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C0D9" w14:textId="77777777" w:rsidR="0016780D" w:rsidRPr="0016780D" w:rsidRDefault="0016780D" w:rsidP="0016780D">
      <w:pPr>
        <w:jc w:val="center"/>
        <w:rPr>
          <w:b/>
          <w:bCs/>
          <w:sz w:val="56"/>
          <w:szCs w:val="56"/>
        </w:rPr>
      </w:pPr>
      <w:r w:rsidRPr="0016780D">
        <w:rPr>
          <w:rFonts w:ascii="Segoe UI Emoji" w:hAnsi="Segoe UI Emoji" w:cs="Segoe UI Emoji"/>
          <w:b/>
          <w:bCs/>
          <w:sz w:val="56"/>
          <w:szCs w:val="56"/>
        </w:rPr>
        <w:t>📊</w:t>
      </w:r>
      <w:r w:rsidRPr="0016780D">
        <w:rPr>
          <w:b/>
          <w:bCs/>
          <w:sz w:val="56"/>
          <w:szCs w:val="56"/>
        </w:rPr>
        <w:t xml:space="preserve"> Finance Dashboard Project Report</w:t>
      </w:r>
    </w:p>
    <w:p w14:paraId="1632D51C" w14:textId="77777777" w:rsidR="0016780D" w:rsidRDefault="0016780D" w:rsidP="0016780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1F63F90" w14:textId="4451EE61" w:rsidR="0016780D" w:rsidRPr="0016780D" w:rsidRDefault="0016780D" w:rsidP="0016780D">
      <w:pPr>
        <w:rPr>
          <w:b/>
          <w:bCs/>
          <w:sz w:val="48"/>
          <w:szCs w:val="48"/>
        </w:rPr>
      </w:pPr>
      <w:r w:rsidRPr="0016780D">
        <w:rPr>
          <w:rFonts w:ascii="Segoe UI Emoji" w:hAnsi="Segoe UI Emoji" w:cs="Segoe UI Emoji"/>
          <w:b/>
          <w:bCs/>
          <w:sz w:val="48"/>
          <w:szCs w:val="48"/>
        </w:rPr>
        <w:t>👤</w:t>
      </w:r>
      <w:r w:rsidRPr="0016780D">
        <w:rPr>
          <w:b/>
          <w:bCs/>
          <w:sz w:val="48"/>
          <w:szCs w:val="48"/>
        </w:rPr>
        <w:t xml:space="preserve"> Project Title:</w:t>
      </w:r>
    </w:p>
    <w:p w14:paraId="6EF16588" w14:textId="77777777" w:rsidR="0016780D" w:rsidRPr="0016780D" w:rsidRDefault="0016780D" w:rsidP="0016780D">
      <w:p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Financial Performance &amp; Risk Analysis Dashboard</w:t>
      </w:r>
    </w:p>
    <w:p w14:paraId="1E4E7E59" w14:textId="77777777" w:rsidR="0016780D" w:rsidRDefault="0016780D" w:rsidP="0016780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DD0F3AA" w14:textId="34EA5F15" w:rsidR="0016780D" w:rsidRPr="0016780D" w:rsidRDefault="0016780D" w:rsidP="0016780D">
      <w:pPr>
        <w:rPr>
          <w:b/>
          <w:bCs/>
          <w:sz w:val="48"/>
          <w:szCs w:val="48"/>
        </w:rPr>
      </w:pPr>
      <w:r w:rsidRPr="0016780D">
        <w:rPr>
          <w:rFonts w:ascii="Segoe UI Emoji" w:hAnsi="Segoe UI Emoji" w:cs="Segoe UI Emoji"/>
          <w:b/>
          <w:bCs/>
          <w:sz w:val="48"/>
          <w:szCs w:val="48"/>
        </w:rPr>
        <w:t>🧠</w:t>
      </w:r>
      <w:r w:rsidRPr="0016780D">
        <w:rPr>
          <w:b/>
          <w:bCs/>
          <w:sz w:val="48"/>
          <w:szCs w:val="48"/>
        </w:rPr>
        <w:t xml:space="preserve"> Objective:</w:t>
      </w:r>
    </w:p>
    <w:p w14:paraId="4BB0D22D" w14:textId="77777777" w:rsidR="0016780D" w:rsidRPr="0016780D" w:rsidRDefault="0016780D" w:rsidP="0016780D">
      <w:pPr>
        <w:rPr>
          <w:b/>
          <w:bCs/>
          <w:sz w:val="32"/>
          <w:szCs w:val="32"/>
        </w:rPr>
      </w:pPr>
    </w:p>
    <w:p w14:paraId="142091E8" w14:textId="184FFC60" w:rsidR="0016780D" w:rsidRPr="0016780D" w:rsidRDefault="0016780D" w:rsidP="0016780D">
      <w:pPr>
        <w:numPr>
          <w:ilvl w:val="0"/>
          <w:numId w:val="1"/>
        </w:numPr>
        <w:rPr>
          <w:sz w:val="32"/>
          <w:szCs w:val="32"/>
        </w:rPr>
      </w:pPr>
      <w:r w:rsidRPr="0016780D">
        <w:rPr>
          <w:sz w:val="32"/>
          <w:szCs w:val="32"/>
        </w:rPr>
        <w:t>To analyse overall financial performance through key metrics like Market Capitalization, ROI %, Revenue, and Net Profit across time and sectors.</w:t>
      </w:r>
    </w:p>
    <w:p w14:paraId="408A4042" w14:textId="77777777" w:rsidR="0016780D" w:rsidRPr="0016780D" w:rsidRDefault="0016780D" w:rsidP="0016780D">
      <w:pPr>
        <w:numPr>
          <w:ilvl w:val="0"/>
          <w:numId w:val="1"/>
        </w:numPr>
      </w:pPr>
      <w:r w:rsidRPr="0016780D">
        <w:rPr>
          <w:sz w:val="32"/>
          <w:szCs w:val="32"/>
        </w:rPr>
        <w:t>To evaluate sector-wise and company-level financial efficiency and risk by integrating ROI, credit ratings, and profitability insights</w:t>
      </w:r>
      <w:r w:rsidRPr="0016780D">
        <w:t>.</w:t>
      </w:r>
    </w:p>
    <w:p w14:paraId="12CFE8B0" w14:textId="77777777" w:rsidR="0016780D" w:rsidRPr="0016780D" w:rsidRDefault="004E51B2" w:rsidP="0016780D">
      <w:r>
        <w:pict w14:anchorId="1EA0A875">
          <v:rect id="_x0000_i1025" style="width:0;height:1.5pt" o:hralign="center" o:hrstd="t" o:hr="t" fillcolor="#a0a0a0" stroked="f"/>
        </w:pict>
      </w:r>
    </w:p>
    <w:p w14:paraId="4DFC8ED7" w14:textId="5DECAAA9" w:rsidR="0016780D" w:rsidRPr="0016780D" w:rsidRDefault="0016780D" w:rsidP="0016780D">
      <w:pPr>
        <w:rPr>
          <w:b/>
          <w:bCs/>
          <w:sz w:val="48"/>
          <w:szCs w:val="48"/>
        </w:rPr>
      </w:pPr>
      <w:r w:rsidRPr="0016780D">
        <w:rPr>
          <w:rFonts w:ascii="Segoe UI Emoji" w:hAnsi="Segoe UI Emoji" w:cs="Segoe UI Emoji"/>
          <w:b/>
          <w:bCs/>
          <w:sz w:val="48"/>
          <w:szCs w:val="48"/>
        </w:rPr>
        <w:t>📁</w:t>
      </w:r>
      <w:r w:rsidRPr="0016780D">
        <w:rPr>
          <w:b/>
          <w:bCs/>
          <w:sz w:val="48"/>
          <w:szCs w:val="48"/>
        </w:rPr>
        <w:t xml:space="preserve"> Tools &amp; Technologies Used:</w:t>
      </w:r>
    </w:p>
    <w:p w14:paraId="23E47DCE" w14:textId="77777777" w:rsidR="0016780D" w:rsidRPr="0016780D" w:rsidRDefault="0016780D" w:rsidP="0016780D">
      <w:pPr>
        <w:numPr>
          <w:ilvl w:val="0"/>
          <w:numId w:val="2"/>
        </w:num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Power BI</w:t>
      </w:r>
      <w:r w:rsidRPr="0016780D">
        <w:rPr>
          <w:sz w:val="32"/>
          <w:szCs w:val="32"/>
        </w:rPr>
        <w:t xml:space="preserve"> for interactive dashboard creation</w:t>
      </w:r>
    </w:p>
    <w:p w14:paraId="0FBB1F81" w14:textId="77777777" w:rsidR="0016780D" w:rsidRPr="0016780D" w:rsidRDefault="0016780D" w:rsidP="0016780D">
      <w:pPr>
        <w:numPr>
          <w:ilvl w:val="0"/>
          <w:numId w:val="2"/>
        </w:num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Microsoft Excel</w:t>
      </w:r>
      <w:r w:rsidRPr="0016780D">
        <w:rPr>
          <w:sz w:val="32"/>
          <w:szCs w:val="32"/>
        </w:rPr>
        <w:t xml:space="preserve"> (or CSV dataset) for data cleaning &amp; preprocessing</w:t>
      </w:r>
    </w:p>
    <w:p w14:paraId="18B45F46" w14:textId="77777777" w:rsidR="0016780D" w:rsidRPr="0016780D" w:rsidRDefault="0016780D" w:rsidP="0016780D">
      <w:pPr>
        <w:numPr>
          <w:ilvl w:val="0"/>
          <w:numId w:val="2"/>
        </w:num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DAX (Data Analysis Expressions)</w:t>
      </w:r>
      <w:r w:rsidRPr="0016780D">
        <w:rPr>
          <w:sz w:val="32"/>
          <w:szCs w:val="32"/>
        </w:rPr>
        <w:t xml:space="preserve"> for KPIs and calculated measures</w:t>
      </w:r>
    </w:p>
    <w:p w14:paraId="5AB7B7E0" w14:textId="1D5DDCBF" w:rsidR="0016780D" w:rsidRPr="0016780D" w:rsidRDefault="0016780D" w:rsidP="0016780D">
      <w:pPr>
        <w:numPr>
          <w:ilvl w:val="0"/>
          <w:numId w:val="2"/>
        </w:num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Data Modelling</w:t>
      </w:r>
      <w:r w:rsidRPr="0016780D">
        <w:rPr>
          <w:sz w:val="32"/>
          <w:szCs w:val="32"/>
        </w:rPr>
        <w:t xml:space="preserve"> in Power BI (relationships and normalization)</w:t>
      </w:r>
    </w:p>
    <w:p w14:paraId="5515F619" w14:textId="77777777" w:rsidR="0016780D" w:rsidRPr="0016780D" w:rsidRDefault="004E51B2" w:rsidP="0016780D">
      <w:r>
        <w:pict w14:anchorId="146B5F08">
          <v:rect id="_x0000_i1026" style="width:0;height:1.5pt" o:hralign="center" o:hrstd="t" o:hr="t" fillcolor="#a0a0a0" stroked="f"/>
        </w:pict>
      </w:r>
    </w:p>
    <w:p w14:paraId="2D866EC5" w14:textId="77777777" w:rsidR="0016780D" w:rsidRDefault="0016780D" w:rsidP="0016780D">
      <w:pPr>
        <w:rPr>
          <w:rFonts w:ascii="Segoe UI Emoji" w:hAnsi="Segoe UI Emoji" w:cs="Segoe UI Emoji"/>
          <w:b/>
          <w:bCs/>
        </w:rPr>
      </w:pPr>
    </w:p>
    <w:p w14:paraId="533DA9E0" w14:textId="77777777" w:rsidR="0016780D" w:rsidRDefault="0016780D" w:rsidP="0016780D">
      <w:pPr>
        <w:rPr>
          <w:rFonts w:ascii="Segoe UI Emoji" w:hAnsi="Segoe UI Emoji" w:cs="Segoe UI Emoji"/>
          <w:b/>
          <w:bCs/>
        </w:rPr>
      </w:pPr>
    </w:p>
    <w:p w14:paraId="19D628FD" w14:textId="77777777" w:rsidR="0016780D" w:rsidRDefault="0016780D" w:rsidP="0016780D">
      <w:pPr>
        <w:rPr>
          <w:rFonts w:ascii="Segoe UI Emoji" w:hAnsi="Segoe UI Emoji" w:cs="Segoe UI Emoji"/>
          <w:b/>
          <w:bCs/>
        </w:rPr>
      </w:pPr>
    </w:p>
    <w:p w14:paraId="468F023C" w14:textId="0DDE0799" w:rsidR="0016780D" w:rsidRPr="0016780D" w:rsidRDefault="0016780D" w:rsidP="0016780D">
      <w:pPr>
        <w:rPr>
          <w:b/>
          <w:bCs/>
          <w:sz w:val="48"/>
          <w:szCs w:val="48"/>
        </w:rPr>
      </w:pPr>
      <w:r w:rsidRPr="0016780D">
        <w:rPr>
          <w:rFonts w:ascii="Segoe UI Emoji" w:hAnsi="Segoe UI Emoji" w:cs="Segoe UI Emoji"/>
          <w:b/>
          <w:bCs/>
          <w:sz w:val="48"/>
          <w:szCs w:val="48"/>
        </w:rPr>
        <w:t>📌</w:t>
      </w:r>
      <w:r w:rsidRPr="0016780D">
        <w:rPr>
          <w:b/>
          <w:bCs/>
          <w:sz w:val="48"/>
          <w:szCs w:val="48"/>
        </w:rPr>
        <w:t xml:space="preserve"> Key Features of the Dashboard:</w:t>
      </w:r>
    </w:p>
    <w:p w14:paraId="775599E0" w14:textId="77777777" w:rsidR="0016780D" w:rsidRPr="0016780D" w:rsidRDefault="0016780D" w:rsidP="0016780D">
      <w:pPr>
        <w:rPr>
          <w:b/>
          <w:bCs/>
          <w:sz w:val="32"/>
          <w:szCs w:val="32"/>
        </w:rPr>
      </w:pPr>
      <w:r w:rsidRPr="0016780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16780D">
        <w:rPr>
          <w:b/>
          <w:bCs/>
          <w:sz w:val="32"/>
          <w:szCs w:val="32"/>
        </w:rPr>
        <w:t xml:space="preserve"> Page 1: Financial Performance Overview</w:t>
      </w:r>
    </w:p>
    <w:p w14:paraId="29FD1DAA" w14:textId="77777777" w:rsidR="0016780D" w:rsidRPr="0016780D" w:rsidRDefault="0016780D" w:rsidP="0016780D">
      <w:pPr>
        <w:numPr>
          <w:ilvl w:val="0"/>
          <w:numId w:val="3"/>
        </w:num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Line Chart</w:t>
      </w:r>
      <w:r w:rsidRPr="0016780D">
        <w:rPr>
          <w:sz w:val="32"/>
          <w:szCs w:val="32"/>
        </w:rPr>
        <w:t>: Market Capitalization trends across months and years.</w:t>
      </w:r>
    </w:p>
    <w:p w14:paraId="6E67BCD3" w14:textId="77777777" w:rsidR="0016780D" w:rsidRPr="0016780D" w:rsidRDefault="0016780D" w:rsidP="0016780D">
      <w:pPr>
        <w:numPr>
          <w:ilvl w:val="0"/>
          <w:numId w:val="3"/>
        </w:num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Pie Chart</w:t>
      </w:r>
      <w:r w:rsidRPr="0016780D">
        <w:rPr>
          <w:sz w:val="32"/>
          <w:szCs w:val="32"/>
        </w:rPr>
        <w:t>: Sector-wise Average Market Cap distribution.</w:t>
      </w:r>
    </w:p>
    <w:p w14:paraId="1CC3E217" w14:textId="77777777" w:rsidR="0016780D" w:rsidRPr="0016780D" w:rsidRDefault="0016780D" w:rsidP="0016780D">
      <w:pPr>
        <w:numPr>
          <w:ilvl w:val="0"/>
          <w:numId w:val="3"/>
        </w:num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KPI Cards</w:t>
      </w:r>
      <w:r w:rsidRPr="0016780D">
        <w:rPr>
          <w:sz w:val="32"/>
          <w:szCs w:val="32"/>
        </w:rPr>
        <w:t>:</w:t>
      </w:r>
    </w:p>
    <w:p w14:paraId="21C55483" w14:textId="77777777" w:rsidR="0016780D" w:rsidRPr="0016780D" w:rsidRDefault="0016780D" w:rsidP="0016780D">
      <w:pPr>
        <w:numPr>
          <w:ilvl w:val="1"/>
          <w:numId w:val="3"/>
        </w:numPr>
        <w:rPr>
          <w:sz w:val="32"/>
          <w:szCs w:val="32"/>
        </w:rPr>
      </w:pPr>
      <w:r w:rsidRPr="0016780D">
        <w:rPr>
          <w:sz w:val="32"/>
          <w:szCs w:val="32"/>
        </w:rPr>
        <w:t>Total Market Cap</w:t>
      </w:r>
    </w:p>
    <w:p w14:paraId="2A47FC5C" w14:textId="77777777" w:rsidR="0016780D" w:rsidRPr="0016780D" w:rsidRDefault="0016780D" w:rsidP="0016780D">
      <w:pPr>
        <w:numPr>
          <w:ilvl w:val="1"/>
          <w:numId w:val="3"/>
        </w:numPr>
        <w:rPr>
          <w:sz w:val="32"/>
          <w:szCs w:val="32"/>
        </w:rPr>
      </w:pPr>
      <w:r w:rsidRPr="0016780D">
        <w:rPr>
          <w:sz w:val="32"/>
          <w:szCs w:val="32"/>
        </w:rPr>
        <w:t>Average ROI %</w:t>
      </w:r>
    </w:p>
    <w:p w14:paraId="26A915F0" w14:textId="77777777" w:rsidR="0016780D" w:rsidRPr="0016780D" w:rsidRDefault="0016780D" w:rsidP="0016780D">
      <w:pPr>
        <w:numPr>
          <w:ilvl w:val="1"/>
          <w:numId w:val="3"/>
        </w:numPr>
        <w:rPr>
          <w:sz w:val="32"/>
          <w:szCs w:val="32"/>
        </w:rPr>
      </w:pPr>
      <w:r w:rsidRPr="0016780D">
        <w:rPr>
          <w:sz w:val="32"/>
          <w:szCs w:val="32"/>
        </w:rPr>
        <w:t>Net Profit Margin %</w:t>
      </w:r>
    </w:p>
    <w:p w14:paraId="3FBB5AB9" w14:textId="77777777" w:rsidR="0016780D" w:rsidRPr="0016780D" w:rsidRDefault="0016780D" w:rsidP="0016780D">
      <w:pPr>
        <w:numPr>
          <w:ilvl w:val="1"/>
          <w:numId w:val="3"/>
        </w:numPr>
        <w:rPr>
          <w:sz w:val="32"/>
          <w:szCs w:val="32"/>
        </w:rPr>
      </w:pPr>
      <w:r w:rsidRPr="0016780D">
        <w:rPr>
          <w:sz w:val="32"/>
          <w:szCs w:val="32"/>
        </w:rPr>
        <w:t>Total Revenue</w:t>
      </w:r>
    </w:p>
    <w:p w14:paraId="11945070" w14:textId="77777777" w:rsidR="0016780D" w:rsidRPr="0016780D" w:rsidRDefault="0016780D" w:rsidP="0016780D">
      <w:pPr>
        <w:numPr>
          <w:ilvl w:val="0"/>
          <w:numId w:val="3"/>
        </w:num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Slicers</w:t>
      </w:r>
      <w:r w:rsidRPr="0016780D">
        <w:rPr>
          <w:sz w:val="32"/>
          <w:szCs w:val="32"/>
        </w:rPr>
        <w:t>: Year-wise and sector-wise filtering for interactive analysis.</w:t>
      </w:r>
    </w:p>
    <w:p w14:paraId="01DE9B61" w14:textId="77777777" w:rsidR="0016780D" w:rsidRPr="0016780D" w:rsidRDefault="0016780D" w:rsidP="0016780D">
      <w:pPr>
        <w:rPr>
          <w:b/>
          <w:bCs/>
          <w:sz w:val="32"/>
          <w:szCs w:val="32"/>
        </w:rPr>
      </w:pPr>
      <w:r w:rsidRPr="0016780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16780D">
        <w:rPr>
          <w:b/>
          <w:bCs/>
          <w:sz w:val="32"/>
          <w:szCs w:val="32"/>
        </w:rPr>
        <w:t xml:space="preserve"> Page 2: Company &amp; Credit Analysis</w:t>
      </w:r>
    </w:p>
    <w:p w14:paraId="53FB7EAD" w14:textId="77777777" w:rsidR="0016780D" w:rsidRPr="0016780D" w:rsidRDefault="0016780D" w:rsidP="0016780D">
      <w:pPr>
        <w:numPr>
          <w:ilvl w:val="0"/>
          <w:numId w:val="4"/>
        </w:num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Bar Chart</w:t>
      </w:r>
      <w:r w:rsidRPr="0016780D">
        <w:rPr>
          <w:sz w:val="32"/>
          <w:szCs w:val="32"/>
        </w:rPr>
        <w:t>: Company-wise Average ROI %</w:t>
      </w:r>
    </w:p>
    <w:p w14:paraId="723793A8" w14:textId="77777777" w:rsidR="0016780D" w:rsidRPr="0016780D" w:rsidRDefault="0016780D" w:rsidP="0016780D">
      <w:pPr>
        <w:numPr>
          <w:ilvl w:val="0"/>
          <w:numId w:val="4"/>
        </w:num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Line Area Chart</w:t>
      </w:r>
      <w:r w:rsidRPr="0016780D">
        <w:rPr>
          <w:sz w:val="32"/>
          <w:szCs w:val="32"/>
        </w:rPr>
        <w:t>: Monthly Net Profit trend</w:t>
      </w:r>
    </w:p>
    <w:p w14:paraId="59287895" w14:textId="77777777" w:rsidR="0016780D" w:rsidRPr="0016780D" w:rsidRDefault="0016780D" w:rsidP="0016780D">
      <w:pPr>
        <w:numPr>
          <w:ilvl w:val="0"/>
          <w:numId w:val="4"/>
        </w:num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Table View</w:t>
      </w:r>
      <w:r w:rsidRPr="0016780D">
        <w:rPr>
          <w:sz w:val="32"/>
          <w:szCs w:val="32"/>
        </w:rPr>
        <w:t>: ROI and Net Profit across different Credit Ratings</w:t>
      </w:r>
    </w:p>
    <w:p w14:paraId="00A6E358" w14:textId="77777777" w:rsidR="0016780D" w:rsidRPr="0016780D" w:rsidRDefault="0016780D" w:rsidP="0016780D">
      <w:pPr>
        <w:numPr>
          <w:ilvl w:val="0"/>
          <w:numId w:val="4"/>
        </w:num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KPI Cards</w:t>
      </w:r>
      <w:r w:rsidRPr="0016780D">
        <w:rPr>
          <w:sz w:val="32"/>
          <w:szCs w:val="32"/>
        </w:rPr>
        <w:t>: Average ROI %, Net Profit Margin %, and Total Revenue</w:t>
      </w:r>
    </w:p>
    <w:p w14:paraId="1D6C5A13" w14:textId="77777777" w:rsidR="0016780D" w:rsidRPr="0016780D" w:rsidRDefault="0016780D" w:rsidP="0016780D">
      <w:pPr>
        <w:numPr>
          <w:ilvl w:val="0"/>
          <w:numId w:val="4"/>
        </w:num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Slicer</w:t>
      </w:r>
      <w:r w:rsidRPr="0016780D">
        <w:rPr>
          <w:sz w:val="32"/>
          <w:szCs w:val="32"/>
        </w:rPr>
        <w:t>: Date filter with Year, Quarter, Month, and Day for deep drill-downs</w:t>
      </w:r>
    </w:p>
    <w:p w14:paraId="60C839BB" w14:textId="77777777" w:rsidR="0016780D" w:rsidRPr="0016780D" w:rsidRDefault="004E51B2" w:rsidP="0016780D">
      <w:r>
        <w:pict w14:anchorId="7629772A">
          <v:rect id="_x0000_i1027" style="width:0;height:1.5pt" o:hralign="center" o:hrstd="t" o:hr="t" fillcolor="#a0a0a0" stroked="f"/>
        </w:pict>
      </w:r>
    </w:p>
    <w:p w14:paraId="7C5BB46D" w14:textId="1851F4A7" w:rsidR="0016780D" w:rsidRPr="0016780D" w:rsidRDefault="0016780D" w:rsidP="0016780D">
      <w:pPr>
        <w:rPr>
          <w:b/>
          <w:bCs/>
          <w:sz w:val="48"/>
          <w:szCs w:val="48"/>
        </w:rPr>
      </w:pPr>
      <w:r w:rsidRPr="0016780D">
        <w:rPr>
          <w:rFonts w:ascii="Segoe UI Emoji" w:hAnsi="Segoe UI Emoji" w:cs="Segoe UI Emoji"/>
          <w:b/>
          <w:bCs/>
          <w:sz w:val="48"/>
          <w:szCs w:val="48"/>
        </w:rPr>
        <w:lastRenderedPageBreak/>
        <w:t>📈</w:t>
      </w:r>
      <w:r w:rsidRPr="0016780D">
        <w:rPr>
          <w:b/>
          <w:bCs/>
          <w:sz w:val="48"/>
          <w:szCs w:val="48"/>
        </w:rPr>
        <w:t xml:space="preserve"> Insights Derived:</w:t>
      </w:r>
    </w:p>
    <w:p w14:paraId="6525BAEC" w14:textId="77777777" w:rsidR="0016780D" w:rsidRPr="0016780D" w:rsidRDefault="0016780D" w:rsidP="0016780D">
      <w:pPr>
        <w:numPr>
          <w:ilvl w:val="0"/>
          <w:numId w:val="5"/>
        </w:numPr>
        <w:rPr>
          <w:sz w:val="32"/>
          <w:szCs w:val="32"/>
        </w:rPr>
      </w:pPr>
      <w:r w:rsidRPr="0016780D">
        <w:rPr>
          <w:sz w:val="32"/>
          <w:szCs w:val="32"/>
        </w:rPr>
        <w:t xml:space="preserve">The </w:t>
      </w:r>
      <w:r w:rsidRPr="0016780D">
        <w:rPr>
          <w:b/>
          <w:bCs/>
          <w:sz w:val="32"/>
          <w:szCs w:val="32"/>
        </w:rPr>
        <w:t>Technology</w:t>
      </w:r>
      <w:r w:rsidRPr="0016780D">
        <w:rPr>
          <w:sz w:val="32"/>
          <w:szCs w:val="32"/>
        </w:rPr>
        <w:t xml:space="preserve"> and </w:t>
      </w:r>
      <w:r w:rsidRPr="0016780D">
        <w:rPr>
          <w:b/>
          <w:bCs/>
          <w:sz w:val="32"/>
          <w:szCs w:val="32"/>
        </w:rPr>
        <w:t>Finance</w:t>
      </w:r>
      <w:r w:rsidRPr="0016780D">
        <w:rPr>
          <w:sz w:val="32"/>
          <w:szCs w:val="32"/>
        </w:rPr>
        <w:t xml:space="preserve"> sectors lead in average market cap.</w:t>
      </w:r>
    </w:p>
    <w:p w14:paraId="7380DD5A" w14:textId="77777777" w:rsidR="0016780D" w:rsidRPr="0016780D" w:rsidRDefault="0016780D" w:rsidP="0016780D">
      <w:pPr>
        <w:numPr>
          <w:ilvl w:val="0"/>
          <w:numId w:val="5"/>
        </w:num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Net Profit peaks</w:t>
      </w:r>
      <w:r w:rsidRPr="0016780D">
        <w:rPr>
          <w:sz w:val="32"/>
          <w:szCs w:val="32"/>
        </w:rPr>
        <w:t xml:space="preserve"> during July and December, indicating potential seasonal trends.</w:t>
      </w:r>
    </w:p>
    <w:p w14:paraId="31B8BBEF" w14:textId="77777777" w:rsidR="0016780D" w:rsidRPr="0016780D" w:rsidRDefault="0016780D" w:rsidP="0016780D">
      <w:pPr>
        <w:numPr>
          <w:ilvl w:val="0"/>
          <w:numId w:val="5"/>
        </w:numPr>
        <w:rPr>
          <w:sz w:val="32"/>
          <w:szCs w:val="32"/>
        </w:rPr>
      </w:pPr>
      <w:r w:rsidRPr="0016780D">
        <w:rPr>
          <w:sz w:val="32"/>
          <w:szCs w:val="32"/>
        </w:rPr>
        <w:t xml:space="preserve">Companies with </w:t>
      </w:r>
      <w:r w:rsidRPr="0016780D">
        <w:rPr>
          <w:b/>
          <w:bCs/>
          <w:sz w:val="32"/>
          <w:szCs w:val="32"/>
        </w:rPr>
        <w:t>AAA and AA credit ratings</w:t>
      </w:r>
      <w:r w:rsidRPr="0016780D">
        <w:rPr>
          <w:sz w:val="32"/>
          <w:szCs w:val="32"/>
        </w:rPr>
        <w:t xml:space="preserve"> have consistent ROI performance.</w:t>
      </w:r>
    </w:p>
    <w:p w14:paraId="170E8B94" w14:textId="77777777" w:rsidR="0016780D" w:rsidRPr="0016780D" w:rsidRDefault="0016780D" w:rsidP="0016780D">
      <w:pPr>
        <w:numPr>
          <w:ilvl w:val="0"/>
          <w:numId w:val="5"/>
        </w:numPr>
        <w:rPr>
          <w:sz w:val="32"/>
          <w:szCs w:val="32"/>
        </w:rPr>
      </w:pPr>
      <w:r w:rsidRPr="0016780D">
        <w:rPr>
          <w:b/>
          <w:bCs/>
          <w:sz w:val="32"/>
          <w:szCs w:val="32"/>
        </w:rPr>
        <w:t>Company_64</w:t>
      </w:r>
      <w:r w:rsidRPr="0016780D">
        <w:rPr>
          <w:sz w:val="32"/>
          <w:szCs w:val="32"/>
        </w:rPr>
        <w:t xml:space="preserve"> emerged as the top performer in ROI %.</w:t>
      </w:r>
    </w:p>
    <w:p w14:paraId="240D78BF" w14:textId="77777777" w:rsidR="0016780D" w:rsidRPr="0016780D" w:rsidRDefault="0016780D" w:rsidP="0016780D">
      <w:pPr>
        <w:numPr>
          <w:ilvl w:val="0"/>
          <w:numId w:val="5"/>
        </w:numPr>
        <w:rPr>
          <w:sz w:val="32"/>
          <w:szCs w:val="32"/>
        </w:rPr>
      </w:pPr>
      <w:r w:rsidRPr="0016780D">
        <w:rPr>
          <w:sz w:val="32"/>
          <w:szCs w:val="32"/>
        </w:rPr>
        <w:t xml:space="preserve">The overall </w:t>
      </w:r>
      <w:r w:rsidRPr="0016780D">
        <w:rPr>
          <w:b/>
          <w:bCs/>
          <w:sz w:val="32"/>
          <w:szCs w:val="32"/>
        </w:rPr>
        <w:t>ROI across companies</w:t>
      </w:r>
      <w:r w:rsidRPr="0016780D">
        <w:rPr>
          <w:sz w:val="32"/>
          <w:szCs w:val="32"/>
        </w:rPr>
        <w:t xml:space="preserve"> is approximately </w:t>
      </w:r>
      <w:r w:rsidRPr="0016780D">
        <w:rPr>
          <w:b/>
          <w:bCs/>
          <w:sz w:val="32"/>
          <w:szCs w:val="32"/>
        </w:rPr>
        <w:t>14.99%</w:t>
      </w:r>
      <w:r w:rsidRPr="0016780D">
        <w:rPr>
          <w:sz w:val="32"/>
          <w:szCs w:val="32"/>
        </w:rPr>
        <w:t xml:space="preserve">, with </w:t>
      </w:r>
      <w:r w:rsidRPr="0016780D">
        <w:rPr>
          <w:b/>
          <w:bCs/>
          <w:sz w:val="32"/>
          <w:szCs w:val="32"/>
        </w:rPr>
        <w:t>Net Profit Margin</w:t>
      </w:r>
      <w:r w:rsidRPr="0016780D">
        <w:rPr>
          <w:sz w:val="32"/>
          <w:szCs w:val="32"/>
        </w:rPr>
        <w:t xml:space="preserve"> around </w:t>
      </w:r>
      <w:r w:rsidRPr="0016780D">
        <w:rPr>
          <w:b/>
          <w:bCs/>
          <w:sz w:val="32"/>
          <w:szCs w:val="32"/>
        </w:rPr>
        <w:t>37.99%</w:t>
      </w:r>
      <w:r w:rsidRPr="0016780D">
        <w:rPr>
          <w:sz w:val="32"/>
          <w:szCs w:val="32"/>
        </w:rPr>
        <w:t>.</w:t>
      </w:r>
    </w:p>
    <w:p w14:paraId="3E787E53" w14:textId="77777777" w:rsidR="0016780D" w:rsidRDefault="0016780D" w:rsidP="0016780D"/>
    <w:p w14:paraId="349D9132" w14:textId="77777777" w:rsidR="0016780D" w:rsidRDefault="0016780D" w:rsidP="0016780D"/>
    <w:p w14:paraId="33DDF1E8" w14:textId="2F92FA6A" w:rsidR="0016780D" w:rsidRPr="0016780D" w:rsidRDefault="004E51B2" w:rsidP="0016780D">
      <w:r>
        <w:pict w14:anchorId="2FCD8E7B">
          <v:rect id="_x0000_i1028" style="width:0;height:1.5pt" o:hralign="center" o:hrstd="t" o:hr="t" fillcolor="#a0a0a0" stroked="f"/>
        </w:pict>
      </w:r>
    </w:p>
    <w:p w14:paraId="3238700B" w14:textId="77777777" w:rsidR="0016780D" w:rsidRDefault="0016780D" w:rsidP="0016780D">
      <w:pPr>
        <w:rPr>
          <w:rFonts w:ascii="Segoe UI Emoji" w:hAnsi="Segoe UI Emoji" w:cs="Segoe UI Emoji"/>
          <w:b/>
          <w:bCs/>
          <w:sz w:val="48"/>
          <w:szCs w:val="48"/>
        </w:rPr>
      </w:pPr>
    </w:p>
    <w:p w14:paraId="649625CC" w14:textId="66930BCC" w:rsidR="0016780D" w:rsidRPr="0016780D" w:rsidRDefault="0016780D" w:rsidP="0016780D">
      <w:pPr>
        <w:rPr>
          <w:b/>
          <w:bCs/>
          <w:sz w:val="48"/>
          <w:szCs w:val="48"/>
        </w:rPr>
      </w:pPr>
      <w:r w:rsidRPr="0016780D">
        <w:rPr>
          <w:rFonts w:ascii="Segoe UI Emoji" w:hAnsi="Segoe UI Emoji" w:cs="Segoe UI Emoji"/>
          <w:b/>
          <w:bCs/>
          <w:sz w:val="48"/>
          <w:szCs w:val="48"/>
        </w:rPr>
        <w:t>📝</w:t>
      </w:r>
      <w:r w:rsidRPr="0016780D">
        <w:rPr>
          <w:b/>
          <w:bCs/>
          <w:sz w:val="48"/>
          <w:szCs w:val="48"/>
        </w:rPr>
        <w:t xml:space="preserve"> Conclusion:</w:t>
      </w:r>
    </w:p>
    <w:p w14:paraId="6F34FF1D" w14:textId="77777777" w:rsidR="0016780D" w:rsidRPr="0016780D" w:rsidRDefault="0016780D" w:rsidP="0016780D">
      <w:pPr>
        <w:rPr>
          <w:sz w:val="32"/>
          <w:szCs w:val="32"/>
        </w:rPr>
      </w:pPr>
      <w:r w:rsidRPr="0016780D">
        <w:rPr>
          <w:sz w:val="32"/>
          <w:szCs w:val="32"/>
        </w:rPr>
        <w:t>This dashboard enables data-driven financial decision-making by providing real-time insights into market trends, sector performance, company ROI, and credit risks. The visuals are designed for quick interpretation by analysts, investors, and executives.</w:t>
      </w:r>
    </w:p>
    <w:p w14:paraId="5D10751C" w14:textId="77777777" w:rsidR="0016780D" w:rsidRDefault="0016780D"/>
    <w:sectPr w:rsidR="00167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7E78"/>
    <w:multiLevelType w:val="multilevel"/>
    <w:tmpl w:val="22AE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D3164"/>
    <w:multiLevelType w:val="multilevel"/>
    <w:tmpl w:val="FA8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B47DF"/>
    <w:multiLevelType w:val="multilevel"/>
    <w:tmpl w:val="F388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CC41DB"/>
    <w:multiLevelType w:val="multilevel"/>
    <w:tmpl w:val="4B5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57E11"/>
    <w:multiLevelType w:val="multilevel"/>
    <w:tmpl w:val="41A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46899">
    <w:abstractNumId w:val="2"/>
  </w:num>
  <w:num w:numId="2" w16cid:durableId="218975218">
    <w:abstractNumId w:val="0"/>
  </w:num>
  <w:num w:numId="3" w16cid:durableId="1405879495">
    <w:abstractNumId w:val="3"/>
  </w:num>
  <w:num w:numId="4" w16cid:durableId="1518616720">
    <w:abstractNumId w:val="4"/>
  </w:num>
  <w:num w:numId="5" w16cid:durableId="878007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0D"/>
    <w:rsid w:val="000F0F4F"/>
    <w:rsid w:val="0016780D"/>
    <w:rsid w:val="004E51B2"/>
    <w:rsid w:val="00B7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2DD891E"/>
  <w15:chartTrackingRefBased/>
  <w15:docId w15:val="{2CA97E45-6621-4448-9682-769AF821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7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 Pandey</dc:creator>
  <cp:keywords/>
  <dc:description/>
  <cp:lastModifiedBy>Preet Pandey</cp:lastModifiedBy>
  <cp:revision>2</cp:revision>
  <cp:lastPrinted>2025-04-10T09:39:00Z</cp:lastPrinted>
  <dcterms:created xsi:type="dcterms:W3CDTF">2025-04-10T09:42:00Z</dcterms:created>
  <dcterms:modified xsi:type="dcterms:W3CDTF">2025-04-10T09:42:00Z</dcterms:modified>
</cp:coreProperties>
</file>