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75DC"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Analysis Model</w:t>
      </w:r>
    </w:p>
    <w:p w14:paraId="4D6A4B6B"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Given: Dalit politics corpus, feminism corpus, in intermixed Devanagari and Roman script.</w:t>
      </w:r>
    </w:p>
    <w:p w14:paraId="01DC2131"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We can perform the following analyses:-</w:t>
      </w:r>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6B7D8B"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 relative Hindi presence.</w:t>
      </w:r>
    </w:p>
    <w:p w14:paraId="13BBF9D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Word-based analysis of relative Hindi presence</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77777777" w:rsidR="005C5C38" w:rsidRPr="00FE499C"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Identify run length of CS when it exists: estimate whether it is phrasal or at the sentence level. </w:t>
      </w:r>
    </w:p>
    <w:p w14:paraId="5D3CAC8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Methodologies:</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2F3D5A5"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This is pretty straightforword. Prepare the list, run a counting search on non-LID’d data.</w:t>
      </w:r>
    </w:p>
    <w:p w14:paraId="1F5805DE"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LID:</w:t>
      </w:r>
    </w:p>
    <w:p w14:paraId="0EE5D0D8"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 we will LID the corpora. We will also make certain assumptions(?):</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1</w:t>
      </w:r>
      <w:r w:rsidRPr="00D41A6D">
        <w:rPr>
          <w:rFonts w:asciiTheme="minorBidi" w:hAnsiTheme="minorBidi"/>
          <w:lang w:val="en-US" w:bidi="hi-IN"/>
        </w:rPr>
        <w:t>:-</w:t>
      </w:r>
    </w:p>
    <w:p w14:paraId="3AF0B1BD"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Devanagri script, (although we might have long segments of Roman transliterated Hindi). This seems true from observation in the corpora – it is also fairly intuitive, since the English – Hindi Roman – Devanagri baseline for Twitter is 70-15-15; it is probably rare that people typing in the Devanagri script are expressing themselves in English. In any case, we can observe our own corpus to validate this assumption.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2</w:t>
      </w:r>
      <w:r w:rsidRPr="00D41A6D">
        <w:rPr>
          <w:rFonts w:asciiTheme="minorBidi" w:hAnsiTheme="minorBidi"/>
          <w:lang w:val="en-US" w:bidi="hi-IN"/>
        </w:rPr>
        <w:t xml:space="preserve"> :-</w:t>
      </w:r>
    </w:p>
    <w:p w14:paraId="1C9008D5"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Devanagri tweets, but they do not switch scripts halfway through a sentence, or for particular phrases. </w:t>
      </w:r>
    </w:p>
    <w:p w14:paraId="5CAF92FE"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(Possibility: We can remove the sentence which have script mixing. Will this matter?)</w:t>
      </w:r>
    </w:p>
    <w:p w14:paraId="56A6FC4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The necessity for the above two assumptions arise from the limitation that we do not have an en-hi LID software for Devanagri script. However, both the assumptions are in fact reasonable, and will probably result in only marginal error.</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In general, we assume that sentences are either in Roman or in Devanagri script, with perhaps some lexical level insertions in the other script, which we can ignore. </w:t>
      </w:r>
      <w:r w:rsidRPr="00D41A6D">
        <w:rPr>
          <w:rFonts w:asciiTheme="minorBidi" w:hAnsiTheme="minorBidi"/>
          <w:b/>
          <w:bCs/>
          <w:lang w:val="en-US" w:bidi="hi-IN"/>
        </w:rPr>
        <w:lastRenderedPageBreak/>
        <w:t>Furthermore, a sentence in Devanagri script is a Hindi sentence, although it may contain some transliterated English words.</w:t>
      </w:r>
    </w:p>
    <w:p w14:paraId="47C1B6BA" w14:textId="77777777" w:rsidR="005C5C38" w:rsidRPr="00D41A6D" w:rsidRDefault="005C5C38" w:rsidP="005C5C38">
      <w:pPr>
        <w:rPr>
          <w:rFonts w:asciiTheme="minorBidi" w:hAnsiTheme="minorBidi"/>
        </w:rPr>
      </w:pPr>
      <w:r w:rsidRPr="00D41A6D">
        <w:rPr>
          <w:rFonts w:asciiTheme="minorBidi" w:hAnsiTheme="minorBidi"/>
          <w:color w:val="000000"/>
        </w:rPr>
        <w:t>Now, we LID the corpus, in which: a) the beginning of each new tweet is marked b) The beginning of each new sentence is marked, assuming that a newline indicates end of sentence, as well as question marks, full stops, exclamation marks.</w:t>
      </w:r>
    </w:p>
    <w:p w14:paraId="6D8BCE44" w14:textId="77777777" w:rsidR="005C5C38" w:rsidRPr="00FE499C" w:rsidRDefault="005C5C38" w:rsidP="005C5C38">
      <w:pPr>
        <w:pStyle w:val="ListParagraph"/>
        <w:numPr>
          <w:ilvl w:val="0"/>
          <w:numId w:val="12"/>
        </w:numPr>
        <w:rPr>
          <w:rFonts w:asciiTheme="minorBidi" w:hAnsiTheme="minorBidi"/>
        </w:rPr>
      </w:pPr>
      <w:r w:rsidRPr="00FE499C">
        <w:rPr>
          <w:rFonts w:asciiTheme="minorBidi" w:hAnsiTheme="minorBidi"/>
        </w:rPr>
        <w:t>We count the number of Devanagari sentences in the corpus, which are simply ignored by the LID, and count them. These are Hindi tweet-sentences. They contain some CS, of course, but we do not at present have the resources or the scope to measure this.</w:t>
      </w:r>
    </w:p>
    <w:p w14:paraId="2774F89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(One method: Run each word by a Hindi dictionary. If no match is found, it must be an English word. This approach has several holes – abbreviations, acronyms, slang, etc. will not show up in a dictionary.)</w:t>
      </w:r>
    </w:p>
    <w:p w14:paraId="4D71BCA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We LID the Roman script in the corpus. </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3:-</w:t>
      </w:r>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77777777" w:rsidR="005C5C38" w:rsidRPr="00FE499C" w:rsidRDefault="005C5C38" w:rsidP="005C5C38">
      <w:pPr>
        <w:rPr>
          <w:rFonts w:asciiTheme="minorBidi" w:hAnsiTheme="minorBidi"/>
          <w:lang w:val="en-US" w:bidi="hi-IN"/>
        </w:rPr>
      </w:pPr>
      <w:r w:rsidRPr="00FE499C">
        <w:rPr>
          <w:rFonts w:asciiTheme="minorBidi" w:hAnsiTheme="minorBidi"/>
          <w:lang w:val="en-US" w:bidi="hi-IN"/>
        </w:rPr>
        <w:t>Given the LID’d corpus, we do a hi-en comparison for each sentence, and assume its language is that which has greater word presence. We append Hindi count (HR_count) to our previous Hindi Devanagari HD_count.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analyse, simplistically, the language in which this conversation is occurring at sentence level.</w:t>
      </w:r>
      <w:r w:rsidRPr="00FE499C">
        <w:rPr>
          <w:rFonts w:asciiTheme="minorBidi" w:hAnsiTheme="minorBidi"/>
          <w:lang w:val="en-US" w:bidi="hi-IN"/>
        </w:rPr>
        <w:br/>
      </w:r>
    </w:p>
    <w:p w14:paraId="6B29CEA7"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analysis can only be performed on the LID corpus, since we cannot identify English Devanagri. </w:t>
      </w:r>
      <w:r w:rsidRPr="00FE499C">
        <w:rPr>
          <w:rFonts w:asciiTheme="minorBidi" w:hAnsiTheme="minorBidi"/>
          <w:lang w:val="en-US" w:bidi="hi-IN"/>
        </w:rPr>
        <w:br/>
      </w:r>
    </w:p>
    <w:p w14:paraId="3DE9D767" w14:textId="77777777" w:rsidR="005C5C38" w:rsidRPr="0092067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Once again, we cannot determine this heuristic exactly, for the same reason. </w:t>
      </w:r>
      <w:r>
        <w:rPr>
          <w:rFonts w:asciiTheme="minorBidi" w:hAnsiTheme="minorBidi"/>
          <w:lang w:val="en-US" w:bidi="hi-IN"/>
        </w:rPr>
        <w:t xml:space="preserve">If a (multiline) tweet contains en </w:t>
      </w:r>
      <w:r>
        <w:rPr>
          <w:rFonts w:asciiTheme="minorBidi" w:hAnsiTheme="minorBidi"/>
          <w:i/>
          <w:iCs/>
          <w:lang w:val="en-US" w:bidi="hi-IN"/>
        </w:rPr>
        <w:t xml:space="preserve">and </w:t>
      </w:r>
      <w:r>
        <w:rPr>
          <w:rFonts w:asciiTheme="minorBidi" w:hAnsiTheme="minorBidi"/>
          <w:lang w:val="en-US" w:bidi="hi-IN"/>
        </w:rPr>
        <w:t xml:space="preserve">Devanagari script, we may safely assume it contains code-mixing. We assume that purely Devanagari tweets are all-Hindi. </w:t>
      </w:r>
      <w:r>
        <w:rPr>
          <w:rFonts w:asciiTheme="minorBidi" w:hAnsiTheme="minorBidi"/>
          <w:lang w:val="en-US" w:bidi="hi-IN"/>
        </w:rPr>
        <w:br/>
      </w:r>
    </w:p>
    <w:p w14:paraId="4EF95246"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Given a line, we can find the run length of CS, if present. We have labelled the language of the line in (2). Typically</w:t>
      </w:r>
      <w:commentRangeStart w:id="0"/>
      <w:r w:rsidRPr="00FE499C">
        <w:rPr>
          <w:rFonts w:asciiTheme="minorBidi" w:hAnsiTheme="minorBidi"/>
          <w:lang w:val="en-US" w:bidi="hi-IN"/>
        </w:rPr>
        <w:t xml:space="preserve">, a run-length of 3 </w:t>
      </w:r>
      <w:commentRangeEnd w:id="0"/>
      <w:r w:rsidRPr="00D41A6D">
        <w:rPr>
          <w:rStyle w:val="CommentReference"/>
          <w:rFonts w:asciiTheme="minorBidi" w:hAnsiTheme="minorBidi"/>
          <w:sz w:val="24"/>
          <w:szCs w:val="24"/>
        </w:rPr>
        <w:commentReference w:id="0"/>
      </w:r>
      <w:r w:rsidRPr="00FE499C">
        <w:rPr>
          <w:rFonts w:asciiTheme="minorBidi" w:hAnsiTheme="minorBidi"/>
          <w:lang w:val="en-US" w:bidi="hi-IN"/>
        </w:rPr>
        <w:t>or more in the opposite language indicates phrasal CS. We can count, in fact, EP type lines and HP type lines: this figure gives us greater indication than (4) as to how fluid the</w:t>
      </w:r>
      <w:r>
        <w:rPr>
          <w:rFonts w:asciiTheme="minorBidi" w:hAnsiTheme="minorBidi"/>
          <w:lang w:val="en-US" w:bidi="hi-IN"/>
        </w:rPr>
        <w:t xml:space="preserve"> parlance</w:t>
      </w:r>
      <w:r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Pr>
          <w:rFonts w:asciiTheme="minorBidi" w:hAnsiTheme="minorBidi"/>
          <w:lang w:val="en-US" w:bidi="hi-IN"/>
        </w:rPr>
        <w:t xml:space="preserve">Similarly, we can count CS fragments of different lengths: a 1-length fragment, for example, indicates lexical mixing. </w:t>
      </w:r>
    </w:p>
    <w:p w14:paraId="4DD628B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In detail:</w:t>
      </w:r>
    </w:p>
    <w:p w14:paraId="2BE3B8F0"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Relative popularity:</w:t>
      </w:r>
    </w:p>
    <w:p w14:paraId="5A3A903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(D_corpus)</w:t>
      </w:r>
      <w:r>
        <w:rPr>
          <w:rFonts w:asciiTheme="minorBidi" w:hAnsiTheme="minorBidi"/>
          <w:lang w:val="en-US" w:bidi="hi-IN"/>
        </w:rPr>
        <w:t>.</w:t>
      </w:r>
    </w:p>
    <w:p w14:paraId="13BBCE06"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feminism corpus (F_corpus), we had 293 keywords, and generated 23,844 combinations.</w:t>
      </w:r>
    </w:p>
    <w:p w14:paraId="26DB849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Each combination collected tweets from Twitter with a cap of 30,000 items, which we may safely assume suspect was far over the number of relevant tweets required, 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4E794D9F"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The fact that D_corpus exceeds F_corpus in massive proportions, therefore, soundly indicates that the former conversation is in fact more discussed or more agitated than the latter. The recent visibility of caste is theorized by Vivek Dhareshwar (); by ‘recent’ here, we refer to a post-Mandal era, when the caste becomes a part of the nation’s consciousness, and not simply a ‘backward conversation’ to have. (Elaborate)</w:t>
      </w:r>
    </w:p>
    <w:p w14:paraId="1EA3A747"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WordSearch analysis:</w:t>
      </w:r>
    </w:p>
    <w:p w14:paraId="07551275"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We have created a list of Hindi-English equivalent pairs. These have been segregated by a rough semantic or functional categorization: emotion, ideological abstractions and technical terms.</w:t>
      </w:r>
    </w:p>
    <w:p w14:paraId="65B1C6CD"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obviously amenable to expansion and refinement, of course. At the moment, we have included only the broadest of terms, and its size is as following:</w:t>
      </w:r>
    </w:p>
    <w:p w14:paraId="70249E6E"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(i) Emotion: 8</w:t>
      </w:r>
      <w:r w:rsidRPr="00D41A6D">
        <w:rPr>
          <w:rFonts w:asciiTheme="minorBidi" w:hAnsiTheme="minorBidi" w:cs="Times New Roman"/>
        </w:rPr>
        <w:br/>
      </w:r>
      <w:r w:rsidRPr="00D41A6D">
        <w:rPr>
          <w:rFonts w:asciiTheme="minorBidi" w:hAnsiTheme="minorBidi" w:cs="Times New Roman"/>
          <w:color w:val="000000"/>
        </w:rPr>
        <w:t>(ii) Ideological abstractions: 14</w:t>
      </w:r>
      <w:r w:rsidRPr="00D41A6D">
        <w:rPr>
          <w:rFonts w:asciiTheme="minorBidi" w:hAnsiTheme="minorBidi" w:cs="Times New Roman"/>
        </w:rPr>
        <w:br/>
      </w:r>
      <w:r w:rsidRPr="00D41A6D">
        <w:rPr>
          <w:rFonts w:asciiTheme="minorBidi" w:hAnsiTheme="minorBidi" w:cs="Times New Roman"/>
          <w:color w:val="000000"/>
        </w:rPr>
        <w:t>(iii)Technical terms: 12</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77777777" w:rsidR="005C5C38" w:rsidRPr="00D41A6D" w:rsidRDefault="005C5C38" w:rsidP="005C5C38">
      <w:pPr>
        <w:rPr>
          <w:rFonts w:asciiTheme="minorBidi" w:hAnsiTheme="minorBidi"/>
          <w:lang w:val="en-US"/>
        </w:rPr>
      </w:pPr>
      <w:r w:rsidRPr="00D41A6D">
        <w:rPr>
          <w:rFonts w:asciiTheme="minorBidi" w:hAnsiTheme="minorBidi"/>
          <w:lang w:val="en-US"/>
        </w:rPr>
        <w:t>Search list:</w:t>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(i)</w:t>
      </w:r>
      <w:r w:rsidRPr="00D41A6D">
        <w:rPr>
          <w:rFonts w:asciiTheme="minorBidi" w:hAnsiTheme="minorBidi"/>
          <w:b/>
          <w:bCs/>
          <w:lang w:val="en-US"/>
        </w:rPr>
        <w:t>Emotion:</w:t>
      </w:r>
    </w:p>
    <w:p w14:paraId="78537258"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rage, </w:t>
      </w:r>
      <w:r w:rsidRPr="00D41A6D">
        <w:rPr>
          <w:rFonts w:asciiTheme="minorBidi" w:eastAsia="Mangal" w:hAnsiTheme="minorBidi" w:cs="Mangal"/>
          <w:cs/>
          <w:lang w:val="en-US" w:bidi="hi-IN"/>
        </w:rPr>
        <w:t>राग</w:t>
      </w:r>
      <w:r w:rsidRPr="00D41A6D">
        <w:rPr>
          <w:rFonts w:asciiTheme="minorBidi" w:hAnsiTheme="minorBidi"/>
          <w:lang w:val="en-US" w:bidi="hi-IN"/>
        </w:rPr>
        <w:t xml:space="preserve">, </w:t>
      </w:r>
      <w:r w:rsidRPr="00D41A6D">
        <w:rPr>
          <w:rFonts w:asciiTheme="minorBidi" w:eastAsia="Mangal" w:hAnsiTheme="minorBidi" w:cs="Mangal"/>
          <w:cs/>
          <w:lang w:val="en-US" w:bidi="hi-IN"/>
        </w:rPr>
        <w:t>गुस्सा</w:t>
      </w:r>
      <w:r w:rsidRPr="00D41A6D">
        <w:rPr>
          <w:rFonts w:asciiTheme="minorBidi" w:hAnsiTheme="minorBidi"/>
          <w:lang w:val="en-US" w:bidi="hi-IN"/>
        </w:rPr>
        <w:t>, raag, gussa</w:t>
      </w:r>
    </w:p>
    <w:p w14:paraId="34568F75"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Pr="00D41A6D">
        <w:rPr>
          <w:rFonts w:asciiTheme="minorBidi" w:hAnsiTheme="minorBidi"/>
          <w:cs/>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khushi, khush</w:t>
      </w:r>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sharm, neecha</w:t>
      </w:r>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dukhi, dukh</w:t>
      </w:r>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pyaar, prem, muhabbat, ishk</w:t>
      </w:r>
    </w:p>
    <w:p w14:paraId="7ABD5297"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daya, hamdardi</w:t>
      </w:r>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r w:rsidRPr="00D41A6D">
        <w:rPr>
          <w:rFonts w:asciiTheme="minorBidi" w:hAnsiTheme="minorBidi" w:cs="Mangal"/>
          <w:cs/>
          <w:lang w:bidi="hi-IN"/>
        </w:rPr>
        <w:t>मर्यादा</w:t>
      </w:r>
      <w:r w:rsidRPr="00D41A6D">
        <w:rPr>
          <w:rFonts w:asciiTheme="minorBidi" w:hAnsiTheme="minorBidi"/>
        </w:rPr>
        <w:t> , garv, maryada, maryaada</w:t>
      </w:r>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sahanshilta</w:t>
      </w:r>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insaaniyat</w:t>
      </w:r>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r w:rsidRPr="00D41A6D">
        <w:rPr>
          <w:rFonts w:asciiTheme="minorBidi" w:hAnsiTheme="minorBidi"/>
          <w:lang w:val="en-US" w:bidi="hi-IN"/>
        </w:rPr>
        <w:t>baraabari, samaanta</w:t>
      </w:r>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r>
        <w:rPr>
          <w:rFonts w:asciiTheme="minorBidi" w:hAnsiTheme="minorBidi" w:cs="Mangal"/>
          <w:lang w:val="en-US" w:bidi="hi-IN"/>
        </w:rPr>
        <w:t>asamaanta, bhinnta</w:t>
      </w:r>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r w:rsidRPr="00D41A6D">
        <w:rPr>
          <w:rFonts w:asciiTheme="minorBidi" w:hAnsiTheme="minorBidi"/>
          <w:lang w:val="en-US" w:bidi="hi-IN"/>
        </w:rPr>
        <w:t>swatantrata</w:t>
      </w:r>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eastAsia="Times New Roman" w:hAnsiTheme="minorBidi" w:cs="Times New Roman"/>
        </w:rPr>
        <w:t>Uplift</w:t>
      </w:r>
      <w:r w:rsidRPr="00D41A6D">
        <w:rPr>
          <w:rFonts w:asciiTheme="minorBidi" w:eastAsia="Times New Roman" w:hAnsiTheme="minorBidi" w:cs="Times New Roman"/>
        </w:rPr>
        <w:t>ment,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utthaan, uthan</w:t>
      </w:r>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nyay</w:t>
      </w:r>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samajik, samaj, samaaj</w:t>
      </w:r>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r w:rsidRPr="00D41A6D">
        <w:rPr>
          <w:rFonts w:asciiTheme="minorBidi" w:eastAsia="Times New Roman" w:hAnsiTheme="minorBidi"/>
          <w:lang w:val="en-US" w:bidi="hi-IN"/>
        </w:rPr>
        <w:t>dabav</w:t>
      </w:r>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r w:rsidRPr="00D41A6D">
        <w:rPr>
          <w:rFonts w:asciiTheme="minorBidi" w:hAnsiTheme="minorBidi" w:cs="Times New Roman"/>
          <w:color w:val="000000"/>
        </w:rPr>
        <w:t>bhedbhav, bhedbhaav</w:t>
      </w:r>
      <w:r>
        <w:rPr>
          <w:rFonts w:asciiTheme="minorBidi" w:hAnsiTheme="minorBidi" w:cs="Times New Roman" w:hint="cs"/>
          <w:color w:val="000000"/>
          <w:rtl/>
          <w:cs/>
        </w:rPr>
        <w:t xml:space="preserve">, </w:t>
      </w:r>
      <w:r>
        <w:rPr>
          <w:rFonts w:asciiTheme="minorBidi" w:hAnsiTheme="minorBidi" w:cs="Times New Roman"/>
          <w:color w:val="000000"/>
          <w:lang w:val="en-US"/>
        </w:rPr>
        <w:t>pakshpat, pakshpaat</w:t>
      </w:r>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sashaktikaran</w:t>
      </w:r>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visheshaadhikar, visheshaadhikaar,</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7F0AB2A3" w14:textId="77777777" w:rsidR="005C5C38" w:rsidRPr="00DD2A9E"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r w:rsidRPr="00D41A6D">
        <w:rPr>
          <w:rFonts w:asciiTheme="minorBidi" w:hAnsiTheme="minorBidi" w:cs="Times New Roman"/>
          <w:color w:val="000000"/>
        </w:rPr>
        <w:t>,</w:t>
      </w:r>
      <w:r>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sakriyata</w:t>
      </w:r>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pratinidhi</w:t>
      </w:r>
    </w:p>
    <w:p w14:paraId="362D8B6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Revolution, protest,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p>
    <w:p w14:paraId="0C4A3655"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Campaign, </w:t>
      </w:r>
      <w:r w:rsidRPr="00D41A6D">
        <w:rPr>
          <w:rFonts w:asciiTheme="minorBidi" w:hAnsiTheme="minorBidi" w:cs="Mangal"/>
          <w:cs/>
          <w:lang w:bidi="hi-IN"/>
        </w:rPr>
        <w:t>मोर्चा</w:t>
      </w:r>
      <w:r w:rsidRPr="00D41A6D">
        <w:rPr>
          <w:rFonts w:asciiTheme="minorBidi" w:hAnsiTheme="minorBidi"/>
        </w:rPr>
        <w:t>, morcha</w:t>
      </w:r>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71E72413"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adhikar, adhikaar</w:t>
      </w:r>
    </w:p>
    <w:p w14:paraId="4B5FEEC1"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Pr="00D41A6D">
        <w:rPr>
          <w:rFonts w:asciiTheme="minorBidi" w:hAnsiTheme="minorBidi"/>
        </w:rPr>
        <w:t xml:space="preserve">Rape, </w:t>
      </w:r>
      <w:r w:rsidRPr="00D41A6D">
        <w:rPr>
          <w:rFonts w:asciiTheme="minorBidi" w:hAnsiTheme="minorBidi" w:cs="Mangal"/>
          <w:cs/>
          <w:lang w:bidi="hi-IN"/>
        </w:rPr>
        <w:t>बलात्कार</w:t>
      </w:r>
      <w:r w:rsidRPr="00D41A6D">
        <w:rPr>
          <w:rFonts w:asciiTheme="minorBidi" w:hAnsiTheme="minorBidi"/>
        </w:rPr>
        <w:t>, balaatkar, balatkar</w:t>
      </w:r>
    </w:p>
    <w:p w14:paraId="3A5733B6"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Pr="00D41A6D">
        <w:rPr>
          <w:rFonts w:asciiTheme="minorBidi" w:hAnsiTheme="minorBidi"/>
        </w:rPr>
        <w:t xml:space="preserve">Untouchability, </w:t>
      </w:r>
      <w:r w:rsidRPr="00D41A6D">
        <w:rPr>
          <w:rFonts w:asciiTheme="minorBidi" w:hAnsiTheme="minorBidi" w:cs="Mangal"/>
          <w:cs/>
          <w:lang w:bidi="hi-IN"/>
        </w:rPr>
        <w:t>छुआछूत</w:t>
      </w:r>
      <w:r w:rsidRPr="00D41A6D">
        <w:rPr>
          <w:rFonts w:asciiTheme="minorBidi" w:hAnsiTheme="minorBidi"/>
        </w:rPr>
        <w:t>, chuachut</w:t>
      </w:r>
    </w:p>
    <w:p w14:paraId="3E679F8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naarivad, narivad</w:t>
      </w:r>
    </w:p>
    <w:p w14:paraId="2860437B" w14:textId="77777777" w:rsidR="005C5C38" w:rsidRDefault="005C5C38" w:rsidP="005C5C38">
      <w:pPr>
        <w:rPr>
          <w:rFonts w:asciiTheme="minorBidi" w:eastAsia="Times New Roman" w:hAnsiTheme="minorBidi" w:cs="Times New Roman"/>
          <w:b/>
          <w:bCs/>
          <w:lang w:val="en-US"/>
        </w:rPr>
      </w:pPr>
    </w:p>
    <w:p w14:paraId="10099111"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Word-count analysis</w:t>
      </w:r>
    </w:p>
    <w:p w14:paraId="5A0EE24F"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give us an idea of the landscape before we move into code-mixing: i.e. how much percentage of Roman English, Roman Hindi, Devanagari Hindi words we’re looking at in each corpus. It also helps us understand the significance of our results in (1). </w:t>
      </w:r>
    </w:p>
    <w:p w14:paraId="080CE631" w14:textId="77777777" w:rsidR="005C5C38" w:rsidRDefault="005C5C38" w:rsidP="005C5C38">
      <w:pPr>
        <w:outlineLvl w:val="0"/>
        <w:rPr>
          <w:rFonts w:asciiTheme="minorBidi" w:eastAsia="Times New Roman" w:hAnsiTheme="minorBidi" w:cs="Times New Roman"/>
          <w:b/>
          <w:bCs/>
          <w:lang w:val="en-US"/>
        </w:rPr>
      </w:pPr>
      <w:r>
        <w:rPr>
          <w:rFonts w:asciiTheme="minorBidi" w:eastAsia="Times New Roman" w:hAnsiTheme="minorBidi" w:cs="Times New Roman"/>
          <w:b/>
          <w:bCs/>
          <w:lang w:val="en-US"/>
        </w:rPr>
        <w:t>Sentence-based analysis</w:t>
      </w:r>
    </w:p>
    <w:p w14:paraId="71E79215"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Now that we have identified, rather crudely, the language of certain words, we will move on the sentence; this is different from analysis a tweet, because tweets can be and often are multiline, where the user switches languages or scripts for, say, emphasis, or convenience, or any other reason. </w:t>
      </w:r>
    </w:p>
    <w:p w14:paraId="5BDC16E1"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In this case, it is invalid to try and identify the language of the tweet: the tweet may not have a ‘base’ or primary language at all. </w:t>
      </w:r>
    </w:p>
    <w:p w14:paraId="25669B45" w14:textId="77777777" w:rsidR="005C5C38" w:rsidRPr="00F204C3"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What we are trying to analyze via this study is the nature of the conversation of these discourses; for the purpose of this sub-analysis, we treat each sentence as a unit of this conversation, regardless of the tweet it belongs to. Then we find the language of this sentence, which is a more plausible thing to do, and tally up the totals for Hindi and English, for both corpora. Note that we are not saying that these results indicate that </w:t>
      </w:r>
      <w:r>
        <w:rPr>
          <w:rFonts w:asciiTheme="minorBidi" w:eastAsia="Times New Roman" w:hAnsiTheme="minorBidi"/>
          <w:i/>
          <w:iCs/>
          <w:lang w:val="en-US" w:bidi="hi-IN"/>
        </w:rPr>
        <w:t>users tend more to speak in Hindi than in English (or vice versa)</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6C5F5E43"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tweets</w:t>
      </w:r>
    </w:p>
    <w:p w14:paraId="21B01306"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is a user or tweet-based analysis. We want to say comparatively how many people code-mix on Twitter when participating in each discourse. The motivations and implications of this have been discussed elsewhere.</w:t>
      </w:r>
    </w:p>
    <w:p w14:paraId="7AD68932"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fragments</w:t>
      </w:r>
    </w:p>
    <w:p w14:paraId="135A2FF7" w14:textId="77777777" w:rsidR="005C5C38" w:rsidRDefault="005C5C38" w:rsidP="005C5C38">
      <w:pPr>
        <w:rPr>
          <w:rFonts w:asciiTheme="minorBidi" w:hAnsiTheme="minorBidi"/>
          <w:lang w:val="en-US" w:bidi="hi-IN"/>
        </w:rPr>
      </w:pPr>
      <w:r>
        <w:rPr>
          <w:rFonts w:asciiTheme="minorBidi" w:hAnsiTheme="minorBidi"/>
          <w:lang w:val="en-US" w:bidi="hi-IN"/>
        </w:rPr>
        <w:t>We can also count the level (or granularity()) at which code-mixing occurs in each corpus. A run-length of 3 or more indicates that the fragment is larger than a tag.</w:t>
      </w:r>
    </w:p>
    <w:p w14:paraId="05EEC052" w14:textId="77777777" w:rsidR="005C5C38" w:rsidRDefault="005C5C38" w:rsidP="005C5C38">
      <w:pPr>
        <w:rPr>
          <w:lang w:val="en-US"/>
        </w:rPr>
      </w:pPr>
      <w:r>
        <w:rPr>
          <w:lang w:val="en-US"/>
        </w:rPr>
        <w:t>Most tags: ‘Hello’, ‘good morning’, ‘dekho toh’, ‘vaise bhi’, ‘kya batau’, ‘kuch nahi’, ‘bas’, ‘anyway’, ‘okay’, ‘cool’, ‘haan’, ‘haina’,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run length as 3, </w:t>
      </w:r>
      <w:r w:rsidRPr="005B3407">
        <w:rPr>
          <w:i/>
          <w:iCs/>
          <w:lang w:val="en-US"/>
        </w:rPr>
        <w:t>in any case</w:t>
      </w:r>
      <w:r>
        <w:rPr>
          <w:lang w:val="en-US"/>
        </w:rPr>
        <w:t xml:space="preserve"> (voila 3-word tag), because we want to identify 3-word phrases. We simply check for these few cases to avoid error. </w:t>
      </w:r>
    </w:p>
    <w:p w14:paraId="3354B5FF" w14:textId="77777777" w:rsidR="005C5C38" w:rsidRDefault="005C5C38" w:rsidP="005C5C38">
      <w:pPr>
        <w:rPr>
          <w:lang w:val="en-US"/>
        </w:rPr>
      </w:pPr>
      <w:r>
        <w:rPr>
          <w:lang w:val="en-US"/>
        </w:rPr>
        <w:t xml:space="preserve">We are avoiding naming lexical CS, because it is not within the scope of this project to be able to distinguish between CS and borrowing. We may, however, name 1-word CS fragments as ‘insertions’. </w:t>
      </w:r>
    </w:p>
    <w:p w14:paraId="53D6D7EB" w14:textId="77777777" w:rsidR="005C5C38" w:rsidRDefault="005C5C38" w:rsidP="005C5C38">
      <w:pPr>
        <w:rPr>
          <w:lang w:val="en-US"/>
        </w:rPr>
      </w:pPr>
      <w:r>
        <w:rPr>
          <w:lang w:val="en-US"/>
        </w:rPr>
        <w:t xml:space="preserve">CS of higher granularity indicates greater ease between the two languages: for example, one need not be fluent in a language to be able to insert tags from it – in our situation: a conversation need not be immersed in a language to contain tags. </w:t>
      </w:r>
    </w:p>
    <w:p w14:paraId="74263BDE" w14:textId="77777777" w:rsidR="005C5C38" w:rsidRPr="005B3407" w:rsidRDefault="005C5C38" w:rsidP="005C5C38">
      <w:pPr>
        <w:rPr>
          <w:lang w:val="en-US"/>
        </w:rPr>
      </w:pPr>
      <w:r>
        <w:rPr>
          <w:lang w:val="en-US"/>
        </w:rPr>
        <w:t xml:space="preserve"> </w:t>
      </w:r>
    </w:p>
    <w:p w14:paraId="79D3AA42" w14:textId="77777777" w:rsidR="005C5C38" w:rsidRPr="005B3407" w:rsidRDefault="005C5C38" w:rsidP="005C5C38">
      <w:pPr>
        <w:rPr>
          <w:rFonts w:asciiTheme="minorBidi" w:hAnsiTheme="minorBidi"/>
          <w:cs/>
          <w:lang w:val="en-US" w:bidi="hi-IN"/>
        </w:rPr>
      </w:pPr>
    </w:p>
    <w:p w14:paraId="01521E3C" w14:textId="4D0C60F9" w:rsidR="00CB464F" w:rsidRPr="005C5C38" w:rsidRDefault="00CB464F" w:rsidP="005C5C38">
      <w:pPr>
        <w:rPr>
          <w:cs/>
          <w:lang w:val="en-US"/>
        </w:rPr>
      </w:pPr>
      <w:bookmarkStart w:id="1" w:name="_GoBack"/>
      <w:bookmarkEnd w:id="1"/>
    </w:p>
    <w:sectPr w:rsidR="00CB464F" w:rsidRPr="005C5C38"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fna, Mitali" w:date="2019-03-29T17:14:00Z" w:initials="BM">
    <w:p w14:paraId="4837947F" w14:textId="77777777" w:rsidR="005C5C38" w:rsidRDefault="005C5C38" w:rsidP="005C5C38">
      <w:pPr>
        <w:pStyle w:val="CommentText"/>
      </w:pPr>
      <w:r>
        <w:t xml:space="preserve">Provide </w:t>
      </w: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794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0"/>
  </w:num>
  <w:num w:numId="5">
    <w:abstractNumId w:val="1"/>
  </w:num>
  <w:num w:numId="6">
    <w:abstractNumId w:val="11"/>
  </w:num>
  <w:num w:numId="7">
    <w:abstractNumId w:val="0"/>
  </w:num>
  <w:num w:numId="8">
    <w:abstractNumId w:val="8"/>
  </w:num>
  <w:num w:numId="9">
    <w:abstractNumId w:val="2"/>
  </w:num>
  <w:num w:numId="10">
    <w:abstractNumId w:val="4"/>
  </w:num>
  <w:num w:numId="11">
    <w:abstractNumId w:val="5"/>
  </w:num>
  <w:num w:numId="12">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61D2A"/>
    <w:rsid w:val="0007663B"/>
    <w:rsid w:val="00170DC6"/>
    <w:rsid w:val="001B3343"/>
    <w:rsid w:val="001B3FE6"/>
    <w:rsid w:val="002237B8"/>
    <w:rsid w:val="0025648D"/>
    <w:rsid w:val="002702D7"/>
    <w:rsid w:val="0028158C"/>
    <w:rsid w:val="002B372B"/>
    <w:rsid w:val="00302A45"/>
    <w:rsid w:val="003853D4"/>
    <w:rsid w:val="00385C61"/>
    <w:rsid w:val="003D2715"/>
    <w:rsid w:val="003E2BC2"/>
    <w:rsid w:val="004145AC"/>
    <w:rsid w:val="00446009"/>
    <w:rsid w:val="004B52E5"/>
    <w:rsid w:val="004E7C3A"/>
    <w:rsid w:val="00521106"/>
    <w:rsid w:val="00581C93"/>
    <w:rsid w:val="00587E47"/>
    <w:rsid w:val="005C5C38"/>
    <w:rsid w:val="005D27F8"/>
    <w:rsid w:val="00647EBF"/>
    <w:rsid w:val="0068129E"/>
    <w:rsid w:val="006B7BEC"/>
    <w:rsid w:val="007522E8"/>
    <w:rsid w:val="00774243"/>
    <w:rsid w:val="007B5EAE"/>
    <w:rsid w:val="007F1E4F"/>
    <w:rsid w:val="009F44E8"/>
    <w:rsid w:val="00A54A92"/>
    <w:rsid w:val="00A64B6C"/>
    <w:rsid w:val="00AA0615"/>
    <w:rsid w:val="00AC2504"/>
    <w:rsid w:val="00B12C3D"/>
    <w:rsid w:val="00B26A9E"/>
    <w:rsid w:val="00B51444"/>
    <w:rsid w:val="00C204D6"/>
    <w:rsid w:val="00CA730A"/>
    <w:rsid w:val="00CB464F"/>
    <w:rsid w:val="00CB6E0F"/>
    <w:rsid w:val="00D75E22"/>
    <w:rsid w:val="00DA7D46"/>
    <w:rsid w:val="00E3014C"/>
    <w:rsid w:val="00E35FBC"/>
    <w:rsid w:val="00F263F0"/>
    <w:rsid w:val="00F64577"/>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1650</Words>
  <Characters>9405</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Analysis Model</vt:lpstr>
      <vt:lpstr>We can perform the following analyses:-</vt:lpstr>
      <vt:lpstr>LID:</vt:lpstr>
    </vt:vector>
  </TitlesOfParts>
  <LinksUpToDate>false</LinksUpToDate>
  <CharactersWithSpaces>11033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6</cp:revision>
  <dcterms:created xsi:type="dcterms:W3CDTF">2019-04-03T07:08:00Z</dcterms:created>
  <dcterms:modified xsi:type="dcterms:W3CDTF">2019-04-03T15:00:00Z</dcterms:modified>
</cp:coreProperties>
</file>