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xwmzvsex9wn" w:id="0"/>
      <w:bookmarkEnd w:id="0"/>
      <w:r w:rsidDel="00000000" w:rsidR="00000000" w:rsidRPr="00000000">
        <w:rPr>
          <w:rtl w:val="0"/>
        </w:rPr>
        <w:t xml:space="preserve">Steps to run and change the input file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 run Angular locally run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ng serve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ng serve </w:t>
      </w:r>
      <w:r w:rsidDel="00000000" w:rsidR="00000000" w:rsidRPr="00000000">
        <w:rPr>
          <w:rtl w:val="0"/>
        </w:rPr>
        <w:t xml:space="preserve">will build in dev mode and run on localhost port number 4200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i.e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http://localhost:4200/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For Angular production build run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ng build --configuration=production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Production build will create </w:t>
      </w:r>
      <w:r w:rsidDel="00000000" w:rsidR="00000000" w:rsidRPr="00000000">
        <w:rPr>
          <w:b w:val="1"/>
          <w:i w:val="1"/>
          <w:rtl w:val="0"/>
        </w:rPr>
        <w:t xml:space="preserve">dist </w:t>
      </w:r>
      <w:r w:rsidDel="00000000" w:rsidR="00000000" w:rsidRPr="00000000">
        <w:rPr>
          <w:rtl w:val="0"/>
        </w:rPr>
        <w:t xml:space="preserve">folder in the root directory of the project. This can be used to deploy on the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pdwgynopn7lr" w:id="1"/>
      <w:bookmarkEnd w:id="1"/>
      <w:r w:rsidDel="00000000" w:rsidR="00000000" w:rsidRPr="00000000">
        <w:rPr>
          <w:b w:val="1"/>
          <w:rtl w:val="0"/>
        </w:rPr>
        <w:t xml:space="preserve">To change the input file path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Currently, the file path is set to load from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u w:val="single"/>
          <w:rtl w:val="0"/>
        </w:rPr>
        <w:t xml:space="preserve">assets/input/SAMPLE_INPUT.txt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both development and production.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To change it in the production 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u w:val="single"/>
          <w:rtl w:val="0"/>
        </w:rPr>
        <w:t xml:space="preserve">src\environments\environment.prod.ts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Change value of </w:t>
      </w:r>
      <w:r w:rsidDel="00000000" w:rsidR="00000000" w:rsidRPr="00000000">
        <w:rPr>
          <w:b w:val="1"/>
          <w:rtl w:val="0"/>
        </w:rPr>
        <w:t xml:space="preserve">filePath </w:t>
      </w:r>
      <w:r w:rsidDel="00000000" w:rsidR="00000000" w:rsidRPr="00000000">
        <w:rPr>
          <w:rtl w:val="0"/>
        </w:rPr>
        <w:t xml:space="preserve">to required endpoint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