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rPr>
          <w:cantSplit w:val="false"/>
        </w:trPr>
        <w:tc>
          <w:tcPr>
            <w:tcW w:type="dxa" w:w="3200"/>
            <w:shd w:fill="1F3864" w:val="clear"/>
            <w:tcMar>
              <w:top w:type="dxa" w:w="320"/>
              <w:left w:type="dxa" w:w="260"/>
              <w:bottom w:type="dxa" w:w="320"/>
              <w:right w:type="dxa" w:w="2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PREETHAM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 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i/>
                <w:iCs/>
                <w:color w:val="C9A227"/>
                <w:sz w:val="18"/>
                <w:szCs w:val="18"/>
              </w:rPr>
              <w:t xml:space="preserve">Aspiring Finance Manager</w:t>
            </w:r>
          </w:p>
          <w:p>
            <w:pPr>
              <w:pBdr>
                <w:bottom w:val="single" w:color="C9A227" w:sz="8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Bengaluru, Karnataka, India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(903) 597-4505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preethammsacharya64@gmail.com</w:t>
            </w:r>
          </w:p>
          <w:p>
            <w:pPr>
              <w:pBdr>
                <w:bottom w:val="single" w:color="C9A227" w:sz="8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EDUCATION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F2F2"/>
                <w:sz w:val="17"/>
                <w:szCs w:val="17"/>
              </w:rPr>
              <w:t xml:space="preserve">2nd PUC (1st Year)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Christ University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CGPA: 8.0 / 10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F2F2"/>
                <w:sz w:val="17"/>
                <w:szCs w:val="17"/>
              </w:rPr>
              <w:t xml:space="preserve">12th Standard (PUC)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Percentage: 97.50%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2F2F2"/>
                <w:sz w:val="17"/>
                <w:szCs w:val="17"/>
              </w:rPr>
              <w:t xml:space="preserve">10th Standard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Percentage: 88%</w:t>
            </w:r>
          </w:p>
          <w:p>
            <w:pPr>
              <w:pBdr>
                <w:bottom w:val="single" w:color="C9A227" w:sz="8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SKILLS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•  Artificial Intelligence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•  Cloud Computing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•  AI Risk Management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•  Financial Analysis Fundamentals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•  Team Management</w:t>
            </w:r>
          </w:p>
          <w:p>
            <w:pPr>
              <w:pBdr>
                <w:bottom w:val="single" w:color="C9A227" w:sz="8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LANGUAGES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Kannada — Native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English — Fluent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Hindi — Fluent</w:t>
            </w:r>
          </w:p>
          <w:p>
            <w:pPr>
              <w:pBdr>
                <w:bottom w:val="single" w:color="C9A227" w:sz="8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•  Running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•  Workouts / Fitness Training</w:t>
            </w:r>
          </w:p>
          <w:p>
            <w:pPr>
              <w:pBdr>
                <w:bottom w:val="single" w:color="C9A227" w:sz="8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VOLUNTEERING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National Cadet Corps (NCC)</w:t>
            </w:r>
          </w:p>
          <w:p>
            <w:pPr>
              <w:pBdr>
                <w:bottom w:val="single" w:color="C9A227" w:sz="8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CAREER GOAL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2F2F2"/>
                <w:sz w:val="17"/>
                <w:szCs w:val="17"/>
              </w:rPr>
              <w:t xml:space="preserve">To grow into a Finance Manager role and lead financial decision-making with integrity and analytical precision.</w:t>
            </w:r>
          </w:p>
        </w:tc>
        <w:tc>
          <w:tcPr>
            <w:tcW w:type="dxa" w:w="7240"/>
            <w:tcMar>
              <w:top w:type="dxa" w:w="320"/>
              <w:left w:type="dxa" w:w="320"/>
              <w:bottom w:type="dxa" w:w="32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5"/>
                <w:szCs w:val="25"/>
              </w:rPr>
              <w:t xml:space="preserve">PROFILE</w:t>
            </w:r>
          </w:p>
          <w:p>
            <w:pPr>
              <w:pBdr>
                <w:bottom w:val="single" w:color="C9A227" w:sz="14" w:space="4"/>
              </w:pBdr>
              <w:spacing w:after="23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PROFESSIONAL OBJECTIVE</w:t>
            </w:r>
          </w:p>
          <w:p>
            <w:pPr>
              <w:spacing w:after="120" w:line="268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Finance, at its foundation, is the discipline of allocating scarce resources under uncertainty — balancing risk against return, and present needs against future value. I am committed to translating this theoretical foundation into practical, everyday decision-making. Driven by a genuine focus on self-improvement, I approach every task as an opportunity to sharpen my financial reasoning, strengthen my analytical discipline, and build the judgement required of an effective Finance Manager.</w:t>
            </w:r>
          </w:p>
          <w:p>
            <w:pPr>
              <w:spacing w:after="120" w:line="268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My immediate career goal is to grow into a Finance Manager role where I can apply sound financial principles — budgeting, risk assessment, and resource allocation — to support well-informed, resilient business decisions.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FINANCIAL PHILOSOPHY &amp; GUIDING PRINCIPLES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Time Value of Money — every financial decision is weighed against the opportunity cost of capital held today versus tomorrow.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Risk-Return Tradeoff — pursuing higher returns requires correctly identifying, pricing, and managing the risk that accompanies them.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Diversification — resilience in any financial plan comes from not depending on a single outcome or income source.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Liquidity Management — maintaining the right balance between accessible funds and long-term investment is central to financial stability.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Continuous Improvement — treating every role, project, and setback as an opportunity to refine judgement and technical skill.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Ethical Stewardship — sound financial management requires transparency, accountability, and responsible use of resources.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WORK EXPERIENCE</w:t>
            </w: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Finance Manager — PUMA</w:t>
            </w:r>
          </w:p>
          <w:p>
            <w:pPr>
              <w:spacing w:after="120" w:line="268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Duration: 2 Years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Held overall managerial responsibility for finance-related functions within the role.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Applied core financial and risk-management principles to support day-to-day decision-making.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Worked within a structured, cross-functional environment, coordinating with stakeholders to support organizational objectives.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AREAS OF APPLIED INTEREST</w:t>
            </w: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Artificial Intelligence &amp; Cloud Computing</w:t>
            </w:r>
          </w:p>
          <w:p>
            <w:pPr>
              <w:spacing w:after="120" w:line="268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Interested in how AI-driven analytics and cloud-based systems are reshaping financial forecasting, reporting, and decision-support — and how these tools can be applied to improve the speed and accuracy of financial management.</w:t>
            </w:r>
          </w:p>
          <w:p>
            <w:pP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AI Risk Management</w:t>
            </w:r>
          </w:p>
          <w:p>
            <w:pPr>
              <w:spacing w:after="120" w:line="268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Focused on understanding the risks introduced by AI-driven systems in financial contexts, including data reliability, model risk, and governance — and how sound risk frameworks can be applied to manage them responsibly.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KEY STRENGTHS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Analytical Thinking — comfortable breaking down complex problems into measurable components.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Adaptability — quick to pick up new tools and frameworks, including AI and cloud-based platforms.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Discipline &amp; Reliability — habits built through NCC training and a consistent fitness routine carry directly into professional consistency.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Team Collaboration — experience coordinating with cross-functional stakeholders in a managerial capacity.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Ethical Judgement — a firm belief that sound financial management rests on transparency and accountability.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EXTRACURRICULAR ACTIVITIES &amp; VALUES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National Cadet Corps (NCC) — developed discipline, leadership, and teamwork through structured training.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Running &amp; Workouts — a consistent fitness routine that reinforces the discipline and resilience I bring to my professional work.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APPROACH TO PROFESSIONAL GROWTH</w:t>
            </w:r>
          </w:p>
          <w:p>
            <w:pPr>
              <w:spacing w:after="120" w:line="268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 see financial management as a field where theory and practice must move together — models and principles only prove their worth once applied to real, often uncertain, situations. Rather than treating academic learning and hands-on experience as separate tracks, I aim to keep testing financial concepts against practical outcomes, refining my judgement with every project, role, and challenge I take on.</w:t>
            </w:r>
          </w:p>
          <w:p>
            <w:pPr>
              <w:pBdr>
                <w:bottom w:val="single" w:color="C9A227" w:sz="10" w:space="3"/>
              </w:pBdr>
              <w:spacing w:after="11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3"/>
                <w:szCs w:val="23"/>
              </w:rPr>
              <w:t xml:space="preserve">ADDITIONAL INFORMATION</w:t>
            </w:r>
          </w:p>
          <w:p>
            <w:pPr>
              <w:spacing w:after="120" w:line="268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References and additional documentation available upon request.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2026-09-04T06:23:41.327Z</dcterms:created>
  <dcterms:modified xsi:type="dcterms:W3CDTF">2026-09-04T06:23:41.327Z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