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8FB" w:rsidRPr="00B768FB" w:rsidRDefault="00B768FB" w:rsidP="00B768FB">
      <w:pPr>
        <w:shd w:val="clear" w:color="auto" w:fill="FFFFFF"/>
        <w:spacing w:before="100" w:beforeAutospacing="1" w:after="100" w:afterAutospacing="1" w:line="240" w:lineRule="auto"/>
        <w:jc w:val="center"/>
        <w:outlineLvl w:val="0"/>
        <w:rPr>
          <w:rFonts w:ascii="Segoe UI" w:eastAsia="Times New Roman" w:hAnsi="Segoe UI" w:cs="Segoe UI"/>
          <w:b/>
          <w:bCs/>
          <w:color w:val="1F2328"/>
          <w:kern w:val="36"/>
          <w:sz w:val="48"/>
          <w:szCs w:val="48"/>
          <w:lang w:eastAsia="en-IN"/>
        </w:rPr>
      </w:pPr>
      <w:bookmarkStart w:id="0" w:name="_GoBack"/>
      <w:bookmarkEnd w:id="0"/>
      <w:r w:rsidRPr="00B768FB">
        <w:rPr>
          <w:rFonts w:ascii="Segoe UI" w:eastAsia="Times New Roman" w:hAnsi="Segoe UI" w:cs="Segoe UI"/>
          <w:b/>
          <w:bCs/>
          <w:color w:val="1F2328"/>
          <w:kern w:val="36"/>
          <w:sz w:val="48"/>
          <w:szCs w:val="48"/>
          <w:lang w:eastAsia="en-IN"/>
        </w:rPr>
        <w:t>Dominos - Predictive Purchase Order System</w:t>
      </w:r>
    </w:p>
    <w:p w:rsidR="00B768FB" w:rsidRDefault="00B768FB" w:rsidP="00B768FB">
      <w:pPr>
        <w:pStyle w:val="NormalWeb"/>
        <w:shd w:val="clear" w:color="auto" w:fill="FFFFFF"/>
        <w:spacing w:before="0" w:beforeAutospacing="0"/>
        <w:rPr>
          <w:rFonts w:ascii="Segoe UI" w:hAnsi="Segoe UI" w:cs="Segoe UI"/>
          <w:color w:val="1F2328"/>
        </w:rPr>
      </w:pPr>
    </w:p>
    <w:p w:rsidR="00B768FB" w:rsidRPr="00B768FB" w:rsidRDefault="00B768FB" w:rsidP="00B768FB">
      <w:pPr>
        <w:pStyle w:val="Heading2"/>
        <w:shd w:val="clear" w:color="auto" w:fill="FFFFFF"/>
        <w:rPr>
          <w:rFonts w:ascii="Segoe UI" w:hAnsi="Segoe UI" w:cs="Segoe UI"/>
          <w:b/>
          <w:color w:val="1F2328"/>
          <w:sz w:val="28"/>
          <w:szCs w:val="28"/>
        </w:rPr>
      </w:pPr>
      <w:r w:rsidRPr="00B768FB">
        <w:rPr>
          <w:rFonts w:ascii="Segoe UI" w:hAnsi="Segoe UI" w:cs="Segoe UI"/>
          <w:b/>
          <w:color w:val="1F2328"/>
          <w:sz w:val="28"/>
          <w:szCs w:val="28"/>
        </w:rPr>
        <w:t>Problem Statement:</w:t>
      </w:r>
    </w:p>
    <w:p w:rsidR="00B768FB" w:rsidRDefault="00B768FB" w:rsidP="00B768FB">
      <w:pPr>
        <w:pStyle w:val="NormalWeb"/>
        <w:shd w:val="clear" w:color="auto" w:fill="FFFFFF"/>
        <w:spacing w:before="0" w:beforeAutospacing="0"/>
        <w:rPr>
          <w:rFonts w:ascii="Segoe UI" w:hAnsi="Segoe UI" w:cs="Segoe UI"/>
          <w:color w:val="1F2328"/>
        </w:rPr>
      </w:pPr>
      <w:r>
        <w:rPr>
          <w:rFonts w:ascii="Segoe UI" w:hAnsi="Segoe UI" w:cs="Segoe UI"/>
          <w:color w:val="1F2328"/>
        </w:rPr>
        <w:t xml:space="preserve">This project focuses on optimizing Domino's inventory management by building a predictive system that forecasts pizza sales and generates purchase orders for ingredients. By leveraging historical sales data, the goal is to develop a model that accurately predicts future sales, allowing Domino's to order the right amount of ingredients, minimizing waste, and preventing </w:t>
      </w:r>
      <w:proofErr w:type="spellStart"/>
      <w:r>
        <w:rPr>
          <w:rFonts w:ascii="Segoe UI" w:hAnsi="Segoe UI" w:cs="Segoe UI"/>
          <w:color w:val="1F2328"/>
        </w:rPr>
        <w:t>stockouts</w:t>
      </w:r>
      <w:proofErr w:type="spellEnd"/>
      <w:r>
        <w:rPr>
          <w:rFonts w:ascii="Segoe UI" w:hAnsi="Segoe UI" w:cs="Segoe UI"/>
          <w:color w:val="1F2328"/>
        </w:rPr>
        <w:t>.</w:t>
      </w:r>
    </w:p>
    <w:p w:rsidR="00B768FB" w:rsidRDefault="00B768FB" w:rsidP="00B768FB">
      <w:pPr>
        <w:pStyle w:val="NormalWeb"/>
        <w:shd w:val="clear" w:color="auto" w:fill="FFFFFF"/>
        <w:spacing w:before="0" w:beforeAutospacing="0"/>
        <w:rPr>
          <w:rFonts w:ascii="Segoe UI" w:hAnsi="Segoe UI" w:cs="Segoe UI"/>
          <w:color w:val="1F2328"/>
        </w:rPr>
      </w:pPr>
    </w:p>
    <w:p w:rsidR="00B768FB" w:rsidRPr="00B768FB" w:rsidRDefault="00B768FB" w:rsidP="00B768FB">
      <w:pPr>
        <w:pStyle w:val="Heading2"/>
        <w:shd w:val="clear" w:color="auto" w:fill="FFFFFF"/>
        <w:rPr>
          <w:rFonts w:ascii="Segoe UI" w:hAnsi="Segoe UI" w:cs="Segoe UI"/>
          <w:b/>
          <w:color w:val="1F2328"/>
        </w:rPr>
      </w:pPr>
      <w:r w:rsidRPr="00B768FB">
        <w:rPr>
          <w:rFonts w:ascii="Segoe UI" w:hAnsi="Segoe UI" w:cs="Segoe UI"/>
          <w:b/>
          <w:color w:val="1F2328"/>
        </w:rPr>
        <w:t>Objective:</w:t>
      </w:r>
    </w:p>
    <w:p w:rsidR="00B768FB" w:rsidRDefault="00B768FB" w:rsidP="00B768FB">
      <w:pPr>
        <w:numPr>
          <w:ilvl w:val="0"/>
          <w:numId w:val="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To </w:t>
      </w:r>
      <w:proofErr w:type="gramStart"/>
      <w:r>
        <w:rPr>
          <w:rFonts w:ascii="Segoe UI" w:hAnsi="Segoe UI" w:cs="Segoe UI"/>
          <w:color w:val="1F2328"/>
        </w:rPr>
        <w:t>Develop</w:t>
      </w:r>
      <w:proofErr w:type="gramEnd"/>
      <w:r>
        <w:rPr>
          <w:rFonts w:ascii="Segoe UI" w:hAnsi="Segoe UI" w:cs="Segoe UI"/>
          <w:color w:val="1F2328"/>
        </w:rPr>
        <w:t xml:space="preserve"> a predictive model to forecast pizza sales.</w:t>
      </w:r>
    </w:p>
    <w:p w:rsidR="00B768FB" w:rsidRDefault="00B768FB" w:rsidP="00B768FB">
      <w:pPr>
        <w:numPr>
          <w:ilvl w:val="0"/>
          <w:numId w:val="1"/>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To </w:t>
      </w:r>
      <w:proofErr w:type="gramStart"/>
      <w:r>
        <w:rPr>
          <w:rFonts w:ascii="Segoe UI" w:hAnsi="Segoe UI" w:cs="Segoe UI"/>
          <w:color w:val="1F2328"/>
        </w:rPr>
        <w:t>Create</w:t>
      </w:r>
      <w:proofErr w:type="gramEnd"/>
      <w:r>
        <w:rPr>
          <w:rFonts w:ascii="Segoe UI" w:hAnsi="Segoe UI" w:cs="Segoe UI"/>
          <w:color w:val="1F2328"/>
        </w:rPr>
        <w:t xml:space="preserve"> a purchase order system that calculates the required quantities of ingredients based on the sales forecast.</w:t>
      </w:r>
    </w:p>
    <w:p w:rsidR="00B768FB" w:rsidRDefault="00B768FB" w:rsidP="00B768FB">
      <w:pPr>
        <w:pStyle w:val="Heading2"/>
        <w:shd w:val="clear" w:color="auto" w:fill="FFFFFF"/>
        <w:rPr>
          <w:rFonts w:ascii="Segoe UI" w:hAnsi="Segoe UI" w:cs="Segoe UI"/>
          <w:color w:val="1F2328"/>
        </w:rPr>
      </w:pPr>
      <w:r>
        <w:rPr>
          <w:rFonts w:ascii="Segoe UI" w:hAnsi="Segoe UI" w:cs="Segoe UI"/>
          <w:color w:val="1F2328"/>
        </w:rPr>
        <w:t>Dataset Overview</w:t>
      </w:r>
    </w:p>
    <w:p w:rsidR="00B768FB" w:rsidRDefault="00B768FB" w:rsidP="00B768FB">
      <w:pPr>
        <w:pStyle w:val="NormalWeb"/>
        <w:shd w:val="clear" w:color="auto" w:fill="FFFFFF"/>
        <w:spacing w:before="0" w:beforeAutospacing="0"/>
        <w:rPr>
          <w:rFonts w:ascii="Segoe UI" w:hAnsi="Segoe UI" w:cs="Segoe UI"/>
          <w:color w:val="1F2328"/>
        </w:rPr>
      </w:pPr>
      <w:r>
        <w:rPr>
          <w:rFonts w:ascii="Segoe UI" w:hAnsi="Segoe UI" w:cs="Segoe UI"/>
          <w:color w:val="1F2328"/>
        </w:rPr>
        <w:t>The project involves two datasets: </w:t>
      </w:r>
      <w:r>
        <w:rPr>
          <w:rStyle w:val="Strong"/>
          <w:rFonts w:ascii="Segoe UI" w:hAnsi="Segoe UI" w:cs="Segoe UI"/>
          <w:color w:val="1F2328"/>
        </w:rPr>
        <w:t>Pizza Sales</w:t>
      </w:r>
      <w:r>
        <w:rPr>
          <w:rFonts w:ascii="Segoe UI" w:hAnsi="Segoe UI" w:cs="Segoe UI"/>
          <w:color w:val="1F2328"/>
        </w:rPr>
        <w:t> and </w:t>
      </w:r>
      <w:r>
        <w:rPr>
          <w:rStyle w:val="Strong"/>
          <w:rFonts w:ascii="Segoe UI" w:hAnsi="Segoe UI" w:cs="Segoe UI"/>
          <w:color w:val="1F2328"/>
        </w:rPr>
        <w:t>Pizza Ingredients</w:t>
      </w:r>
      <w:r>
        <w:rPr>
          <w:rFonts w:ascii="Segoe UI" w:hAnsi="Segoe UI" w:cs="Segoe UI"/>
          <w:color w:val="1F2328"/>
        </w:rPr>
        <w:t>.</w:t>
      </w:r>
    </w:p>
    <w:p w:rsidR="00B768FB" w:rsidRDefault="00B768FB" w:rsidP="00B768FB">
      <w:pPr>
        <w:pStyle w:val="NormalWeb"/>
        <w:numPr>
          <w:ilvl w:val="0"/>
          <w:numId w:val="2"/>
        </w:numPr>
        <w:shd w:val="clear" w:color="auto" w:fill="FFFFFF"/>
        <w:spacing w:before="0" w:after="0"/>
        <w:rPr>
          <w:rFonts w:ascii="Segoe UI" w:hAnsi="Segoe UI" w:cs="Segoe UI"/>
          <w:color w:val="1F2328"/>
        </w:rPr>
      </w:pPr>
      <w:r>
        <w:rPr>
          <w:rFonts w:ascii="Segoe UI" w:hAnsi="Segoe UI" w:cs="Segoe UI"/>
          <w:color w:val="1F2328"/>
        </w:rPr>
        <w:t>The </w:t>
      </w:r>
      <w:r>
        <w:rPr>
          <w:rStyle w:val="Strong"/>
          <w:rFonts w:ascii="Segoe UI" w:hAnsi="Segoe UI" w:cs="Segoe UI"/>
          <w:color w:val="1F2328"/>
        </w:rPr>
        <w:t>Pizza Sales Dataset</w:t>
      </w:r>
      <w:r>
        <w:rPr>
          <w:rFonts w:ascii="Segoe UI" w:hAnsi="Segoe UI" w:cs="Segoe UI"/>
          <w:color w:val="1F2328"/>
        </w:rPr>
        <w:t> comprises 48,620 entries, each detailing an individual sale. This includes information such as </w:t>
      </w:r>
      <w:proofErr w:type="spellStart"/>
      <w:r>
        <w:rPr>
          <w:rStyle w:val="HTMLCode"/>
          <w:color w:val="1F2328"/>
        </w:rPr>
        <w:t>pizza_id</w:t>
      </w:r>
      <w:proofErr w:type="spellEnd"/>
      <w:r>
        <w:rPr>
          <w:rFonts w:ascii="Segoe UI" w:hAnsi="Segoe UI" w:cs="Segoe UI"/>
          <w:color w:val="1F2328"/>
        </w:rPr>
        <w:t> (a unique identifier for the sale), </w:t>
      </w:r>
      <w:proofErr w:type="spellStart"/>
      <w:r>
        <w:rPr>
          <w:rStyle w:val="HTMLCode"/>
          <w:color w:val="1F2328"/>
        </w:rPr>
        <w:t>order_id</w:t>
      </w:r>
      <w:proofErr w:type="spellEnd"/>
      <w:r>
        <w:rPr>
          <w:rFonts w:ascii="Segoe UI" w:hAnsi="Segoe UI" w:cs="Segoe UI"/>
          <w:color w:val="1F2328"/>
        </w:rPr>
        <w:t> (linking to a specific order), </w:t>
      </w:r>
      <w:proofErr w:type="spellStart"/>
      <w:r>
        <w:rPr>
          <w:rStyle w:val="HTMLCode"/>
          <w:color w:val="1F2328"/>
        </w:rPr>
        <w:t>pizza_name_id</w:t>
      </w:r>
      <w:proofErr w:type="spellEnd"/>
      <w:r>
        <w:rPr>
          <w:rFonts w:ascii="Segoe UI" w:hAnsi="Segoe UI" w:cs="Segoe UI"/>
          <w:color w:val="1F2328"/>
        </w:rPr>
        <w:t> (a unique identifier for each pizza), </w:t>
      </w:r>
      <w:r>
        <w:rPr>
          <w:rStyle w:val="HTMLCode"/>
          <w:color w:val="1F2328"/>
        </w:rPr>
        <w:t>quantity</w:t>
      </w:r>
      <w:r>
        <w:rPr>
          <w:rFonts w:ascii="Segoe UI" w:hAnsi="Segoe UI" w:cs="Segoe UI"/>
          <w:color w:val="1F2328"/>
        </w:rPr>
        <w:t> (number of pizzas sold), </w:t>
      </w:r>
      <w:proofErr w:type="spellStart"/>
      <w:r>
        <w:rPr>
          <w:rStyle w:val="HTMLCode"/>
          <w:color w:val="1F2328"/>
        </w:rPr>
        <w:t>order_date</w:t>
      </w:r>
      <w:proofErr w:type="spellEnd"/>
      <w:r>
        <w:rPr>
          <w:rFonts w:ascii="Segoe UI" w:hAnsi="Segoe UI" w:cs="Segoe UI"/>
          <w:color w:val="1F2328"/>
        </w:rPr>
        <w:t> and </w:t>
      </w:r>
      <w:proofErr w:type="spellStart"/>
      <w:r>
        <w:rPr>
          <w:rStyle w:val="HTMLCode"/>
          <w:color w:val="1F2328"/>
        </w:rPr>
        <w:t>order_time</w:t>
      </w:r>
      <w:proofErr w:type="spellEnd"/>
      <w:r>
        <w:rPr>
          <w:rFonts w:ascii="Segoe UI" w:hAnsi="Segoe UI" w:cs="Segoe UI"/>
          <w:color w:val="1F2328"/>
        </w:rPr>
        <w:t> (when the sale occurred), </w:t>
      </w:r>
      <w:proofErr w:type="spellStart"/>
      <w:r>
        <w:rPr>
          <w:rStyle w:val="HTMLCode"/>
          <w:color w:val="1F2328"/>
        </w:rPr>
        <w:t>unit_price</w:t>
      </w:r>
      <w:proofErr w:type="spellEnd"/>
      <w:r>
        <w:rPr>
          <w:rFonts w:ascii="Segoe UI" w:hAnsi="Segoe UI" w:cs="Segoe UI"/>
          <w:color w:val="1F2328"/>
        </w:rPr>
        <w:t> and </w:t>
      </w:r>
      <w:proofErr w:type="spellStart"/>
      <w:r>
        <w:rPr>
          <w:rStyle w:val="HTMLCode"/>
          <w:color w:val="1F2328"/>
        </w:rPr>
        <w:t>total_price</w:t>
      </w:r>
      <w:proofErr w:type="spellEnd"/>
      <w:r>
        <w:rPr>
          <w:rFonts w:ascii="Segoe UI" w:hAnsi="Segoe UI" w:cs="Segoe UI"/>
          <w:color w:val="1F2328"/>
        </w:rPr>
        <w:t> (pricing details), as well as </w:t>
      </w:r>
      <w:proofErr w:type="spellStart"/>
      <w:r>
        <w:rPr>
          <w:rStyle w:val="HTMLCode"/>
          <w:color w:val="1F2328"/>
        </w:rPr>
        <w:t>pizza_size</w:t>
      </w:r>
      <w:proofErr w:type="spellEnd"/>
      <w:r>
        <w:rPr>
          <w:rFonts w:ascii="Segoe UI" w:hAnsi="Segoe UI" w:cs="Segoe UI"/>
          <w:color w:val="1F2328"/>
        </w:rPr>
        <w:t> and </w:t>
      </w:r>
      <w:proofErr w:type="spellStart"/>
      <w:r>
        <w:rPr>
          <w:rStyle w:val="HTMLCode"/>
          <w:color w:val="1F2328"/>
        </w:rPr>
        <w:t>pizza_category</w:t>
      </w:r>
      <w:proofErr w:type="spellEnd"/>
      <w:r>
        <w:rPr>
          <w:rFonts w:ascii="Segoe UI" w:hAnsi="Segoe UI" w:cs="Segoe UI"/>
          <w:color w:val="1F2328"/>
        </w:rPr>
        <w:t> (size and type of pizza). This dataset offers a thorough view of sales, covering pricing, timing, and pizza characteristics.</w:t>
      </w:r>
    </w:p>
    <w:p w:rsidR="00B768FB" w:rsidRDefault="00B768FB" w:rsidP="00B768FB">
      <w:pPr>
        <w:pStyle w:val="NormalWeb"/>
        <w:numPr>
          <w:ilvl w:val="0"/>
          <w:numId w:val="2"/>
        </w:numPr>
        <w:shd w:val="clear" w:color="auto" w:fill="FFFFFF"/>
        <w:spacing w:before="0" w:after="0"/>
        <w:rPr>
          <w:rFonts w:ascii="Segoe UI" w:hAnsi="Segoe UI" w:cs="Segoe UI"/>
          <w:color w:val="1F2328"/>
        </w:rPr>
      </w:pPr>
      <w:r>
        <w:rPr>
          <w:rFonts w:ascii="Segoe UI" w:hAnsi="Segoe UI" w:cs="Segoe UI"/>
          <w:color w:val="1F2328"/>
        </w:rPr>
        <w:t>The </w:t>
      </w:r>
      <w:r>
        <w:rPr>
          <w:rStyle w:val="Strong"/>
          <w:rFonts w:ascii="Segoe UI" w:hAnsi="Segoe UI" w:cs="Segoe UI"/>
          <w:color w:val="1F2328"/>
        </w:rPr>
        <w:t>Pizza Ingredients Dataset</w:t>
      </w:r>
      <w:r>
        <w:rPr>
          <w:rFonts w:ascii="Segoe UI" w:hAnsi="Segoe UI" w:cs="Segoe UI"/>
          <w:color w:val="1F2328"/>
        </w:rPr>
        <w:t> consists of 518 entries that describe the ingredients for various pizzas. It includes </w:t>
      </w:r>
      <w:proofErr w:type="spellStart"/>
      <w:r>
        <w:rPr>
          <w:rStyle w:val="HTMLCode"/>
          <w:color w:val="1F2328"/>
        </w:rPr>
        <w:t>pizza_name_id</w:t>
      </w:r>
      <w:proofErr w:type="spellEnd"/>
      <w:r>
        <w:rPr>
          <w:rFonts w:ascii="Segoe UI" w:hAnsi="Segoe UI" w:cs="Segoe UI"/>
          <w:color w:val="1F2328"/>
        </w:rPr>
        <w:t> (a unique identifier for each pizza), </w:t>
      </w:r>
      <w:proofErr w:type="spellStart"/>
      <w:r>
        <w:rPr>
          <w:rStyle w:val="HTMLCode"/>
          <w:color w:val="1F2328"/>
        </w:rPr>
        <w:t>pizza_name</w:t>
      </w:r>
      <w:proofErr w:type="spellEnd"/>
      <w:r>
        <w:rPr>
          <w:rFonts w:ascii="Segoe UI" w:hAnsi="Segoe UI" w:cs="Segoe UI"/>
          <w:color w:val="1F2328"/>
        </w:rPr>
        <w:t> (name of the pizza), </w:t>
      </w:r>
      <w:proofErr w:type="spellStart"/>
      <w:r>
        <w:rPr>
          <w:rStyle w:val="HTMLCode"/>
          <w:color w:val="1F2328"/>
        </w:rPr>
        <w:t>pizza_ingredients</w:t>
      </w:r>
      <w:proofErr w:type="spellEnd"/>
      <w:r>
        <w:rPr>
          <w:rFonts w:ascii="Segoe UI" w:hAnsi="Segoe UI" w:cs="Segoe UI"/>
          <w:color w:val="1F2328"/>
        </w:rPr>
        <w:t> (list of ingredients), and </w:t>
      </w:r>
      <w:proofErr w:type="spellStart"/>
      <w:r>
        <w:rPr>
          <w:rStyle w:val="HTMLCode"/>
          <w:color w:val="1F2328"/>
        </w:rPr>
        <w:t>Items_Qty_In_Grams</w:t>
      </w:r>
      <w:proofErr w:type="spellEnd"/>
      <w:r>
        <w:rPr>
          <w:rFonts w:ascii="Segoe UI" w:hAnsi="Segoe UI" w:cs="Segoe UI"/>
          <w:color w:val="1F2328"/>
        </w:rPr>
        <w:t> (the quantity of each ingredient used). This dataset provides detailed insights into the composition of each pizza and the amounts of ingredients required.</w:t>
      </w:r>
    </w:p>
    <w:p w:rsidR="00B768FB" w:rsidRDefault="00B768FB" w:rsidP="00B768FB">
      <w:pPr>
        <w:pStyle w:val="NormalWeb"/>
        <w:shd w:val="clear" w:color="auto" w:fill="FFFFFF"/>
        <w:spacing w:before="0" w:beforeAutospacing="0"/>
        <w:rPr>
          <w:rFonts w:ascii="Segoe UI" w:hAnsi="Segoe UI" w:cs="Segoe UI"/>
          <w:color w:val="1F2328"/>
        </w:rPr>
      </w:pPr>
      <w:r>
        <w:rPr>
          <w:rFonts w:ascii="Segoe UI" w:hAnsi="Segoe UI" w:cs="Segoe UI"/>
          <w:color w:val="1F2328"/>
        </w:rPr>
        <w:t>You can download the datasets from the following links:</w:t>
      </w:r>
    </w:p>
    <w:p w:rsidR="00B768FB" w:rsidRDefault="00C86B9B" w:rsidP="00B768FB">
      <w:pPr>
        <w:pStyle w:val="NormalWeb"/>
        <w:shd w:val="clear" w:color="auto" w:fill="FFFFFF"/>
        <w:spacing w:before="0" w:beforeAutospacing="0"/>
        <w:rPr>
          <w:rFonts w:ascii="Segoe UI" w:hAnsi="Segoe UI" w:cs="Segoe UI"/>
          <w:color w:val="1F2328"/>
        </w:rPr>
      </w:pPr>
      <w:hyperlink r:id="rId5" w:history="1">
        <w:r w:rsidR="00B768FB">
          <w:rPr>
            <w:rStyle w:val="Hyperlink"/>
            <w:rFonts w:ascii="Segoe UI" w:hAnsi="Segoe UI" w:cs="Segoe UI"/>
          </w:rPr>
          <w:t xml:space="preserve">Download </w:t>
        </w:r>
        <w:proofErr w:type="spellStart"/>
        <w:r w:rsidR="00B768FB">
          <w:rPr>
            <w:rStyle w:val="Hyperlink"/>
            <w:rFonts w:ascii="Segoe UI" w:hAnsi="Segoe UI" w:cs="Segoe UI"/>
          </w:rPr>
          <w:t>pizza_sales</w:t>
        </w:r>
        <w:proofErr w:type="spellEnd"/>
        <w:r w:rsidR="00B768FB">
          <w:rPr>
            <w:rStyle w:val="Hyperlink"/>
            <w:rFonts w:ascii="Segoe UI" w:hAnsi="Segoe UI" w:cs="Segoe UI"/>
          </w:rPr>
          <w:t xml:space="preserve"> Dataset</w:t>
        </w:r>
      </w:hyperlink>
    </w:p>
    <w:p w:rsidR="00B768FB" w:rsidRDefault="00C86B9B" w:rsidP="00B768FB">
      <w:pPr>
        <w:pStyle w:val="NormalWeb"/>
        <w:shd w:val="clear" w:color="auto" w:fill="FFFFFF"/>
        <w:spacing w:before="0" w:beforeAutospacing="0"/>
        <w:rPr>
          <w:rFonts w:ascii="Segoe UI" w:hAnsi="Segoe UI" w:cs="Segoe UI"/>
          <w:color w:val="1F2328"/>
        </w:rPr>
      </w:pPr>
      <w:hyperlink r:id="rId6" w:history="1">
        <w:r w:rsidR="00B768FB">
          <w:rPr>
            <w:rStyle w:val="Hyperlink"/>
            <w:rFonts w:ascii="Segoe UI" w:hAnsi="Segoe UI" w:cs="Segoe UI"/>
          </w:rPr>
          <w:t xml:space="preserve">Download </w:t>
        </w:r>
        <w:proofErr w:type="spellStart"/>
        <w:r w:rsidR="00B768FB">
          <w:rPr>
            <w:rStyle w:val="Hyperlink"/>
            <w:rFonts w:ascii="Segoe UI" w:hAnsi="Segoe UI" w:cs="Segoe UI"/>
          </w:rPr>
          <w:t>pizza_ingredients</w:t>
        </w:r>
        <w:proofErr w:type="spellEnd"/>
        <w:r w:rsidR="00B768FB">
          <w:rPr>
            <w:rStyle w:val="Hyperlink"/>
            <w:rFonts w:ascii="Segoe UI" w:hAnsi="Segoe UI" w:cs="Segoe UI"/>
          </w:rPr>
          <w:t xml:space="preserve"> Dataset</w:t>
        </w:r>
      </w:hyperlink>
    </w:p>
    <w:p w:rsidR="00B768FB" w:rsidRPr="00B768FB" w:rsidRDefault="00B768FB" w:rsidP="00B768FB">
      <w:pPr>
        <w:pStyle w:val="Heading2"/>
        <w:shd w:val="clear" w:color="auto" w:fill="FFFFFF"/>
        <w:rPr>
          <w:rFonts w:ascii="Segoe UI" w:hAnsi="Segoe UI" w:cs="Segoe UI"/>
          <w:b/>
          <w:color w:val="1F2328"/>
        </w:rPr>
      </w:pPr>
      <w:r w:rsidRPr="00B768FB">
        <w:rPr>
          <w:rFonts w:ascii="Segoe UI" w:hAnsi="Segoe UI" w:cs="Segoe UI"/>
          <w:b/>
          <w:color w:val="1F2328"/>
        </w:rPr>
        <w:t>Metrics</w:t>
      </w:r>
    </w:p>
    <w:p w:rsidR="00B768FB" w:rsidRDefault="00C86B9B" w:rsidP="00B768FB">
      <w:pPr>
        <w:numPr>
          <w:ilvl w:val="0"/>
          <w:numId w:val="3"/>
        </w:numPr>
        <w:shd w:val="clear" w:color="auto" w:fill="FFFFFF"/>
        <w:spacing w:before="100" w:beforeAutospacing="1" w:after="100" w:afterAutospacing="1" w:line="240" w:lineRule="auto"/>
        <w:rPr>
          <w:rFonts w:ascii="Segoe UI" w:hAnsi="Segoe UI" w:cs="Segoe UI"/>
          <w:color w:val="1F2328"/>
        </w:rPr>
      </w:pPr>
      <w:hyperlink r:id="rId7" w:history="1">
        <w:r w:rsidR="00B768FB">
          <w:rPr>
            <w:rStyle w:val="Strong"/>
            <w:rFonts w:ascii="Segoe UI" w:hAnsi="Segoe UI" w:cs="Segoe UI"/>
          </w:rPr>
          <w:t>Mean Absolute Percentage Error</w:t>
        </w:r>
      </w:hyperlink>
      <w:r w:rsidR="00B768FB">
        <w:rPr>
          <w:rFonts w:ascii="Segoe UI" w:hAnsi="Segoe UI" w:cs="Segoe UI"/>
          <w:color w:val="1F2328"/>
        </w:rPr>
        <w:t>: Used to evaluate the accuracy of forecasting models. It measures the average absolute percentage error between the predicted values and the actual values.</w:t>
      </w:r>
    </w:p>
    <w:p w:rsidR="00B768FB" w:rsidRPr="00B768FB" w:rsidRDefault="00B768FB" w:rsidP="00B768FB">
      <w:pPr>
        <w:pStyle w:val="Heading2"/>
        <w:shd w:val="clear" w:color="auto" w:fill="FFFFFF"/>
        <w:rPr>
          <w:rFonts w:ascii="Segoe UI" w:hAnsi="Segoe UI" w:cs="Segoe UI"/>
          <w:b/>
          <w:color w:val="1F2328"/>
        </w:rPr>
      </w:pPr>
      <w:r w:rsidRPr="00B768FB">
        <w:rPr>
          <w:rFonts w:ascii="Segoe UI" w:hAnsi="Segoe UI" w:cs="Segoe UI"/>
          <w:b/>
          <w:color w:val="1F2328"/>
        </w:rPr>
        <w:t> Business Use Cases</w:t>
      </w:r>
    </w:p>
    <w:p w:rsidR="00B768FB" w:rsidRDefault="00B768FB" w:rsidP="00B768FB">
      <w:pPr>
        <w:numPr>
          <w:ilvl w:val="0"/>
          <w:numId w:val="4"/>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Inventory Management</w:t>
      </w:r>
      <w:r>
        <w:rPr>
          <w:rFonts w:ascii="Segoe UI" w:hAnsi="Segoe UI" w:cs="Segoe UI"/>
          <w:color w:val="1F2328"/>
        </w:rPr>
        <w:t>: Ensuring optimal stock levels to meet future demand without overstocking.</w:t>
      </w:r>
    </w:p>
    <w:p w:rsidR="00B768FB" w:rsidRDefault="00B768FB" w:rsidP="00B768FB">
      <w:pPr>
        <w:numPr>
          <w:ilvl w:val="0"/>
          <w:numId w:val="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Cost Reduction</w:t>
      </w:r>
      <w:r>
        <w:rPr>
          <w:rFonts w:ascii="Segoe UI" w:hAnsi="Segoe UI" w:cs="Segoe UI"/>
          <w:color w:val="1F2328"/>
        </w:rPr>
        <w:t>: Minimizing waste and reducing costs associated with expired or excess inventory.</w:t>
      </w:r>
    </w:p>
    <w:p w:rsidR="00B768FB" w:rsidRDefault="00B768FB" w:rsidP="00B768FB">
      <w:pPr>
        <w:numPr>
          <w:ilvl w:val="0"/>
          <w:numId w:val="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Sales Forecasting</w:t>
      </w:r>
      <w:r>
        <w:rPr>
          <w:rFonts w:ascii="Segoe UI" w:hAnsi="Segoe UI" w:cs="Segoe UI"/>
          <w:color w:val="1F2328"/>
        </w:rPr>
        <w:t>: Accurately predicting sales trends to inform business strategies and promotions.</w:t>
      </w:r>
    </w:p>
    <w:p w:rsidR="00B768FB" w:rsidRDefault="00B768FB" w:rsidP="00B768FB">
      <w:pPr>
        <w:numPr>
          <w:ilvl w:val="0"/>
          <w:numId w:val="4"/>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Supply Chain Optimization</w:t>
      </w:r>
      <w:r>
        <w:rPr>
          <w:rFonts w:ascii="Segoe UI" w:hAnsi="Segoe UI" w:cs="Segoe UI"/>
          <w:color w:val="1F2328"/>
        </w:rPr>
        <w:t>: Streamlining the ordering process to align with predicted sales and avoid disruptions.</w:t>
      </w:r>
    </w:p>
    <w:p w:rsidR="00B768FB" w:rsidRPr="00B768FB" w:rsidRDefault="00B768FB" w:rsidP="00B768FB">
      <w:pPr>
        <w:pStyle w:val="Heading2"/>
        <w:shd w:val="clear" w:color="auto" w:fill="FFFFFF"/>
        <w:rPr>
          <w:rFonts w:ascii="Segoe UI" w:hAnsi="Segoe UI" w:cs="Segoe UI"/>
          <w:b/>
          <w:color w:val="1F2328"/>
        </w:rPr>
      </w:pPr>
      <w:r>
        <w:rPr>
          <w:rFonts w:ascii="Segoe UI" w:hAnsi="Segoe UI" w:cs="Segoe UI"/>
          <w:color w:val="1F2328"/>
        </w:rPr>
        <w:t> </w:t>
      </w:r>
      <w:r w:rsidRPr="00B768FB">
        <w:rPr>
          <w:rFonts w:ascii="Segoe UI" w:hAnsi="Segoe UI" w:cs="Segoe UI"/>
          <w:b/>
          <w:color w:val="1F2328"/>
        </w:rPr>
        <w:t>Approach</w:t>
      </w:r>
    </w:p>
    <w:p w:rsidR="00B768FB" w:rsidRDefault="00B768FB" w:rsidP="00B768FB">
      <w:pPr>
        <w:pStyle w:val="Heading3"/>
        <w:shd w:val="clear" w:color="auto" w:fill="FFFFFF"/>
        <w:rPr>
          <w:rFonts w:ascii="Segoe UI" w:hAnsi="Segoe UI" w:cs="Segoe UI"/>
          <w:color w:val="1F2328"/>
          <w:sz w:val="30"/>
          <w:szCs w:val="30"/>
        </w:rPr>
      </w:pPr>
      <w:r>
        <w:rPr>
          <w:rFonts w:ascii="Segoe UI" w:hAnsi="Segoe UI" w:cs="Segoe UI"/>
          <w:color w:val="1F2328"/>
          <w:sz w:val="30"/>
          <w:szCs w:val="30"/>
        </w:rPr>
        <w:t xml:space="preserve">I. Data </w:t>
      </w:r>
      <w:proofErr w:type="spellStart"/>
      <w:r>
        <w:rPr>
          <w:rFonts w:ascii="Segoe UI" w:hAnsi="Segoe UI" w:cs="Segoe UI"/>
          <w:color w:val="1F2328"/>
          <w:sz w:val="30"/>
          <w:szCs w:val="30"/>
        </w:rPr>
        <w:t>Preprocessing</w:t>
      </w:r>
      <w:proofErr w:type="spellEnd"/>
    </w:p>
    <w:p w:rsidR="00B768FB" w:rsidRDefault="00B768FB" w:rsidP="00B768FB">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Data Cleaning</w:t>
      </w:r>
      <w:r>
        <w:rPr>
          <w:rFonts w:ascii="Segoe UI" w:hAnsi="Segoe UI" w:cs="Segoe UI"/>
          <w:color w:val="1F2328"/>
        </w:rPr>
        <w:t> ensures the dataset's accuracy and consistency through:</w:t>
      </w:r>
    </w:p>
    <w:p w:rsidR="00B768FB" w:rsidRDefault="00B768FB" w:rsidP="00B768FB">
      <w:pPr>
        <w:pStyle w:val="NormalWeb"/>
        <w:numPr>
          <w:ilvl w:val="0"/>
          <w:numId w:val="5"/>
        </w:numPr>
        <w:shd w:val="clear" w:color="auto" w:fill="FFFFFF"/>
        <w:rPr>
          <w:rFonts w:ascii="Segoe UI" w:hAnsi="Segoe UI" w:cs="Segoe UI"/>
          <w:color w:val="1F2328"/>
        </w:rPr>
      </w:pPr>
      <w:r>
        <w:rPr>
          <w:rStyle w:val="Strong"/>
          <w:rFonts w:ascii="Segoe UI" w:hAnsi="Segoe UI" w:cs="Segoe UI"/>
          <w:color w:val="1F2328"/>
        </w:rPr>
        <w:t>Handling Missing Data</w:t>
      </w:r>
      <w:r>
        <w:rPr>
          <w:rFonts w:ascii="Segoe UI" w:hAnsi="Segoe UI" w:cs="Segoe UI"/>
          <w:color w:val="1F2328"/>
        </w:rPr>
        <w:t>:</w:t>
      </w:r>
    </w:p>
    <w:p w:rsidR="00B768FB" w:rsidRDefault="00B768FB" w:rsidP="00B768FB">
      <w:pPr>
        <w:numPr>
          <w:ilvl w:val="1"/>
          <w:numId w:val="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Detected missing values.</w:t>
      </w:r>
    </w:p>
    <w:p w:rsidR="00B768FB" w:rsidRDefault="00B768FB" w:rsidP="00B768FB">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Replaced missing values using mean, median, mode, or placeholders.</w:t>
      </w:r>
    </w:p>
    <w:p w:rsidR="00B768FB" w:rsidRDefault="00B768FB" w:rsidP="00B768FB">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Removed columns or rows with excessive missing data if necessary.</w:t>
      </w:r>
    </w:p>
    <w:p w:rsidR="00B768FB" w:rsidRDefault="00B768FB" w:rsidP="00B768FB">
      <w:pPr>
        <w:pStyle w:val="NormalWeb"/>
        <w:numPr>
          <w:ilvl w:val="0"/>
          <w:numId w:val="5"/>
        </w:numPr>
        <w:shd w:val="clear" w:color="auto" w:fill="FFFFFF"/>
        <w:rPr>
          <w:rFonts w:ascii="Segoe UI" w:hAnsi="Segoe UI" w:cs="Segoe UI"/>
          <w:color w:val="1F2328"/>
        </w:rPr>
      </w:pPr>
      <w:r>
        <w:rPr>
          <w:rStyle w:val="Strong"/>
          <w:rFonts w:ascii="Segoe UI" w:hAnsi="Segoe UI" w:cs="Segoe UI"/>
          <w:color w:val="1F2328"/>
        </w:rPr>
        <w:t>Removing Inconsistent Data</w:t>
      </w:r>
      <w:r>
        <w:rPr>
          <w:rFonts w:ascii="Segoe UI" w:hAnsi="Segoe UI" w:cs="Segoe UI"/>
          <w:color w:val="1F2328"/>
        </w:rPr>
        <w:t>:</w:t>
      </w:r>
    </w:p>
    <w:p w:rsidR="00B768FB" w:rsidRDefault="00B768FB" w:rsidP="00B768FB">
      <w:pPr>
        <w:numPr>
          <w:ilvl w:val="1"/>
          <w:numId w:val="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Checked for format consistency and valid ranges.</w:t>
      </w:r>
    </w:p>
    <w:p w:rsidR="00B768FB" w:rsidRDefault="00B768FB" w:rsidP="00B768FB">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Fixed inconsistencies, such as standardizing text and correcting typos.</w:t>
      </w:r>
    </w:p>
    <w:p w:rsidR="00B768FB" w:rsidRDefault="00B768FB" w:rsidP="00B768FB">
      <w:pPr>
        <w:pStyle w:val="NormalWeb"/>
        <w:numPr>
          <w:ilvl w:val="0"/>
          <w:numId w:val="5"/>
        </w:numPr>
        <w:shd w:val="clear" w:color="auto" w:fill="FFFFFF"/>
        <w:rPr>
          <w:rFonts w:ascii="Segoe UI" w:hAnsi="Segoe UI" w:cs="Segoe UI"/>
          <w:color w:val="1F2328"/>
        </w:rPr>
      </w:pPr>
      <w:r>
        <w:rPr>
          <w:rStyle w:val="Strong"/>
          <w:rFonts w:ascii="Segoe UI" w:hAnsi="Segoe UI" w:cs="Segoe UI"/>
          <w:color w:val="1F2328"/>
        </w:rPr>
        <w:t>Handling Outliers</w:t>
      </w:r>
      <w:r>
        <w:rPr>
          <w:rFonts w:ascii="Segoe UI" w:hAnsi="Segoe UI" w:cs="Segoe UI"/>
          <w:color w:val="1F2328"/>
        </w:rPr>
        <w:t>:</w:t>
      </w:r>
    </w:p>
    <w:p w:rsidR="00B768FB" w:rsidRDefault="00B768FB" w:rsidP="00B768FB">
      <w:pPr>
        <w:numPr>
          <w:ilvl w:val="1"/>
          <w:numId w:val="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Identified outliers using statistical methods or visualizations.</w:t>
      </w:r>
    </w:p>
    <w:p w:rsidR="00B768FB" w:rsidRDefault="00B768FB" w:rsidP="00B768FB">
      <w:pPr>
        <w:numPr>
          <w:ilvl w:val="1"/>
          <w:numId w:val="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Removed, transformed, or categorized outliers based on their impact.</w:t>
      </w:r>
    </w:p>
    <w:p w:rsidR="00B768FB" w:rsidRPr="00B768FB" w:rsidRDefault="00B768FB" w:rsidP="00B768FB">
      <w:pPr>
        <w:pStyle w:val="Heading3"/>
        <w:shd w:val="clear" w:color="auto" w:fill="FFFFFF"/>
        <w:rPr>
          <w:rFonts w:ascii="Segoe UI" w:hAnsi="Segoe UI" w:cs="Segoe UI"/>
          <w:b/>
          <w:color w:val="1F2328"/>
        </w:rPr>
      </w:pPr>
      <w:r w:rsidRPr="00B768FB">
        <w:rPr>
          <w:rFonts w:ascii="Segoe UI" w:hAnsi="Segoe UI" w:cs="Segoe UI"/>
          <w:b/>
          <w:color w:val="1F2328"/>
        </w:rPr>
        <w:t>II. Exploratory Data Analysis (EDA)</w:t>
      </w:r>
    </w:p>
    <w:p w:rsidR="00B768FB" w:rsidRDefault="00B768FB" w:rsidP="00B768FB">
      <w:pPr>
        <w:pStyle w:val="NormalWeb"/>
        <w:shd w:val="clear" w:color="auto" w:fill="FFFFFF"/>
        <w:spacing w:before="0" w:beforeAutospacing="0"/>
        <w:rPr>
          <w:rFonts w:ascii="Segoe UI" w:hAnsi="Segoe UI" w:cs="Segoe UI"/>
          <w:color w:val="1F2328"/>
        </w:rPr>
      </w:pPr>
      <w:r>
        <w:rPr>
          <w:rStyle w:val="Strong"/>
          <w:rFonts w:ascii="Segoe UI" w:hAnsi="Segoe UI" w:cs="Segoe UI"/>
          <w:color w:val="1F2328"/>
        </w:rPr>
        <w:t>Exploratory Data Analysis (EDA)</w:t>
      </w:r>
      <w:r>
        <w:rPr>
          <w:rFonts w:ascii="Segoe UI" w:hAnsi="Segoe UI" w:cs="Segoe UI"/>
          <w:color w:val="1F2328"/>
        </w:rPr>
        <w:t> discovers patterns, relationships, and anomalies in the data.</w:t>
      </w:r>
    </w:p>
    <w:p w:rsidR="00B768FB" w:rsidRDefault="00B768FB" w:rsidP="00B768FB">
      <w:pPr>
        <w:pStyle w:val="Heading3"/>
        <w:shd w:val="clear" w:color="auto" w:fill="FFFFFF"/>
        <w:rPr>
          <w:rFonts w:ascii="Segoe UI" w:hAnsi="Segoe UI" w:cs="Segoe UI"/>
          <w:color w:val="1F2328"/>
          <w:sz w:val="30"/>
          <w:szCs w:val="30"/>
        </w:rPr>
      </w:pPr>
      <w:proofErr w:type="spellStart"/>
      <w:r>
        <w:rPr>
          <w:rFonts w:ascii="Segoe UI" w:hAnsi="Segoe UI" w:cs="Segoe UI"/>
          <w:color w:val="1F2328"/>
          <w:sz w:val="30"/>
          <w:szCs w:val="30"/>
        </w:rPr>
        <w:t>i</w:t>
      </w:r>
      <w:proofErr w:type="spellEnd"/>
      <w:r>
        <w:rPr>
          <w:rFonts w:ascii="Segoe UI" w:hAnsi="Segoe UI" w:cs="Segoe UI"/>
          <w:color w:val="1F2328"/>
          <w:sz w:val="30"/>
          <w:szCs w:val="30"/>
        </w:rPr>
        <w:t>) Top-Selling Pizzas</w:t>
      </w:r>
    </w:p>
    <w:p w:rsidR="00B768FB" w:rsidRDefault="00B768FB" w:rsidP="00B768FB">
      <w:pPr>
        <w:numPr>
          <w:ilvl w:val="0"/>
          <w:numId w:val="6"/>
        </w:numPr>
        <w:shd w:val="clear" w:color="auto" w:fill="FFFFFF"/>
        <w:spacing w:before="100" w:beforeAutospacing="1" w:after="100" w:afterAutospacing="1" w:line="240" w:lineRule="auto"/>
        <w:rPr>
          <w:rFonts w:ascii="Segoe UI" w:hAnsi="Segoe UI" w:cs="Segoe UI"/>
          <w:color w:val="1F2328"/>
          <w:sz w:val="24"/>
          <w:szCs w:val="24"/>
        </w:rPr>
      </w:pPr>
      <w:r>
        <w:rPr>
          <w:rFonts w:ascii="Segoe UI" w:hAnsi="Segoe UI" w:cs="Segoe UI"/>
          <w:color w:val="1F2328"/>
        </w:rPr>
        <w:t>This visualization highlights the top 10 most popular pizzas based on total sales.</w:t>
      </w:r>
    </w:p>
    <w:p w:rsidR="00B768FB" w:rsidRDefault="00B768FB" w:rsidP="00B768FB">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It helps identify which pizzas are in highest demand among customers.</w:t>
      </w:r>
    </w:p>
    <w:p w:rsidR="00B768FB" w:rsidRDefault="00B768FB" w:rsidP="00B768FB">
      <w:pPr>
        <w:numPr>
          <w:ilvl w:val="0"/>
          <w:numId w:val="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y-axis represents different pizza names, while the x-axis shows the quantity sold.</w:t>
      </w:r>
    </w:p>
    <w:p w:rsidR="00B768FB" w:rsidRPr="00B768FB" w:rsidRDefault="00B768FB" w:rsidP="00B768FB">
      <w:pPr>
        <w:pStyle w:val="Heading4"/>
        <w:shd w:val="clear" w:color="auto" w:fill="FFFFFF"/>
        <w:rPr>
          <w:rFonts w:ascii="Segoe UI" w:hAnsi="Segoe UI" w:cs="Segoe UI"/>
          <w:b/>
          <w:color w:val="1F2328"/>
          <w:sz w:val="24"/>
          <w:szCs w:val="24"/>
        </w:rPr>
      </w:pPr>
      <w:r w:rsidRPr="00B768FB">
        <w:rPr>
          <w:rFonts w:ascii="Segoe UI" w:hAnsi="Segoe UI" w:cs="Segoe UI"/>
          <w:b/>
          <w:color w:val="1F2328"/>
          <w:sz w:val="24"/>
          <w:szCs w:val="24"/>
        </w:rPr>
        <w:lastRenderedPageBreak/>
        <w:t>ii) Distribution of Pizza Categories:</w:t>
      </w:r>
    </w:p>
    <w:p w:rsidR="00B768FB" w:rsidRDefault="00B768FB" w:rsidP="00B768FB">
      <w:pPr>
        <w:numPr>
          <w:ilvl w:val="0"/>
          <w:numId w:val="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This visualization displays the distribution of pizza orders across various categories (e.g., vegetarian, meat-lovers).</w:t>
      </w:r>
    </w:p>
    <w:p w:rsidR="00B768FB" w:rsidRDefault="00B768FB" w:rsidP="00B768FB">
      <w:pPr>
        <w:numPr>
          <w:ilvl w:val="0"/>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It provides insights into customer preferences and trends by category.</w:t>
      </w:r>
    </w:p>
    <w:p w:rsidR="00B768FB" w:rsidRDefault="00B768FB" w:rsidP="00B768FB">
      <w:pPr>
        <w:numPr>
          <w:ilvl w:val="0"/>
          <w:numId w:val="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y-axis represents different pizza categories, while the x-axis shows the number of orders for each category.</w:t>
      </w:r>
    </w:p>
    <w:p w:rsidR="00B768FB" w:rsidRPr="00B768FB" w:rsidRDefault="00B768FB" w:rsidP="00B768FB">
      <w:pPr>
        <w:pStyle w:val="Heading4"/>
        <w:shd w:val="clear" w:color="auto" w:fill="FFFFFF"/>
        <w:rPr>
          <w:rFonts w:ascii="Segoe UI" w:hAnsi="Segoe UI" w:cs="Segoe UI"/>
          <w:b/>
          <w:color w:val="1F2328"/>
        </w:rPr>
      </w:pPr>
      <w:r w:rsidRPr="00B768FB">
        <w:rPr>
          <w:rFonts w:ascii="Segoe UI" w:hAnsi="Segoe UI" w:cs="Segoe UI"/>
          <w:b/>
          <w:color w:val="1F2328"/>
        </w:rPr>
        <w:t xml:space="preserve">iii) Sales Trends </w:t>
      </w:r>
      <w:proofErr w:type="gramStart"/>
      <w:r w:rsidRPr="00B768FB">
        <w:rPr>
          <w:rFonts w:ascii="Segoe UI" w:hAnsi="Segoe UI" w:cs="Segoe UI"/>
          <w:b/>
          <w:color w:val="1F2328"/>
        </w:rPr>
        <w:t>Over</w:t>
      </w:r>
      <w:proofErr w:type="gramEnd"/>
      <w:r w:rsidRPr="00B768FB">
        <w:rPr>
          <w:rFonts w:ascii="Segoe UI" w:hAnsi="Segoe UI" w:cs="Segoe UI"/>
          <w:b/>
          <w:color w:val="1F2328"/>
        </w:rPr>
        <w:t xml:space="preserve"> Time:</w:t>
      </w:r>
    </w:p>
    <w:p w:rsidR="00B768FB" w:rsidRDefault="00B768FB" w:rsidP="00B768FB">
      <w:pPr>
        <w:numPr>
          <w:ilvl w:val="0"/>
          <w:numId w:val="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This visualization shows daily pizza sales over time by converting the </w:t>
      </w:r>
      <w:proofErr w:type="spellStart"/>
      <w:r>
        <w:rPr>
          <w:rFonts w:ascii="Segoe UI" w:hAnsi="Segoe UI" w:cs="Segoe UI"/>
          <w:color w:val="1F2328"/>
        </w:rPr>
        <w:t>order_date</w:t>
      </w:r>
      <w:proofErr w:type="spellEnd"/>
      <w:r>
        <w:rPr>
          <w:rFonts w:ascii="Segoe UI" w:hAnsi="Segoe UI" w:cs="Segoe UI"/>
          <w:color w:val="1F2328"/>
        </w:rPr>
        <w:t xml:space="preserve"> column into a </w:t>
      </w:r>
      <w:proofErr w:type="spellStart"/>
      <w:r>
        <w:rPr>
          <w:rFonts w:ascii="Segoe UI" w:hAnsi="Segoe UI" w:cs="Segoe UI"/>
          <w:color w:val="1F2328"/>
        </w:rPr>
        <w:t>datetime</w:t>
      </w:r>
      <w:proofErr w:type="spellEnd"/>
      <w:r>
        <w:rPr>
          <w:rFonts w:ascii="Segoe UI" w:hAnsi="Segoe UI" w:cs="Segoe UI"/>
          <w:color w:val="1F2328"/>
        </w:rPr>
        <w:t xml:space="preserve"> format.</w:t>
      </w:r>
    </w:p>
    <w:p w:rsidR="00B768FB" w:rsidRDefault="00B768FB" w:rsidP="00B768FB">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It helps identify trends, seasonality, and sales spikes throughout the observed period.</w:t>
      </w:r>
    </w:p>
    <w:p w:rsidR="00B768FB" w:rsidRDefault="00B768FB" w:rsidP="00B768FB">
      <w:pPr>
        <w:numPr>
          <w:ilvl w:val="0"/>
          <w:numId w:val="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line plot illustrates the quantity of pizzas sold each day.</w:t>
      </w:r>
    </w:p>
    <w:p w:rsidR="00B768FB" w:rsidRPr="00B768FB" w:rsidRDefault="00B768FB" w:rsidP="00B768FB">
      <w:pPr>
        <w:pStyle w:val="Heading4"/>
        <w:shd w:val="clear" w:color="auto" w:fill="FFFFFF"/>
        <w:rPr>
          <w:rFonts w:ascii="Segoe UI" w:hAnsi="Segoe UI" w:cs="Segoe UI"/>
          <w:b/>
          <w:color w:val="1F2328"/>
        </w:rPr>
      </w:pPr>
      <w:proofErr w:type="gramStart"/>
      <w:r w:rsidRPr="00B768FB">
        <w:rPr>
          <w:rFonts w:ascii="Segoe UI" w:hAnsi="Segoe UI" w:cs="Segoe UI"/>
          <w:b/>
          <w:color w:val="1F2328"/>
        </w:rPr>
        <w:t>iv) Sales</w:t>
      </w:r>
      <w:proofErr w:type="gramEnd"/>
      <w:r w:rsidRPr="00B768FB">
        <w:rPr>
          <w:rFonts w:ascii="Segoe UI" w:hAnsi="Segoe UI" w:cs="Segoe UI"/>
          <w:b/>
          <w:color w:val="1F2328"/>
        </w:rPr>
        <w:t xml:space="preserve"> by Day of the Week</w:t>
      </w:r>
    </w:p>
    <w:p w:rsidR="00B768FB" w:rsidRDefault="00B768FB" w:rsidP="00B768FB">
      <w:pPr>
        <w:numPr>
          <w:ilvl w:val="0"/>
          <w:numId w:val="9"/>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This visualization aggregates total sales by day of the week to identify which days generate the most revenue.</w:t>
      </w:r>
    </w:p>
    <w:p w:rsidR="00B768FB" w:rsidRDefault="00B768FB" w:rsidP="00B768FB">
      <w:pPr>
        <w:numPr>
          <w:ilvl w:val="0"/>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The data is grouped by </w:t>
      </w:r>
      <w:proofErr w:type="spellStart"/>
      <w:r>
        <w:rPr>
          <w:rFonts w:ascii="Segoe UI" w:hAnsi="Segoe UI" w:cs="Segoe UI"/>
          <w:color w:val="1F2328"/>
        </w:rPr>
        <w:t>day_of_week</w:t>
      </w:r>
      <w:proofErr w:type="spellEnd"/>
      <w:r>
        <w:rPr>
          <w:rFonts w:ascii="Segoe UI" w:hAnsi="Segoe UI" w:cs="Segoe UI"/>
          <w:color w:val="1F2328"/>
        </w:rPr>
        <w:t xml:space="preserve">, summing the </w:t>
      </w:r>
      <w:proofErr w:type="spellStart"/>
      <w:r>
        <w:rPr>
          <w:rFonts w:ascii="Segoe UI" w:hAnsi="Segoe UI" w:cs="Segoe UI"/>
          <w:color w:val="1F2328"/>
        </w:rPr>
        <w:t>total_price</w:t>
      </w:r>
      <w:proofErr w:type="spellEnd"/>
      <w:r>
        <w:rPr>
          <w:rFonts w:ascii="Segoe UI" w:hAnsi="Segoe UI" w:cs="Segoe UI"/>
          <w:color w:val="1F2328"/>
        </w:rPr>
        <w:t xml:space="preserve"> for each day.</w:t>
      </w:r>
    </w:p>
    <w:p w:rsidR="00B768FB" w:rsidRDefault="00B768FB" w:rsidP="00B768FB">
      <w:pPr>
        <w:numPr>
          <w:ilvl w:val="0"/>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x-axis represents the days of the week (ordered from Monday to Sunday), while the y-axis shows the total sales for each day.</w:t>
      </w:r>
    </w:p>
    <w:p w:rsidR="00B768FB" w:rsidRDefault="00B768FB" w:rsidP="00B768FB">
      <w:pPr>
        <w:numPr>
          <w:ilvl w:val="0"/>
          <w:numId w:val="9"/>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The bar plot helps pinpoint trends in customer purchasing </w:t>
      </w:r>
      <w:proofErr w:type="spellStart"/>
      <w:r>
        <w:rPr>
          <w:rFonts w:ascii="Segoe UI" w:hAnsi="Segoe UI" w:cs="Segoe UI"/>
          <w:color w:val="1F2328"/>
        </w:rPr>
        <w:t>behavior</w:t>
      </w:r>
      <w:proofErr w:type="spellEnd"/>
      <w:r>
        <w:rPr>
          <w:rFonts w:ascii="Segoe UI" w:hAnsi="Segoe UI" w:cs="Segoe UI"/>
          <w:color w:val="1F2328"/>
        </w:rPr>
        <w:t xml:space="preserve"> throughout the week.</w:t>
      </w:r>
    </w:p>
    <w:p w:rsidR="00B768FB" w:rsidRDefault="00B768FB" w:rsidP="00B768FB">
      <w:pPr>
        <w:pStyle w:val="Heading3"/>
        <w:shd w:val="clear" w:color="auto" w:fill="FFFFFF"/>
        <w:rPr>
          <w:rFonts w:ascii="Segoe UI" w:hAnsi="Segoe UI" w:cs="Segoe UI"/>
          <w:color w:val="1F2328"/>
          <w:sz w:val="30"/>
          <w:szCs w:val="30"/>
        </w:rPr>
      </w:pPr>
      <w:r>
        <w:rPr>
          <w:rFonts w:ascii="Segoe UI" w:hAnsi="Segoe UI" w:cs="Segoe UI"/>
          <w:color w:val="1F2328"/>
          <w:sz w:val="30"/>
          <w:szCs w:val="30"/>
        </w:rPr>
        <w:t>III. Sales Prediction</w:t>
      </w:r>
    </w:p>
    <w:p w:rsidR="00B768FB" w:rsidRDefault="00B768FB" w:rsidP="00B768FB">
      <w:pPr>
        <w:pStyle w:val="NormalWeb"/>
        <w:shd w:val="clear" w:color="auto" w:fill="FFFFFF"/>
        <w:spacing w:before="0" w:beforeAutospacing="0"/>
        <w:rPr>
          <w:rFonts w:ascii="Segoe UI" w:hAnsi="Segoe UI" w:cs="Segoe UI"/>
          <w:color w:val="1F2328"/>
        </w:rPr>
      </w:pPr>
      <w:r>
        <w:rPr>
          <w:rFonts w:ascii="Segoe UI" w:hAnsi="Segoe UI" w:cs="Segoe UI"/>
          <w:color w:val="1F2328"/>
        </w:rPr>
        <w:t>Sales Prediction involves </w:t>
      </w:r>
      <w:r>
        <w:rPr>
          <w:rStyle w:val="Strong"/>
          <w:rFonts w:ascii="Segoe UI" w:hAnsi="Segoe UI" w:cs="Segoe UI"/>
          <w:color w:val="1F2328"/>
        </w:rPr>
        <w:t>Time Series Forecasting</w:t>
      </w:r>
      <w:r>
        <w:rPr>
          <w:rFonts w:ascii="Segoe UI" w:hAnsi="Segoe UI" w:cs="Segoe UI"/>
          <w:color w:val="1F2328"/>
        </w:rPr>
        <w:t>, a technique used to predict future values based on historical data collected over time. The process includes the following steps:</w:t>
      </w:r>
    </w:p>
    <w:p w:rsidR="00B768FB" w:rsidRDefault="00B768FB" w:rsidP="00B768FB">
      <w:pPr>
        <w:pStyle w:val="Heading4"/>
        <w:shd w:val="clear" w:color="auto" w:fill="FFFFFF"/>
        <w:rPr>
          <w:rFonts w:ascii="Segoe UI" w:hAnsi="Segoe UI" w:cs="Segoe UI"/>
          <w:color w:val="1F2328"/>
        </w:rPr>
      </w:pPr>
      <w:proofErr w:type="spellStart"/>
      <w:r>
        <w:rPr>
          <w:rFonts w:ascii="Segoe UI" w:hAnsi="Segoe UI" w:cs="Segoe UI"/>
          <w:color w:val="1F2328"/>
        </w:rPr>
        <w:t>i</w:t>
      </w:r>
      <w:proofErr w:type="spellEnd"/>
      <w:r>
        <w:rPr>
          <w:rFonts w:ascii="Segoe UI" w:hAnsi="Segoe UI" w:cs="Segoe UI"/>
          <w:color w:val="1F2328"/>
        </w:rPr>
        <w:t>) Feature Engineering</w:t>
      </w:r>
    </w:p>
    <w:p w:rsidR="00B768FB" w:rsidRDefault="00B768FB" w:rsidP="00B768FB">
      <w:pPr>
        <w:pStyle w:val="NormalWeb"/>
        <w:shd w:val="clear" w:color="auto" w:fill="FFFFFF"/>
        <w:spacing w:before="0" w:beforeAutospacing="0"/>
        <w:rPr>
          <w:rFonts w:ascii="Segoe UI" w:hAnsi="Segoe UI" w:cs="Segoe UI"/>
          <w:color w:val="1F2328"/>
        </w:rPr>
      </w:pPr>
      <w:r>
        <w:rPr>
          <w:rFonts w:ascii="Segoe UI" w:hAnsi="Segoe UI" w:cs="Segoe UI"/>
          <w:color w:val="1F2328"/>
        </w:rPr>
        <w:t>Created new variables from the raw sales data to improve the model’s performance, such as:</w:t>
      </w:r>
    </w:p>
    <w:p w:rsidR="00B768FB" w:rsidRDefault="00B768FB" w:rsidP="00B768FB">
      <w:pPr>
        <w:numPr>
          <w:ilvl w:val="0"/>
          <w:numId w:val="10"/>
        </w:numPr>
        <w:shd w:val="clear" w:color="auto" w:fill="FFFFFF"/>
        <w:spacing w:before="100" w:beforeAutospacing="1" w:after="100" w:afterAutospacing="1" w:line="240" w:lineRule="auto"/>
        <w:rPr>
          <w:rFonts w:ascii="Segoe UI" w:hAnsi="Segoe UI" w:cs="Segoe UI"/>
          <w:color w:val="1F2328"/>
        </w:rPr>
      </w:pPr>
      <w:r>
        <w:rPr>
          <w:rStyle w:val="Strong"/>
          <w:rFonts w:ascii="Segoe UI" w:hAnsi="Segoe UI" w:cs="Segoe UI"/>
          <w:color w:val="1F2328"/>
        </w:rPr>
        <w:t>Day of the Week</w:t>
      </w:r>
      <w:r>
        <w:rPr>
          <w:rFonts w:ascii="Segoe UI" w:hAnsi="Segoe UI" w:cs="Segoe UI"/>
          <w:color w:val="1F2328"/>
        </w:rPr>
        <w:t>: Extracted the day of the week from the sales date to capture weekly variations.</w:t>
      </w:r>
    </w:p>
    <w:p w:rsidR="00B768FB" w:rsidRDefault="00B768FB" w:rsidP="00B768FB">
      <w:pPr>
        <w:numPr>
          <w:ilvl w:val="0"/>
          <w:numId w:val="10"/>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Month</w:t>
      </w:r>
      <w:r>
        <w:rPr>
          <w:rFonts w:ascii="Segoe UI" w:hAnsi="Segoe UI" w:cs="Segoe UI"/>
          <w:color w:val="1F2328"/>
        </w:rPr>
        <w:t>: Extracted the month from the sales date to account for monthly trends and seasonal patterns.</w:t>
      </w:r>
    </w:p>
    <w:p w:rsidR="00B768FB" w:rsidRDefault="00B768FB" w:rsidP="00B768FB">
      <w:pPr>
        <w:numPr>
          <w:ilvl w:val="0"/>
          <w:numId w:val="10"/>
        </w:numPr>
        <w:shd w:val="clear" w:color="auto" w:fill="FFFFFF"/>
        <w:spacing w:before="60" w:after="100" w:afterAutospacing="1" w:line="240" w:lineRule="auto"/>
        <w:rPr>
          <w:rFonts w:ascii="Segoe UI" w:hAnsi="Segoe UI" w:cs="Segoe UI"/>
          <w:color w:val="1F2328"/>
        </w:rPr>
      </w:pPr>
      <w:r>
        <w:rPr>
          <w:rStyle w:val="Strong"/>
          <w:rFonts w:ascii="Segoe UI" w:hAnsi="Segoe UI" w:cs="Segoe UI"/>
          <w:color w:val="1F2328"/>
        </w:rPr>
        <w:t>Holiday Effects</w:t>
      </w:r>
      <w:r>
        <w:rPr>
          <w:rFonts w:ascii="Segoe UI" w:hAnsi="Segoe UI" w:cs="Segoe UI"/>
          <w:color w:val="1F2328"/>
        </w:rPr>
        <w:t>: Identified and included features for holidays or special events that can impact sales patterns.</w:t>
      </w:r>
    </w:p>
    <w:p w:rsidR="00B768FB" w:rsidRDefault="00B768FB" w:rsidP="00B768FB">
      <w:pPr>
        <w:pStyle w:val="Heading4"/>
        <w:shd w:val="clear" w:color="auto" w:fill="FFFFFF"/>
        <w:rPr>
          <w:rFonts w:ascii="Segoe UI" w:hAnsi="Segoe UI" w:cs="Segoe UI"/>
          <w:color w:val="1F2328"/>
        </w:rPr>
      </w:pPr>
      <w:r>
        <w:rPr>
          <w:rFonts w:ascii="Segoe UI" w:hAnsi="Segoe UI" w:cs="Segoe UI"/>
          <w:color w:val="1F2328"/>
        </w:rPr>
        <w:t>ii) Model Selection</w:t>
      </w:r>
    </w:p>
    <w:p w:rsidR="00B768FB" w:rsidRDefault="00B768FB" w:rsidP="00B768FB">
      <w:pPr>
        <w:pStyle w:val="NormalWeb"/>
        <w:shd w:val="clear" w:color="auto" w:fill="FFFFFF"/>
        <w:spacing w:before="0" w:beforeAutospacing="0"/>
        <w:rPr>
          <w:rFonts w:ascii="Segoe UI" w:hAnsi="Segoe UI" w:cs="Segoe UI"/>
          <w:color w:val="1F2328"/>
        </w:rPr>
      </w:pPr>
      <w:r>
        <w:rPr>
          <w:rFonts w:ascii="Segoe UI" w:hAnsi="Segoe UI" w:cs="Segoe UI"/>
          <w:color w:val="1F2328"/>
        </w:rPr>
        <w:t>Model Selection involves choosing the most suitable forecasting model for our sales data:</w:t>
      </w:r>
    </w:p>
    <w:p w:rsidR="00B768FB" w:rsidRDefault="00C86B9B" w:rsidP="00B768FB">
      <w:pPr>
        <w:numPr>
          <w:ilvl w:val="0"/>
          <w:numId w:val="11"/>
        </w:numPr>
        <w:shd w:val="clear" w:color="auto" w:fill="FFFFFF"/>
        <w:spacing w:before="100" w:beforeAutospacing="1" w:after="100" w:afterAutospacing="1" w:line="240" w:lineRule="auto"/>
        <w:rPr>
          <w:rFonts w:ascii="Segoe UI" w:hAnsi="Segoe UI" w:cs="Segoe UI"/>
          <w:color w:val="1F2328"/>
        </w:rPr>
      </w:pPr>
      <w:hyperlink r:id="rId8" w:history="1">
        <w:r w:rsidR="00B768FB">
          <w:rPr>
            <w:rStyle w:val="Strong"/>
            <w:rFonts w:ascii="Segoe UI" w:hAnsi="Segoe UI" w:cs="Segoe UI"/>
            <w:color w:val="0000FF"/>
            <w:u w:val="single"/>
          </w:rPr>
          <w:t>ARIMA (</w:t>
        </w:r>
        <w:proofErr w:type="spellStart"/>
        <w:r w:rsidR="00B768FB">
          <w:rPr>
            <w:rStyle w:val="Strong"/>
            <w:rFonts w:ascii="Segoe UI" w:hAnsi="Segoe UI" w:cs="Segoe UI"/>
            <w:color w:val="0000FF"/>
            <w:u w:val="single"/>
          </w:rPr>
          <w:t>AutoRegressive</w:t>
        </w:r>
        <w:proofErr w:type="spellEnd"/>
        <w:r w:rsidR="00B768FB">
          <w:rPr>
            <w:rStyle w:val="Strong"/>
            <w:rFonts w:ascii="Segoe UI" w:hAnsi="Segoe UI" w:cs="Segoe UI"/>
            <w:color w:val="0000FF"/>
            <w:u w:val="single"/>
          </w:rPr>
          <w:t xml:space="preserve"> Integrated Moving Average)</w:t>
        </w:r>
      </w:hyperlink>
      <w:r w:rsidR="00B768FB">
        <w:rPr>
          <w:rFonts w:ascii="Segoe UI" w:hAnsi="Segoe UI" w:cs="Segoe UI"/>
          <w:color w:val="1F2328"/>
        </w:rPr>
        <w:t>: Captures trends and autocorrelations in non-seasonal data.</w:t>
      </w:r>
    </w:p>
    <w:p w:rsidR="00B768FB" w:rsidRDefault="00C86B9B" w:rsidP="00B768FB">
      <w:pPr>
        <w:numPr>
          <w:ilvl w:val="0"/>
          <w:numId w:val="11"/>
        </w:numPr>
        <w:shd w:val="clear" w:color="auto" w:fill="FFFFFF"/>
        <w:spacing w:before="60" w:after="100" w:afterAutospacing="1" w:line="240" w:lineRule="auto"/>
        <w:rPr>
          <w:rFonts w:ascii="Segoe UI" w:hAnsi="Segoe UI" w:cs="Segoe UI"/>
          <w:color w:val="1F2328"/>
        </w:rPr>
      </w:pPr>
      <w:hyperlink r:id="rId9" w:history="1">
        <w:r w:rsidR="00B768FB">
          <w:rPr>
            <w:rStyle w:val="Strong"/>
            <w:rFonts w:ascii="Segoe UI" w:hAnsi="Segoe UI" w:cs="Segoe UI"/>
            <w:color w:val="0000FF"/>
            <w:u w:val="single"/>
          </w:rPr>
          <w:t>SARIMA (Seasonal ARIMA)</w:t>
        </w:r>
      </w:hyperlink>
      <w:r w:rsidR="00B768FB">
        <w:rPr>
          <w:rFonts w:ascii="Segoe UI" w:hAnsi="Segoe UI" w:cs="Segoe UI"/>
          <w:color w:val="1F2328"/>
        </w:rPr>
        <w:t>: Extends ARIMA to handle seasonality.</w:t>
      </w:r>
    </w:p>
    <w:p w:rsidR="00B768FB" w:rsidRDefault="00B768FB" w:rsidP="00B768FB">
      <w:pPr>
        <w:pStyle w:val="Heading4"/>
        <w:shd w:val="clear" w:color="auto" w:fill="FFFFFF"/>
        <w:rPr>
          <w:rFonts w:ascii="Segoe UI" w:hAnsi="Segoe UI" w:cs="Segoe UI"/>
          <w:color w:val="1F2328"/>
        </w:rPr>
      </w:pPr>
      <w:r>
        <w:rPr>
          <w:rFonts w:ascii="Segoe UI" w:hAnsi="Segoe UI" w:cs="Segoe UI"/>
          <w:color w:val="1F2328"/>
        </w:rPr>
        <w:t>iii) Model Training</w:t>
      </w:r>
    </w:p>
    <w:p w:rsidR="00B768FB" w:rsidRDefault="00B768FB" w:rsidP="00B768FB">
      <w:pPr>
        <w:pStyle w:val="NormalWeb"/>
        <w:shd w:val="clear" w:color="auto" w:fill="FFFFFF"/>
        <w:spacing w:before="0" w:beforeAutospacing="0"/>
        <w:rPr>
          <w:rFonts w:ascii="Segoe UI" w:hAnsi="Segoe UI" w:cs="Segoe UI"/>
          <w:color w:val="1F2328"/>
        </w:rPr>
      </w:pPr>
      <w:r>
        <w:rPr>
          <w:rFonts w:ascii="Segoe UI" w:hAnsi="Segoe UI" w:cs="Segoe UI"/>
          <w:color w:val="1F2328"/>
        </w:rPr>
        <w:t>Model Training involves fitting the chosen model to historical sales data:</w:t>
      </w:r>
    </w:p>
    <w:p w:rsidR="00B768FB" w:rsidRDefault="00B768FB" w:rsidP="00B768FB">
      <w:pPr>
        <w:numPr>
          <w:ilvl w:val="0"/>
          <w:numId w:val="1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Split the data into training and test sets to evaluate model performance.</w:t>
      </w:r>
    </w:p>
    <w:p w:rsidR="00B768FB" w:rsidRDefault="00B768FB" w:rsidP="00B768FB">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Trained the model on the training set by adjusting parameters to minimize prediction errors.</w:t>
      </w:r>
    </w:p>
    <w:p w:rsidR="00B768FB" w:rsidRDefault="00B768FB" w:rsidP="00B768FB">
      <w:pPr>
        <w:numPr>
          <w:ilvl w:val="0"/>
          <w:numId w:val="12"/>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 xml:space="preserve">Optimized model performance by tuning </w:t>
      </w:r>
      <w:proofErr w:type="spellStart"/>
      <w:r>
        <w:rPr>
          <w:rFonts w:ascii="Segoe UI" w:hAnsi="Segoe UI" w:cs="Segoe UI"/>
          <w:color w:val="1F2328"/>
        </w:rPr>
        <w:t>hyperparameters</w:t>
      </w:r>
      <w:proofErr w:type="spellEnd"/>
      <w:r>
        <w:rPr>
          <w:rFonts w:ascii="Segoe UI" w:hAnsi="Segoe UI" w:cs="Segoe UI"/>
          <w:color w:val="1F2328"/>
        </w:rPr>
        <w:t xml:space="preserve"> using techniques like cross-validation or grid search.</w:t>
      </w:r>
    </w:p>
    <w:p w:rsidR="00B768FB" w:rsidRDefault="00B768FB" w:rsidP="00B768FB">
      <w:pPr>
        <w:pStyle w:val="Heading3"/>
        <w:shd w:val="clear" w:color="auto" w:fill="FFFFFF"/>
        <w:rPr>
          <w:rFonts w:ascii="Segoe UI" w:hAnsi="Segoe UI" w:cs="Segoe UI"/>
          <w:color w:val="1F2328"/>
          <w:sz w:val="30"/>
          <w:szCs w:val="30"/>
        </w:rPr>
      </w:pPr>
      <w:proofErr w:type="gramStart"/>
      <w:r>
        <w:rPr>
          <w:rFonts w:ascii="Segoe UI" w:hAnsi="Segoe UI" w:cs="Segoe UI"/>
          <w:color w:val="1F2328"/>
          <w:sz w:val="30"/>
          <w:szCs w:val="30"/>
        </w:rPr>
        <w:t xml:space="preserve">iv) </w:t>
      </w:r>
      <w:r>
        <w:rPr>
          <w:rFonts w:ascii="Segoe UI Symbol" w:hAnsi="Segoe UI Symbol" w:cs="Segoe UI Symbol"/>
          <w:color w:val="1F2328"/>
          <w:sz w:val="30"/>
          <w:szCs w:val="30"/>
        </w:rPr>
        <w:t>📊</w:t>
      </w:r>
      <w:proofErr w:type="gramEnd"/>
      <w:r>
        <w:rPr>
          <w:rFonts w:ascii="Segoe UI" w:hAnsi="Segoe UI" w:cs="Segoe UI"/>
          <w:color w:val="1F2328"/>
          <w:sz w:val="30"/>
          <w:szCs w:val="30"/>
        </w:rPr>
        <w:t xml:space="preserve"> Model Evaluation</w:t>
      </w:r>
    </w:p>
    <w:p w:rsidR="00B768FB" w:rsidRDefault="00B768FB" w:rsidP="00B768FB">
      <w:pPr>
        <w:pStyle w:val="Heading3"/>
        <w:shd w:val="clear" w:color="auto" w:fill="FFFFFF"/>
        <w:rPr>
          <w:rFonts w:ascii="Segoe UI" w:hAnsi="Segoe UI" w:cs="Segoe UI"/>
          <w:color w:val="1F2328"/>
          <w:sz w:val="30"/>
          <w:szCs w:val="30"/>
        </w:rPr>
      </w:pPr>
      <w:r>
        <w:rPr>
          <w:rFonts w:ascii="Segoe UI" w:hAnsi="Segoe UI" w:cs="Segoe UI"/>
          <w:color w:val="1F2328"/>
          <w:sz w:val="30"/>
          <w:szCs w:val="30"/>
        </w:rPr>
        <w:t>Pizza Sales by Week</w:t>
      </w:r>
    </w:p>
    <w:p w:rsidR="00B768FB" w:rsidRDefault="00B768FB" w:rsidP="00B768FB">
      <w:pPr>
        <w:numPr>
          <w:ilvl w:val="0"/>
          <w:numId w:val="13"/>
        </w:numPr>
        <w:shd w:val="clear" w:color="auto" w:fill="FFFFFF"/>
        <w:spacing w:beforeAutospacing="1" w:after="0" w:afterAutospacing="1" w:line="240" w:lineRule="auto"/>
        <w:rPr>
          <w:rFonts w:ascii="Segoe UI" w:hAnsi="Segoe UI" w:cs="Segoe UI"/>
          <w:color w:val="1F2328"/>
          <w:sz w:val="24"/>
          <w:szCs w:val="24"/>
        </w:rPr>
      </w:pPr>
      <w:r>
        <w:rPr>
          <w:rFonts w:ascii="Segoe UI" w:hAnsi="Segoe UI" w:cs="Segoe UI"/>
          <w:color w:val="1F2328"/>
        </w:rPr>
        <w:t>This process begins by aggregating pizza sales on a weekly basis, converting the </w:t>
      </w:r>
      <w:proofErr w:type="spellStart"/>
      <w:r>
        <w:rPr>
          <w:rStyle w:val="HTMLCode"/>
          <w:rFonts w:eastAsiaTheme="majorEastAsia"/>
          <w:color w:val="1F2328"/>
        </w:rPr>
        <w:t>order_date</w:t>
      </w:r>
      <w:proofErr w:type="spellEnd"/>
      <w:r>
        <w:rPr>
          <w:rFonts w:ascii="Segoe UI" w:hAnsi="Segoe UI" w:cs="Segoe UI"/>
          <w:color w:val="1F2328"/>
        </w:rPr>
        <w:t xml:space="preserve"> to a </w:t>
      </w:r>
      <w:proofErr w:type="spellStart"/>
      <w:r>
        <w:rPr>
          <w:rFonts w:ascii="Segoe UI" w:hAnsi="Segoe UI" w:cs="Segoe UI"/>
          <w:color w:val="1F2328"/>
        </w:rPr>
        <w:t>datetime</w:t>
      </w:r>
      <w:proofErr w:type="spellEnd"/>
      <w:r>
        <w:rPr>
          <w:rFonts w:ascii="Segoe UI" w:hAnsi="Segoe UI" w:cs="Segoe UI"/>
          <w:color w:val="1F2328"/>
        </w:rPr>
        <w:t xml:space="preserve"> format for accurate grouping.</w:t>
      </w:r>
    </w:p>
    <w:p w:rsidR="00B768FB" w:rsidRDefault="00B768FB" w:rsidP="00B768FB">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data is then split into training (80%) and testing (20%) sets to prepare for model evaluation.</w:t>
      </w:r>
    </w:p>
    <w:p w:rsidR="00B768FB" w:rsidRDefault="00B768FB" w:rsidP="00B768FB">
      <w:pPr>
        <w:numPr>
          <w:ilvl w:val="0"/>
          <w:numId w:val="13"/>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Mean Absolute Percentage Error (MAPE) function is defined to assess model performance by comparing actual and predicted values.</w:t>
      </w:r>
    </w:p>
    <w:p w:rsidR="00B768FB" w:rsidRDefault="00B768FB" w:rsidP="00B768FB">
      <w:pPr>
        <w:pStyle w:val="Heading4"/>
        <w:shd w:val="clear" w:color="auto" w:fill="FFFFFF"/>
        <w:rPr>
          <w:rFonts w:ascii="Segoe UI" w:hAnsi="Segoe UI" w:cs="Segoe UI"/>
          <w:color w:val="1F2328"/>
        </w:rPr>
      </w:pPr>
      <w:r>
        <w:rPr>
          <w:rFonts w:ascii="Segoe UI" w:hAnsi="Segoe UI" w:cs="Segoe UI"/>
          <w:color w:val="1F2328"/>
        </w:rPr>
        <w:t>ARIMA Model Tuning</w:t>
      </w:r>
    </w:p>
    <w:p w:rsidR="00B768FB" w:rsidRDefault="00B768FB" w:rsidP="00B768FB">
      <w:pPr>
        <w:numPr>
          <w:ilvl w:val="0"/>
          <w:numId w:val="1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The ARIMA model is tuned using a grid search over specified values of p, d, and q parameters to find the optimal configuration.</w:t>
      </w:r>
    </w:p>
    <w:p w:rsidR="00B768FB" w:rsidRDefault="00B768FB" w:rsidP="00B768FB">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model forecasts sales for the test set, and the best MAPE score and corresponding parameters are printed.</w:t>
      </w:r>
    </w:p>
    <w:p w:rsidR="00B768FB" w:rsidRDefault="00B768FB" w:rsidP="00B768FB">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predicted values are formatted for display, allowing for easy comparison with actual sales.</w:t>
      </w:r>
    </w:p>
    <w:p w:rsidR="00B768FB" w:rsidRDefault="00B768FB" w:rsidP="00B768FB">
      <w:pPr>
        <w:numPr>
          <w:ilvl w:val="0"/>
          <w:numId w:val="14"/>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Finally, a line plot visualizes the actual vs. predicted weekly sales, helping to evaluate the ARIMA model's forecasting performance.</w:t>
      </w:r>
    </w:p>
    <w:p w:rsidR="00B768FB" w:rsidRDefault="00B768FB" w:rsidP="00B768FB">
      <w:pPr>
        <w:pStyle w:val="Heading4"/>
        <w:shd w:val="clear" w:color="auto" w:fill="FFFFFF"/>
        <w:rPr>
          <w:rFonts w:ascii="Segoe UI" w:hAnsi="Segoe UI" w:cs="Segoe UI"/>
          <w:color w:val="1F2328"/>
        </w:rPr>
      </w:pPr>
      <w:r>
        <w:rPr>
          <w:rFonts w:ascii="Segoe UI" w:hAnsi="Segoe UI" w:cs="Segoe UI"/>
          <w:color w:val="1F2328"/>
        </w:rPr>
        <w:t>Best SARIMA Model Training and Output</w:t>
      </w:r>
    </w:p>
    <w:p w:rsidR="00B768FB" w:rsidRDefault="00B768FB" w:rsidP="00B768FB">
      <w:pPr>
        <w:numPr>
          <w:ilvl w:val="0"/>
          <w:numId w:val="15"/>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The SARIMA model is trained with orders (1, 1, </w:t>
      </w:r>
      <w:proofErr w:type="gramStart"/>
      <w:r>
        <w:rPr>
          <w:rFonts w:ascii="Segoe UI" w:hAnsi="Segoe UI" w:cs="Segoe UI"/>
          <w:color w:val="1F2328"/>
        </w:rPr>
        <w:t>1</w:t>
      </w:r>
      <w:proofErr w:type="gramEnd"/>
      <w:r>
        <w:rPr>
          <w:rFonts w:ascii="Segoe UI" w:hAnsi="Segoe UI" w:cs="Segoe UI"/>
          <w:color w:val="1F2328"/>
        </w:rPr>
        <w:t>) for ARIMA and seasonal components.</w:t>
      </w:r>
    </w:p>
    <w:p w:rsidR="00B768FB" w:rsidRDefault="00B768FB" w:rsidP="00B768FB">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It forecasts sales for the test set, calculating the Mean Absolute Percentage Error (MAPE) for accuracy assessment.</w:t>
      </w:r>
    </w:p>
    <w:p w:rsidR="00B768FB" w:rsidRDefault="00B768FB" w:rsidP="00B768FB">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best MAPE score is printed to evaluate model performance.</w:t>
      </w:r>
    </w:p>
    <w:p w:rsidR="00B768FB" w:rsidRDefault="00B768FB" w:rsidP="00B768FB">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Predictions are formatted for easy comparison with actual sales.</w:t>
      </w:r>
    </w:p>
    <w:p w:rsidR="00B768FB" w:rsidRDefault="00B768FB" w:rsidP="00B768FB">
      <w:pPr>
        <w:numPr>
          <w:ilvl w:val="0"/>
          <w:numId w:val="15"/>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 line plot visualizes actual vs. predicted weekly sales, aiding in performance evaluation.</w:t>
      </w:r>
    </w:p>
    <w:p w:rsidR="00B768FB" w:rsidRPr="00B9742F" w:rsidRDefault="00B768FB" w:rsidP="00B768FB">
      <w:pPr>
        <w:pStyle w:val="Heading4"/>
        <w:shd w:val="clear" w:color="auto" w:fill="FFFFFF"/>
        <w:rPr>
          <w:rFonts w:ascii="Segoe UI" w:hAnsi="Segoe UI" w:cs="Segoe UI"/>
          <w:b/>
          <w:color w:val="1F2328"/>
        </w:rPr>
      </w:pPr>
      <w:r w:rsidRPr="00B9742F">
        <w:rPr>
          <w:rFonts w:ascii="Segoe UI" w:hAnsi="Segoe UI" w:cs="Segoe UI"/>
          <w:b/>
          <w:color w:val="1F2328"/>
        </w:rPr>
        <w:lastRenderedPageBreak/>
        <w:t>Prophet Model Forecasting</w:t>
      </w:r>
    </w:p>
    <w:p w:rsidR="00B768FB" w:rsidRDefault="00B768FB" w:rsidP="00B768FB">
      <w:pPr>
        <w:numPr>
          <w:ilvl w:val="0"/>
          <w:numId w:val="16"/>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The </w:t>
      </w:r>
      <w:proofErr w:type="spellStart"/>
      <w:r>
        <w:rPr>
          <w:rFonts w:ascii="Segoe UI" w:hAnsi="Segoe UI" w:cs="Segoe UI"/>
          <w:color w:val="1F2328"/>
        </w:rPr>
        <w:t>order_date</w:t>
      </w:r>
      <w:proofErr w:type="spellEnd"/>
      <w:r>
        <w:rPr>
          <w:rFonts w:ascii="Segoe UI" w:hAnsi="Segoe UI" w:cs="Segoe UI"/>
          <w:color w:val="1F2328"/>
        </w:rPr>
        <w:t xml:space="preserve"> column is converted to </w:t>
      </w:r>
      <w:proofErr w:type="spellStart"/>
      <w:r>
        <w:rPr>
          <w:rFonts w:ascii="Segoe UI" w:hAnsi="Segoe UI" w:cs="Segoe UI"/>
          <w:color w:val="1F2328"/>
        </w:rPr>
        <w:t>datetime</w:t>
      </w:r>
      <w:proofErr w:type="spellEnd"/>
      <w:r>
        <w:rPr>
          <w:rFonts w:ascii="Segoe UI" w:hAnsi="Segoe UI" w:cs="Segoe UI"/>
          <w:color w:val="1F2328"/>
        </w:rPr>
        <w:t xml:space="preserve"> format and renamed to 'ds' for dates and 'y' for target values.</w:t>
      </w:r>
    </w:p>
    <w:p w:rsidR="00B768FB" w:rsidRDefault="00B768FB" w:rsidP="00B768FB">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Prophet model is fitted to the prepared data, with US country holidays included for enhanced accuracy.</w:t>
      </w:r>
    </w:p>
    <w:p w:rsidR="00B768FB" w:rsidRDefault="00B768FB" w:rsidP="00B768FB">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Future dates for the next 7 days are generated to predict sales.</w:t>
      </w:r>
    </w:p>
    <w:p w:rsidR="00B768FB" w:rsidRDefault="00B768FB" w:rsidP="00B768FB">
      <w:pPr>
        <w:numPr>
          <w:ilvl w:val="0"/>
          <w:numId w:val="16"/>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forecast results are displayed using Prophet's built-in plotting functionality.</w:t>
      </w:r>
    </w:p>
    <w:p w:rsidR="00B768FB" w:rsidRPr="00B9742F" w:rsidRDefault="00B768FB" w:rsidP="00B768FB">
      <w:pPr>
        <w:pStyle w:val="Heading4"/>
        <w:shd w:val="clear" w:color="auto" w:fill="FFFFFF"/>
        <w:rPr>
          <w:rFonts w:ascii="Segoe UI" w:hAnsi="Segoe UI" w:cs="Segoe UI"/>
          <w:b/>
          <w:color w:val="1F2328"/>
        </w:rPr>
      </w:pPr>
      <w:r w:rsidRPr="00B9742F">
        <w:rPr>
          <w:rFonts w:ascii="Segoe UI" w:hAnsi="Segoe UI" w:cs="Segoe UI"/>
          <w:b/>
          <w:color w:val="1F2328"/>
        </w:rPr>
        <w:t>Regression Model</w:t>
      </w:r>
    </w:p>
    <w:p w:rsidR="00B768FB" w:rsidRDefault="00B768FB" w:rsidP="00B768FB">
      <w:pPr>
        <w:numPr>
          <w:ilvl w:val="0"/>
          <w:numId w:val="17"/>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Data Preparation: Converts </w:t>
      </w:r>
      <w:proofErr w:type="spellStart"/>
      <w:r>
        <w:rPr>
          <w:rFonts w:ascii="Segoe UI" w:hAnsi="Segoe UI" w:cs="Segoe UI"/>
          <w:color w:val="1F2328"/>
        </w:rPr>
        <w:t>order_date</w:t>
      </w:r>
      <w:proofErr w:type="spellEnd"/>
      <w:r>
        <w:rPr>
          <w:rFonts w:ascii="Segoe UI" w:hAnsi="Segoe UI" w:cs="Segoe UI"/>
          <w:color w:val="1F2328"/>
        </w:rPr>
        <w:t xml:space="preserve"> to </w:t>
      </w:r>
      <w:proofErr w:type="spellStart"/>
      <w:r>
        <w:rPr>
          <w:rFonts w:ascii="Segoe UI" w:hAnsi="Segoe UI" w:cs="Segoe UI"/>
          <w:color w:val="1F2328"/>
        </w:rPr>
        <w:t>datetime</w:t>
      </w:r>
      <w:proofErr w:type="spellEnd"/>
      <w:r>
        <w:rPr>
          <w:rFonts w:ascii="Segoe UI" w:hAnsi="Segoe UI" w:cs="Segoe UI"/>
          <w:color w:val="1F2328"/>
        </w:rPr>
        <w:t xml:space="preserve"> and aggregates weekly sales.</w:t>
      </w:r>
    </w:p>
    <w:p w:rsidR="00B768FB" w:rsidRDefault="00B768FB" w:rsidP="00B768FB">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Feature Engineering: Creates features: week of the year, day of the week, month, and year.</w:t>
      </w:r>
    </w:p>
    <w:p w:rsidR="00B768FB" w:rsidRDefault="00B768FB" w:rsidP="00B768FB">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Train-Test Split: Divides data into 80% training and 20% testing sets.</w:t>
      </w:r>
    </w:p>
    <w:p w:rsidR="00B768FB" w:rsidRDefault="00B768FB" w:rsidP="00B768FB">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Model Training: Trains a linear regression model on the training set.</w:t>
      </w:r>
    </w:p>
    <w:p w:rsidR="00B768FB" w:rsidRDefault="00B768FB" w:rsidP="00B768FB">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Model Evaluation: Calculates and prints MAPE for accuracy assessment.</w:t>
      </w:r>
    </w:p>
    <w:p w:rsidR="00B768FB" w:rsidRDefault="00B768FB" w:rsidP="00B768FB">
      <w:pPr>
        <w:numPr>
          <w:ilvl w:val="0"/>
          <w:numId w:val="17"/>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Visualization: Plots actual vs. predicted weekly sales for performance evaluation.</w:t>
      </w:r>
    </w:p>
    <w:p w:rsidR="00B9742F" w:rsidRPr="00B9742F" w:rsidRDefault="00B9742F" w:rsidP="00B9742F">
      <w:pPr>
        <w:pStyle w:val="Heading4"/>
        <w:shd w:val="clear" w:color="auto" w:fill="FFFFFF"/>
        <w:rPr>
          <w:rFonts w:ascii="Segoe UI" w:hAnsi="Segoe UI" w:cs="Segoe UI"/>
          <w:b/>
          <w:color w:val="1F2328"/>
        </w:rPr>
      </w:pPr>
      <w:r w:rsidRPr="00B9742F">
        <w:rPr>
          <w:rFonts w:ascii="Segoe UI" w:hAnsi="Segoe UI" w:cs="Segoe UI"/>
          <w:b/>
          <w:color w:val="1F2328"/>
        </w:rPr>
        <w:t>LSTM Model for Weekly Sales</w:t>
      </w:r>
    </w:p>
    <w:p w:rsidR="00B9742F" w:rsidRDefault="00B9742F" w:rsidP="00B9742F">
      <w:pPr>
        <w:numPr>
          <w:ilvl w:val="0"/>
          <w:numId w:val="18"/>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Weekly sales data is aggregated and split into training (80%) and test sets, then normalized using </w:t>
      </w:r>
      <w:proofErr w:type="spellStart"/>
      <w:r>
        <w:rPr>
          <w:rFonts w:ascii="Segoe UI" w:hAnsi="Segoe UI" w:cs="Segoe UI"/>
          <w:color w:val="1F2328"/>
        </w:rPr>
        <w:t>MinMaxScaler</w:t>
      </w:r>
      <w:proofErr w:type="spellEnd"/>
      <w:r>
        <w:rPr>
          <w:rFonts w:ascii="Segoe UI" w:hAnsi="Segoe UI" w:cs="Segoe UI"/>
          <w:color w:val="1F2328"/>
        </w:rPr>
        <w:t>.</w:t>
      </w:r>
    </w:p>
    <w:p w:rsidR="00B9742F" w:rsidRDefault="00B9742F" w:rsidP="00B9742F">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Sequences are created for LSTM input, and an LSTM model is trained to predict sales.</w:t>
      </w:r>
    </w:p>
    <w:p w:rsidR="00B9742F" w:rsidRDefault="00B9742F" w:rsidP="00B9742F">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The Mean Absolute Percentage Error (MAPE) is calculated to evaluate the model's accuracy.</w:t>
      </w:r>
    </w:p>
    <w:p w:rsidR="00B9742F" w:rsidRDefault="00B9742F" w:rsidP="00B9742F">
      <w:pPr>
        <w:numPr>
          <w:ilvl w:val="0"/>
          <w:numId w:val="18"/>
        </w:numPr>
        <w:shd w:val="clear" w:color="auto" w:fill="FFFFFF"/>
        <w:spacing w:before="60" w:after="100" w:afterAutospacing="1" w:line="240" w:lineRule="auto"/>
        <w:rPr>
          <w:rFonts w:ascii="Segoe UI" w:hAnsi="Segoe UI" w:cs="Segoe UI"/>
          <w:color w:val="1F2328"/>
        </w:rPr>
      </w:pPr>
      <w:r>
        <w:rPr>
          <w:rFonts w:ascii="Segoe UI" w:hAnsi="Segoe UI" w:cs="Segoe UI"/>
          <w:color w:val="1F2328"/>
        </w:rPr>
        <w:t>A plot compares actual vs. predicted weekly sales, assessing the LSTM model's performance.</w:t>
      </w:r>
    </w:p>
    <w:p w:rsidR="00B9742F" w:rsidRDefault="00B9742F" w:rsidP="00B9742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 Model Comparison: MAPE Scores</w:t>
      </w:r>
    </w:p>
    <w:p w:rsidR="00B9742F" w:rsidRDefault="00B9742F" w:rsidP="00B9742F">
      <w:pPr>
        <w:pStyle w:val="NormalWeb"/>
        <w:shd w:val="clear" w:color="auto" w:fill="FFFFFF"/>
        <w:spacing w:before="0" w:beforeAutospacing="0"/>
        <w:rPr>
          <w:rFonts w:ascii="Segoe UI" w:hAnsi="Segoe UI" w:cs="Segoe UI"/>
          <w:color w:val="1F2328"/>
        </w:rPr>
      </w:pPr>
      <w:r>
        <w:rPr>
          <w:rFonts w:ascii="Segoe UI" w:hAnsi="Segoe UI" w:cs="Segoe UI"/>
          <w:color w:val="1F2328"/>
        </w:rPr>
        <w:t>Performance Overview: The table below summarizes the Mean Absolute Percentage Error (MAPE) scores of different forecasting models, highlighting their ranking and performance.</w:t>
      </w:r>
    </w:p>
    <w:tbl>
      <w:tblPr>
        <w:tblW w:w="0" w:type="auto"/>
        <w:tblCellMar>
          <w:top w:w="15" w:type="dxa"/>
          <w:left w:w="15" w:type="dxa"/>
          <w:bottom w:w="15" w:type="dxa"/>
          <w:right w:w="15" w:type="dxa"/>
        </w:tblCellMar>
        <w:tblLook w:val="04A0" w:firstRow="1" w:lastRow="0" w:firstColumn="1" w:lastColumn="0" w:noHBand="0" w:noVBand="1"/>
      </w:tblPr>
      <w:tblGrid>
        <w:gridCol w:w="1363"/>
        <w:gridCol w:w="1004"/>
        <w:gridCol w:w="847"/>
        <w:gridCol w:w="1443"/>
      </w:tblGrid>
      <w:tr w:rsidR="00B9742F" w:rsidTr="00B9742F">
        <w:trPr>
          <w:tblHeader/>
        </w:trPr>
        <w:tc>
          <w:tcPr>
            <w:tcW w:w="0" w:type="auto"/>
            <w:tcMar>
              <w:top w:w="90" w:type="dxa"/>
              <w:left w:w="195" w:type="dxa"/>
              <w:bottom w:w="90" w:type="dxa"/>
              <w:right w:w="195" w:type="dxa"/>
            </w:tcMar>
            <w:vAlign w:val="center"/>
            <w:hideMark/>
          </w:tcPr>
          <w:p w:rsidR="00B9742F" w:rsidRDefault="00B9742F">
            <w:pPr>
              <w:jc w:val="center"/>
              <w:rPr>
                <w:rFonts w:ascii="Times New Roman" w:hAnsi="Times New Roman" w:cs="Times New Roman"/>
                <w:b/>
                <w:bCs/>
              </w:rPr>
            </w:pPr>
            <w:r>
              <w:rPr>
                <w:b/>
                <w:bCs/>
              </w:rPr>
              <w:t>Model</w:t>
            </w:r>
          </w:p>
        </w:tc>
        <w:tc>
          <w:tcPr>
            <w:tcW w:w="0" w:type="auto"/>
            <w:tcMar>
              <w:top w:w="90" w:type="dxa"/>
              <w:left w:w="195" w:type="dxa"/>
              <w:bottom w:w="90" w:type="dxa"/>
              <w:right w:w="195" w:type="dxa"/>
            </w:tcMar>
            <w:vAlign w:val="center"/>
            <w:hideMark/>
          </w:tcPr>
          <w:p w:rsidR="00B9742F" w:rsidRDefault="00B9742F">
            <w:pPr>
              <w:jc w:val="center"/>
              <w:rPr>
                <w:b/>
                <w:bCs/>
              </w:rPr>
            </w:pPr>
            <w:r>
              <w:rPr>
                <w:b/>
                <w:bCs/>
              </w:rPr>
              <w:t>MAPE</w:t>
            </w:r>
          </w:p>
        </w:tc>
        <w:tc>
          <w:tcPr>
            <w:tcW w:w="0" w:type="auto"/>
            <w:tcMar>
              <w:top w:w="90" w:type="dxa"/>
              <w:left w:w="195" w:type="dxa"/>
              <w:bottom w:w="90" w:type="dxa"/>
              <w:right w:w="195" w:type="dxa"/>
            </w:tcMar>
            <w:vAlign w:val="center"/>
            <w:hideMark/>
          </w:tcPr>
          <w:p w:rsidR="00B9742F" w:rsidRDefault="00B9742F">
            <w:pPr>
              <w:jc w:val="center"/>
              <w:rPr>
                <w:b/>
                <w:bCs/>
              </w:rPr>
            </w:pPr>
            <w:r>
              <w:rPr>
                <w:b/>
                <w:bCs/>
              </w:rPr>
              <w:t>Rank</w:t>
            </w:r>
          </w:p>
        </w:tc>
        <w:tc>
          <w:tcPr>
            <w:tcW w:w="0" w:type="auto"/>
            <w:tcMar>
              <w:top w:w="90" w:type="dxa"/>
              <w:left w:w="195" w:type="dxa"/>
              <w:bottom w:w="90" w:type="dxa"/>
              <w:right w:w="195" w:type="dxa"/>
            </w:tcMar>
            <w:vAlign w:val="center"/>
            <w:hideMark/>
          </w:tcPr>
          <w:p w:rsidR="00B9742F" w:rsidRDefault="00B9742F">
            <w:pPr>
              <w:jc w:val="center"/>
              <w:rPr>
                <w:b/>
                <w:bCs/>
              </w:rPr>
            </w:pPr>
            <w:r>
              <w:rPr>
                <w:b/>
                <w:bCs/>
              </w:rPr>
              <w:t>Best/Worst</w:t>
            </w:r>
          </w:p>
        </w:tc>
      </w:tr>
      <w:tr w:rsidR="00B9742F" w:rsidTr="00B9742F">
        <w:tc>
          <w:tcPr>
            <w:tcW w:w="0" w:type="auto"/>
            <w:tcMar>
              <w:top w:w="90" w:type="dxa"/>
              <w:left w:w="195" w:type="dxa"/>
              <w:bottom w:w="90" w:type="dxa"/>
              <w:right w:w="195" w:type="dxa"/>
            </w:tcMar>
            <w:vAlign w:val="center"/>
            <w:hideMark/>
          </w:tcPr>
          <w:p w:rsidR="00B9742F" w:rsidRDefault="00B9742F">
            <w:r>
              <w:t>SARIMA</w:t>
            </w:r>
          </w:p>
        </w:tc>
        <w:tc>
          <w:tcPr>
            <w:tcW w:w="0" w:type="auto"/>
            <w:tcMar>
              <w:top w:w="90" w:type="dxa"/>
              <w:left w:w="195" w:type="dxa"/>
              <w:bottom w:w="90" w:type="dxa"/>
              <w:right w:w="195" w:type="dxa"/>
            </w:tcMar>
            <w:vAlign w:val="center"/>
            <w:hideMark/>
          </w:tcPr>
          <w:p w:rsidR="00B9742F" w:rsidRDefault="00B9742F">
            <w:r>
              <w:t>0.1849</w:t>
            </w:r>
          </w:p>
        </w:tc>
        <w:tc>
          <w:tcPr>
            <w:tcW w:w="0" w:type="auto"/>
            <w:tcMar>
              <w:top w:w="90" w:type="dxa"/>
              <w:left w:w="195" w:type="dxa"/>
              <w:bottom w:w="90" w:type="dxa"/>
              <w:right w:w="195" w:type="dxa"/>
            </w:tcMar>
            <w:vAlign w:val="center"/>
            <w:hideMark/>
          </w:tcPr>
          <w:p w:rsidR="00B9742F" w:rsidRDefault="00B9742F">
            <w:r>
              <w:t>1</w:t>
            </w:r>
          </w:p>
        </w:tc>
        <w:tc>
          <w:tcPr>
            <w:tcW w:w="0" w:type="auto"/>
            <w:tcMar>
              <w:top w:w="90" w:type="dxa"/>
              <w:left w:w="195" w:type="dxa"/>
              <w:bottom w:w="90" w:type="dxa"/>
              <w:right w:w="195" w:type="dxa"/>
            </w:tcMar>
            <w:vAlign w:val="center"/>
            <w:hideMark/>
          </w:tcPr>
          <w:p w:rsidR="00B9742F" w:rsidRDefault="00B9742F">
            <w:r>
              <w:t>Best</w:t>
            </w:r>
          </w:p>
        </w:tc>
      </w:tr>
      <w:tr w:rsidR="00B9742F" w:rsidTr="00B9742F">
        <w:tc>
          <w:tcPr>
            <w:tcW w:w="0" w:type="auto"/>
            <w:tcMar>
              <w:top w:w="90" w:type="dxa"/>
              <w:left w:w="195" w:type="dxa"/>
              <w:bottom w:w="90" w:type="dxa"/>
              <w:right w:w="195" w:type="dxa"/>
            </w:tcMar>
            <w:vAlign w:val="center"/>
            <w:hideMark/>
          </w:tcPr>
          <w:p w:rsidR="00B9742F" w:rsidRDefault="00B9742F">
            <w:r>
              <w:t>ARIMA</w:t>
            </w:r>
          </w:p>
        </w:tc>
        <w:tc>
          <w:tcPr>
            <w:tcW w:w="0" w:type="auto"/>
            <w:tcMar>
              <w:top w:w="90" w:type="dxa"/>
              <w:left w:w="195" w:type="dxa"/>
              <w:bottom w:w="90" w:type="dxa"/>
              <w:right w:w="195" w:type="dxa"/>
            </w:tcMar>
            <w:vAlign w:val="center"/>
            <w:hideMark/>
          </w:tcPr>
          <w:p w:rsidR="00B9742F" w:rsidRDefault="00B9742F">
            <w:r>
              <w:t>0.1896</w:t>
            </w:r>
          </w:p>
        </w:tc>
        <w:tc>
          <w:tcPr>
            <w:tcW w:w="0" w:type="auto"/>
            <w:tcMar>
              <w:top w:w="90" w:type="dxa"/>
              <w:left w:w="195" w:type="dxa"/>
              <w:bottom w:w="90" w:type="dxa"/>
              <w:right w:w="195" w:type="dxa"/>
            </w:tcMar>
            <w:vAlign w:val="center"/>
            <w:hideMark/>
          </w:tcPr>
          <w:p w:rsidR="00B9742F" w:rsidRDefault="00B9742F">
            <w:r>
              <w:t>2</w:t>
            </w:r>
          </w:p>
        </w:tc>
        <w:tc>
          <w:tcPr>
            <w:tcW w:w="0" w:type="auto"/>
            <w:tcMar>
              <w:top w:w="90" w:type="dxa"/>
              <w:left w:w="195" w:type="dxa"/>
              <w:bottom w:w="90" w:type="dxa"/>
              <w:right w:w="195" w:type="dxa"/>
            </w:tcMar>
            <w:vAlign w:val="center"/>
            <w:hideMark/>
          </w:tcPr>
          <w:p w:rsidR="00B9742F" w:rsidRDefault="00B9742F"/>
        </w:tc>
      </w:tr>
      <w:tr w:rsidR="00B9742F" w:rsidTr="00B9742F">
        <w:tc>
          <w:tcPr>
            <w:tcW w:w="0" w:type="auto"/>
            <w:tcMar>
              <w:top w:w="90" w:type="dxa"/>
              <w:left w:w="195" w:type="dxa"/>
              <w:bottom w:w="90" w:type="dxa"/>
              <w:right w:w="195" w:type="dxa"/>
            </w:tcMar>
            <w:vAlign w:val="center"/>
            <w:hideMark/>
          </w:tcPr>
          <w:p w:rsidR="00B9742F" w:rsidRDefault="00B9742F">
            <w:pPr>
              <w:rPr>
                <w:sz w:val="24"/>
                <w:szCs w:val="24"/>
              </w:rPr>
            </w:pPr>
            <w:r>
              <w:t>Regression</w:t>
            </w:r>
          </w:p>
        </w:tc>
        <w:tc>
          <w:tcPr>
            <w:tcW w:w="0" w:type="auto"/>
            <w:tcMar>
              <w:top w:w="90" w:type="dxa"/>
              <w:left w:w="195" w:type="dxa"/>
              <w:bottom w:w="90" w:type="dxa"/>
              <w:right w:w="195" w:type="dxa"/>
            </w:tcMar>
            <w:vAlign w:val="center"/>
            <w:hideMark/>
          </w:tcPr>
          <w:p w:rsidR="00B9742F" w:rsidRDefault="00B9742F">
            <w:r>
              <w:t>0.1911</w:t>
            </w:r>
          </w:p>
        </w:tc>
        <w:tc>
          <w:tcPr>
            <w:tcW w:w="0" w:type="auto"/>
            <w:tcMar>
              <w:top w:w="90" w:type="dxa"/>
              <w:left w:w="195" w:type="dxa"/>
              <w:bottom w:w="90" w:type="dxa"/>
              <w:right w:w="195" w:type="dxa"/>
            </w:tcMar>
            <w:vAlign w:val="center"/>
            <w:hideMark/>
          </w:tcPr>
          <w:p w:rsidR="00B9742F" w:rsidRDefault="00B9742F">
            <w:r>
              <w:t>3</w:t>
            </w:r>
          </w:p>
        </w:tc>
        <w:tc>
          <w:tcPr>
            <w:tcW w:w="0" w:type="auto"/>
            <w:tcMar>
              <w:top w:w="90" w:type="dxa"/>
              <w:left w:w="195" w:type="dxa"/>
              <w:bottom w:w="90" w:type="dxa"/>
              <w:right w:w="195" w:type="dxa"/>
            </w:tcMar>
            <w:vAlign w:val="center"/>
            <w:hideMark/>
          </w:tcPr>
          <w:p w:rsidR="00B9742F" w:rsidRDefault="00B9742F"/>
        </w:tc>
      </w:tr>
      <w:tr w:rsidR="00B9742F" w:rsidTr="00B9742F">
        <w:tc>
          <w:tcPr>
            <w:tcW w:w="0" w:type="auto"/>
            <w:tcMar>
              <w:top w:w="90" w:type="dxa"/>
              <w:left w:w="195" w:type="dxa"/>
              <w:bottom w:w="90" w:type="dxa"/>
              <w:right w:w="195" w:type="dxa"/>
            </w:tcMar>
            <w:vAlign w:val="center"/>
            <w:hideMark/>
          </w:tcPr>
          <w:p w:rsidR="00B9742F" w:rsidRDefault="00B9742F">
            <w:pPr>
              <w:rPr>
                <w:sz w:val="24"/>
                <w:szCs w:val="24"/>
              </w:rPr>
            </w:pPr>
            <w:r>
              <w:t>Prophet</w:t>
            </w:r>
          </w:p>
        </w:tc>
        <w:tc>
          <w:tcPr>
            <w:tcW w:w="0" w:type="auto"/>
            <w:tcMar>
              <w:top w:w="90" w:type="dxa"/>
              <w:left w:w="195" w:type="dxa"/>
              <w:bottom w:w="90" w:type="dxa"/>
              <w:right w:w="195" w:type="dxa"/>
            </w:tcMar>
            <w:vAlign w:val="center"/>
            <w:hideMark/>
          </w:tcPr>
          <w:p w:rsidR="00B9742F" w:rsidRDefault="00B9742F">
            <w:r>
              <w:t>0.1962</w:t>
            </w:r>
          </w:p>
        </w:tc>
        <w:tc>
          <w:tcPr>
            <w:tcW w:w="0" w:type="auto"/>
            <w:tcMar>
              <w:top w:w="90" w:type="dxa"/>
              <w:left w:w="195" w:type="dxa"/>
              <w:bottom w:w="90" w:type="dxa"/>
              <w:right w:w="195" w:type="dxa"/>
            </w:tcMar>
            <w:vAlign w:val="center"/>
            <w:hideMark/>
          </w:tcPr>
          <w:p w:rsidR="00B9742F" w:rsidRDefault="00B9742F">
            <w:r>
              <w:t>4</w:t>
            </w:r>
          </w:p>
        </w:tc>
        <w:tc>
          <w:tcPr>
            <w:tcW w:w="0" w:type="auto"/>
            <w:tcMar>
              <w:top w:w="90" w:type="dxa"/>
              <w:left w:w="195" w:type="dxa"/>
              <w:bottom w:w="90" w:type="dxa"/>
              <w:right w:w="195" w:type="dxa"/>
            </w:tcMar>
            <w:vAlign w:val="center"/>
            <w:hideMark/>
          </w:tcPr>
          <w:p w:rsidR="00B9742F" w:rsidRDefault="00B9742F"/>
        </w:tc>
      </w:tr>
      <w:tr w:rsidR="00B9742F" w:rsidTr="00B9742F">
        <w:tc>
          <w:tcPr>
            <w:tcW w:w="0" w:type="auto"/>
            <w:tcMar>
              <w:top w:w="90" w:type="dxa"/>
              <w:left w:w="195" w:type="dxa"/>
              <w:bottom w:w="90" w:type="dxa"/>
              <w:right w:w="195" w:type="dxa"/>
            </w:tcMar>
            <w:vAlign w:val="center"/>
            <w:hideMark/>
          </w:tcPr>
          <w:p w:rsidR="00B9742F" w:rsidRDefault="00B9742F">
            <w:pPr>
              <w:rPr>
                <w:sz w:val="24"/>
                <w:szCs w:val="24"/>
              </w:rPr>
            </w:pPr>
            <w:r>
              <w:lastRenderedPageBreak/>
              <w:t>LSTM</w:t>
            </w:r>
          </w:p>
        </w:tc>
        <w:tc>
          <w:tcPr>
            <w:tcW w:w="0" w:type="auto"/>
            <w:tcMar>
              <w:top w:w="90" w:type="dxa"/>
              <w:left w:w="195" w:type="dxa"/>
              <w:bottom w:w="90" w:type="dxa"/>
              <w:right w:w="195" w:type="dxa"/>
            </w:tcMar>
            <w:vAlign w:val="center"/>
            <w:hideMark/>
          </w:tcPr>
          <w:p w:rsidR="00B9742F" w:rsidRDefault="00B9742F">
            <w:r>
              <w:t>0.2404</w:t>
            </w:r>
          </w:p>
        </w:tc>
        <w:tc>
          <w:tcPr>
            <w:tcW w:w="0" w:type="auto"/>
            <w:tcMar>
              <w:top w:w="90" w:type="dxa"/>
              <w:left w:w="195" w:type="dxa"/>
              <w:bottom w:w="90" w:type="dxa"/>
              <w:right w:w="195" w:type="dxa"/>
            </w:tcMar>
            <w:vAlign w:val="center"/>
            <w:hideMark/>
          </w:tcPr>
          <w:p w:rsidR="00B9742F" w:rsidRDefault="00B9742F">
            <w:r>
              <w:t>5</w:t>
            </w:r>
          </w:p>
        </w:tc>
        <w:tc>
          <w:tcPr>
            <w:tcW w:w="0" w:type="auto"/>
            <w:tcMar>
              <w:top w:w="90" w:type="dxa"/>
              <w:left w:w="195" w:type="dxa"/>
              <w:bottom w:w="90" w:type="dxa"/>
              <w:right w:w="195" w:type="dxa"/>
            </w:tcMar>
            <w:vAlign w:val="center"/>
            <w:hideMark/>
          </w:tcPr>
          <w:p w:rsidR="00B9742F" w:rsidRDefault="00B9742F">
            <w:r>
              <w:t>Worst</w:t>
            </w:r>
          </w:p>
        </w:tc>
      </w:tr>
    </w:tbl>
    <w:p w:rsidR="00B9742F" w:rsidRPr="00B9742F" w:rsidRDefault="00B9742F" w:rsidP="00B9742F">
      <w:pPr>
        <w:pStyle w:val="Heading2"/>
        <w:shd w:val="clear" w:color="auto" w:fill="FFFFFF"/>
        <w:rPr>
          <w:rFonts w:ascii="Segoe UI" w:hAnsi="Segoe UI" w:cs="Segoe UI"/>
          <w:b/>
          <w:color w:val="1F2328"/>
        </w:rPr>
      </w:pPr>
      <w:r w:rsidRPr="00B9742F">
        <w:rPr>
          <w:rFonts w:ascii="Segoe UI" w:hAnsi="Segoe UI" w:cs="Segoe UI"/>
          <w:b/>
          <w:color w:val="1F2328"/>
        </w:rPr>
        <w:t>Conclusion</w:t>
      </w:r>
    </w:p>
    <w:p w:rsidR="00B9742F" w:rsidRDefault="00B9742F" w:rsidP="00B9742F">
      <w:pPr>
        <w:pStyle w:val="NormalWeb"/>
        <w:shd w:val="clear" w:color="auto" w:fill="FFFFFF"/>
        <w:spacing w:before="0" w:beforeAutospacing="0"/>
        <w:rPr>
          <w:rFonts w:ascii="Segoe UI" w:hAnsi="Segoe UI" w:cs="Segoe UI"/>
          <w:color w:val="1F2328"/>
        </w:rPr>
      </w:pPr>
      <w:r>
        <w:rPr>
          <w:rFonts w:ascii="Segoe UI" w:hAnsi="Segoe UI" w:cs="Segoe UI"/>
          <w:color w:val="1F2328"/>
        </w:rPr>
        <w:t>The SARIMA model outperformed other models, providing the most accurate sales predictions, while LSTM yielded the least accurate results. This project lays the groundwork for improving inventory management through data-driven forecasting techniques.</w:t>
      </w:r>
    </w:p>
    <w:p w:rsidR="00B9742F" w:rsidRPr="00B9742F" w:rsidRDefault="00B9742F" w:rsidP="00B9742F">
      <w:pPr>
        <w:pStyle w:val="Heading3"/>
        <w:shd w:val="clear" w:color="auto" w:fill="FFFFFF"/>
        <w:rPr>
          <w:rFonts w:ascii="Segoe UI" w:hAnsi="Segoe UI" w:cs="Segoe UI"/>
          <w:b/>
          <w:color w:val="1F2328"/>
          <w:sz w:val="30"/>
          <w:szCs w:val="30"/>
        </w:rPr>
      </w:pPr>
      <w:r w:rsidRPr="00B9742F">
        <w:rPr>
          <w:rFonts w:ascii="Segoe UI" w:hAnsi="Segoe UI" w:cs="Segoe UI"/>
          <w:b/>
          <w:color w:val="1F2328"/>
          <w:sz w:val="30"/>
          <w:szCs w:val="30"/>
        </w:rPr>
        <w:t>SARIMA Model Forecasting</w:t>
      </w:r>
    </w:p>
    <w:p w:rsidR="00B9742F" w:rsidRDefault="00B9742F" w:rsidP="00B9742F">
      <w:pPr>
        <w:pStyle w:val="NormalWeb"/>
        <w:shd w:val="clear" w:color="auto" w:fill="FFFFFF"/>
        <w:spacing w:before="0" w:beforeAutospacing="0"/>
        <w:rPr>
          <w:rFonts w:ascii="Segoe UI" w:hAnsi="Segoe UI" w:cs="Segoe UI"/>
          <w:color w:val="1F2328"/>
        </w:rPr>
      </w:pPr>
      <w:r>
        <w:rPr>
          <w:rFonts w:ascii="Segoe UI" w:hAnsi="Segoe UI" w:cs="Segoe UI"/>
          <w:color w:val="1F2328"/>
        </w:rPr>
        <w:t>This section demonstrates how to load the best-performing SARIMA model and use it to forecast future sales.</w:t>
      </w:r>
    </w:p>
    <w:p w:rsidR="00B9742F" w:rsidRDefault="00B9742F" w:rsidP="00B9742F">
      <w:pPr>
        <w:pStyle w:val="NormalWeb"/>
        <w:numPr>
          <w:ilvl w:val="0"/>
          <w:numId w:val="19"/>
        </w:numPr>
        <w:shd w:val="clear" w:color="auto" w:fill="FFFFFF"/>
        <w:spacing w:before="0" w:after="0"/>
        <w:rPr>
          <w:rFonts w:ascii="Segoe UI" w:hAnsi="Segoe UI" w:cs="Segoe UI"/>
          <w:color w:val="1F2328"/>
        </w:rPr>
      </w:pPr>
      <w:r>
        <w:rPr>
          <w:rStyle w:val="Strong"/>
          <w:rFonts w:ascii="Segoe UI" w:hAnsi="Segoe UI" w:cs="Segoe UI"/>
          <w:color w:val="1F2328"/>
        </w:rPr>
        <w:t>Model Loading</w:t>
      </w:r>
      <w:r>
        <w:rPr>
          <w:rFonts w:ascii="Segoe UI" w:hAnsi="Segoe UI" w:cs="Segoe UI"/>
          <w:color w:val="1F2328"/>
        </w:rPr>
        <w:t>: The SARIMA model, previously trained and saved as </w:t>
      </w:r>
      <w:proofErr w:type="spellStart"/>
      <w:r>
        <w:rPr>
          <w:rStyle w:val="HTMLCode"/>
          <w:rFonts w:eastAsiaTheme="majorEastAsia"/>
          <w:color w:val="1F2328"/>
        </w:rPr>
        <w:t>best_sarima_model.pkl</w:t>
      </w:r>
      <w:proofErr w:type="spellEnd"/>
      <w:r>
        <w:rPr>
          <w:rFonts w:ascii="Segoe UI" w:hAnsi="Segoe UI" w:cs="Segoe UI"/>
          <w:color w:val="1F2328"/>
        </w:rPr>
        <w:t>, is loaded for use in forecasting.</w:t>
      </w:r>
    </w:p>
    <w:p w:rsidR="00B9742F" w:rsidRDefault="00B9742F" w:rsidP="00B9742F">
      <w:pPr>
        <w:pStyle w:val="NormalWeb"/>
        <w:numPr>
          <w:ilvl w:val="0"/>
          <w:numId w:val="19"/>
        </w:numPr>
        <w:shd w:val="clear" w:color="auto" w:fill="FFFFFF"/>
        <w:spacing w:before="0" w:after="0"/>
        <w:rPr>
          <w:rFonts w:ascii="Segoe UI" w:hAnsi="Segoe UI" w:cs="Segoe UI"/>
          <w:color w:val="1F2328"/>
        </w:rPr>
      </w:pPr>
      <w:r>
        <w:rPr>
          <w:rStyle w:val="Strong"/>
          <w:rFonts w:ascii="Segoe UI" w:hAnsi="Segoe UI" w:cs="Segoe UI"/>
          <w:color w:val="1F2328"/>
        </w:rPr>
        <w:t>Forecasting</w:t>
      </w:r>
      <w:r>
        <w:rPr>
          <w:rFonts w:ascii="Segoe UI" w:hAnsi="Segoe UI" w:cs="Segoe UI"/>
          <w:color w:val="1F2328"/>
        </w:rPr>
        <w:t>: The model predicts sales for the next 7 days (</w:t>
      </w:r>
      <w:proofErr w:type="spellStart"/>
      <w:r>
        <w:rPr>
          <w:rStyle w:val="HTMLCode"/>
          <w:rFonts w:eastAsiaTheme="majorEastAsia"/>
          <w:color w:val="1F2328"/>
        </w:rPr>
        <w:t>n_forecast</w:t>
      </w:r>
      <w:proofErr w:type="spellEnd"/>
      <w:r>
        <w:rPr>
          <w:rStyle w:val="HTMLCode"/>
          <w:rFonts w:eastAsiaTheme="majorEastAsia"/>
          <w:color w:val="1F2328"/>
        </w:rPr>
        <w:t xml:space="preserve"> = 7</w:t>
      </w:r>
      <w:r>
        <w:rPr>
          <w:rFonts w:ascii="Segoe UI" w:hAnsi="Segoe UI" w:cs="Segoe UI"/>
          <w:color w:val="1F2328"/>
        </w:rPr>
        <w:t>).</w:t>
      </w:r>
    </w:p>
    <w:p w:rsidR="00B9742F" w:rsidRDefault="00B9742F" w:rsidP="00B9742F">
      <w:pPr>
        <w:pStyle w:val="NormalWeb"/>
        <w:numPr>
          <w:ilvl w:val="0"/>
          <w:numId w:val="19"/>
        </w:numPr>
        <w:shd w:val="clear" w:color="auto" w:fill="FFFFFF"/>
        <w:rPr>
          <w:rFonts w:ascii="Segoe UI" w:hAnsi="Segoe UI" w:cs="Segoe UI"/>
          <w:color w:val="1F2328"/>
        </w:rPr>
      </w:pPr>
      <w:r>
        <w:rPr>
          <w:rStyle w:val="Strong"/>
          <w:rFonts w:ascii="Segoe UI" w:hAnsi="Segoe UI" w:cs="Segoe UI"/>
          <w:color w:val="1F2328"/>
        </w:rPr>
        <w:t>Visualization</w:t>
      </w:r>
      <w:r>
        <w:rPr>
          <w:rFonts w:ascii="Segoe UI" w:hAnsi="Segoe UI" w:cs="Segoe UI"/>
          <w:color w:val="1F2328"/>
        </w:rPr>
        <w:t>: A plot is generated to compare the training data with the forecasted sales, clearly illustrating expected future sales trends. The forecast is displayed in orange, while the training data is shown in blue.</w:t>
      </w:r>
    </w:p>
    <w:p w:rsidR="00B9742F" w:rsidRDefault="00B9742F" w:rsidP="00B9742F">
      <w:pPr>
        <w:pStyle w:val="Heading3"/>
        <w:shd w:val="clear" w:color="auto" w:fill="FFFFFF"/>
        <w:rPr>
          <w:rFonts w:ascii="Segoe UI" w:hAnsi="Segoe UI" w:cs="Segoe UI"/>
          <w:color w:val="1F2328"/>
          <w:sz w:val="30"/>
          <w:szCs w:val="30"/>
        </w:rPr>
      </w:pPr>
      <w:r>
        <w:rPr>
          <w:rFonts w:ascii="Segoe UI" w:hAnsi="Segoe UI" w:cs="Segoe UI"/>
          <w:color w:val="1F2328"/>
          <w:sz w:val="30"/>
          <w:szCs w:val="30"/>
        </w:rPr>
        <w:t>Predicted Ingredient Quantities</w:t>
      </w:r>
    </w:p>
    <w:p w:rsidR="00B9742F" w:rsidRDefault="00B9742F" w:rsidP="00B9742F">
      <w:pPr>
        <w:pStyle w:val="NormalWeb"/>
        <w:shd w:val="clear" w:color="auto" w:fill="FFFFFF"/>
        <w:spacing w:before="0" w:beforeAutospacing="0"/>
        <w:rPr>
          <w:rFonts w:ascii="Segoe UI" w:hAnsi="Segoe UI" w:cs="Segoe UI"/>
          <w:color w:val="1F2328"/>
        </w:rPr>
      </w:pPr>
      <w:r>
        <w:rPr>
          <w:rFonts w:ascii="Segoe UI" w:hAnsi="Segoe UI" w:cs="Segoe UI"/>
          <w:color w:val="1F2328"/>
        </w:rPr>
        <w:t>This section calculates the total quantity of ingredients needed based on predicted pizza sales for the upcoming week.</w:t>
      </w:r>
    </w:p>
    <w:p w:rsidR="00B9742F" w:rsidRDefault="00B9742F" w:rsidP="00B9742F">
      <w:pPr>
        <w:numPr>
          <w:ilvl w:val="0"/>
          <w:numId w:val="20"/>
        </w:numPr>
        <w:shd w:val="clear" w:color="auto" w:fill="FFFFFF"/>
        <w:spacing w:before="100" w:beforeAutospacing="1" w:after="100" w:afterAutospacing="1" w:line="240" w:lineRule="auto"/>
        <w:rPr>
          <w:rFonts w:ascii="Segoe UI" w:hAnsi="Segoe UI" w:cs="Segoe UI"/>
          <w:color w:val="1F2328"/>
        </w:rPr>
      </w:pPr>
    </w:p>
    <w:p w:rsidR="00B9742F" w:rsidRDefault="00B9742F" w:rsidP="00B9742F">
      <w:pPr>
        <w:numPr>
          <w:ilvl w:val="1"/>
          <w:numId w:val="20"/>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 xml:space="preserve">Mapping Predicted Sales: The </w:t>
      </w:r>
      <w:proofErr w:type="spellStart"/>
      <w:r>
        <w:rPr>
          <w:rFonts w:ascii="Segoe UI" w:hAnsi="Segoe UI" w:cs="Segoe UI"/>
          <w:color w:val="1F2328"/>
        </w:rPr>
        <w:t>Ingredients_dataset</w:t>
      </w:r>
      <w:proofErr w:type="spellEnd"/>
      <w:r>
        <w:rPr>
          <w:rFonts w:ascii="Segoe UI" w:hAnsi="Segoe UI" w:cs="Segoe UI"/>
          <w:color w:val="1F2328"/>
        </w:rPr>
        <w:t xml:space="preserve"> maps predicted sales to corresponding ingredients from the </w:t>
      </w:r>
      <w:proofErr w:type="spellStart"/>
      <w:r>
        <w:rPr>
          <w:rFonts w:ascii="Segoe UI" w:hAnsi="Segoe UI" w:cs="Segoe UI"/>
          <w:color w:val="1F2328"/>
        </w:rPr>
        <w:t>next_week_pizza_sales_forecasts_arima</w:t>
      </w:r>
      <w:proofErr w:type="spellEnd"/>
      <w:r>
        <w:rPr>
          <w:rFonts w:ascii="Segoe UI" w:hAnsi="Segoe UI" w:cs="Segoe UI"/>
          <w:color w:val="1F2328"/>
        </w:rPr>
        <w:t>.</w:t>
      </w:r>
    </w:p>
    <w:p w:rsidR="00B9742F" w:rsidRDefault="00B9742F" w:rsidP="00B9742F">
      <w:pPr>
        <w:numPr>
          <w:ilvl w:val="0"/>
          <w:numId w:val="20"/>
        </w:numPr>
        <w:shd w:val="clear" w:color="auto" w:fill="FFFFFF"/>
        <w:spacing w:before="60" w:after="100" w:afterAutospacing="1" w:line="240" w:lineRule="auto"/>
        <w:rPr>
          <w:rFonts w:ascii="Segoe UI" w:hAnsi="Segoe UI" w:cs="Segoe UI"/>
          <w:color w:val="1F2328"/>
        </w:rPr>
      </w:pPr>
    </w:p>
    <w:p w:rsidR="00B9742F" w:rsidRDefault="00B9742F" w:rsidP="00B9742F">
      <w:pPr>
        <w:numPr>
          <w:ilvl w:val="1"/>
          <w:numId w:val="21"/>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Calculating Total Quantity: The total quantity for each ingredient is computed by multiplying the grams needed per item (</w:t>
      </w:r>
      <w:proofErr w:type="spellStart"/>
      <w:r>
        <w:rPr>
          <w:rFonts w:ascii="Segoe UI" w:hAnsi="Segoe UI" w:cs="Segoe UI"/>
          <w:color w:val="1F2328"/>
        </w:rPr>
        <w:t>Items_Qty_In_Grams</w:t>
      </w:r>
      <w:proofErr w:type="spellEnd"/>
      <w:r>
        <w:rPr>
          <w:rFonts w:ascii="Segoe UI" w:hAnsi="Segoe UI" w:cs="Segoe UI"/>
          <w:color w:val="1F2328"/>
        </w:rPr>
        <w:t>) by the predicted quantity of pizzas sold.</w:t>
      </w:r>
    </w:p>
    <w:p w:rsidR="00B9742F" w:rsidRDefault="00B9742F" w:rsidP="00B9742F">
      <w:pPr>
        <w:numPr>
          <w:ilvl w:val="0"/>
          <w:numId w:val="21"/>
        </w:numPr>
        <w:shd w:val="clear" w:color="auto" w:fill="FFFFFF"/>
        <w:spacing w:before="60" w:after="100" w:afterAutospacing="1" w:line="240" w:lineRule="auto"/>
        <w:rPr>
          <w:rFonts w:ascii="Segoe UI" w:hAnsi="Segoe UI" w:cs="Segoe UI"/>
          <w:color w:val="1F2328"/>
        </w:rPr>
      </w:pPr>
    </w:p>
    <w:p w:rsidR="00B9742F" w:rsidRDefault="00B9742F" w:rsidP="00B9742F">
      <w:pPr>
        <w:numPr>
          <w:ilvl w:val="1"/>
          <w:numId w:val="22"/>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Summarizing Totals: The summed total quantities for each ingredient are displayed as a dictionary, giving a clear overview of the ingredient requirements for the upcoming week.</w:t>
      </w:r>
    </w:p>
    <w:p w:rsidR="00B9742F" w:rsidRDefault="00B9742F" w:rsidP="00B9742F">
      <w:pPr>
        <w:numPr>
          <w:ilvl w:val="0"/>
          <w:numId w:val="22"/>
        </w:numPr>
        <w:shd w:val="clear" w:color="auto" w:fill="FFFFFF"/>
        <w:spacing w:before="60" w:after="100" w:afterAutospacing="1" w:line="240" w:lineRule="auto"/>
        <w:rPr>
          <w:rFonts w:ascii="Segoe UI" w:hAnsi="Segoe UI" w:cs="Segoe UI"/>
          <w:color w:val="1F2328"/>
        </w:rPr>
      </w:pPr>
    </w:p>
    <w:p w:rsidR="00B9742F" w:rsidRDefault="00B9742F" w:rsidP="00B9742F">
      <w:pPr>
        <w:numPr>
          <w:ilvl w:val="1"/>
          <w:numId w:val="23"/>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t>Visualizing Quantities: A bar chart visualizes the top 10 predicted ingredients, illustrating the total quantity (in grams) needed for the next week.</w:t>
      </w:r>
    </w:p>
    <w:p w:rsidR="00B9742F" w:rsidRDefault="00B9742F" w:rsidP="00B9742F">
      <w:pPr>
        <w:numPr>
          <w:ilvl w:val="0"/>
          <w:numId w:val="23"/>
        </w:numPr>
        <w:shd w:val="clear" w:color="auto" w:fill="FFFFFF"/>
        <w:spacing w:before="60" w:after="100" w:afterAutospacing="1" w:line="240" w:lineRule="auto"/>
        <w:rPr>
          <w:rFonts w:ascii="Segoe UI" w:hAnsi="Segoe UI" w:cs="Segoe UI"/>
          <w:color w:val="1F2328"/>
        </w:rPr>
      </w:pPr>
    </w:p>
    <w:p w:rsidR="00B9742F" w:rsidRDefault="00B9742F" w:rsidP="00B9742F">
      <w:pPr>
        <w:numPr>
          <w:ilvl w:val="1"/>
          <w:numId w:val="24"/>
        </w:numPr>
        <w:shd w:val="clear" w:color="auto" w:fill="FFFFFF"/>
        <w:spacing w:before="100" w:beforeAutospacing="1" w:after="100" w:afterAutospacing="1" w:line="240" w:lineRule="auto"/>
        <w:rPr>
          <w:rFonts w:ascii="Segoe UI" w:hAnsi="Segoe UI" w:cs="Segoe UI"/>
          <w:color w:val="1F2328"/>
        </w:rPr>
      </w:pPr>
      <w:r>
        <w:rPr>
          <w:rFonts w:ascii="Segoe UI" w:hAnsi="Segoe UI" w:cs="Segoe UI"/>
          <w:color w:val="1F2328"/>
        </w:rPr>
        <w:lastRenderedPageBreak/>
        <w:t>Saving Results: The ingredient totals are saved to a CSV file, predicted_ingredient_totals.csv, for future reference and easy sharing.</w:t>
      </w:r>
    </w:p>
    <w:p w:rsidR="00B9742F" w:rsidRPr="00B9742F" w:rsidRDefault="00C86B9B" w:rsidP="00B9742F">
      <w:pPr>
        <w:pStyle w:val="Heading2"/>
        <w:shd w:val="clear" w:color="auto" w:fill="FFFFFF"/>
        <w:rPr>
          <w:rFonts w:ascii="Segoe UI" w:hAnsi="Segoe UI" w:cs="Segoe UI"/>
          <w:b/>
          <w:color w:val="1F2328"/>
          <w:sz w:val="28"/>
          <w:szCs w:val="28"/>
        </w:rPr>
      </w:pPr>
      <w:hyperlink r:id="rId10" w:tgtFrame="_blank" w:history="1">
        <w:r w:rsidR="00B9742F" w:rsidRPr="00B9742F">
          <w:rPr>
            <w:rFonts w:ascii="Segoe UI" w:hAnsi="Segoe UI" w:cs="Segoe UI"/>
            <w:b/>
            <w:color w:val="0000FF"/>
            <w:sz w:val="28"/>
            <w:szCs w:val="28"/>
            <w:u w:val="single"/>
            <w:shd w:val="clear" w:color="auto" w:fill="FFFFFF"/>
          </w:rPr>
          <w:br/>
        </w:r>
      </w:hyperlink>
      <w:r w:rsidR="00B9742F" w:rsidRPr="00B9742F">
        <w:rPr>
          <w:rFonts w:ascii="Segoe UI" w:hAnsi="Segoe UI" w:cs="Segoe UI"/>
          <w:b/>
          <w:color w:val="1F2328"/>
          <w:sz w:val="28"/>
          <w:szCs w:val="28"/>
        </w:rPr>
        <w:t>Results</w:t>
      </w:r>
    </w:p>
    <w:p w:rsidR="00B9742F" w:rsidRDefault="00B9742F" w:rsidP="00B9742F">
      <w:pPr>
        <w:pStyle w:val="NormalWeb"/>
        <w:shd w:val="clear" w:color="auto" w:fill="FFFFFF"/>
        <w:spacing w:before="0" w:beforeAutospacing="0"/>
        <w:rPr>
          <w:rFonts w:ascii="Segoe UI" w:hAnsi="Segoe UI" w:cs="Segoe UI"/>
          <w:color w:val="1F2328"/>
        </w:rPr>
      </w:pPr>
      <w:r>
        <w:rPr>
          <w:rFonts w:ascii="Segoe UI" w:hAnsi="Segoe UI" w:cs="Segoe UI"/>
          <w:color w:val="1F2328"/>
        </w:rPr>
        <w:t>The project delivers highly accurate pizza sales forecasts, providing precise predictions for the upcoming week. These forecasts enable better planning and optimized inventory management. Based on the predicted sales, a comprehensive purchase order is generated, detailing the exact quantities of each ingredient required. This ensures that the necessary ingredients are stocked efficiently, minimizing waste and avoiding shortages. The result supports seamless operations by aligning supply with demand, improving both supply chain efficiency and overall business performance.</w:t>
      </w:r>
    </w:p>
    <w:p w:rsidR="00B9742F" w:rsidRDefault="00C86B9B" w:rsidP="00B9742F">
      <w:pPr>
        <w:rPr>
          <w:rFonts w:ascii="Times New Roman" w:hAnsi="Times New Roman" w:cs="Times New Roman"/>
        </w:rPr>
      </w:pPr>
      <w:r>
        <w:pict>
          <v:rect id="_x0000_i1025" style="width:0;height:3pt" o:hralign="center" o:hrstd="t" o:hrnoshade="t" o:hr="t" fillcolor="#1f2328" stroked="f"/>
        </w:pict>
      </w:r>
    </w:p>
    <w:p w:rsidR="00B9742F" w:rsidRDefault="00B9742F" w:rsidP="00B9742F">
      <w:pPr>
        <w:shd w:val="clear" w:color="auto" w:fill="FFFFFF"/>
        <w:spacing w:before="60" w:after="100" w:afterAutospacing="1" w:line="240" w:lineRule="auto"/>
        <w:rPr>
          <w:rFonts w:ascii="Segoe UI" w:hAnsi="Segoe UI" w:cs="Segoe UI"/>
          <w:color w:val="1F2328"/>
        </w:rPr>
      </w:pPr>
    </w:p>
    <w:p w:rsidR="00B9742F" w:rsidRDefault="00B9742F" w:rsidP="00B9742F">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shd w:val="clear" w:color="auto" w:fill="FFFFFF"/>
        <w:spacing w:before="100" w:beforeAutospacing="1" w:after="100" w:afterAutospacing="1" w:line="240" w:lineRule="auto"/>
        <w:rPr>
          <w:rFonts w:ascii="Segoe UI" w:hAnsi="Segoe UI" w:cs="Segoe UI"/>
          <w:color w:val="1F2328"/>
        </w:rPr>
      </w:pPr>
    </w:p>
    <w:p w:rsidR="00B768FB" w:rsidRDefault="00B768FB" w:rsidP="00B768FB">
      <w:pPr>
        <w:shd w:val="clear" w:color="auto" w:fill="FFFFFF"/>
        <w:spacing w:before="60" w:after="100" w:afterAutospacing="1" w:line="240" w:lineRule="auto"/>
        <w:rPr>
          <w:rFonts w:ascii="Segoe UI" w:hAnsi="Segoe UI" w:cs="Segoe UI"/>
          <w:color w:val="1F2328"/>
        </w:rPr>
      </w:pPr>
    </w:p>
    <w:p w:rsidR="00B768FB" w:rsidRDefault="00B768FB" w:rsidP="00B768FB">
      <w:pPr>
        <w:pStyle w:val="NormalWeb"/>
        <w:shd w:val="clear" w:color="auto" w:fill="FFFFFF"/>
        <w:spacing w:before="0" w:beforeAutospacing="0"/>
        <w:rPr>
          <w:rFonts w:ascii="Segoe UI" w:hAnsi="Segoe UI" w:cs="Segoe UI"/>
          <w:color w:val="1F2328"/>
        </w:rPr>
      </w:pPr>
    </w:p>
    <w:p w:rsidR="00B768FB" w:rsidRDefault="00B768FB" w:rsidP="00B768FB">
      <w:pPr>
        <w:pStyle w:val="NormalWeb"/>
        <w:shd w:val="clear" w:color="auto" w:fill="FFFFFF"/>
        <w:spacing w:before="0" w:beforeAutospacing="0"/>
        <w:rPr>
          <w:rFonts w:ascii="Segoe UI" w:hAnsi="Segoe UI" w:cs="Segoe UI"/>
          <w:color w:val="1F2328"/>
        </w:rPr>
      </w:pPr>
    </w:p>
    <w:p w:rsidR="00CD421F" w:rsidRDefault="00C86B9B"/>
    <w:sectPr w:rsidR="00CD42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6E4E"/>
    <w:multiLevelType w:val="multilevel"/>
    <w:tmpl w:val="0098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D75D8"/>
    <w:multiLevelType w:val="multilevel"/>
    <w:tmpl w:val="844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C0BC4"/>
    <w:multiLevelType w:val="multilevel"/>
    <w:tmpl w:val="1BAC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76537"/>
    <w:multiLevelType w:val="multilevel"/>
    <w:tmpl w:val="78C21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613A2"/>
    <w:multiLevelType w:val="multilevel"/>
    <w:tmpl w:val="C74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0B7D04"/>
    <w:multiLevelType w:val="multilevel"/>
    <w:tmpl w:val="928A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D06EF0"/>
    <w:multiLevelType w:val="multilevel"/>
    <w:tmpl w:val="6E6A3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DD4890"/>
    <w:multiLevelType w:val="multilevel"/>
    <w:tmpl w:val="052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25D6F"/>
    <w:multiLevelType w:val="multilevel"/>
    <w:tmpl w:val="88F0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820659"/>
    <w:multiLevelType w:val="multilevel"/>
    <w:tmpl w:val="5F72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647808"/>
    <w:multiLevelType w:val="multilevel"/>
    <w:tmpl w:val="298C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B7F04"/>
    <w:multiLevelType w:val="multilevel"/>
    <w:tmpl w:val="0A82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971320"/>
    <w:multiLevelType w:val="multilevel"/>
    <w:tmpl w:val="AF66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BE3F0E"/>
    <w:multiLevelType w:val="multilevel"/>
    <w:tmpl w:val="5A748AF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BB1A3B"/>
    <w:multiLevelType w:val="multilevel"/>
    <w:tmpl w:val="F06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E349E6"/>
    <w:multiLevelType w:val="multilevel"/>
    <w:tmpl w:val="8F6E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9D69F7"/>
    <w:multiLevelType w:val="multilevel"/>
    <w:tmpl w:val="D68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544A23"/>
    <w:multiLevelType w:val="multilevel"/>
    <w:tmpl w:val="E906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257974"/>
    <w:multiLevelType w:val="multilevel"/>
    <w:tmpl w:val="401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1E1952"/>
    <w:multiLevelType w:val="multilevel"/>
    <w:tmpl w:val="210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0"/>
  </w:num>
  <w:num w:numId="4">
    <w:abstractNumId w:val="11"/>
  </w:num>
  <w:num w:numId="5">
    <w:abstractNumId w:val="3"/>
  </w:num>
  <w:num w:numId="6">
    <w:abstractNumId w:val="8"/>
  </w:num>
  <w:num w:numId="7">
    <w:abstractNumId w:val="5"/>
  </w:num>
  <w:num w:numId="8">
    <w:abstractNumId w:val="1"/>
  </w:num>
  <w:num w:numId="9">
    <w:abstractNumId w:val="12"/>
  </w:num>
  <w:num w:numId="10">
    <w:abstractNumId w:val="14"/>
  </w:num>
  <w:num w:numId="11">
    <w:abstractNumId w:val="19"/>
  </w:num>
  <w:num w:numId="12">
    <w:abstractNumId w:val="6"/>
  </w:num>
  <w:num w:numId="13">
    <w:abstractNumId w:val="4"/>
  </w:num>
  <w:num w:numId="14">
    <w:abstractNumId w:val="7"/>
  </w:num>
  <w:num w:numId="15">
    <w:abstractNumId w:val="16"/>
  </w:num>
  <w:num w:numId="16">
    <w:abstractNumId w:val="18"/>
  </w:num>
  <w:num w:numId="17">
    <w:abstractNumId w:val="0"/>
  </w:num>
  <w:num w:numId="18">
    <w:abstractNumId w:val="17"/>
  </w:num>
  <w:num w:numId="19">
    <w:abstractNumId w:val="15"/>
  </w:num>
  <w:num w:numId="20">
    <w:abstractNumId w:val="13"/>
  </w:num>
  <w:num w:numId="21">
    <w:abstractNumId w:val="13"/>
    <w:lvlOverride w:ilvl="1">
      <w:startOverride w:val="2"/>
    </w:lvlOverride>
  </w:num>
  <w:num w:numId="22">
    <w:abstractNumId w:val="13"/>
    <w:lvlOverride w:ilvl="1">
      <w:startOverride w:val="3"/>
    </w:lvlOverride>
  </w:num>
  <w:num w:numId="23">
    <w:abstractNumId w:val="13"/>
    <w:lvlOverride w:ilvl="1">
      <w:startOverride w:val="4"/>
    </w:lvlOverride>
  </w:num>
  <w:num w:numId="24">
    <w:abstractNumId w:val="13"/>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8FB"/>
    <w:rsid w:val="00074343"/>
    <w:rsid w:val="00630260"/>
    <w:rsid w:val="00B768FB"/>
    <w:rsid w:val="00B9742F"/>
    <w:rsid w:val="00C8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0CB00-5A17-4928-A98B-7D7C438D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68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68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768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68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8F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76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B768F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B768FB"/>
    <w:rPr>
      <w:color w:val="0000FF"/>
      <w:u w:val="single"/>
    </w:rPr>
  </w:style>
  <w:style w:type="character" w:styleId="Strong">
    <w:name w:val="Strong"/>
    <w:basedOn w:val="DefaultParagraphFont"/>
    <w:uiPriority w:val="22"/>
    <w:qFormat/>
    <w:rsid w:val="00B768FB"/>
    <w:rPr>
      <w:b/>
      <w:bCs/>
    </w:rPr>
  </w:style>
  <w:style w:type="character" w:styleId="HTMLCode">
    <w:name w:val="HTML Code"/>
    <w:basedOn w:val="DefaultParagraphFont"/>
    <w:uiPriority w:val="99"/>
    <w:semiHidden/>
    <w:unhideWhenUsed/>
    <w:rsid w:val="00B768F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768F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768F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931">
      <w:bodyDiv w:val="1"/>
      <w:marLeft w:val="0"/>
      <w:marRight w:val="0"/>
      <w:marTop w:val="0"/>
      <w:marBottom w:val="0"/>
      <w:divBdr>
        <w:top w:val="none" w:sz="0" w:space="0" w:color="auto"/>
        <w:left w:val="none" w:sz="0" w:space="0" w:color="auto"/>
        <w:bottom w:val="none" w:sz="0" w:space="0" w:color="auto"/>
        <w:right w:val="none" w:sz="0" w:space="0" w:color="auto"/>
      </w:divBdr>
      <w:divsChild>
        <w:div w:id="1794443249">
          <w:marLeft w:val="0"/>
          <w:marRight w:val="0"/>
          <w:marTop w:val="0"/>
          <w:marBottom w:val="0"/>
          <w:divBdr>
            <w:top w:val="none" w:sz="0" w:space="0" w:color="auto"/>
            <w:left w:val="none" w:sz="0" w:space="0" w:color="auto"/>
            <w:bottom w:val="none" w:sz="0" w:space="0" w:color="auto"/>
            <w:right w:val="none" w:sz="0" w:space="0" w:color="auto"/>
          </w:divBdr>
        </w:div>
      </w:divsChild>
    </w:div>
    <w:div w:id="82146632">
      <w:bodyDiv w:val="1"/>
      <w:marLeft w:val="0"/>
      <w:marRight w:val="0"/>
      <w:marTop w:val="0"/>
      <w:marBottom w:val="0"/>
      <w:divBdr>
        <w:top w:val="none" w:sz="0" w:space="0" w:color="auto"/>
        <w:left w:val="none" w:sz="0" w:space="0" w:color="auto"/>
        <w:bottom w:val="none" w:sz="0" w:space="0" w:color="auto"/>
        <w:right w:val="none" w:sz="0" w:space="0" w:color="auto"/>
      </w:divBdr>
      <w:divsChild>
        <w:div w:id="1361122512">
          <w:marLeft w:val="0"/>
          <w:marRight w:val="0"/>
          <w:marTop w:val="0"/>
          <w:marBottom w:val="0"/>
          <w:divBdr>
            <w:top w:val="none" w:sz="0" w:space="0" w:color="auto"/>
            <w:left w:val="none" w:sz="0" w:space="0" w:color="auto"/>
            <w:bottom w:val="none" w:sz="0" w:space="0" w:color="auto"/>
            <w:right w:val="none" w:sz="0" w:space="0" w:color="auto"/>
          </w:divBdr>
        </w:div>
      </w:divsChild>
    </w:div>
    <w:div w:id="243996442">
      <w:bodyDiv w:val="1"/>
      <w:marLeft w:val="0"/>
      <w:marRight w:val="0"/>
      <w:marTop w:val="0"/>
      <w:marBottom w:val="0"/>
      <w:divBdr>
        <w:top w:val="none" w:sz="0" w:space="0" w:color="auto"/>
        <w:left w:val="none" w:sz="0" w:space="0" w:color="auto"/>
        <w:bottom w:val="none" w:sz="0" w:space="0" w:color="auto"/>
        <w:right w:val="none" w:sz="0" w:space="0" w:color="auto"/>
      </w:divBdr>
      <w:divsChild>
        <w:div w:id="1274902861">
          <w:marLeft w:val="0"/>
          <w:marRight w:val="0"/>
          <w:marTop w:val="0"/>
          <w:marBottom w:val="0"/>
          <w:divBdr>
            <w:top w:val="none" w:sz="0" w:space="0" w:color="auto"/>
            <w:left w:val="none" w:sz="0" w:space="0" w:color="auto"/>
            <w:bottom w:val="none" w:sz="0" w:space="0" w:color="auto"/>
            <w:right w:val="none" w:sz="0" w:space="0" w:color="auto"/>
          </w:divBdr>
        </w:div>
      </w:divsChild>
    </w:div>
    <w:div w:id="453907730">
      <w:bodyDiv w:val="1"/>
      <w:marLeft w:val="0"/>
      <w:marRight w:val="0"/>
      <w:marTop w:val="0"/>
      <w:marBottom w:val="0"/>
      <w:divBdr>
        <w:top w:val="none" w:sz="0" w:space="0" w:color="auto"/>
        <w:left w:val="none" w:sz="0" w:space="0" w:color="auto"/>
        <w:bottom w:val="none" w:sz="0" w:space="0" w:color="auto"/>
        <w:right w:val="none" w:sz="0" w:space="0" w:color="auto"/>
      </w:divBdr>
      <w:divsChild>
        <w:div w:id="1122116394">
          <w:marLeft w:val="0"/>
          <w:marRight w:val="0"/>
          <w:marTop w:val="0"/>
          <w:marBottom w:val="0"/>
          <w:divBdr>
            <w:top w:val="none" w:sz="0" w:space="0" w:color="auto"/>
            <w:left w:val="none" w:sz="0" w:space="0" w:color="auto"/>
            <w:bottom w:val="none" w:sz="0" w:space="0" w:color="auto"/>
            <w:right w:val="none" w:sz="0" w:space="0" w:color="auto"/>
          </w:divBdr>
        </w:div>
      </w:divsChild>
    </w:div>
    <w:div w:id="494221584">
      <w:bodyDiv w:val="1"/>
      <w:marLeft w:val="0"/>
      <w:marRight w:val="0"/>
      <w:marTop w:val="0"/>
      <w:marBottom w:val="0"/>
      <w:divBdr>
        <w:top w:val="none" w:sz="0" w:space="0" w:color="auto"/>
        <w:left w:val="none" w:sz="0" w:space="0" w:color="auto"/>
        <w:bottom w:val="none" w:sz="0" w:space="0" w:color="auto"/>
        <w:right w:val="none" w:sz="0" w:space="0" w:color="auto"/>
      </w:divBdr>
      <w:divsChild>
        <w:div w:id="110899677">
          <w:marLeft w:val="0"/>
          <w:marRight w:val="0"/>
          <w:marTop w:val="0"/>
          <w:marBottom w:val="0"/>
          <w:divBdr>
            <w:top w:val="none" w:sz="0" w:space="0" w:color="auto"/>
            <w:left w:val="none" w:sz="0" w:space="0" w:color="auto"/>
            <w:bottom w:val="none" w:sz="0" w:space="0" w:color="auto"/>
            <w:right w:val="none" w:sz="0" w:space="0" w:color="auto"/>
          </w:divBdr>
        </w:div>
      </w:divsChild>
    </w:div>
    <w:div w:id="500123764">
      <w:bodyDiv w:val="1"/>
      <w:marLeft w:val="0"/>
      <w:marRight w:val="0"/>
      <w:marTop w:val="0"/>
      <w:marBottom w:val="0"/>
      <w:divBdr>
        <w:top w:val="none" w:sz="0" w:space="0" w:color="auto"/>
        <w:left w:val="none" w:sz="0" w:space="0" w:color="auto"/>
        <w:bottom w:val="none" w:sz="0" w:space="0" w:color="auto"/>
        <w:right w:val="none" w:sz="0" w:space="0" w:color="auto"/>
      </w:divBdr>
    </w:div>
    <w:div w:id="551313904">
      <w:bodyDiv w:val="1"/>
      <w:marLeft w:val="0"/>
      <w:marRight w:val="0"/>
      <w:marTop w:val="0"/>
      <w:marBottom w:val="0"/>
      <w:divBdr>
        <w:top w:val="none" w:sz="0" w:space="0" w:color="auto"/>
        <w:left w:val="none" w:sz="0" w:space="0" w:color="auto"/>
        <w:bottom w:val="none" w:sz="0" w:space="0" w:color="auto"/>
        <w:right w:val="none" w:sz="0" w:space="0" w:color="auto"/>
      </w:divBdr>
    </w:div>
    <w:div w:id="583493802">
      <w:bodyDiv w:val="1"/>
      <w:marLeft w:val="0"/>
      <w:marRight w:val="0"/>
      <w:marTop w:val="0"/>
      <w:marBottom w:val="0"/>
      <w:divBdr>
        <w:top w:val="none" w:sz="0" w:space="0" w:color="auto"/>
        <w:left w:val="none" w:sz="0" w:space="0" w:color="auto"/>
        <w:bottom w:val="none" w:sz="0" w:space="0" w:color="auto"/>
        <w:right w:val="none" w:sz="0" w:space="0" w:color="auto"/>
      </w:divBdr>
      <w:divsChild>
        <w:div w:id="1568953651">
          <w:marLeft w:val="0"/>
          <w:marRight w:val="0"/>
          <w:marTop w:val="0"/>
          <w:marBottom w:val="0"/>
          <w:divBdr>
            <w:top w:val="none" w:sz="0" w:space="0" w:color="auto"/>
            <w:left w:val="none" w:sz="0" w:space="0" w:color="auto"/>
            <w:bottom w:val="none" w:sz="0" w:space="0" w:color="auto"/>
            <w:right w:val="none" w:sz="0" w:space="0" w:color="auto"/>
          </w:divBdr>
        </w:div>
      </w:divsChild>
    </w:div>
    <w:div w:id="598681371">
      <w:bodyDiv w:val="1"/>
      <w:marLeft w:val="0"/>
      <w:marRight w:val="0"/>
      <w:marTop w:val="0"/>
      <w:marBottom w:val="0"/>
      <w:divBdr>
        <w:top w:val="none" w:sz="0" w:space="0" w:color="auto"/>
        <w:left w:val="none" w:sz="0" w:space="0" w:color="auto"/>
        <w:bottom w:val="none" w:sz="0" w:space="0" w:color="auto"/>
        <w:right w:val="none" w:sz="0" w:space="0" w:color="auto"/>
      </w:divBdr>
      <w:divsChild>
        <w:div w:id="877083369">
          <w:marLeft w:val="0"/>
          <w:marRight w:val="0"/>
          <w:marTop w:val="0"/>
          <w:marBottom w:val="0"/>
          <w:divBdr>
            <w:top w:val="none" w:sz="0" w:space="0" w:color="auto"/>
            <w:left w:val="none" w:sz="0" w:space="0" w:color="auto"/>
            <w:bottom w:val="none" w:sz="0" w:space="0" w:color="auto"/>
            <w:right w:val="none" w:sz="0" w:space="0" w:color="auto"/>
          </w:divBdr>
        </w:div>
      </w:divsChild>
    </w:div>
    <w:div w:id="896743043">
      <w:bodyDiv w:val="1"/>
      <w:marLeft w:val="0"/>
      <w:marRight w:val="0"/>
      <w:marTop w:val="0"/>
      <w:marBottom w:val="0"/>
      <w:divBdr>
        <w:top w:val="none" w:sz="0" w:space="0" w:color="auto"/>
        <w:left w:val="none" w:sz="0" w:space="0" w:color="auto"/>
        <w:bottom w:val="none" w:sz="0" w:space="0" w:color="auto"/>
        <w:right w:val="none" w:sz="0" w:space="0" w:color="auto"/>
      </w:divBdr>
      <w:divsChild>
        <w:div w:id="565917290">
          <w:marLeft w:val="0"/>
          <w:marRight w:val="0"/>
          <w:marTop w:val="0"/>
          <w:marBottom w:val="0"/>
          <w:divBdr>
            <w:top w:val="none" w:sz="0" w:space="0" w:color="auto"/>
            <w:left w:val="none" w:sz="0" w:space="0" w:color="auto"/>
            <w:bottom w:val="none" w:sz="0" w:space="0" w:color="auto"/>
            <w:right w:val="none" w:sz="0" w:space="0" w:color="auto"/>
          </w:divBdr>
        </w:div>
        <w:div w:id="669337963">
          <w:marLeft w:val="0"/>
          <w:marRight w:val="0"/>
          <w:marTop w:val="0"/>
          <w:marBottom w:val="0"/>
          <w:divBdr>
            <w:top w:val="none" w:sz="0" w:space="0" w:color="auto"/>
            <w:left w:val="none" w:sz="0" w:space="0" w:color="auto"/>
            <w:bottom w:val="none" w:sz="0" w:space="0" w:color="auto"/>
            <w:right w:val="none" w:sz="0" w:space="0" w:color="auto"/>
          </w:divBdr>
        </w:div>
        <w:div w:id="1056902451">
          <w:marLeft w:val="0"/>
          <w:marRight w:val="0"/>
          <w:marTop w:val="0"/>
          <w:marBottom w:val="0"/>
          <w:divBdr>
            <w:top w:val="none" w:sz="0" w:space="0" w:color="auto"/>
            <w:left w:val="none" w:sz="0" w:space="0" w:color="auto"/>
            <w:bottom w:val="none" w:sz="0" w:space="0" w:color="auto"/>
            <w:right w:val="none" w:sz="0" w:space="0" w:color="auto"/>
          </w:divBdr>
        </w:div>
        <w:div w:id="1997420225">
          <w:marLeft w:val="0"/>
          <w:marRight w:val="0"/>
          <w:marTop w:val="0"/>
          <w:marBottom w:val="0"/>
          <w:divBdr>
            <w:top w:val="none" w:sz="0" w:space="0" w:color="auto"/>
            <w:left w:val="none" w:sz="0" w:space="0" w:color="auto"/>
            <w:bottom w:val="none" w:sz="0" w:space="0" w:color="auto"/>
            <w:right w:val="none" w:sz="0" w:space="0" w:color="auto"/>
          </w:divBdr>
        </w:div>
        <w:div w:id="2085175985">
          <w:marLeft w:val="0"/>
          <w:marRight w:val="0"/>
          <w:marTop w:val="0"/>
          <w:marBottom w:val="0"/>
          <w:divBdr>
            <w:top w:val="none" w:sz="0" w:space="0" w:color="auto"/>
            <w:left w:val="none" w:sz="0" w:space="0" w:color="auto"/>
            <w:bottom w:val="none" w:sz="0" w:space="0" w:color="auto"/>
            <w:right w:val="none" w:sz="0" w:space="0" w:color="auto"/>
          </w:divBdr>
        </w:div>
        <w:div w:id="574432352">
          <w:marLeft w:val="0"/>
          <w:marRight w:val="0"/>
          <w:marTop w:val="0"/>
          <w:marBottom w:val="0"/>
          <w:divBdr>
            <w:top w:val="none" w:sz="0" w:space="0" w:color="auto"/>
            <w:left w:val="none" w:sz="0" w:space="0" w:color="auto"/>
            <w:bottom w:val="none" w:sz="0" w:space="0" w:color="auto"/>
            <w:right w:val="none" w:sz="0" w:space="0" w:color="auto"/>
          </w:divBdr>
        </w:div>
        <w:div w:id="1435252246">
          <w:marLeft w:val="0"/>
          <w:marRight w:val="0"/>
          <w:marTop w:val="0"/>
          <w:marBottom w:val="0"/>
          <w:divBdr>
            <w:top w:val="none" w:sz="0" w:space="0" w:color="auto"/>
            <w:left w:val="none" w:sz="0" w:space="0" w:color="auto"/>
            <w:bottom w:val="none" w:sz="0" w:space="0" w:color="auto"/>
            <w:right w:val="none" w:sz="0" w:space="0" w:color="auto"/>
          </w:divBdr>
        </w:div>
      </w:divsChild>
    </w:div>
    <w:div w:id="897324383">
      <w:bodyDiv w:val="1"/>
      <w:marLeft w:val="0"/>
      <w:marRight w:val="0"/>
      <w:marTop w:val="0"/>
      <w:marBottom w:val="0"/>
      <w:divBdr>
        <w:top w:val="none" w:sz="0" w:space="0" w:color="auto"/>
        <w:left w:val="none" w:sz="0" w:space="0" w:color="auto"/>
        <w:bottom w:val="none" w:sz="0" w:space="0" w:color="auto"/>
        <w:right w:val="none" w:sz="0" w:space="0" w:color="auto"/>
      </w:divBdr>
      <w:divsChild>
        <w:div w:id="925964006">
          <w:marLeft w:val="0"/>
          <w:marRight w:val="0"/>
          <w:marTop w:val="0"/>
          <w:marBottom w:val="0"/>
          <w:divBdr>
            <w:top w:val="none" w:sz="0" w:space="0" w:color="auto"/>
            <w:left w:val="none" w:sz="0" w:space="0" w:color="auto"/>
            <w:bottom w:val="none" w:sz="0" w:space="0" w:color="auto"/>
            <w:right w:val="none" w:sz="0" w:space="0" w:color="auto"/>
          </w:divBdr>
        </w:div>
      </w:divsChild>
    </w:div>
    <w:div w:id="930352941">
      <w:bodyDiv w:val="1"/>
      <w:marLeft w:val="0"/>
      <w:marRight w:val="0"/>
      <w:marTop w:val="0"/>
      <w:marBottom w:val="0"/>
      <w:divBdr>
        <w:top w:val="none" w:sz="0" w:space="0" w:color="auto"/>
        <w:left w:val="none" w:sz="0" w:space="0" w:color="auto"/>
        <w:bottom w:val="none" w:sz="0" w:space="0" w:color="auto"/>
        <w:right w:val="none" w:sz="0" w:space="0" w:color="auto"/>
      </w:divBdr>
      <w:divsChild>
        <w:div w:id="753670762">
          <w:marLeft w:val="0"/>
          <w:marRight w:val="0"/>
          <w:marTop w:val="0"/>
          <w:marBottom w:val="0"/>
          <w:divBdr>
            <w:top w:val="none" w:sz="0" w:space="0" w:color="auto"/>
            <w:left w:val="none" w:sz="0" w:space="0" w:color="auto"/>
            <w:bottom w:val="none" w:sz="0" w:space="0" w:color="auto"/>
            <w:right w:val="none" w:sz="0" w:space="0" w:color="auto"/>
          </w:divBdr>
        </w:div>
      </w:divsChild>
    </w:div>
    <w:div w:id="965621476">
      <w:bodyDiv w:val="1"/>
      <w:marLeft w:val="0"/>
      <w:marRight w:val="0"/>
      <w:marTop w:val="0"/>
      <w:marBottom w:val="0"/>
      <w:divBdr>
        <w:top w:val="none" w:sz="0" w:space="0" w:color="auto"/>
        <w:left w:val="none" w:sz="0" w:space="0" w:color="auto"/>
        <w:bottom w:val="none" w:sz="0" w:space="0" w:color="auto"/>
        <w:right w:val="none" w:sz="0" w:space="0" w:color="auto"/>
      </w:divBdr>
      <w:divsChild>
        <w:div w:id="723286867">
          <w:marLeft w:val="0"/>
          <w:marRight w:val="0"/>
          <w:marTop w:val="0"/>
          <w:marBottom w:val="0"/>
          <w:divBdr>
            <w:top w:val="none" w:sz="0" w:space="0" w:color="auto"/>
            <w:left w:val="none" w:sz="0" w:space="0" w:color="auto"/>
            <w:bottom w:val="none" w:sz="0" w:space="0" w:color="auto"/>
            <w:right w:val="none" w:sz="0" w:space="0" w:color="auto"/>
          </w:divBdr>
        </w:div>
        <w:div w:id="1543977638">
          <w:marLeft w:val="0"/>
          <w:marRight w:val="0"/>
          <w:marTop w:val="0"/>
          <w:marBottom w:val="0"/>
          <w:divBdr>
            <w:top w:val="none" w:sz="0" w:space="0" w:color="auto"/>
            <w:left w:val="none" w:sz="0" w:space="0" w:color="auto"/>
            <w:bottom w:val="none" w:sz="0" w:space="0" w:color="auto"/>
            <w:right w:val="none" w:sz="0" w:space="0" w:color="auto"/>
          </w:divBdr>
        </w:div>
      </w:divsChild>
    </w:div>
    <w:div w:id="1071583763">
      <w:bodyDiv w:val="1"/>
      <w:marLeft w:val="0"/>
      <w:marRight w:val="0"/>
      <w:marTop w:val="0"/>
      <w:marBottom w:val="0"/>
      <w:divBdr>
        <w:top w:val="none" w:sz="0" w:space="0" w:color="auto"/>
        <w:left w:val="none" w:sz="0" w:space="0" w:color="auto"/>
        <w:bottom w:val="none" w:sz="0" w:space="0" w:color="auto"/>
        <w:right w:val="none" w:sz="0" w:space="0" w:color="auto"/>
      </w:divBdr>
      <w:divsChild>
        <w:div w:id="1603033695">
          <w:marLeft w:val="0"/>
          <w:marRight w:val="0"/>
          <w:marTop w:val="0"/>
          <w:marBottom w:val="0"/>
          <w:divBdr>
            <w:top w:val="none" w:sz="0" w:space="0" w:color="auto"/>
            <w:left w:val="none" w:sz="0" w:space="0" w:color="auto"/>
            <w:bottom w:val="none" w:sz="0" w:space="0" w:color="auto"/>
            <w:right w:val="none" w:sz="0" w:space="0" w:color="auto"/>
          </w:divBdr>
        </w:div>
      </w:divsChild>
    </w:div>
    <w:div w:id="1179467786">
      <w:bodyDiv w:val="1"/>
      <w:marLeft w:val="0"/>
      <w:marRight w:val="0"/>
      <w:marTop w:val="0"/>
      <w:marBottom w:val="0"/>
      <w:divBdr>
        <w:top w:val="none" w:sz="0" w:space="0" w:color="auto"/>
        <w:left w:val="none" w:sz="0" w:space="0" w:color="auto"/>
        <w:bottom w:val="none" w:sz="0" w:space="0" w:color="auto"/>
        <w:right w:val="none" w:sz="0" w:space="0" w:color="auto"/>
      </w:divBdr>
      <w:divsChild>
        <w:div w:id="1981768676">
          <w:marLeft w:val="0"/>
          <w:marRight w:val="0"/>
          <w:marTop w:val="0"/>
          <w:marBottom w:val="0"/>
          <w:divBdr>
            <w:top w:val="none" w:sz="0" w:space="0" w:color="auto"/>
            <w:left w:val="none" w:sz="0" w:space="0" w:color="auto"/>
            <w:bottom w:val="none" w:sz="0" w:space="0" w:color="auto"/>
            <w:right w:val="none" w:sz="0" w:space="0" w:color="auto"/>
          </w:divBdr>
        </w:div>
        <w:div w:id="1013266436">
          <w:marLeft w:val="0"/>
          <w:marRight w:val="0"/>
          <w:marTop w:val="0"/>
          <w:marBottom w:val="0"/>
          <w:divBdr>
            <w:top w:val="none" w:sz="0" w:space="0" w:color="auto"/>
            <w:left w:val="none" w:sz="0" w:space="0" w:color="auto"/>
            <w:bottom w:val="none" w:sz="0" w:space="0" w:color="auto"/>
            <w:right w:val="none" w:sz="0" w:space="0" w:color="auto"/>
          </w:divBdr>
        </w:div>
      </w:divsChild>
    </w:div>
    <w:div w:id="1293707203">
      <w:bodyDiv w:val="1"/>
      <w:marLeft w:val="0"/>
      <w:marRight w:val="0"/>
      <w:marTop w:val="0"/>
      <w:marBottom w:val="0"/>
      <w:divBdr>
        <w:top w:val="none" w:sz="0" w:space="0" w:color="auto"/>
        <w:left w:val="none" w:sz="0" w:space="0" w:color="auto"/>
        <w:bottom w:val="none" w:sz="0" w:space="0" w:color="auto"/>
        <w:right w:val="none" w:sz="0" w:space="0" w:color="auto"/>
      </w:divBdr>
      <w:divsChild>
        <w:div w:id="198471685">
          <w:marLeft w:val="0"/>
          <w:marRight w:val="0"/>
          <w:marTop w:val="0"/>
          <w:marBottom w:val="0"/>
          <w:divBdr>
            <w:top w:val="none" w:sz="0" w:space="0" w:color="auto"/>
            <w:left w:val="none" w:sz="0" w:space="0" w:color="auto"/>
            <w:bottom w:val="none" w:sz="0" w:space="0" w:color="auto"/>
            <w:right w:val="none" w:sz="0" w:space="0" w:color="auto"/>
          </w:divBdr>
        </w:div>
      </w:divsChild>
    </w:div>
    <w:div w:id="1337073050">
      <w:bodyDiv w:val="1"/>
      <w:marLeft w:val="0"/>
      <w:marRight w:val="0"/>
      <w:marTop w:val="0"/>
      <w:marBottom w:val="0"/>
      <w:divBdr>
        <w:top w:val="none" w:sz="0" w:space="0" w:color="auto"/>
        <w:left w:val="none" w:sz="0" w:space="0" w:color="auto"/>
        <w:bottom w:val="none" w:sz="0" w:space="0" w:color="auto"/>
        <w:right w:val="none" w:sz="0" w:space="0" w:color="auto"/>
      </w:divBdr>
      <w:divsChild>
        <w:div w:id="578251379">
          <w:marLeft w:val="0"/>
          <w:marRight w:val="0"/>
          <w:marTop w:val="0"/>
          <w:marBottom w:val="0"/>
          <w:divBdr>
            <w:top w:val="none" w:sz="0" w:space="0" w:color="auto"/>
            <w:left w:val="none" w:sz="0" w:space="0" w:color="auto"/>
            <w:bottom w:val="none" w:sz="0" w:space="0" w:color="auto"/>
            <w:right w:val="none" w:sz="0" w:space="0" w:color="auto"/>
          </w:divBdr>
        </w:div>
      </w:divsChild>
    </w:div>
    <w:div w:id="1421678865">
      <w:bodyDiv w:val="1"/>
      <w:marLeft w:val="0"/>
      <w:marRight w:val="0"/>
      <w:marTop w:val="0"/>
      <w:marBottom w:val="0"/>
      <w:divBdr>
        <w:top w:val="none" w:sz="0" w:space="0" w:color="auto"/>
        <w:left w:val="none" w:sz="0" w:space="0" w:color="auto"/>
        <w:bottom w:val="none" w:sz="0" w:space="0" w:color="auto"/>
        <w:right w:val="none" w:sz="0" w:space="0" w:color="auto"/>
      </w:divBdr>
      <w:divsChild>
        <w:div w:id="660547529">
          <w:marLeft w:val="0"/>
          <w:marRight w:val="0"/>
          <w:marTop w:val="0"/>
          <w:marBottom w:val="0"/>
          <w:divBdr>
            <w:top w:val="none" w:sz="0" w:space="0" w:color="auto"/>
            <w:left w:val="none" w:sz="0" w:space="0" w:color="auto"/>
            <w:bottom w:val="none" w:sz="0" w:space="0" w:color="auto"/>
            <w:right w:val="none" w:sz="0" w:space="0" w:color="auto"/>
          </w:divBdr>
        </w:div>
      </w:divsChild>
    </w:div>
    <w:div w:id="1490055040">
      <w:bodyDiv w:val="1"/>
      <w:marLeft w:val="0"/>
      <w:marRight w:val="0"/>
      <w:marTop w:val="0"/>
      <w:marBottom w:val="0"/>
      <w:divBdr>
        <w:top w:val="none" w:sz="0" w:space="0" w:color="auto"/>
        <w:left w:val="none" w:sz="0" w:space="0" w:color="auto"/>
        <w:bottom w:val="none" w:sz="0" w:space="0" w:color="auto"/>
        <w:right w:val="none" w:sz="0" w:space="0" w:color="auto"/>
      </w:divBdr>
      <w:divsChild>
        <w:div w:id="1198590467">
          <w:marLeft w:val="0"/>
          <w:marRight w:val="0"/>
          <w:marTop w:val="0"/>
          <w:marBottom w:val="0"/>
          <w:divBdr>
            <w:top w:val="none" w:sz="0" w:space="0" w:color="auto"/>
            <w:left w:val="none" w:sz="0" w:space="0" w:color="auto"/>
            <w:bottom w:val="none" w:sz="0" w:space="0" w:color="auto"/>
            <w:right w:val="none" w:sz="0" w:space="0" w:color="auto"/>
          </w:divBdr>
        </w:div>
        <w:div w:id="334963576">
          <w:marLeft w:val="0"/>
          <w:marRight w:val="0"/>
          <w:marTop w:val="0"/>
          <w:marBottom w:val="0"/>
          <w:divBdr>
            <w:top w:val="none" w:sz="0" w:space="0" w:color="auto"/>
            <w:left w:val="none" w:sz="0" w:space="0" w:color="auto"/>
            <w:bottom w:val="none" w:sz="0" w:space="0" w:color="auto"/>
            <w:right w:val="none" w:sz="0" w:space="0" w:color="auto"/>
          </w:divBdr>
        </w:div>
      </w:divsChild>
    </w:div>
    <w:div w:id="2026907224">
      <w:bodyDiv w:val="1"/>
      <w:marLeft w:val="0"/>
      <w:marRight w:val="0"/>
      <w:marTop w:val="0"/>
      <w:marBottom w:val="0"/>
      <w:divBdr>
        <w:top w:val="none" w:sz="0" w:space="0" w:color="auto"/>
        <w:left w:val="none" w:sz="0" w:space="0" w:color="auto"/>
        <w:bottom w:val="none" w:sz="0" w:space="0" w:color="auto"/>
        <w:right w:val="none" w:sz="0" w:space="0" w:color="auto"/>
      </w:divBdr>
      <w:divsChild>
        <w:div w:id="1009798319">
          <w:marLeft w:val="0"/>
          <w:marRight w:val="0"/>
          <w:marTop w:val="0"/>
          <w:marBottom w:val="0"/>
          <w:divBdr>
            <w:top w:val="none" w:sz="0" w:space="0" w:color="auto"/>
            <w:left w:val="none" w:sz="0" w:space="0" w:color="auto"/>
            <w:bottom w:val="none" w:sz="0" w:space="0" w:color="auto"/>
            <w:right w:val="none" w:sz="0" w:space="0" w:color="auto"/>
          </w:divBdr>
        </w:div>
      </w:divsChild>
    </w:div>
    <w:div w:id="2061976058">
      <w:bodyDiv w:val="1"/>
      <w:marLeft w:val="0"/>
      <w:marRight w:val="0"/>
      <w:marTop w:val="0"/>
      <w:marBottom w:val="0"/>
      <w:divBdr>
        <w:top w:val="none" w:sz="0" w:space="0" w:color="auto"/>
        <w:left w:val="none" w:sz="0" w:space="0" w:color="auto"/>
        <w:bottom w:val="none" w:sz="0" w:space="0" w:color="auto"/>
        <w:right w:val="none" w:sz="0" w:space="0" w:color="auto"/>
      </w:divBdr>
      <w:divsChild>
        <w:div w:id="570190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models.org/stable/generated/statsmodels.tsa.arima.model.ARIMA.html" TargetMode="External"/><Relationship Id="rId3" Type="http://schemas.openxmlformats.org/officeDocument/2006/relationships/settings" Target="settings.xml"/><Relationship Id="rId7" Type="http://schemas.openxmlformats.org/officeDocument/2006/relationships/hyperlink" Target="https://scikit-learn.org/stable/modules/generated/sklearn.metrics.mean_absolute_percentage_error.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3h0bdBCgcnf7kduth_5ci1pMytzXc02H57Ms30Xg5AA/edit?usp=drivesdk" TargetMode="External"/><Relationship Id="rId11" Type="http://schemas.openxmlformats.org/officeDocument/2006/relationships/fontTable" Target="fontTable.xml"/><Relationship Id="rId5" Type="http://schemas.openxmlformats.org/officeDocument/2006/relationships/hyperlink" Target="https://docs.google.com/spreadsheets/d/1gB2O_G9G_ym41h-Wra3k4VDHHYVONh3jfkEBLzAOuUI/edit?usp=sharing" TargetMode="External"/><Relationship Id="rId10" Type="http://schemas.openxmlformats.org/officeDocument/2006/relationships/hyperlink" Target="https://private-user-images.githubusercontent.com/165440416/379355161-1466b107-19ba-4bf8-9bbc-81182677558a.png?jwt=eyJhbGciOiJIUzI1NiIsInR5cCI6IkpXVCJ9.eyJpc3MiOiJnaXRodWIuY29tIiwiYXVkIjoicmF3LmdpdGh1YnVzZXJjb250ZW50LmNvbSIsImtleSI6ImtleTUiLCJleHAiOjE3MzU2NTY0MTgsIm5iZiI6MTczNTY1NjExOCwicGF0aCI6Ii8xNjU0NDA0MTYvMzc5MzU1MTYxLTE0NjZiMTA3LTE5YmEtNGJmOC05YmJjLTgxMTgyNjc3NTU4YS5wbmc_WC1BbXotQWxnb3JpdGhtPUFXUzQtSE1BQy1TSEEyNTYmWC1BbXotQ3JlZGVudGlhbD1BS0lBVkNPRFlMU0E1M1BRSzRaQSUyRjIwMjQxMjMxJTJGdXMtZWFzdC0xJTJGczMlMkZhd3M0X3JlcXVlc3QmWC1BbXotRGF0ZT0yMDI0MTIzMVQxNDQxNThaJlgtQW16LUV4cGlyZXM9MzAwJlgtQW16LVNpZ25hdHVyZT05MGEyZmQ3N2Q2ZGMyNTdmNDIyZTY1N2RlMzFlMmIxM2UzN2Q4Yjg1OWFiZTcxYWFhZTI3YWIyOTZkNzUwOGI3JlgtQW16LVNpZ25lZEhlYWRlcnM9aG9zdCJ9.thyU2_pCX7TWiaqVpb-R-kWcb7SEXkTO4plqj-gBSeg" TargetMode="External"/><Relationship Id="rId4" Type="http://schemas.openxmlformats.org/officeDocument/2006/relationships/webSettings" Target="webSettings.xml"/><Relationship Id="rId9" Type="http://schemas.openxmlformats.org/officeDocument/2006/relationships/hyperlink" Target="https://www.statsmodels.org/stable/generated/statsmodels.tsa.statespace.sarimax.SARIMA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1861</Words>
  <Characters>10613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2024-12-31T15:18:00Z</dcterms:created>
  <dcterms:modified xsi:type="dcterms:W3CDTF">2024-12-31T15:18:00Z</dcterms:modified>
</cp:coreProperties>
</file>