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11A" w:rsidRPr="0031011A" w:rsidRDefault="0031011A" w:rsidP="0031011A">
      <w:pPr>
        <w:spacing w:after="0" w:line="240" w:lineRule="auto"/>
        <w:rPr>
          <w:rFonts w:ascii="Times New Roman" w:eastAsia="Times New Roman" w:hAnsi="Times New Roman" w:cs="Times New Roman"/>
          <w:sz w:val="24"/>
          <w:szCs w:val="24"/>
          <w:lang w:eastAsia="en-IN"/>
        </w:rPr>
      </w:pPr>
    </w:p>
    <w:p w:rsidR="0031011A" w:rsidRPr="0031011A" w:rsidRDefault="0031011A" w:rsidP="0031011A">
      <w:pPr>
        <w:spacing w:after="0" w:line="240" w:lineRule="auto"/>
        <w:jc w:val="center"/>
        <w:rPr>
          <w:rFonts w:ascii="Times New Roman" w:eastAsia="Times New Roman" w:hAnsi="Times New Roman" w:cs="Times New Roman"/>
          <w:sz w:val="24"/>
          <w:szCs w:val="24"/>
          <w:lang w:eastAsia="en-IN"/>
        </w:rPr>
      </w:pPr>
      <w:r w:rsidRPr="0031011A">
        <w:rPr>
          <w:rFonts w:ascii="Arial" w:eastAsia="Times New Roman" w:hAnsi="Arial" w:cs="Arial"/>
          <w:b/>
          <w:bCs/>
          <w:color w:val="000000"/>
          <w:sz w:val="48"/>
          <w:szCs w:val="48"/>
          <w:lang w:eastAsia="en-IN"/>
        </w:rPr>
        <w:t>Power BI Assignment 2</w:t>
      </w:r>
    </w:p>
    <w:p w:rsidR="0031011A" w:rsidRPr="0031011A" w:rsidRDefault="0031011A" w:rsidP="0031011A">
      <w:pPr>
        <w:spacing w:after="0" w:line="240" w:lineRule="auto"/>
        <w:rPr>
          <w:rFonts w:ascii="Times New Roman" w:eastAsia="Times New Roman" w:hAnsi="Times New Roman" w:cs="Times New Roman"/>
          <w:sz w:val="24"/>
          <w:szCs w:val="24"/>
          <w:lang w:eastAsia="en-IN"/>
        </w:rPr>
      </w:pPr>
      <w:r w:rsidRPr="0031011A">
        <w:rPr>
          <w:rFonts w:ascii="Times New Roman" w:eastAsia="Times New Roman" w:hAnsi="Times New Roman" w:cs="Times New Roman"/>
          <w:sz w:val="24"/>
          <w:szCs w:val="24"/>
          <w:lang w:eastAsia="en-IN"/>
        </w:rPr>
        <w:br/>
      </w:r>
    </w:p>
    <w:p w:rsidR="0031011A" w:rsidRPr="0031011A" w:rsidRDefault="0031011A" w:rsidP="0031011A">
      <w:pPr>
        <w:pStyle w:val="ListParagraph"/>
        <w:numPr>
          <w:ilvl w:val="0"/>
          <w:numId w:val="7"/>
        </w:numPr>
        <w:spacing w:after="0" w:line="240" w:lineRule="auto"/>
        <w:textAlignment w:val="baseline"/>
        <w:rPr>
          <w:rFonts w:ascii="Arial" w:eastAsia="Times New Roman" w:hAnsi="Arial" w:cs="Arial"/>
          <w:color w:val="000000"/>
          <w:sz w:val="28"/>
          <w:szCs w:val="28"/>
          <w:lang w:eastAsia="en-IN"/>
        </w:rPr>
      </w:pPr>
      <w:r w:rsidRPr="0031011A">
        <w:rPr>
          <w:rFonts w:ascii="Arial" w:eastAsia="Times New Roman" w:hAnsi="Arial" w:cs="Arial"/>
          <w:color w:val="000000"/>
          <w:sz w:val="28"/>
          <w:szCs w:val="28"/>
          <w:lang w:eastAsia="en-IN"/>
        </w:rPr>
        <w:t>Explain the advantages of Natural Queries in Power</w:t>
      </w:r>
      <w:r>
        <w:rPr>
          <w:rFonts w:ascii="Arial" w:eastAsia="Times New Roman" w:hAnsi="Arial" w:cs="Arial"/>
          <w:color w:val="000000"/>
          <w:sz w:val="28"/>
          <w:szCs w:val="28"/>
          <w:lang w:eastAsia="en-IN"/>
        </w:rPr>
        <w:t xml:space="preserve"> BI</w:t>
      </w:r>
      <w:r w:rsidRPr="0031011A">
        <w:rPr>
          <w:rFonts w:ascii="Arial" w:eastAsia="Times New Roman" w:hAnsi="Arial" w:cs="Arial"/>
          <w:color w:val="000000"/>
          <w:sz w:val="28"/>
          <w:szCs w:val="28"/>
          <w:lang w:eastAsia="en-IN"/>
        </w:rPr>
        <w:t xml:space="preserve"> with an example?</w:t>
      </w:r>
    </w:p>
    <w:p w:rsidR="00AB2ABF" w:rsidRPr="00AB2ABF" w:rsidRDefault="00AB2ABF" w:rsidP="00AB2ABF">
      <w:pPr>
        <w:spacing w:after="0" w:line="240" w:lineRule="auto"/>
        <w:ind w:left="1440"/>
        <w:rPr>
          <w:rFonts w:ascii="Times New Roman" w:eastAsia="Times New Roman" w:hAnsi="Times New Roman" w:cs="Times New Roman"/>
          <w:sz w:val="24"/>
          <w:szCs w:val="24"/>
          <w:lang w:eastAsia="en-IN"/>
        </w:rPr>
      </w:pPr>
    </w:p>
    <w:p w:rsidR="00AB2ABF" w:rsidRPr="00AB2ABF" w:rsidRDefault="00AB2ABF" w:rsidP="00AB2ABF">
      <w:pPr>
        <w:pStyle w:val="ListParagraph"/>
        <w:numPr>
          <w:ilvl w:val="0"/>
          <w:numId w:val="13"/>
        </w:numPr>
        <w:spacing w:after="0" w:line="240" w:lineRule="auto"/>
        <w:rPr>
          <w:rFonts w:eastAsia="Times New Roman" w:cstheme="minorHAnsi"/>
          <w:color w:val="2E74B5" w:themeColor="accent1" w:themeShade="BF"/>
          <w:sz w:val="24"/>
          <w:szCs w:val="24"/>
          <w:lang w:eastAsia="en-IN"/>
        </w:rPr>
      </w:pPr>
      <w:r w:rsidRPr="00AB2ABF">
        <w:rPr>
          <w:rFonts w:eastAsia="Times New Roman" w:cstheme="minorHAnsi"/>
          <w:color w:val="2E74B5" w:themeColor="accent1" w:themeShade="BF"/>
          <w:sz w:val="24"/>
          <w:szCs w:val="24"/>
          <w:lang w:eastAsia="en-IN"/>
        </w:rPr>
        <w:t>Guided NLQ is a unique self-service BI experience</w:t>
      </w:r>
    </w:p>
    <w:p w:rsidR="00AB2ABF" w:rsidRPr="00AB2ABF" w:rsidRDefault="00AB2ABF" w:rsidP="00AB2ABF">
      <w:pPr>
        <w:pStyle w:val="ListParagraph"/>
        <w:numPr>
          <w:ilvl w:val="0"/>
          <w:numId w:val="13"/>
        </w:numPr>
        <w:spacing w:after="0" w:line="240" w:lineRule="auto"/>
        <w:rPr>
          <w:rFonts w:eastAsia="Times New Roman" w:cstheme="minorHAnsi"/>
          <w:color w:val="2E74B5" w:themeColor="accent1" w:themeShade="BF"/>
          <w:sz w:val="24"/>
          <w:szCs w:val="24"/>
          <w:lang w:eastAsia="en-IN"/>
        </w:rPr>
      </w:pPr>
      <w:r w:rsidRPr="00AB2ABF">
        <w:rPr>
          <w:rFonts w:eastAsia="Times New Roman" w:cstheme="minorHAnsi"/>
          <w:color w:val="2E74B5" w:themeColor="accent1" w:themeShade="BF"/>
          <w:sz w:val="24"/>
          <w:szCs w:val="24"/>
          <w:lang w:eastAsia="en-IN"/>
        </w:rPr>
        <w:t>Every question is understood by Guided NLQ</w:t>
      </w:r>
    </w:p>
    <w:p w:rsidR="00AB2ABF" w:rsidRPr="00AB2ABF" w:rsidRDefault="00AB2ABF" w:rsidP="00AB2ABF">
      <w:pPr>
        <w:pStyle w:val="ListParagraph"/>
        <w:numPr>
          <w:ilvl w:val="0"/>
          <w:numId w:val="13"/>
        </w:numPr>
        <w:spacing w:after="0" w:line="240" w:lineRule="auto"/>
        <w:rPr>
          <w:rFonts w:eastAsia="Times New Roman" w:cstheme="minorHAnsi"/>
          <w:color w:val="2E74B5" w:themeColor="accent1" w:themeShade="BF"/>
          <w:sz w:val="24"/>
          <w:szCs w:val="24"/>
          <w:lang w:eastAsia="en-IN"/>
        </w:rPr>
      </w:pPr>
      <w:r w:rsidRPr="00AB2ABF">
        <w:rPr>
          <w:rFonts w:eastAsia="Times New Roman" w:cstheme="minorHAnsi"/>
          <w:color w:val="2E74B5" w:themeColor="accent1" w:themeShade="BF"/>
          <w:sz w:val="24"/>
          <w:szCs w:val="24"/>
          <w:lang w:eastAsia="en-IN"/>
        </w:rPr>
        <w:t>Guided NLQ makes it simple to ask complex questions</w:t>
      </w:r>
    </w:p>
    <w:p w:rsidR="00AB2ABF" w:rsidRPr="00AB2ABF" w:rsidRDefault="00AB2ABF" w:rsidP="00AB2ABF">
      <w:pPr>
        <w:pStyle w:val="ListParagraph"/>
        <w:numPr>
          <w:ilvl w:val="0"/>
          <w:numId w:val="13"/>
        </w:numPr>
        <w:spacing w:after="0" w:line="240" w:lineRule="auto"/>
        <w:rPr>
          <w:rFonts w:eastAsia="Times New Roman" w:cstheme="minorHAnsi"/>
          <w:color w:val="2E74B5" w:themeColor="accent1" w:themeShade="BF"/>
          <w:sz w:val="24"/>
          <w:szCs w:val="24"/>
          <w:lang w:eastAsia="en-IN"/>
        </w:rPr>
      </w:pPr>
      <w:r w:rsidRPr="00AB2ABF">
        <w:rPr>
          <w:rFonts w:eastAsia="Times New Roman" w:cstheme="minorHAnsi"/>
          <w:color w:val="2E74B5" w:themeColor="accent1" w:themeShade="BF"/>
          <w:sz w:val="24"/>
          <w:szCs w:val="24"/>
          <w:lang w:eastAsia="en-IN"/>
        </w:rPr>
        <w:t>Guided NLQ is integrated throughout Yellow</w:t>
      </w:r>
      <w:r>
        <w:rPr>
          <w:rFonts w:eastAsia="Times New Roman" w:cstheme="minorHAnsi"/>
          <w:color w:val="2E74B5" w:themeColor="accent1" w:themeShade="BF"/>
          <w:sz w:val="24"/>
          <w:szCs w:val="24"/>
          <w:lang w:eastAsia="en-IN"/>
        </w:rPr>
        <w:t xml:space="preserve"> </w:t>
      </w:r>
      <w:r w:rsidRPr="00AB2ABF">
        <w:rPr>
          <w:rFonts w:eastAsia="Times New Roman" w:cstheme="minorHAnsi"/>
          <w:color w:val="2E74B5" w:themeColor="accent1" w:themeShade="BF"/>
          <w:sz w:val="24"/>
          <w:szCs w:val="24"/>
          <w:lang w:eastAsia="en-IN"/>
        </w:rPr>
        <w:t>fin</w:t>
      </w:r>
    </w:p>
    <w:p w:rsidR="00AB2ABF" w:rsidRDefault="00AB2ABF" w:rsidP="00AB2ABF">
      <w:pPr>
        <w:pStyle w:val="ListParagraph"/>
        <w:numPr>
          <w:ilvl w:val="0"/>
          <w:numId w:val="13"/>
        </w:numPr>
        <w:spacing w:after="0" w:line="240" w:lineRule="auto"/>
        <w:rPr>
          <w:rFonts w:eastAsia="Times New Roman" w:cstheme="minorHAnsi"/>
          <w:color w:val="2E74B5" w:themeColor="accent1" w:themeShade="BF"/>
          <w:sz w:val="24"/>
          <w:szCs w:val="24"/>
          <w:lang w:eastAsia="en-IN"/>
        </w:rPr>
      </w:pPr>
      <w:r w:rsidRPr="00AB2ABF">
        <w:rPr>
          <w:rFonts w:eastAsia="Times New Roman" w:cstheme="minorHAnsi"/>
          <w:color w:val="2E74B5" w:themeColor="accent1" w:themeShade="BF"/>
          <w:sz w:val="24"/>
          <w:szCs w:val="24"/>
          <w:lang w:eastAsia="en-IN"/>
        </w:rPr>
        <w:t>It’s easy to embed Guided NLQ into your applications</w:t>
      </w:r>
    </w:p>
    <w:p w:rsidR="0031011A" w:rsidRPr="00AB2ABF" w:rsidRDefault="00AB2ABF" w:rsidP="00AB2ABF">
      <w:pPr>
        <w:spacing w:after="0" w:line="240" w:lineRule="auto"/>
        <w:ind w:left="1440"/>
        <w:rPr>
          <w:rFonts w:eastAsia="Times New Roman" w:cstheme="minorHAnsi"/>
          <w:color w:val="2E74B5" w:themeColor="accent1" w:themeShade="BF"/>
          <w:sz w:val="24"/>
          <w:szCs w:val="24"/>
          <w:lang w:eastAsia="en-IN"/>
        </w:rPr>
      </w:pPr>
      <w:r>
        <w:rPr>
          <w:rFonts w:eastAsia="Times New Roman" w:cstheme="minorHAnsi"/>
          <w:color w:val="2E74B5" w:themeColor="accent1" w:themeShade="BF"/>
          <w:sz w:val="24"/>
          <w:szCs w:val="24"/>
          <w:lang w:eastAsia="en-IN"/>
        </w:rPr>
        <w:t>P</w:t>
      </w:r>
      <w:r w:rsidRPr="00AB2ABF">
        <w:rPr>
          <w:rFonts w:eastAsia="Times New Roman" w:cstheme="minorHAnsi"/>
          <w:color w:val="2E74B5" w:themeColor="accent1" w:themeShade="BF"/>
          <w:sz w:val="24"/>
          <w:szCs w:val="24"/>
          <w:lang w:eastAsia="en-IN"/>
        </w:rPr>
        <w:t>ower BI gives us the ability to write our questions in Engl</w:t>
      </w:r>
      <w:r w:rsidR="00707BEA">
        <w:rPr>
          <w:rFonts w:eastAsia="Times New Roman" w:cstheme="minorHAnsi"/>
          <w:color w:val="2E74B5" w:themeColor="accent1" w:themeShade="BF"/>
          <w:sz w:val="24"/>
          <w:szCs w:val="24"/>
          <w:lang w:eastAsia="en-IN"/>
        </w:rPr>
        <w:t>ish language and</w:t>
      </w:r>
      <w:r w:rsidRPr="00AB2ABF">
        <w:rPr>
          <w:rFonts w:eastAsia="Times New Roman" w:cstheme="minorHAnsi"/>
          <w:color w:val="2E74B5" w:themeColor="accent1" w:themeShade="BF"/>
          <w:sz w:val="24"/>
          <w:szCs w:val="24"/>
          <w:lang w:eastAsia="en-IN"/>
        </w:rPr>
        <w:t xml:space="preserve"> gives us charts and graphs closest to our query.</w:t>
      </w:r>
      <w:r w:rsidR="0031011A" w:rsidRPr="00AB2ABF">
        <w:rPr>
          <w:rFonts w:eastAsia="Times New Roman" w:cstheme="minorHAnsi"/>
          <w:color w:val="2E74B5" w:themeColor="accent1" w:themeShade="BF"/>
          <w:sz w:val="24"/>
          <w:szCs w:val="24"/>
          <w:lang w:eastAsia="en-IN"/>
        </w:rPr>
        <w:br/>
      </w:r>
    </w:p>
    <w:p w:rsidR="0031011A" w:rsidRPr="0031011A" w:rsidRDefault="0031011A" w:rsidP="0031011A">
      <w:pPr>
        <w:pStyle w:val="ListParagraph"/>
        <w:numPr>
          <w:ilvl w:val="0"/>
          <w:numId w:val="7"/>
        </w:numPr>
        <w:spacing w:after="0" w:line="240" w:lineRule="auto"/>
        <w:textAlignment w:val="baseline"/>
        <w:rPr>
          <w:rFonts w:ascii="Arial" w:eastAsia="Times New Roman" w:hAnsi="Arial" w:cs="Arial"/>
          <w:color w:val="000000"/>
          <w:sz w:val="28"/>
          <w:szCs w:val="28"/>
          <w:lang w:eastAsia="en-IN"/>
        </w:rPr>
      </w:pPr>
      <w:r w:rsidRPr="0031011A">
        <w:rPr>
          <w:rFonts w:ascii="Arial" w:eastAsia="Times New Roman" w:hAnsi="Arial" w:cs="Arial"/>
          <w:color w:val="000000"/>
          <w:sz w:val="28"/>
          <w:szCs w:val="28"/>
          <w:lang w:eastAsia="en-IN"/>
        </w:rPr>
        <w:t xml:space="preserve">Explain Web Front </w:t>
      </w:r>
      <w:proofErr w:type="gramStart"/>
      <w:r w:rsidRPr="0031011A">
        <w:rPr>
          <w:rFonts w:ascii="Arial" w:eastAsia="Times New Roman" w:hAnsi="Arial" w:cs="Arial"/>
          <w:color w:val="000000"/>
          <w:sz w:val="28"/>
          <w:szCs w:val="28"/>
          <w:lang w:eastAsia="en-IN"/>
        </w:rPr>
        <w:t>End(</w:t>
      </w:r>
      <w:proofErr w:type="gramEnd"/>
      <w:r w:rsidRPr="0031011A">
        <w:rPr>
          <w:rFonts w:ascii="Arial" w:eastAsia="Times New Roman" w:hAnsi="Arial" w:cs="Arial"/>
          <w:color w:val="000000"/>
          <w:sz w:val="28"/>
          <w:szCs w:val="28"/>
          <w:lang w:eastAsia="en-IN"/>
        </w:rPr>
        <w:t>WFE) cluster from Power BI Service Architecture?</w:t>
      </w:r>
    </w:p>
    <w:p w:rsidR="0031011A" w:rsidRPr="0031011A" w:rsidRDefault="000B7F5C" w:rsidP="000B7F5C">
      <w:pPr>
        <w:pStyle w:val="ListParagraph"/>
        <w:shd w:val="clear" w:color="auto" w:fill="FFFFFF"/>
        <w:spacing w:before="100" w:beforeAutospacing="1" w:after="100" w:afterAutospacing="1" w:line="240" w:lineRule="auto"/>
        <w:ind w:firstLine="720"/>
        <w:rPr>
          <w:rFonts w:eastAsia="Times New Roman" w:cstheme="minorHAnsi"/>
          <w:color w:val="2E74B5" w:themeColor="accent1" w:themeShade="BF"/>
          <w:sz w:val="24"/>
          <w:szCs w:val="24"/>
          <w:lang w:eastAsia="en-IN"/>
        </w:rPr>
      </w:pPr>
      <w:r w:rsidRPr="000B7F5C">
        <w:rPr>
          <w:rFonts w:eastAsia="Times New Roman" w:cstheme="minorHAnsi"/>
          <w:color w:val="2E74B5" w:themeColor="accent1" w:themeShade="BF"/>
          <w:sz w:val="24"/>
          <w:szCs w:val="24"/>
          <w:lang w:eastAsia="en-IN"/>
        </w:rPr>
        <w:t>The </w:t>
      </w:r>
      <w:r w:rsidRPr="000B7F5C">
        <w:rPr>
          <w:rFonts w:eastAsia="Times New Roman" w:cstheme="minorHAnsi"/>
          <w:bCs/>
          <w:color w:val="2E74B5" w:themeColor="accent1" w:themeShade="BF"/>
          <w:sz w:val="24"/>
          <w:szCs w:val="24"/>
          <w:lang w:eastAsia="en-IN"/>
        </w:rPr>
        <w:t>WFE</w:t>
      </w:r>
      <w:r w:rsidRPr="000B7F5C">
        <w:rPr>
          <w:rFonts w:eastAsia="Times New Roman" w:cstheme="minorHAnsi"/>
          <w:color w:val="2E74B5" w:themeColor="accent1" w:themeShade="BF"/>
          <w:sz w:val="24"/>
          <w:szCs w:val="24"/>
          <w:lang w:eastAsia="en-IN"/>
        </w:rPr>
        <w:t> cluster manages the initial connection and authentication process for Power BI, using AAD to authenticate clients and provide tokens for subsequent client connections to the Power BI service. Power BI also uses the </w:t>
      </w:r>
      <w:r w:rsidRPr="000B7F5C">
        <w:rPr>
          <w:rFonts w:eastAsia="Times New Roman" w:cstheme="minorHAnsi"/>
          <w:bCs/>
          <w:color w:val="2E74B5" w:themeColor="accent1" w:themeShade="BF"/>
          <w:sz w:val="24"/>
          <w:szCs w:val="24"/>
          <w:lang w:eastAsia="en-IN"/>
        </w:rPr>
        <w:t>Azure Traffic Manager</w:t>
      </w:r>
      <w:r w:rsidRPr="000B7F5C">
        <w:rPr>
          <w:rFonts w:eastAsia="Times New Roman" w:cstheme="minorHAnsi"/>
          <w:color w:val="2E74B5" w:themeColor="accent1" w:themeShade="BF"/>
          <w:sz w:val="24"/>
          <w:szCs w:val="24"/>
          <w:lang w:eastAsia="en-IN"/>
        </w:rPr>
        <w:t> (ATM) to direct user traffic to the nearest data centre, determined by the DNS record of the client attempting to connect, for the authentication process and to download static content and files. Power BI uses the </w:t>
      </w:r>
      <w:r w:rsidRPr="000B7F5C">
        <w:rPr>
          <w:rFonts w:eastAsia="Times New Roman" w:cstheme="minorHAnsi"/>
          <w:bCs/>
          <w:color w:val="2E74B5" w:themeColor="accent1" w:themeShade="BF"/>
          <w:sz w:val="24"/>
          <w:szCs w:val="24"/>
          <w:lang w:eastAsia="en-IN"/>
        </w:rPr>
        <w:t>Azure Content Delivery Network</w:t>
      </w:r>
      <w:r w:rsidRPr="000B7F5C">
        <w:rPr>
          <w:rFonts w:eastAsia="Times New Roman" w:cstheme="minorHAnsi"/>
          <w:color w:val="2E74B5" w:themeColor="accent1" w:themeShade="BF"/>
          <w:sz w:val="24"/>
          <w:szCs w:val="24"/>
          <w:lang w:eastAsia="en-IN"/>
        </w:rPr>
        <w:t> (CDN) to efficiently distribute the necessary static content and files to users based on geographical locale.</w:t>
      </w:r>
      <w:r w:rsidR="0031011A" w:rsidRPr="0031011A">
        <w:rPr>
          <w:rFonts w:eastAsia="Times New Roman" w:cstheme="minorHAnsi"/>
          <w:color w:val="2E74B5" w:themeColor="accent1" w:themeShade="BF"/>
          <w:sz w:val="24"/>
          <w:szCs w:val="24"/>
          <w:lang w:eastAsia="en-IN"/>
        </w:rPr>
        <w:br/>
      </w:r>
    </w:p>
    <w:p w:rsidR="0031011A" w:rsidRPr="0031011A" w:rsidRDefault="0031011A" w:rsidP="0031011A">
      <w:pPr>
        <w:pStyle w:val="ListParagraph"/>
        <w:numPr>
          <w:ilvl w:val="0"/>
          <w:numId w:val="7"/>
        </w:numPr>
        <w:spacing w:after="0" w:line="240" w:lineRule="auto"/>
        <w:textAlignment w:val="baseline"/>
        <w:rPr>
          <w:rFonts w:ascii="Arial" w:eastAsia="Times New Roman" w:hAnsi="Arial" w:cs="Arial"/>
          <w:color w:val="000000"/>
          <w:sz w:val="28"/>
          <w:szCs w:val="28"/>
          <w:lang w:eastAsia="en-IN"/>
        </w:rPr>
      </w:pPr>
      <w:r w:rsidRPr="0031011A">
        <w:rPr>
          <w:rFonts w:ascii="Arial" w:eastAsia="Times New Roman" w:hAnsi="Arial" w:cs="Arial"/>
          <w:color w:val="000000"/>
          <w:sz w:val="28"/>
          <w:szCs w:val="28"/>
          <w:lang w:eastAsia="en-IN"/>
        </w:rPr>
        <w:t>Explain Back End cluster from Power BI Service Architecture?</w:t>
      </w:r>
    </w:p>
    <w:p w:rsidR="0031011A" w:rsidRPr="0031011A" w:rsidRDefault="000B7F5C" w:rsidP="000B7F5C">
      <w:pPr>
        <w:pStyle w:val="ListParagraph"/>
        <w:shd w:val="clear" w:color="auto" w:fill="FFFFFF"/>
        <w:spacing w:before="100" w:beforeAutospacing="1" w:after="100" w:afterAutospacing="1" w:line="240" w:lineRule="auto"/>
        <w:ind w:firstLine="720"/>
        <w:rPr>
          <w:rFonts w:eastAsia="Times New Roman" w:cstheme="minorHAnsi"/>
          <w:color w:val="2E74B5" w:themeColor="accent1" w:themeShade="BF"/>
          <w:sz w:val="24"/>
          <w:szCs w:val="24"/>
          <w:lang w:eastAsia="en-IN"/>
        </w:rPr>
      </w:pPr>
      <w:r w:rsidRPr="000B7F5C">
        <w:rPr>
          <w:rFonts w:eastAsia="Times New Roman" w:cstheme="minorHAnsi"/>
          <w:color w:val="2E74B5" w:themeColor="accent1" w:themeShade="BF"/>
          <w:sz w:val="24"/>
          <w:szCs w:val="24"/>
          <w:lang w:eastAsia="en-IN"/>
        </w:rPr>
        <w:t>The </w:t>
      </w:r>
      <w:r w:rsidRPr="000B7F5C">
        <w:rPr>
          <w:rFonts w:eastAsia="Times New Roman" w:cstheme="minorHAnsi"/>
          <w:bCs/>
          <w:color w:val="2E74B5" w:themeColor="accent1" w:themeShade="BF"/>
          <w:sz w:val="24"/>
          <w:szCs w:val="24"/>
          <w:lang w:eastAsia="en-IN"/>
        </w:rPr>
        <w:t>Back-End</w:t>
      </w:r>
      <w:r w:rsidRPr="000B7F5C">
        <w:rPr>
          <w:rFonts w:eastAsia="Times New Roman" w:cstheme="minorHAnsi"/>
          <w:color w:val="2E74B5" w:themeColor="accent1" w:themeShade="BF"/>
          <w:sz w:val="24"/>
          <w:szCs w:val="24"/>
          <w:lang w:eastAsia="en-IN"/>
        </w:rPr>
        <w:t> cluster is how authenticated clients interact with the Power BI service. The </w:t>
      </w:r>
      <w:r w:rsidRPr="000B7F5C">
        <w:rPr>
          <w:rFonts w:eastAsia="Times New Roman" w:cstheme="minorHAnsi"/>
          <w:bCs/>
          <w:color w:val="2E74B5" w:themeColor="accent1" w:themeShade="BF"/>
          <w:sz w:val="24"/>
          <w:szCs w:val="24"/>
          <w:lang w:eastAsia="en-IN"/>
        </w:rPr>
        <w:t>Back-End</w:t>
      </w:r>
      <w:r w:rsidRPr="000B7F5C">
        <w:rPr>
          <w:rFonts w:eastAsia="Times New Roman" w:cstheme="minorHAnsi"/>
          <w:color w:val="2E74B5" w:themeColor="accent1" w:themeShade="BF"/>
          <w:sz w:val="24"/>
          <w:szCs w:val="24"/>
          <w:lang w:eastAsia="en-IN"/>
        </w:rPr>
        <w:t> cluster manages visualizations, user dashboards, datasets, reports, data storage, data connections, data refresh, and other aspects of interacting with the Power BI service. The </w:t>
      </w:r>
      <w:r w:rsidRPr="000B7F5C">
        <w:rPr>
          <w:rFonts w:eastAsia="Times New Roman" w:cstheme="minorHAnsi"/>
          <w:bCs/>
          <w:color w:val="2E74B5" w:themeColor="accent1" w:themeShade="BF"/>
          <w:sz w:val="24"/>
          <w:szCs w:val="24"/>
          <w:lang w:eastAsia="en-IN"/>
        </w:rPr>
        <w:t>Gateway Role</w:t>
      </w:r>
      <w:r w:rsidRPr="000B7F5C">
        <w:rPr>
          <w:rFonts w:eastAsia="Times New Roman" w:cstheme="minorHAnsi"/>
          <w:color w:val="2E74B5" w:themeColor="accent1" w:themeShade="BF"/>
          <w:sz w:val="24"/>
          <w:szCs w:val="24"/>
          <w:lang w:eastAsia="en-IN"/>
        </w:rPr>
        <w:t> acts as a gateway between user requests and the Power BI service. Users do not interact directly with any roles other than the </w:t>
      </w:r>
      <w:r w:rsidRPr="000B7F5C">
        <w:rPr>
          <w:rFonts w:eastAsia="Times New Roman" w:cstheme="minorHAnsi"/>
          <w:bCs/>
          <w:color w:val="2E74B5" w:themeColor="accent1" w:themeShade="BF"/>
          <w:sz w:val="24"/>
          <w:szCs w:val="24"/>
          <w:lang w:eastAsia="en-IN"/>
        </w:rPr>
        <w:t>Gateway Role</w:t>
      </w:r>
      <w:r w:rsidRPr="000B7F5C">
        <w:rPr>
          <w:rFonts w:eastAsia="Times New Roman" w:cstheme="minorHAnsi"/>
          <w:color w:val="2E74B5" w:themeColor="accent1" w:themeShade="BF"/>
          <w:sz w:val="24"/>
          <w:szCs w:val="24"/>
          <w:lang w:eastAsia="en-IN"/>
        </w:rPr>
        <w:t>. </w:t>
      </w:r>
      <w:r w:rsidRPr="000B7F5C">
        <w:rPr>
          <w:rFonts w:eastAsia="Times New Roman" w:cstheme="minorHAnsi"/>
          <w:bCs/>
          <w:color w:val="2E74B5" w:themeColor="accent1" w:themeShade="BF"/>
          <w:sz w:val="24"/>
          <w:szCs w:val="24"/>
          <w:lang w:eastAsia="en-IN"/>
        </w:rPr>
        <w:t>Azure API Management</w:t>
      </w:r>
      <w:r w:rsidRPr="000B7F5C">
        <w:rPr>
          <w:rFonts w:eastAsia="Times New Roman" w:cstheme="minorHAnsi"/>
          <w:color w:val="2E74B5" w:themeColor="accent1" w:themeShade="BF"/>
          <w:sz w:val="24"/>
          <w:szCs w:val="24"/>
          <w:lang w:eastAsia="en-IN"/>
        </w:rPr>
        <w:t> will eventually handle the </w:t>
      </w:r>
      <w:r w:rsidRPr="000B7F5C">
        <w:rPr>
          <w:rFonts w:eastAsia="Times New Roman" w:cstheme="minorHAnsi"/>
          <w:bCs/>
          <w:color w:val="2E74B5" w:themeColor="accent1" w:themeShade="BF"/>
          <w:sz w:val="24"/>
          <w:szCs w:val="24"/>
          <w:lang w:eastAsia="en-IN"/>
        </w:rPr>
        <w:t>Gateway Role</w:t>
      </w:r>
      <w:r w:rsidRPr="000B7F5C">
        <w:rPr>
          <w:rFonts w:eastAsia="Times New Roman" w:cstheme="minorHAnsi"/>
          <w:color w:val="2E74B5" w:themeColor="accent1" w:themeShade="BF"/>
          <w:sz w:val="24"/>
          <w:szCs w:val="24"/>
          <w:lang w:eastAsia="en-IN"/>
        </w:rPr>
        <w:t>.</w:t>
      </w:r>
      <w:r w:rsidR="0031011A" w:rsidRPr="0031011A">
        <w:rPr>
          <w:rFonts w:eastAsia="Times New Roman" w:cstheme="minorHAnsi"/>
          <w:color w:val="2E74B5" w:themeColor="accent1" w:themeShade="BF"/>
          <w:sz w:val="24"/>
          <w:szCs w:val="24"/>
          <w:lang w:eastAsia="en-IN"/>
        </w:rPr>
        <w:br/>
      </w:r>
    </w:p>
    <w:p w:rsidR="0031011A" w:rsidRPr="0031011A" w:rsidRDefault="0031011A" w:rsidP="0031011A">
      <w:pPr>
        <w:pStyle w:val="ListParagraph"/>
        <w:numPr>
          <w:ilvl w:val="0"/>
          <w:numId w:val="7"/>
        </w:numPr>
        <w:spacing w:after="0" w:line="240" w:lineRule="auto"/>
        <w:textAlignment w:val="baseline"/>
        <w:rPr>
          <w:rFonts w:ascii="Arial" w:eastAsia="Times New Roman" w:hAnsi="Arial" w:cs="Arial"/>
          <w:color w:val="000000"/>
          <w:sz w:val="28"/>
          <w:szCs w:val="28"/>
          <w:lang w:eastAsia="en-IN"/>
        </w:rPr>
      </w:pPr>
      <w:r w:rsidRPr="0031011A">
        <w:rPr>
          <w:rFonts w:ascii="Arial" w:eastAsia="Times New Roman" w:hAnsi="Arial" w:cs="Arial"/>
          <w:color w:val="000000"/>
          <w:sz w:val="28"/>
          <w:szCs w:val="28"/>
          <w:lang w:eastAsia="en-IN"/>
        </w:rPr>
        <w:t>What ASP.NET component does in Power BI Service Architecture?</w:t>
      </w:r>
    </w:p>
    <w:p w:rsidR="0031011A" w:rsidRPr="0031011A" w:rsidRDefault="001C2379" w:rsidP="001C2379">
      <w:pPr>
        <w:spacing w:after="0" w:line="240" w:lineRule="auto"/>
        <w:ind w:left="720" w:firstLine="720"/>
        <w:rPr>
          <w:rFonts w:ascii="Times New Roman" w:eastAsia="Times New Roman" w:hAnsi="Times New Roman" w:cs="Times New Roman"/>
          <w:sz w:val="24"/>
          <w:szCs w:val="24"/>
          <w:lang w:eastAsia="en-IN"/>
        </w:rPr>
      </w:pPr>
      <w:r w:rsidRPr="001C2379">
        <w:rPr>
          <w:rFonts w:eastAsia="Times New Roman" w:cstheme="minorHAnsi"/>
          <w:color w:val="2E74B5" w:themeColor="accent1" w:themeShade="BF"/>
          <w:sz w:val="24"/>
          <w:szCs w:val="24"/>
          <w:lang w:eastAsia="en-IN"/>
        </w:rPr>
        <w:t>ASP.NET allows you to build high-performance, cross-platform web applications. Patterns like MVC and built-in support for Dependency Injection allow you to build applications that are easier to test and maintain.</w:t>
      </w:r>
      <w:r w:rsidR="0031011A" w:rsidRPr="0031011A">
        <w:rPr>
          <w:rFonts w:ascii="Times New Roman" w:eastAsia="Times New Roman" w:hAnsi="Times New Roman" w:cs="Times New Roman"/>
          <w:sz w:val="24"/>
          <w:szCs w:val="24"/>
          <w:lang w:eastAsia="en-IN"/>
        </w:rPr>
        <w:br/>
      </w:r>
    </w:p>
    <w:p w:rsidR="0031011A" w:rsidRPr="0031011A" w:rsidRDefault="0031011A" w:rsidP="0031011A">
      <w:pPr>
        <w:pStyle w:val="ListParagraph"/>
        <w:numPr>
          <w:ilvl w:val="0"/>
          <w:numId w:val="7"/>
        </w:numPr>
        <w:spacing w:after="0" w:line="240" w:lineRule="auto"/>
        <w:textAlignment w:val="baseline"/>
        <w:rPr>
          <w:rFonts w:ascii="Arial" w:eastAsia="Times New Roman" w:hAnsi="Arial" w:cs="Arial"/>
          <w:color w:val="000000"/>
          <w:sz w:val="28"/>
          <w:szCs w:val="28"/>
          <w:lang w:eastAsia="en-IN"/>
        </w:rPr>
      </w:pPr>
      <w:r w:rsidRPr="0031011A">
        <w:rPr>
          <w:rFonts w:ascii="Arial" w:eastAsia="Times New Roman" w:hAnsi="Arial" w:cs="Arial"/>
          <w:color w:val="000000"/>
          <w:sz w:val="28"/>
          <w:szCs w:val="28"/>
          <w:lang w:eastAsia="en-IN"/>
        </w:rPr>
        <w:t>Comp</w:t>
      </w:r>
      <w:r>
        <w:rPr>
          <w:rFonts w:ascii="Arial" w:eastAsia="Times New Roman" w:hAnsi="Arial" w:cs="Arial"/>
          <w:color w:val="000000"/>
          <w:sz w:val="28"/>
          <w:szCs w:val="28"/>
          <w:lang w:eastAsia="en-IN"/>
        </w:rPr>
        <w:t xml:space="preserve">are Microsoft Excel and Power BI </w:t>
      </w:r>
      <w:r w:rsidRPr="0031011A">
        <w:rPr>
          <w:rFonts w:ascii="Arial" w:eastAsia="Times New Roman" w:hAnsi="Arial" w:cs="Arial"/>
          <w:color w:val="000000"/>
          <w:sz w:val="28"/>
          <w:szCs w:val="28"/>
          <w:lang w:eastAsia="en-IN"/>
        </w:rPr>
        <w:t>Desktop on the following features:</w:t>
      </w:r>
    </w:p>
    <w:p w:rsidR="0031011A" w:rsidRPr="0031011A" w:rsidRDefault="0031011A" w:rsidP="0031011A">
      <w:pPr>
        <w:spacing w:after="0" w:line="240" w:lineRule="auto"/>
        <w:ind w:left="1079"/>
        <w:rPr>
          <w:rFonts w:ascii="Times New Roman" w:eastAsia="Times New Roman" w:hAnsi="Times New Roman" w:cs="Times New Roman"/>
          <w:sz w:val="24"/>
          <w:szCs w:val="24"/>
          <w:lang w:eastAsia="en-IN"/>
        </w:rPr>
      </w:pPr>
      <w:r w:rsidRPr="0031011A">
        <w:rPr>
          <w:rFonts w:ascii="Arial" w:eastAsia="Times New Roman" w:hAnsi="Arial" w:cs="Arial"/>
          <w:color w:val="000000"/>
          <w:sz w:val="28"/>
          <w:szCs w:val="28"/>
          <w:lang w:eastAsia="en-IN"/>
        </w:rPr>
        <w:t>Data import</w:t>
      </w:r>
      <w:r w:rsidR="00707BEA">
        <w:rPr>
          <w:rFonts w:ascii="Arial" w:eastAsia="Times New Roman" w:hAnsi="Arial" w:cs="Arial"/>
          <w:color w:val="000000"/>
          <w:sz w:val="28"/>
          <w:szCs w:val="28"/>
          <w:lang w:eastAsia="en-IN"/>
        </w:rPr>
        <w:t xml:space="preserve">- </w:t>
      </w:r>
      <w:r w:rsidR="00707BEA" w:rsidRPr="00707BEA">
        <w:rPr>
          <w:rFonts w:cstheme="minorHAnsi"/>
          <w:color w:val="2E74B5" w:themeColor="accent1" w:themeShade="BF"/>
          <w:sz w:val="24"/>
          <w:szCs w:val="24"/>
          <w:shd w:val="clear" w:color="auto" w:fill="FFFFFF"/>
        </w:rPr>
        <w:t>Power BI can connect to a large number of data sources, while Excel's connectivity capacity is limited</w:t>
      </w:r>
    </w:p>
    <w:p w:rsidR="0031011A" w:rsidRPr="00EF642F" w:rsidRDefault="0031011A" w:rsidP="00EF642F">
      <w:pPr>
        <w:spacing w:after="0" w:line="240" w:lineRule="auto"/>
        <w:ind w:left="1079"/>
        <w:rPr>
          <w:rFonts w:cstheme="minorHAnsi"/>
          <w:color w:val="2E74B5" w:themeColor="accent1" w:themeShade="BF"/>
          <w:sz w:val="24"/>
          <w:szCs w:val="24"/>
          <w:shd w:val="clear" w:color="auto" w:fill="FFFFFF"/>
        </w:rPr>
      </w:pPr>
      <w:r w:rsidRPr="0031011A">
        <w:rPr>
          <w:rFonts w:ascii="Arial" w:eastAsia="Times New Roman" w:hAnsi="Arial" w:cs="Arial"/>
          <w:color w:val="000000"/>
          <w:sz w:val="28"/>
          <w:szCs w:val="28"/>
          <w:lang w:eastAsia="en-IN"/>
        </w:rPr>
        <w:lastRenderedPageBreak/>
        <w:t>Data transformation</w:t>
      </w:r>
      <w:r w:rsidR="00707BEA">
        <w:rPr>
          <w:rFonts w:ascii="Arial" w:eastAsia="Times New Roman" w:hAnsi="Arial" w:cs="Arial"/>
          <w:color w:val="000000"/>
          <w:sz w:val="28"/>
          <w:szCs w:val="28"/>
          <w:lang w:eastAsia="en-IN"/>
        </w:rPr>
        <w:t xml:space="preserve">- </w:t>
      </w:r>
      <w:r w:rsidR="00707BEA" w:rsidRPr="009D6EAD">
        <w:rPr>
          <w:rFonts w:eastAsia="Times New Roman" w:cstheme="minorHAnsi"/>
          <w:color w:val="2E74B5" w:themeColor="accent1" w:themeShade="BF"/>
          <w:lang w:eastAsia="en-IN"/>
        </w:rPr>
        <w:t>E</w:t>
      </w:r>
      <w:r w:rsidR="00707BEA" w:rsidRPr="009D6EAD">
        <w:rPr>
          <w:rFonts w:cstheme="minorHAnsi"/>
          <w:color w:val="2E74B5" w:themeColor="accent1" w:themeShade="BF"/>
          <w:shd w:val="clear" w:color="auto" w:fill="FFFFFF"/>
        </w:rPr>
        <w:t>xcel is</w:t>
      </w:r>
      <w:r w:rsidR="00707BEA" w:rsidRPr="009D6EAD">
        <w:rPr>
          <w:rFonts w:cstheme="minorHAnsi"/>
          <w:color w:val="2E74B5" w:themeColor="accent1" w:themeShade="BF"/>
          <w:sz w:val="24"/>
          <w:szCs w:val="24"/>
          <w:shd w:val="clear" w:color="auto" w:fill="FFFFFF"/>
        </w:rPr>
        <w:t xml:space="preserve"> </w:t>
      </w:r>
      <w:r w:rsidR="00707BEA" w:rsidRPr="00707BEA">
        <w:rPr>
          <w:rFonts w:cstheme="minorHAnsi"/>
          <w:color w:val="2E74B5" w:themeColor="accent1" w:themeShade="BF"/>
          <w:sz w:val="24"/>
          <w:szCs w:val="24"/>
          <w:shd w:val="clear" w:color="auto" w:fill="FFFFFF"/>
        </w:rPr>
        <w:t>used to organize data, transform it and perform mathematical operations and calculations. On the other hand, Power BI was conceived as a business intelligence and data visualization tool for businesses</w:t>
      </w:r>
    </w:p>
    <w:p w:rsidR="0031011A" w:rsidRPr="0031011A" w:rsidRDefault="0031011A" w:rsidP="00EF642F">
      <w:pPr>
        <w:spacing w:after="0" w:line="240" w:lineRule="auto"/>
        <w:ind w:left="1079"/>
        <w:rPr>
          <w:rFonts w:ascii="Times New Roman" w:eastAsia="Times New Roman" w:hAnsi="Times New Roman" w:cs="Times New Roman"/>
          <w:sz w:val="24"/>
          <w:szCs w:val="24"/>
          <w:lang w:eastAsia="en-IN"/>
        </w:rPr>
      </w:pPr>
      <w:r w:rsidRPr="0031011A">
        <w:rPr>
          <w:rFonts w:ascii="Arial" w:eastAsia="Times New Roman" w:hAnsi="Arial" w:cs="Arial"/>
          <w:color w:val="000000"/>
          <w:sz w:val="28"/>
          <w:szCs w:val="28"/>
          <w:lang w:eastAsia="en-IN"/>
        </w:rPr>
        <w:t>Reporting</w:t>
      </w:r>
      <w:r w:rsidR="00707BEA">
        <w:rPr>
          <w:rFonts w:ascii="Arial" w:eastAsia="Times New Roman" w:hAnsi="Arial" w:cs="Arial"/>
          <w:color w:val="000000"/>
          <w:sz w:val="28"/>
          <w:szCs w:val="28"/>
          <w:lang w:eastAsia="en-IN"/>
        </w:rPr>
        <w:t xml:space="preserve">- </w:t>
      </w:r>
      <w:r w:rsidR="00707BEA" w:rsidRPr="00707BEA">
        <w:rPr>
          <w:rFonts w:cstheme="minorHAnsi"/>
          <w:color w:val="2E74B5" w:themeColor="accent1" w:themeShade="BF"/>
          <w:sz w:val="24"/>
          <w:szCs w:val="24"/>
          <w:shd w:val="clear" w:color="auto" w:fill="FFFFFF"/>
        </w:rPr>
        <w:t>Power BI is a more powerful tool than Excel in terms of comparison between tables, reports or data files</w:t>
      </w:r>
      <w:bookmarkStart w:id="0" w:name="_GoBack"/>
      <w:bookmarkEnd w:id="0"/>
    </w:p>
    <w:p w:rsidR="0031011A" w:rsidRPr="0031011A" w:rsidRDefault="0031011A" w:rsidP="0031011A">
      <w:pPr>
        <w:spacing w:after="0" w:line="240" w:lineRule="auto"/>
        <w:ind w:left="1079"/>
        <w:rPr>
          <w:rFonts w:ascii="Times New Roman" w:eastAsia="Times New Roman" w:hAnsi="Times New Roman" w:cs="Times New Roman"/>
          <w:sz w:val="24"/>
          <w:szCs w:val="24"/>
          <w:lang w:eastAsia="en-IN"/>
        </w:rPr>
      </w:pPr>
      <w:r w:rsidRPr="0031011A">
        <w:rPr>
          <w:rFonts w:ascii="Arial" w:eastAsia="Times New Roman" w:hAnsi="Arial" w:cs="Arial"/>
          <w:color w:val="000000"/>
          <w:sz w:val="28"/>
          <w:szCs w:val="28"/>
          <w:lang w:eastAsia="en-IN"/>
        </w:rPr>
        <w:t>Cost</w:t>
      </w:r>
      <w:r w:rsidR="00D726F6">
        <w:rPr>
          <w:rFonts w:ascii="Arial" w:eastAsia="Times New Roman" w:hAnsi="Arial" w:cs="Arial"/>
          <w:color w:val="000000"/>
          <w:sz w:val="28"/>
          <w:szCs w:val="28"/>
          <w:lang w:eastAsia="en-IN"/>
        </w:rPr>
        <w:t xml:space="preserve">- </w:t>
      </w:r>
      <w:r w:rsidR="00D726F6" w:rsidRPr="009D6EAD">
        <w:rPr>
          <w:rFonts w:cstheme="minorHAnsi"/>
          <w:color w:val="2E74B5" w:themeColor="accent1" w:themeShade="BF"/>
          <w:sz w:val="24"/>
          <w:szCs w:val="24"/>
          <w:shd w:val="clear" w:color="auto" w:fill="FFFFFF"/>
        </w:rPr>
        <w:t>Power BI Desktop is free to download and use for personal use, but it takes</w:t>
      </w:r>
      <w:proofErr w:type="gramStart"/>
      <w:r w:rsidR="00D726F6" w:rsidRPr="009D6EAD">
        <w:rPr>
          <w:rFonts w:cstheme="minorHAnsi"/>
          <w:color w:val="2E74B5" w:themeColor="accent1" w:themeShade="BF"/>
          <w:sz w:val="24"/>
          <w:szCs w:val="24"/>
          <w:shd w:val="clear" w:color="auto" w:fill="FFFFFF"/>
        </w:rPr>
        <w:t>  $</w:t>
      </w:r>
      <w:proofErr w:type="gramEnd"/>
      <w:r w:rsidR="00D726F6" w:rsidRPr="009D6EAD">
        <w:rPr>
          <w:rFonts w:cstheme="minorHAnsi"/>
          <w:color w:val="2E74B5" w:themeColor="accent1" w:themeShade="BF"/>
          <w:sz w:val="24"/>
          <w:szCs w:val="24"/>
          <w:shd w:val="clear" w:color="auto" w:fill="FFFFFF"/>
        </w:rPr>
        <w:t>10 per month per user to share reports with others and Excel, we need to spend additional money to procure this and build dashboards</w:t>
      </w:r>
      <w:r w:rsidR="00D726F6">
        <w:rPr>
          <w:rFonts w:ascii="Segoe UI" w:hAnsi="Segoe UI" w:cs="Segoe UI"/>
          <w:color w:val="212121"/>
        </w:rPr>
        <w:t>.</w:t>
      </w:r>
    </w:p>
    <w:p w:rsidR="0031011A" w:rsidRPr="0031011A" w:rsidRDefault="0031011A" w:rsidP="0031011A">
      <w:pPr>
        <w:spacing w:after="0" w:line="240" w:lineRule="auto"/>
        <w:rPr>
          <w:rFonts w:ascii="Times New Roman" w:eastAsia="Times New Roman" w:hAnsi="Times New Roman" w:cs="Times New Roman"/>
          <w:sz w:val="24"/>
          <w:szCs w:val="24"/>
          <w:lang w:eastAsia="en-IN"/>
        </w:rPr>
      </w:pPr>
      <w:r w:rsidRPr="0031011A">
        <w:rPr>
          <w:rFonts w:ascii="Times New Roman" w:eastAsia="Times New Roman" w:hAnsi="Times New Roman" w:cs="Times New Roman"/>
          <w:sz w:val="24"/>
          <w:szCs w:val="24"/>
          <w:lang w:eastAsia="en-IN"/>
        </w:rPr>
        <w:br/>
      </w:r>
    </w:p>
    <w:p w:rsidR="0031011A" w:rsidRPr="0031011A" w:rsidRDefault="0031011A" w:rsidP="0031011A">
      <w:pPr>
        <w:pStyle w:val="ListParagraph"/>
        <w:numPr>
          <w:ilvl w:val="0"/>
          <w:numId w:val="7"/>
        </w:numPr>
        <w:spacing w:after="0" w:line="240" w:lineRule="auto"/>
        <w:textAlignment w:val="baseline"/>
        <w:rPr>
          <w:rFonts w:ascii="Arial" w:eastAsia="Times New Roman" w:hAnsi="Arial" w:cs="Arial"/>
          <w:color w:val="000000"/>
          <w:sz w:val="28"/>
          <w:szCs w:val="28"/>
          <w:lang w:eastAsia="en-IN"/>
        </w:rPr>
      </w:pPr>
      <w:r w:rsidRPr="0031011A">
        <w:rPr>
          <w:rFonts w:ascii="Arial" w:eastAsia="Times New Roman" w:hAnsi="Arial" w:cs="Arial"/>
          <w:color w:val="000000"/>
          <w:sz w:val="28"/>
          <w:szCs w:val="28"/>
          <w:lang w:eastAsia="en-IN"/>
        </w:rPr>
        <w:t>List 20 data sources supported by Power Bi desktop.</w:t>
      </w:r>
    </w:p>
    <w:p w:rsidR="0031011A" w:rsidRPr="0031011A" w:rsidRDefault="0031011A" w:rsidP="0031011A">
      <w:pPr>
        <w:numPr>
          <w:ilvl w:val="0"/>
          <w:numId w:val="9"/>
        </w:numPr>
        <w:shd w:val="clear" w:color="auto" w:fill="FFFFFF"/>
        <w:spacing w:after="0" w:line="240" w:lineRule="auto"/>
        <w:rPr>
          <w:rFonts w:eastAsia="Times New Roman" w:cstheme="minorHAnsi"/>
          <w:color w:val="2E74B5" w:themeColor="accent1" w:themeShade="BF"/>
          <w:sz w:val="24"/>
          <w:szCs w:val="24"/>
          <w:lang w:eastAsia="en-IN"/>
        </w:rPr>
      </w:pPr>
      <w:r w:rsidRPr="0031011A">
        <w:rPr>
          <w:rFonts w:eastAsia="Times New Roman" w:cstheme="minorHAnsi"/>
          <w:color w:val="2E74B5" w:themeColor="accent1" w:themeShade="BF"/>
          <w:sz w:val="24"/>
          <w:szCs w:val="24"/>
          <w:lang w:eastAsia="en-IN"/>
        </w:rPr>
        <w:t>Excel Workbook</w:t>
      </w:r>
    </w:p>
    <w:p w:rsidR="0031011A" w:rsidRPr="0031011A" w:rsidRDefault="0031011A" w:rsidP="0031011A">
      <w:pPr>
        <w:numPr>
          <w:ilvl w:val="0"/>
          <w:numId w:val="9"/>
        </w:numPr>
        <w:shd w:val="clear" w:color="auto" w:fill="FFFFFF"/>
        <w:spacing w:after="0" w:line="240" w:lineRule="auto"/>
        <w:rPr>
          <w:rFonts w:eastAsia="Times New Roman" w:cstheme="minorHAnsi"/>
          <w:color w:val="2E74B5" w:themeColor="accent1" w:themeShade="BF"/>
          <w:sz w:val="24"/>
          <w:szCs w:val="24"/>
          <w:lang w:eastAsia="en-IN"/>
        </w:rPr>
      </w:pPr>
      <w:r w:rsidRPr="0031011A">
        <w:rPr>
          <w:rFonts w:eastAsia="Times New Roman" w:cstheme="minorHAnsi"/>
          <w:color w:val="2E74B5" w:themeColor="accent1" w:themeShade="BF"/>
          <w:sz w:val="24"/>
          <w:szCs w:val="24"/>
          <w:lang w:eastAsia="en-IN"/>
        </w:rPr>
        <w:t>Text/CSV</w:t>
      </w:r>
    </w:p>
    <w:p w:rsidR="0031011A" w:rsidRPr="0031011A" w:rsidRDefault="0031011A" w:rsidP="0031011A">
      <w:pPr>
        <w:numPr>
          <w:ilvl w:val="0"/>
          <w:numId w:val="9"/>
        </w:numPr>
        <w:shd w:val="clear" w:color="auto" w:fill="FFFFFF"/>
        <w:spacing w:after="0" w:line="240" w:lineRule="auto"/>
        <w:rPr>
          <w:rFonts w:eastAsia="Times New Roman" w:cstheme="minorHAnsi"/>
          <w:color w:val="2E74B5" w:themeColor="accent1" w:themeShade="BF"/>
          <w:sz w:val="24"/>
          <w:szCs w:val="24"/>
          <w:lang w:eastAsia="en-IN"/>
        </w:rPr>
      </w:pPr>
      <w:r w:rsidRPr="0031011A">
        <w:rPr>
          <w:rFonts w:eastAsia="Times New Roman" w:cstheme="minorHAnsi"/>
          <w:color w:val="2E74B5" w:themeColor="accent1" w:themeShade="BF"/>
          <w:sz w:val="24"/>
          <w:szCs w:val="24"/>
          <w:lang w:eastAsia="en-IN"/>
        </w:rPr>
        <w:t>XML</w:t>
      </w:r>
    </w:p>
    <w:p w:rsidR="0031011A" w:rsidRPr="0031011A" w:rsidRDefault="0031011A" w:rsidP="0031011A">
      <w:pPr>
        <w:numPr>
          <w:ilvl w:val="0"/>
          <w:numId w:val="9"/>
        </w:numPr>
        <w:shd w:val="clear" w:color="auto" w:fill="FFFFFF"/>
        <w:spacing w:after="0" w:line="240" w:lineRule="auto"/>
        <w:rPr>
          <w:rFonts w:eastAsia="Times New Roman" w:cstheme="minorHAnsi"/>
          <w:color w:val="2E74B5" w:themeColor="accent1" w:themeShade="BF"/>
          <w:sz w:val="24"/>
          <w:szCs w:val="24"/>
          <w:lang w:eastAsia="en-IN"/>
        </w:rPr>
      </w:pPr>
      <w:r w:rsidRPr="0031011A">
        <w:rPr>
          <w:rFonts w:eastAsia="Times New Roman" w:cstheme="minorHAnsi"/>
          <w:color w:val="2E74B5" w:themeColor="accent1" w:themeShade="BF"/>
          <w:sz w:val="24"/>
          <w:szCs w:val="24"/>
          <w:lang w:eastAsia="en-IN"/>
        </w:rPr>
        <w:t>JSON</w:t>
      </w:r>
    </w:p>
    <w:p w:rsidR="0031011A" w:rsidRPr="0031011A" w:rsidRDefault="0031011A" w:rsidP="0031011A">
      <w:pPr>
        <w:numPr>
          <w:ilvl w:val="0"/>
          <w:numId w:val="9"/>
        </w:numPr>
        <w:shd w:val="clear" w:color="auto" w:fill="FFFFFF"/>
        <w:spacing w:after="0" w:line="240" w:lineRule="auto"/>
        <w:rPr>
          <w:rFonts w:eastAsia="Times New Roman" w:cstheme="minorHAnsi"/>
          <w:color w:val="2E74B5" w:themeColor="accent1" w:themeShade="BF"/>
          <w:sz w:val="24"/>
          <w:szCs w:val="24"/>
          <w:lang w:eastAsia="en-IN"/>
        </w:rPr>
      </w:pPr>
      <w:r w:rsidRPr="0031011A">
        <w:rPr>
          <w:rFonts w:eastAsia="Times New Roman" w:cstheme="minorHAnsi"/>
          <w:color w:val="2E74B5" w:themeColor="accent1" w:themeShade="BF"/>
          <w:sz w:val="24"/>
          <w:szCs w:val="24"/>
          <w:lang w:eastAsia="en-IN"/>
        </w:rPr>
        <w:t>Folder</w:t>
      </w:r>
    </w:p>
    <w:p w:rsidR="0031011A" w:rsidRPr="0031011A" w:rsidRDefault="0031011A" w:rsidP="0031011A">
      <w:pPr>
        <w:numPr>
          <w:ilvl w:val="0"/>
          <w:numId w:val="9"/>
        </w:numPr>
        <w:shd w:val="clear" w:color="auto" w:fill="FFFFFF"/>
        <w:spacing w:after="0" w:line="240" w:lineRule="auto"/>
        <w:rPr>
          <w:rFonts w:eastAsia="Times New Roman" w:cstheme="minorHAnsi"/>
          <w:color w:val="2E74B5" w:themeColor="accent1" w:themeShade="BF"/>
          <w:sz w:val="24"/>
          <w:szCs w:val="24"/>
          <w:lang w:eastAsia="en-IN"/>
        </w:rPr>
      </w:pPr>
      <w:r w:rsidRPr="0031011A">
        <w:rPr>
          <w:rFonts w:eastAsia="Times New Roman" w:cstheme="minorHAnsi"/>
          <w:color w:val="2E74B5" w:themeColor="accent1" w:themeShade="BF"/>
          <w:sz w:val="24"/>
          <w:szCs w:val="24"/>
          <w:lang w:eastAsia="en-IN"/>
        </w:rPr>
        <w:t>PDF</w:t>
      </w:r>
    </w:p>
    <w:p w:rsidR="0031011A" w:rsidRPr="0031011A" w:rsidRDefault="0031011A" w:rsidP="0031011A">
      <w:pPr>
        <w:numPr>
          <w:ilvl w:val="0"/>
          <w:numId w:val="9"/>
        </w:numPr>
        <w:shd w:val="clear" w:color="auto" w:fill="FFFFFF"/>
        <w:spacing w:after="0" w:line="240" w:lineRule="auto"/>
        <w:rPr>
          <w:rFonts w:eastAsia="Times New Roman" w:cstheme="minorHAnsi"/>
          <w:color w:val="2E74B5" w:themeColor="accent1" w:themeShade="BF"/>
          <w:sz w:val="24"/>
          <w:szCs w:val="24"/>
          <w:lang w:eastAsia="en-IN"/>
        </w:rPr>
      </w:pPr>
      <w:r w:rsidRPr="0031011A">
        <w:rPr>
          <w:rFonts w:eastAsia="Times New Roman" w:cstheme="minorHAnsi"/>
          <w:color w:val="2E74B5" w:themeColor="accent1" w:themeShade="BF"/>
          <w:sz w:val="24"/>
          <w:szCs w:val="24"/>
          <w:lang w:eastAsia="en-IN"/>
        </w:rPr>
        <w:t>Parquet</w:t>
      </w:r>
    </w:p>
    <w:p w:rsidR="0031011A" w:rsidRPr="000B7F5C" w:rsidRDefault="0031011A" w:rsidP="0031011A">
      <w:pPr>
        <w:numPr>
          <w:ilvl w:val="0"/>
          <w:numId w:val="9"/>
        </w:numPr>
        <w:shd w:val="clear" w:color="auto" w:fill="FFFFFF"/>
        <w:spacing w:after="0" w:line="240" w:lineRule="auto"/>
        <w:rPr>
          <w:rFonts w:eastAsia="Times New Roman" w:cstheme="minorHAnsi"/>
          <w:color w:val="2E74B5" w:themeColor="accent1" w:themeShade="BF"/>
          <w:sz w:val="24"/>
          <w:szCs w:val="24"/>
          <w:lang w:eastAsia="en-IN"/>
        </w:rPr>
      </w:pPr>
      <w:r w:rsidRPr="0031011A">
        <w:rPr>
          <w:rFonts w:eastAsia="Times New Roman" w:cstheme="minorHAnsi"/>
          <w:color w:val="2E74B5" w:themeColor="accent1" w:themeShade="BF"/>
          <w:sz w:val="24"/>
          <w:szCs w:val="24"/>
          <w:lang w:eastAsia="en-IN"/>
        </w:rPr>
        <w:t>SharePoint folder</w:t>
      </w:r>
    </w:p>
    <w:p w:rsidR="0031011A" w:rsidRPr="0031011A" w:rsidRDefault="0031011A" w:rsidP="0031011A">
      <w:pPr>
        <w:numPr>
          <w:ilvl w:val="0"/>
          <w:numId w:val="9"/>
        </w:numPr>
        <w:shd w:val="clear" w:color="auto" w:fill="FFFFFF"/>
        <w:spacing w:after="0" w:line="240" w:lineRule="auto"/>
        <w:rPr>
          <w:rFonts w:eastAsia="Times New Roman" w:cstheme="minorHAnsi"/>
          <w:color w:val="2E74B5" w:themeColor="accent1" w:themeShade="BF"/>
          <w:sz w:val="24"/>
          <w:szCs w:val="24"/>
          <w:lang w:eastAsia="en-IN"/>
        </w:rPr>
      </w:pPr>
      <w:r w:rsidRPr="0031011A">
        <w:rPr>
          <w:rFonts w:eastAsia="Times New Roman" w:cstheme="minorHAnsi"/>
          <w:color w:val="2E74B5" w:themeColor="accent1" w:themeShade="BF"/>
          <w:sz w:val="24"/>
          <w:szCs w:val="24"/>
          <w:lang w:eastAsia="en-IN"/>
        </w:rPr>
        <w:t>SQL Server database</w:t>
      </w:r>
    </w:p>
    <w:p w:rsidR="0031011A" w:rsidRPr="0031011A" w:rsidRDefault="0031011A" w:rsidP="0031011A">
      <w:pPr>
        <w:numPr>
          <w:ilvl w:val="0"/>
          <w:numId w:val="9"/>
        </w:numPr>
        <w:shd w:val="clear" w:color="auto" w:fill="FFFFFF"/>
        <w:spacing w:after="0" w:line="240" w:lineRule="auto"/>
        <w:rPr>
          <w:rFonts w:eastAsia="Times New Roman" w:cstheme="minorHAnsi"/>
          <w:color w:val="2E74B5" w:themeColor="accent1" w:themeShade="BF"/>
          <w:sz w:val="24"/>
          <w:szCs w:val="24"/>
          <w:lang w:eastAsia="en-IN"/>
        </w:rPr>
      </w:pPr>
      <w:r w:rsidRPr="0031011A">
        <w:rPr>
          <w:rFonts w:eastAsia="Times New Roman" w:cstheme="minorHAnsi"/>
          <w:color w:val="2E74B5" w:themeColor="accent1" w:themeShade="BF"/>
          <w:sz w:val="24"/>
          <w:szCs w:val="24"/>
          <w:lang w:eastAsia="en-IN"/>
        </w:rPr>
        <w:t>Oracle database</w:t>
      </w:r>
    </w:p>
    <w:p w:rsidR="0031011A" w:rsidRPr="0031011A" w:rsidRDefault="0031011A" w:rsidP="0031011A">
      <w:pPr>
        <w:numPr>
          <w:ilvl w:val="0"/>
          <w:numId w:val="9"/>
        </w:numPr>
        <w:shd w:val="clear" w:color="auto" w:fill="FFFFFF"/>
        <w:spacing w:after="0" w:line="240" w:lineRule="auto"/>
        <w:rPr>
          <w:rFonts w:eastAsia="Times New Roman" w:cstheme="minorHAnsi"/>
          <w:color w:val="2E74B5" w:themeColor="accent1" w:themeShade="BF"/>
          <w:sz w:val="24"/>
          <w:szCs w:val="24"/>
          <w:lang w:eastAsia="en-IN"/>
        </w:rPr>
      </w:pPr>
      <w:r w:rsidRPr="0031011A">
        <w:rPr>
          <w:rFonts w:eastAsia="Times New Roman" w:cstheme="minorHAnsi"/>
          <w:color w:val="2E74B5" w:themeColor="accent1" w:themeShade="BF"/>
          <w:sz w:val="24"/>
          <w:szCs w:val="24"/>
          <w:lang w:eastAsia="en-IN"/>
        </w:rPr>
        <w:t>IBM Db2 database</w:t>
      </w:r>
    </w:p>
    <w:p w:rsidR="0031011A" w:rsidRPr="0031011A" w:rsidRDefault="0031011A" w:rsidP="0031011A">
      <w:pPr>
        <w:numPr>
          <w:ilvl w:val="0"/>
          <w:numId w:val="9"/>
        </w:numPr>
        <w:shd w:val="clear" w:color="auto" w:fill="FFFFFF"/>
        <w:spacing w:after="0" w:line="240" w:lineRule="auto"/>
        <w:rPr>
          <w:rFonts w:eastAsia="Times New Roman" w:cstheme="minorHAnsi"/>
          <w:color w:val="2E74B5" w:themeColor="accent1" w:themeShade="BF"/>
          <w:sz w:val="24"/>
          <w:szCs w:val="24"/>
          <w:lang w:eastAsia="en-IN"/>
        </w:rPr>
      </w:pPr>
      <w:r w:rsidRPr="0031011A">
        <w:rPr>
          <w:rFonts w:eastAsia="Times New Roman" w:cstheme="minorHAnsi"/>
          <w:color w:val="2E74B5" w:themeColor="accent1" w:themeShade="BF"/>
          <w:sz w:val="24"/>
          <w:szCs w:val="24"/>
          <w:lang w:eastAsia="en-IN"/>
        </w:rPr>
        <w:t>MySQL database</w:t>
      </w:r>
    </w:p>
    <w:p w:rsidR="0031011A" w:rsidRPr="0031011A" w:rsidRDefault="0031011A" w:rsidP="0031011A">
      <w:pPr>
        <w:numPr>
          <w:ilvl w:val="0"/>
          <w:numId w:val="9"/>
        </w:numPr>
        <w:shd w:val="clear" w:color="auto" w:fill="FFFFFF"/>
        <w:spacing w:after="0" w:line="240" w:lineRule="auto"/>
        <w:rPr>
          <w:rFonts w:eastAsia="Times New Roman" w:cstheme="minorHAnsi"/>
          <w:color w:val="2E74B5" w:themeColor="accent1" w:themeShade="BF"/>
          <w:sz w:val="24"/>
          <w:szCs w:val="24"/>
          <w:lang w:eastAsia="en-IN"/>
        </w:rPr>
      </w:pPr>
      <w:r w:rsidRPr="000B7F5C">
        <w:rPr>
          <w:rFonts w:eastAsia="Times New Roman" w:cstheme="minorHAnsi"/>
          <w:color w:val="2E74B5" w:themeColor="accent1" w:themeShade="BF"/>
          <w:sz w:val="24"/>
          <w:szCs w:val="24"/>
          <w:lang w:eastAsia="en-IN"/>
        </w:rPr>
        <w:t>S</w:t>
      </w:r>
      <w:r w:rsidRPr="0031011A">
        <w:rPr>
          <w:rFonts w:eastAsia="Times New Roman" w:cstheme="minorHAnsi"/>
          <w:color w:val="2E74B5" w:themeColor="accent1" w:themeShade="BF"/>
          <w:sz w:val="24"/>
          <w:szCs w:val="24"/>
          <w:lang w:eastAsia="en-IN"/>
        </w:rPr>
        <w:t>AP HANA database</w:t>
      </w:r>
    </w:p>
    <w:p w:rsidR="0031011A" w:rsidRPr="0031011A" w:rsidRDefault="0031011A" w:rsidP="0031011A">
      <w:pPr>
        <w:numPr>
          <w:ilvl w:val="0"/>
          <w:numId w:val="9"/>
        </w:numPr>
        <w:shd w:val="clear" w:color="auto" w:fill="FFFFFF"/>
        <w:spacing w:after="0" w:line="240" w:lineRule="auto"/>
        <w:rPr>
          <w:rFonts w:eastAsia="Times New Roman" w:cstheme="minorHAnsi"/>
          <w:color w:val="2E74B5" w:themeColor="accent1" w:themeShade="BF"/>
          <w:sz w:val="24"/>
          <w:szCs w:val="24"/>
          <w:lang w:eastAsia="en-IN"/>
        </w:rPr>
      </w:pPr>
      <w:r w:rsidRPr="0031011A">
        <w:rPr>
          <w:rFonts w:eastAsia="Times New Roman" w:cstheme="minorHAnsi"/>
          <w:color w:val="2E74B5" w:themeColor="accent1" w:themeShade="BF"/>
          <w:sz w:val="24"/>
          <w:szCs w:val="24"/>
          <w:lang w:eastAsia="en-IN"/>
        </w:rPr>
        <w:t>SAP Business Warehouse Application Server</w:t>
      </w:r>
    </w:p>
    <w:p w:rsidR="0031011A" w:rsidRPr="0031011A" w:rsidRDefault="0031011A" w:rsidP="0031011A">
      <w:pPr>
        <w:numPr>
          <w:ilvl w:val="0"/>
          <w:numId w:val="9"/>
        </w:numPr>
        <w:shd w:val="clear" w:color="auto" w:fill="FFFFFF"/>
        <w:spacing w:after="0" w:line="240" w:lineRule="auto"/>
        <w:rPr>
          <w:rFonts w:eastAsia="Times New Roman" w:cstheme="minorHAnsi"/>
          <w:color w:val="2E74B5" w:themeColor="accent1" w:themeShade="BF"/>
          <w:sz w:val="24"/>
          <w:szCs w:val="24"/>
          <w:lang w:eastAsia="en-IN"/>
        </w:rPr>
      </w:pPr>
      <w:r w:rsidRPr="0031011A">
        <w:rPr>
          <w:rFonts w:eastAsia="Times New Roman" w:cstheme="minorHAnsi"/>
          <w:color w:val="2E74B5" w:themeColor="accent1" w:themeShade="BF"/>
          <w:sz w:val="24"/>
          <w:szCs w:val="24"/>
          <w:lang w:eastAsia="en-IN"/>
        </w:rPr>
        <w:t>SAP Business Warehouse Message Server</w:t>
      </w:r>
    </w:p>
    <w:p w:rsidR="0031011A" w:rsidRPr="0031011A" w:rsidRDefault="0031011A" w:rsidP="0031011A">
      <w:pPr>
        <w:numPr>
          <w:ilvl w:val="0"/>
          <w:numId w:val="9"/>
        </w:numPr>
        <w:shd w:val="clear" w:color="auto" w:fill="FFFFFF"/>
        <w:spacing w:after="0" w:line="240" w:lineRule="auto"/>
        <w:rPr>
          <w:rFonts w:eastAsia="Times New Roman" w:cstheme="minorHAnsi"/>
          <w:color w:val="2E74B5" w:themeColor="accent1" w:themeShade="BF"/>
          <w:sz w:val="24"/>
          <w:szCs w:val="24"/>
          <w:lang w:eastAsia="en-IN"/>
        </w:rPr>
      </w:pPr>
      <w:r w:rsidRPr="0031011A">
        <w:rPr>
          <w:rFonts w:eastAsia="Times New Roman" w:cstheme="minorHAnsi"/>
          <w:color w:val="2E74B5" w:themeColor="accent1" w:themeShade="BF"/>
          <w:sz w:val="24"/>
          <w:szCs w:val="24"/>
          <w:lang w:eastAsia="en-IN"/>
        </w:rPr>
        <w:t>Amazon Redshift</w:t>
      </w:r>
    </w:p>
    <w:p w:rsidR="0031011A" w:rsidRPr="0031011A" w:rsidRDefault="0031011A" w:rsidP="0031011A">
      <w:pPr>
        <w:numPr>
          <w:ilvl w:val="0"/>
          <w:numId w:val="9"/>
        </w:numPr>
        <w:shd w:val="clear" w:color="auto" w:fill="FFFFFF"/>
        <w:spacing w:after="0" w:line="240" w:lineRule="auto"/>
        <w:rPr>
          <w:rFonts w:eastAsia="Times New Roman" w:cstheme="minorHAnsi"/>
          <w:color w:val="2E74B5" w:themeColor="accent1" w:themeShade="BF"/>
          <w:sz w:val="24"/>
          <w:szCs w:val="24"/>
          <w:lang w:eastAsia="en-IN"/>
        </w:rPr>
      </w:pPr>
      <w:r w:rsidRPr="0031011A">
        <w:rPr>
          <w:rFonts w:eastAsia="Times New Roman" w:cstheme="minorHAnsi"/>
          <w:color w:val="2E74B5" w:themeColor="accent1" w:themeShade="BF"/>
          <w:sz w:val="24"/>
          <w:szCs w:val="24"/>
          <w:lang w:eastAsia="en-IN"/>
        </w:rPr>
        <w:t>Impala</w:t>
      </w:r>
    </w:p>
    <w:p w:rsidR="0031011A" w:rsidRPr="0031011A" w:rsidRDefault="0031011A" w:rsidP="0031011A">
      <w:pPr>
        <w:numPr>
          <w:ilvl w:val="0"/>
          <w:numId w:val="9"/>
        </w:numPr>
        <w:shd w:val="clear" w:color="auto" w:fill="FFFFFF"/>
        <w:spacing w:after="0" w:line="240" w:lineRule="auto"/>
        <w:rPr>
          <w:rFonts w:eastAsia="Times New Roman" w:cstheme="minorHAnsi"/>
          <w:color w:val="2E74B5" w:themeColor="accent1" w:themeShade="BF"/>
          <w:sz w:val="24"/>
          <w:szCs w:val="24"/>
          <w:lang w:eastAsia="en-IN"/>
        </w:rPr>
      </w:pPr>
      <w:r w:rsidRPr="0031011A">
        <w:rPr>
          <w:rFonts w:eastAsia="Times New Roman" w:cstheme="minorHAnsi"/>
          <w:color w:val="2E74B5" w:themeColor="accent1" w:themeShade="BF"/>
          <w:sz w:val="24"/>
          <w:szCs w:val="24"/>
          <w:lang w:eastAsia="en-IN"/>
        </w:rPr>
        <w:t xml:space="preserve">Google </w:t>
      </w:r>
      <w:proofErr w:type="spellStart"/>
      <w:r w:rsidRPr="0031011A">
        <w:rPr>
          <w:rFonts w:eastAsia="Times New Roman" w:cstheme="minorHAnsi"/>
          <w:color w:val="2E74B5" w:themeColor="accent1" w:themeShade="BF"/>
          <w:sz w:val="24"/>
          <w:szCs w:val="24"/>
          <w:lang w:eastAsia="en-IN"/>
        </w:rPr>
        <w:t>BigQuery</w:t>
      </w:r>
      <w:proofErr w:type="spellEnd"/>
    </w:p>
    <w:p w:rsidR="0031011A" w:rsidRPr="0031011A" w:rsidRDefault="0031011A" w:rsidP="0031011A">
      <w:pPr>
        <w:numPr>
          <w:ilvl w:val="0"/>
          <w:numId w:val="9"/>
        </w:numPr>
        <w:shd w:val="clear" w:color="auto" w:fill="FFFFFF"/>
        <w:spacing w:after="0" w:line="240" w:lineRule="auto"/>
        <w:rPr>
          <w:rFonts w:eastAsia="Times New Roman" w:cstheme="minorHAnsi"/>
          <w:color w:val="2E74B5" w:themeColor="accent1" w:themeShade="BF"/>
          <w:sz w:val="24"/>
          <w:szCs w:val="24"/>
          <w:lang w:eastAsia="en-IN"/>
        </w:rPr>
      </w:pPr>
      <w:proofErr w:type="spellStart"/>
      <w:r w:rsidRPr="0031011A">
        <w:rPr>
          <w:rFonts w:eastAsia="Times New Roman" w:cstheme="minorHAnsi"/>
          <w:color w:val="2E74B5" w:themeColor="accent1" w:themeShade="BF"/>
          <w:sz w:val="24"/>
          <w:szCs w:val="24"/>
          <w:lang w:eastAsia="en-IN"/>
        </w:rPr>
        <w:t>Vertica</w:t>
      </w:r>
      <w:proofErr w:type="spellEnd"/>
    </w:p>
    <w:p w:rsidR="0031011A" w:rsidRPr="0031011A" w:rsidRDefault="0031011A" w:rsidP="0031011A">
      <w:pPr>
        <w:numPr>
          <w:ilvl w:val="0"/>
          <w:numId w:val="9"/>
        </w:numPr>
        <w:shd w:val="clear" w:color="auto" w:fill="FFFFFF"/>
        <w:spacing w:after="0" w:line="240" w:lineRule="auto"/>
        <w:rPr>
          <w:rFonts w:eastAsia="Times New Roman" w:cstheme="minorHAnsi"/>
          <w:color w:val="2E74B5" w:themeColor="accent1" w:themeShade="BF"/>
          <w:sz w:val="24"/>
          <w:szCs w:val="24"/>
          <w:lang w:eastAsia="en-IN"/>
        </w:rPr>
      </w:pPr>
      <w:r w:rsidRPr="0031011A">
        <w:rPr>
          <w:rFonts w:eastAsia="Times New Roman" w:cstheme="minorHAnsi"/>
          <w:color w:val="2E74B5" w:themeColor="accent1" w:themeShade="BF"/>
          <w:sz w:val="24"/>
          <w:szCs w:val="24"/>
          <w:lang w:eastAsia="en-IN"/>
        </w:rPr>
        <w:t>Snowflake</w:t>
      </w:r>
    </w:p>
    <w:p w:rsidR="0031011A" w:rsidRPr="0031011A" w:rsidRDefault="0031011A" w:rsidP="0031011A">
      <w:pPr>
        <w:shd w:val="clear" w:color="auto" w:fill="FFFFFF"/>
        <w:spacing w:after="0" w:line="240" w:lineRule="auto"/>
        <w:ind w:left="1440"/>
        <w:rPr>
          <w:rFonts w:ascii="Segoe UI" w:eastAsia="Times New Roman" w:hAnsi="Segoe UI" w:cs="Segoe UI"/>
          <w:color w:val="171717"/>
          <w:sz w:val="24"/>
          <w:szCs w:val="24"/>
          <w:lang w:eastAsia="en-IN"/>
        </w:rPr>
      </w:pPr>
    </w:p>
    <w:p w:rsidR="00447DFD" w:rsidRDefault="00447DFD"/>
    <w:sectPr w:rsidR="00447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35DD"/>
    <w:multiLevelType w:val="multilevel"/>
    <w:tmpl w:val="17B60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753A92"/>
    <w:multiLevelType w:val="hybridMultilevel"/>
    <w:tmpl w:val="5596B974"/>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9C434FA"/>
    <w:multiLevelType w:val="multilevel"/>
    <w:tmpl w:val="561E2F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006815"/>
    <w:multiLevelType w:val="multilevel"/>
    <w:tmpl w:val="7FF8EA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E9634C"/>
    <w:multiLevelType w:val="multilevel"/>
    <w:tmpl w:val="6D24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057A23"/>
    <w:multiLevelType w:val="multilevel"/>
    <w:tmpl w:val="BDB0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D4771A"/>
    <w:multiLevelType w:val="multilevel"/>
    <w:tmpl w:val="D564EA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2A5496"/>
    <w:multiLevelType w:val="multilevel"/>
    <w:tmpl w:val="A3A47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097585"/>
    <w:multiLevelType w:val="multilevel"/>
    <w:tmpl w:val="701C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A97CCC"/>
    <w:multiLevelType w:val="multilevel"/>
    <w:tmpl w:val="DDC8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994D38"/>
    <w:multiLevelType w:val="multilevel"/>
    <w:tmpl w:val="625836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CE2CAA"/>
    <w:multiLevelType w:val="hybridMultilevel"/>
    <w:tmpl w:val="E6DAD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B931455"/>
    <w:multiLevelType w:val="hybridMultilevel"/>
    <w:tmpl w:val="688053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2"/>
    <w:lvlOverride w:ilvl="0">
      <w:lvl w:ilvl="0">
        <w:numFmt w:val="decimal"/>
        <w:lvlText w:val="%1."/>
        <w:lvlJc w:val="left"/>
      </w:lvl>
    </w:lvlOverride>
  </w:num>
  <w:num w:numId="3">
    <w:abstractNumId w:val="7"/>
    <w:lvlOverride w:ilvl="0">
      <w:lvl w:ilvl="0">
        <w:numFmt w:val="decimal"/>
        <w:lvlText w:val="%1."/>
        <w:lvlJc w:val="left"/>
      </w:lvl>
    </w:lvlOverride>
  </w:num>
  <w:num w:numId="4">
    <w:abstractNumId w:val="3"/>
    <w:lvlOverride w:ilvl="0">
      <w:lvl w:ilvl="0">
        <w:numFmt w:val="decimal"/>
        <w:lvlText w:val="%1."/>
        <w:lvlJc w:val="left"/>
      </w:lvl>
    </w:lvlOverride>
  </w:num>
  <w:num w:numId="5">
    <w:abstractNumId w:val="6"/>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11"/>
  </w:num>
  <w:num w:numId="8">
    <w:abstractNumId w:val="5"/>
  </w:num>
  <w:num w:numId="9">
    <w:abstractNumId w:val="1"/>
  </w:num>
  <w:num w:numId="10">
    <w:abstractNumId w:val="4"/>
  </w:num>
  <w:num w:numId="11">
    <w:abstractNumId w:val="9"/>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11A"/>
    <w:rsid w:val="000B7F5C"/>
    <w:rsid w:val="001C2379"/>
    <w:rsid w:val="0031011A"/>
    <w:rsid w:val="00447DFD"/>
    <w:rsid w:val="00707BEA"/>
    <w:rsid w:val="009D6EAD"/>
    <w:rsid w:val="00AB2ABF"/>
    <w:rsid w:val="00D726F6"/>
    <w:rsid w:val="00EF6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67731-D5A4-453A-BD80-420DCC8D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1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1011A"/>
    <w:pPr>
      <w:ind w:left="720"/>
      <w:contextualSpacing/>
    </w:pPr>
  </w:style>
  <w:style w:type="character" w:styleId="Strong">
    <w:name w:val="Strong"/>
    <w:basedOn w:val="DefaultParagraphFont"/>
    <w:uiPriority w:val="22"/>
    <w:qFormat/>
    <w:rsid w:val="000B7F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85010">
      <w:bodyDiv w:val="1"/>
      <w:marLeft w:val="0"/>
      <w:marRight w:val="0"/>
      <w:marTop w:val="0"/>
      <w:marBottom w:val="0"/>
      <w:divBdr>
        <w:top w:val="none" w:sz="0" w:space="0" w:color="auto"/>
        <w:left w:val="none" w:sz="0" w:space="0" w:color="auto"/>
        <w:bottom w:val="none" w:sz="0" w:space="0" w:color="auto"/>
        <w:right w:val="none" w:sz="0" w:space="0" w:color="auto"/>
      </w:divBdr>
    </w:div>
    <w:div w:id="261181548">
      <w:bodyDiv w:val="1"/>
      <w:marLeft w:val="0"/>
      <w:marRight w:val="0"/>
      <w:marTop w:val="0"/>
      <w:marBottom w:val="0"/>
      <w:divBdr>
        <w:top w:val="none" w:sz="0" w:space="0" w:color="auto"/>
        <w:left w:val="none" w:sz="0" w:space="0" w:color="auto"/>
        <w:bottom w:val="none" w:sz="0" w:space="0" w:color="auto"/>
        <w:right w:val="none" w:sz="0" w:space="0" w:color="auto"/>
      </w:divBdr>
    </w:div>
    <w:div w:id="309746712">
      <w:bodyDiv w:val="1"/>
      <w:marLeft w:val="0"/>
      <w:marRight w:val="0"/>
      <w:marTop w:val="0"/>
      <w:marBottom w:val="0"/>
      <w:divBdr>
        <w:top w:val="none" w:sz="0" w:space="0" w:color="auto"/>
        <w:left w:val="none" w:sz="0" w:space="0" w:color="auto"/>
        <w:bottom w:val="none" w:sz="0" w:space="0" w:color="auto"/>
        <w:right w:val="none" w:sz="0" w:space="0" w:color="auto"/>
      </w:divBdr>
    </w:div>
    <w:div w:id="396057329">
      <w:bodyDiv w:val="1"/>
      <w:marLeft w:val="0"/>
      <w:marRight w:val="0"/>
      <w:marTop w:val="0"/>
      <w:marBottom w:val="0"/>
      <w:divBdr>
        <w:top w:val="none" w:sz="0" w:space="0" w:color="auto"/>
        <w:left w:val="none" w:sz="0" w:space="0" w:color="auto"/>
        <w:bottom w:val="none" w:sz="0" w:space="0" w:color="auto"/>
        <w:right w:val="none" w:sz="0" w:space="0" w:color="auto"/>
      </w:divBdr>
    </w:div>
    <w:div w:id="466511277">
      <w:bodyDiv w:val="1"/>
      <w:marLeft w:val="0"/>
      <w:marRight w:val="0"/>
      <w:marTop w:val="0"/>
      <w:marBottom w:val="0"/>
      <w:divBdr>
        <w:top w:val="none" w:sz="0" w:space="0" w:color="auto"/>
        <w:left w:val="none" w:sz="0" w:space="0" w:color="auto"/>
        <w:bottom w:val="none" w:sz="0" w:space="0" w:color="auto"/>
        <w:right w:val="none" w:sz="0" w:space="0" w:color="auto"/>
      </w:divBdr>
    </w:div>
    <w:div w:id="1957901667">
      <w:bodyDiv w:val="1"/>
      <w:marLeft w:val="0"/>
      <w:marRight w:val="0"/>
      <w:marTop w:val="0"/>
      <w:marBottom w:val="0"/>
      <w:divBdr>
        <w:top w:val="none" w:sz="0" w:space="0" w:color="auto"/>
        <w:left w:val="none" w:sz="0" w:space="0" w:color="auto"/>
        <w:bottom w:val="none" w:sz="0" w:space="0" w:color="auto"/>
        <w:right w:val="none" w:sz="0" w:space="0" w:color="auto"/>
      </w:divBdr>
    </w:div>
    <w:div w:id="208286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2022-11-22T16:45:00Z</dcterms:created>
  <dcterms:modified xsi:type="dcterms:W3CDTF">2022-11-29T17:33:00Z</dcterms:modified>
</cp:coreProperties>
</file>