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0"/>
          <w:szCs w:val="30"/>
          <w:highlight w:val="yellow"/>
          <w:lang w:val="en-US"/>
        </w:rPr>
      </w:pPr>
      <w:r>
        <w:rPr>
          <w:rFonts w:hint="default"/>
          <w:sz w:val="30"/>
          <w:szCs w:val="30"/>
          <w:highlight w:val="yellow"/>
          <w:lang w:val="en-US"/>
        </w:rPr>
        <w:t>Can we overload main method in Java</w:t>
      </w:r>
    </w:p>
    <w:p>
      <w:pPr>
        <w:numPr>
          <w:numId w:val="0"/>
        </w:numPr>
        <w:rPr>
          <w:rFonts w:hint="default"/>
          <w:sz w:val="30"/>
          <w:szCs w:val="30"/>
          <w:highlight w:val="yellow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7E458"/>
    <w:multiLevelType w:val="singleLevel"/>
    <w:tmpl w:val="2C27E4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98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2019-09-25T12:51:04Z</dcterms:created>
  <dc:creator>PreethikrishnaSankur</dc:creator>
  <cp:lastModifiedBy>PreethikrishnaSankur</cp:lastModifiedBy>
  <dcterms:modified xsi:type="dcterms:W3CDTF">2019-09-25T12:52:58Z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