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298A MSDA Project I </w:t>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 </w:t>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1 </w:t>
      </w:r>
    </w:p>
    <w:p w:rsidR="00000000" w:rsidDel="00000000" w:rsidP="00000000" w:rsidRDefault="00000000" w:rsidRPr="00000000" w14:paraId="00000004">
      <w:pPr>
        <w:widowControl w:val="0"/>
        <w:spacing w:line="480" w:lineRule="auto"/>
        <w:ind w:right="3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Abhinav Vummidichetty, Ariel Hsieh, Joseph Chang, </w:t>
      </w:r>
    </w:p>
    <w:p w:rsidR="00000000" w:rsidDel="00000000" w:rsidP="00000000" w:rsidRDefault="00000000" w:rsidRPr="00000000" w14:paraId="00000005">
      <w:pPr>
        <w:widowControl w:val="0"/>
        <w:spacing w:line="480" w:lineRule="auto"/>
        <w:ind w:right="3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Preethi Sighavi, Vaheedur Rehman Mahmed</w:t>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 6, 2026</w:t>
      </w:r>
      <w:r w:rsidDel="00000000" w:rsidR="00000000" w:rsidRPr="00000000">
        <w:rPr>
          <w:rtl w:val="0"/>
        </w:rPr>
      </w:r>
    </w:p>
    <w:p w:rsidR="00000000" w:rsidDel="00000000" w:rsidP="00000000" w:rsidRDefault="00000000" w:rsidRPr="00000000" w14:paraId="00000007">
      <w:pPr>
        <w:widowControl w:val="0"/>
        <w:spacing w:before="276.8157958984375"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Model Development </w:t>
      </w:r>
    </w:p>
    <w:p w:rsidR="00000000" w:rsidDel="00000000" w:rsidP="00000000" w:rsidRDefault="00000000" w:rsidRPr="00000000" w14:paraId="00000008">
      <w:pPr>
        <w:widowControl w:val="0"/>
        <w:spacing w:before="11.12640380859375" w:line="480" w:lineRule="auto"/>
        <w:ind w:left="1.1039733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Model Proposals </w:t>
      </w:r>
    </w:p>
    <w:p w:rsidR="00000000" w:rsidDel="00000000" w:rsidP="00000000" w:rsidRDefault="00000000" w:rsidRPr="00000000" w14:paraId="00000009">
      <w:pPr>
        <w:widowControl w:val="0"/>
        <w:spacing w:before="11.12640380859375"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proposes four models to address the problem of zero-shot video and event search: CLIP as the baseline retrieval model, BLIP as the stronger semantic model, a Flamingo-inspired dual encoder as the joint frame aggregation model, and Spartan VLM as the unified retrieval and temporal grounding model. </w:t>
      </w:r>
    </w:p>
    <w:p w:rsidR="00000000" w:rsidDel="00000000" w:rsidP="00000000" w:rsidRDefault="00000000" w:rsidRPr="00000000" w14:paraId="0000000A">
      <w:pPr>
        <w:widowControl w:val="0"/>
        <w:spacing w:before="11.12640380859375"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 is based on CLIP, a pretrained vision-language model that maps text and images into a shared embedding space. In this step, video frames were encoded as image embeddings, and captions were encoded as text embeddings. Retrieval was performed by computing similarity scores between the query embedding and video embeddings.</w:t>
      </w:r>
    </w:p>
    <w:p w:rsidR="00000000" w:rsidDel="00000000" w:rsidP="00000000" w:rsidRDefault="00000000" w:rsidRPr="00000000" w14:paraId="0000000B">
      <w:pPr>
        <w:widowControl w:val="0"/>
        <w:spacing w:before="11.12640380859375"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features:</w:t>
      </w:r>
    </w:p>
    <w:p w:rsidR="00000000" w:rsidDel="00000000" w:rsidP="00000000" w:rsidRDefault="00000000" w:rsidRPr="00000000" w14:paraId="0000000C">
      <w:pPr>
        <w:widowControl w:val="0"/>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frame sampling</w:t>
      </w:r>
    </w:p>
    <w:p w:rsidR="00000000" w:rsidDel="00000000" w:rsidP="00000000" w:rsidRDefault="00000000" w:rsidRPr="00000000" w14:paraId="0000000D">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1 frame per second from each video, reducing ~400 raw frames to ~15 manageable embeddings per clip.</w:t>
      </w:r>
    </w:p>
    <w:p w:rsidR="00000000" w:rsidDel="00000000" w:rsidP="00000000" w:rsidRDefault="00000000" w:rsidRPr="00000000" w14:paraId="0000000E">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standardization </w:t>
      </w:r>
    </w:p>
    <w:p w:rsidR="00000000" w:rsidDel="00000000" w:rsidP="00000000" w:rsidRDefault="00000000" w:rsidRPr="00000000" w14:paraId="0000000F">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frames are resized and center-cropped to 224×224 pixels to match the Vision Transformer (ViT) input requirement.</w:t>
      </w:r>
    </w:p>
    <w:p w:rsidR="00000000" w:rsidDel="00000000" w:rsidP="00000000" w:rsidRDefault="00000000" w:rsidRPr="00000000" w14:paraId="00000010">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image encoding</w:t>
      </w:r>
    </w:p>
    <w:p w:rsidR="00000000" w:rsidDel="00000000" w:rsidP="00000000" w:rsidRDefault="00000000" w:rsidRPr="00000000" w14:paraId="00000011">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frame is independently encoded by the CLIP ViT-B/32 image encoder into a 512-dimensional normalized embedding vector.</w:t>
      </w:r>
    </w:p>
    <w:p w:rsidR="00000000" w:rsidDel="00000000" w:rsidP="00000000" w:rsidRDefault="00000000" w:rsidRPr="00000000" w14:paraId="00000012">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text encoding</w:t>
      </w:r>
    </w:p>
    <w:p w:rsidR="00000000" w:rsidDel="00000000" w:rsidP="00000000" w:rsidRDefault="00000000" w:rsidRPr="00000000" w14:paraId="00000013">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query encoded by the CLIP text transformer into a 512-dimensional normalized embedding vector in the same shared space.</w:t>
      </w:r>
    </w:p>
    <w:p w:rsidR="00000000" w:rsidDel="00000000" w:rsidP="00000000" w:rsidRDefault="00000000" w:rsidRPr="00000000" w14:paraId="00000014">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 indexing</w:t>
      </w:r>
    </w:p>
    <w:p w:rsidR="00000000" w:rsidDel="00000000" w:rsidP="00000000" w:rsidRDefault="00000000" w:rsidRPr="00000000" w14:paraId="00000015">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frame embeddings are stored in a ChromaDB IVF-Flat index (100 clusters) enabling sub-100ms cosine similarity search across a 10,000-video corpus.</w:t>
      </w:r>
    </w:p>
    <w:p w:rsidR="00000000" w:rsidDel="00000000" w:rsidP="00000000" w:rsidRDefault="00000000" w:rsidRPr="00000000" w14:paraId="00000016">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aggregation strategies </w:t>
      </w:r>
    </w:p>
    <w:p w:rsidR="00000000" w:rsidDel="00000000" w:rsidP="00000000" w:rsidRDefault="00000000" w:rsidRPr="00000000" w14:paraId="00000017">
      <w:pPr>
        <w:widowControl w:val="0"/>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scores are aggregated per video using two methods:</w:t>
      </w:r>
    </w:p>
    <w:p w:rsidR="00000000" w:rsidDel="00000000" w:rsidP="00000000" w:rsidRDefault="00000000" w:rsidRPr="00000000" w14:paraId="00000018">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Score - the single highest frame similarity score represents the video. Fast, effective for sharp single-moment events.</w:t>
      </w:r>
      <w:r w:rsidDel="00000000" w:rsidR="00000000" w:rsidRPr="00000000">
        <w:rPr>
          <w:rFonts w:ascii="Times New Roman" w:cs="Times New Roman" w:eastAsia="Times New Roman" w:hAnsi="Times New Roman"/>
          <w:sz w:val="24"/>
          <w:szCs w:val="24"/>
        </w:rPr>
        <w:drawing>
          <wp:inline distB="114300" distT="114300" distL="114300" distR="114300">
            <wp:extent cx="4959961" cy="83820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59961"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numPr>
          <w:ilvl w:val="2"/>
          <w:numId w:val="1"/>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Frame Count - counts frames scoring above a fixed threshold (e.g., 0.25). Better for sustained events spread across multiple frames.</w:t>
      </w:r>
    </w:p>
    <w:p w:rsidR="00000000" w:rsidDel="00000000" w:rsidP="00000000" w:rsidRDefault="00000000" w:rsidRPr="00000000" w14:paraId="0000001A">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timestamp</w:t>
      </w:r>
    </w:p>
    <w:p w:rsidR="00000000" w:rsidDel="00000000" w:rsidP="00000000" w:rsidRDefault="00000000" w:rsidRPr="00000000" w14:paraId="0000001B">
      <w:pPr>
        <w:widowControl w:val="0"/>
        <w:numPr>
          <w:ilvl w:val="1"/>
          <w:numId w:val="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timestamp of the highest-scoring frame is returned as an approximate event location within the video.</w:t>
      </w:r>
    </w:p>
    <w:p w:rsidR="00000000" w:rsidDel="00000000" w:rsidP="00000000" w:rsidRDefault="00000000" w:rsidRPr="00000000" w14:paraId="000000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initial zero-shot CLIP baseline, a fine-tuned CLIP video-text retrieval model was implemented. The model used openai/clip-vit-base-patch32 as the base architecture. Each video was represented by 8 uniformly sampled frames. The CLIP image encoder generated embeddings for each sampled frame, and the frame embeddings were averaged to form one normalized video-level embedding. Captions were encoded using the CLIP text encoder into normalized text embeddings.</w:t>
      </w:r>
    </w:p>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using symmetric contrastive loss. In each batch, matching video-caption pairs were pulled closer together in the embedding space, while non-matching pairs were pushed apart. The training script included configurable parameters such as image size, maximum text length, number of frames, batch size, learning rate, weight decay, gradient accumulation, mixed precision, and cosine learning rate scheduling. This fine-tuned CLIP model was later evaluated on the MSVD test set using retrieval metrics.</w:t>
      </w:r>
    </w:p>
    <w:p w:rsidR="00000000" w:rsidDel="00000000" w:rsidP="00000000" w:rsidRDefault="00000000" w:rsidRPr="00000000" w14:paraId="0000001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 Fine-tuned CLIP video-text retrieval model configuration</w:t>
      </w:r>
    </w:p>
    <w:p w:rsidR="00000000" w:rsidDel="00000000" w:rsidP="00000000" w:rsidRDefault="00000000" w:rsidRPr="00000000" w14:paraId="0000001F">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239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18: CLIP Architecture</w:t>
      </w:r>
    </w:p>
    <w:p w:rsidR="00000000" w:rsidDel="00000000" w:rsidP="00000000" w:rsidRDefault="00000000" w:rsidRPr="00000000" w14:paraId="00000021">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0822" cy="3398543"/>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40822" cy="339854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proposed model is BLIP, which introduces a Query Transformer (Q-Former), which is a lightweight module that connects a frozen image encoder to a frozen large language model. While CLIP compares encoding via dot product, Q-Former uses a set of 32 query tokens that extract the most relevant visual features from the image encoder through cross-attention. The result is embeddings that are richer and more semantically grounded, serving to address the semantic depth limitations of the zero-shot video shot problem. </w:t>
      </w:r>
    </w:p>
    <w:p w:rsidR="00000000" w:rsidDel="00000000" w:rsidP="00000000" w:rsidRDefault="00000000" w:rsidRPr="00000000" w14:paraId="000000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features:</w:t>
      </w:r>
    </w:p>
    <w:p w:rsidR="00000000" w:rsidDel="00000000" w:rsidP="00000000" w:rsidRDefault="00000000" w:rsidRPr="00000000" w14:paraId="00000024">
      <w:pPr>
        <w:widowControl w:val="0"/>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image encoder (ViT-G/14)</w:t>
      </w:r>
    </w:p>
    <w:p w:rsidR="00000000" w:rsidDel="00000000" w:rsidP="00000000" w:rsidRDefault="00000000" w:rsidRPr="00000000" w14:paraId="00000025">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High-capacity image encoder, significantly larger than CLIP ViT-B/32</w:t>
      </w:r>
    </w:p>
    <w:p w:rsidR="00000000" w:rsidDel="00000000" w:rsidP="00000000" w:rsidRDefault="00000000" w:rsidRPr="00000000" w14:paraId="00000026">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Q-Former (Query Transformer)</w:t>
      </w:r>
    </w:p>
    <w:p w:rsidR="00000000" w:rsidDel="00000000" w:rsidP="00000000" w:rsidRDefault="00000000" w:rsidRPr="00000000" w14:paraId="00000027">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learnable query tokens interact with image features through cross-attention, extracting query-relevant visual representations</w:t>
      </w:r>
    </w:p>
    <w:p w:rsidR="00000000" w:rsidDel="00000000" w:rsidP="00000000" w:rsidRDefault="00000000" w:rsidRPr="00000000" w14:paraId="00000028">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LLM integration</w:t>
      </w:r>
    </w:p>
    <w:p w:rsidR="00000000" w:rsidDel="00000000" w:rsidP="00000000" w:rsidRDefault="00000000" w:rsidRPr="00000000" w14:paraId="00000029">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Q-Former outputs are inputted as soft visual prompts into a frozen LLM </w:t>
      </w:r>
    </w:p>
    <w:p w:rsidR="00000000" w:rsidDel="00000000" w:rsidP="00000000" w:rsidRDefault="00000000" w:rsidRPr="00000000" w14:paraId="0000002A">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Query-conditioned feature extraction</w:t>
      </w:r>
    </w:p>
    <w:p w:rsidR="00000000" w:rsidDel="00000000" w:rsidP="00000000" w:rsidRDefault="00000000" w:rsidRPr="00000000" w14:paraId="0000002B">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CLIP, the image embedding adapts based on the language context</w:t>
      </w:r>
    </w:p>
    <w:p w:rsidR="00000000" w:rsidDel="00000000" w:rsidP="00000000" w:rsidRDefault="00000000" w:rsidRPr="00000000" w14:paraId="0000002C">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compositional understanding</w:t>
      </w:r>
    </w:p>
    <w:p w:rsidR="00000000" w:rsidDel="00000000" w:rsidP="00000000" w:rsidRDefault="00000000" w:rsidRPr="00000000" w14:paraId="0000002D">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attribute binding, relational queries, and multi-object descriptions</w:t>
      </w:r>
    </w:p>
    <w:p w:rsidR="00000000" w:rsidDel="00000000" w:rsidP="00000000" w:rsidRDefault="00000000" w:rsidRPr="00000000" w14:paraId="0000002E">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Three-objective pretraining</w:t>
      </w:r>
    </w:p>
    <w:p w:rsidR="00000000" w:rsidDel="00000000" w:rsidP="00000000" w:rsidRDefault="00000000" w:rsidRPr="00000000" w14:paraId="0000002F">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Image-text contrastive, image-text matching, and image-grounded text generation</w:t>
      </w:r>
    </w:p>
    <w:p w:rsidR="00000000" w:rsidDel="00000000" w:rsidP="00000000" w:rsidRDefault="00000000" w:rsidRPr="00000000" w14:paraId="00000030">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capable </w:t>
      </w:r>
    </w:p>
    <w:p w:rsidR="00000000" w:rsidDel="00000000" w:rsidP="00000000" w:rsidRDefault="00000000" w:rsidRPr="00000000" w14:paraId="00000031">
      <w:pPr>
        <w:widowControl w:val="0"/>
        <w:numPr>
          <w:ilvl w:val="1"/>
          <w:numId w:val="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applicable to retrieval tasks without fine-tuning</w:t>
      </w:r>
    </w:p>
    <w:p w:rsidR="00000000" w:rsidDel="00000000" w:rsidP="00000000" w:rsidRDefault="00000000" w:rsidRPr="00000000" w14:paraId="000000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BLIP was pretrained in two stages. Stage 1 trains the Q-Former on image-text pairs using three objectives. First, image-text contrastive learning aligns Q-Former output with text embeddings. Next, image-text matching objective uses binary classification to determine whether an image-text pair matches correctly. Third, image-grounded text generation generates text descriptions from Q-Former visual tokens. Stage 2 connects the Q-Former to a frozen LLM with the Q-Former outputs acting as soft visual prompts that the LLM can understand and use for generative tasks. All components are frozen with zero-shot inference only.</w:t>
      </w:r>
    </w:p>
    <w:p w:rsidR="00000000" w:rsidDel="00000000" w:rsidP="00000000" w:rsidRDefault="00000000" w:rsidRPr="00000000" w14:paraId="000000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BLIP image-captioning model was also fine-tuned using frames extracted from MSVD videos. The implementation used Salesforce/blip-image-captioning-base as the pretrained starting point. Each extracted video frame was paired with its corresponding caption, and the model was trained using supervised caption generation. The BLIP processor converted each image-caption pair into pixel values, token IDs, attention masks, and labels.</w:t>
      </w:r>
    </w:p>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initial testing, the pretrained BLIP model generated a general caption such as “a woman in a kitchen preparing food” for a frame whose ground-truth caption was “a woman breaks an egg.” After fine-tuning, the model was able to generate captions that more closely matched the MSVD style and content. For one validation example, the fine-tuned model predicted: “a woman pours a sauce and some minced substance into a glass bowl containing meat,” which exactly matched the ground-truth caption.</w:t>
      </w:r>
    </w:p>
    <w:p w:rsidR="00000000" w:rsidDel="00000000" w:rsidP="00000000" w:rsidRDefault="00000000" w:rsidRPr="00000000" w14:paraId="00000035">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19: BLIP caption generation before and after fine-tuning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1997</wp:posOffset>
            </wp:positionH>
            <wp:positionV relativeFrom="paragraph">
              <wp:posOffset>514350</wp:posOffset>
            </wp:positionV>
            <wp:extent cx="5966643" cy="317500"/>
            <wp:effectExtent b="0" l="0" r="0" t="0"/>
            <wp:wrapTopAndBottom distB="114300" distT="11430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66643" cy="317500"/>
                    </a:xfrm>
                    <a:prstGeom prst="rect"/>
                    <a:ln/>
                  </pic:spPr>
                </pic:pic>
              </a:graphicData>
            </a:graphic>
          </wp:anchor>
        </w:drawing>
      </w:r>
    </w:p>
    <w:p w:rsidR="00000000" w:rsidDel="00000000" w:rsidP="00000000" w:rsidRDefault="00000000" w:rsidRPr="00000000" w14:paraId="00000036">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20: BLIP Architecture</w:t>
      </w:r>
    </w:p>
    <w:p w:rsidR="00000000" w:rsidDel="00000000" w:rsidP="00000000" w:rsidRDefault="00000000" w:rsidRPr="00000000" w14:paraId="0000003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0431" cy="4093868"/>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540431" cy="409386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model is a Flamingo-inspired design adapted for the specific task of contrastive video-text retrieval rather than Flamingo's original generative objective. It adopts two core Flamingo innovations: frozen pretrained encoders and the Perceiver Resampler. The model uses CLIP ViT-L/14 as the vision backbone and TinyLlama-1.1B as the language backbone, both loaded in fp16 and frozen throughout training. The defining Flamingo component, the Perceiver Resampler, is a set of 64 learned latent queries that attend to variable-length frame embeddings via cross-attention across 6 layers, compressing any number of input frames into exactly 64 visual tokens and able to handle videos of any length with a fixed-size representation. The key adaptation from the original Flamingo is the training objective. While Flamingo is trained generatively, predicting text given images, this system is trained with symmetric InfoNCE contrastive loss, which is more appropriate for retrieval. The model learns to pull matching video-caption pairs together in a shared embedding space while pushing non-matching pairs apart. This system also does not implement gated cross-attention layers injected between frozen LLM transformer layers like in full Flamingo. Multiple approaches to this were explored during development but encountered compatibility issues with TinyLlama's internal RoPE position embedding API in the current version of the transformers library. The final architecture uses the LLM as a black-box text encoder, which is consistent with strong retrieval models such as CLIP4Clip and FrozenInTime that also use independent dual encoders without cross-modal attention during encoding.</w:t>
      </w:r>
    </w:p>
    <w:p w:rsidR="00000000" w:rsidDel="00000000" w:rsidP="00000000" w:rsidRDefault="00000000" w:rsidRPr="00000000" w14:paraId="000000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features:</w:t>
      </w:r>
    </w:p>
    <w:p w:rsidR="00000000" w:rsidDel="00000000" w:rsidP="00000000" w:rsidRDefault="00000000" w:rsidRPr="00000000" w14:paraId="0000003A">
      <w:pPr>
        <w:widowControl w:val="0"/>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vision encoder (CLIP ViT-L/14)</w:t>
      </w:r>
    </w:p>
    <w:p w:rsidR="00000000" w:rsidDel="00000000" w:rsidP="00000000" w:rsidRDefault="00000000" w:rsidRPr="00000000" w14:paraId="0000003B">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on 400M image-text pairs, providing rich semantic frame representations without any fine-tuning</w:t>
      </w:r>
    </w:p>
    <w:p w:rsidR="00000000" w:rsidDel="00000000" w:rsidP="00000000" w:rsidRDefault="00000000" w:rsidRPr="00000000" w14:paraId="0000003C">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Perceiver Resampler</w:t>
      </w:r>
    </w:p>
    <w:p w:rsidR="00000000" w:rsidDel="00000000" w:rsidP="00000000" w:rsidRDefault="00000000" w:rsidRPr="00000000" w14:paraId="0000003D">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learnable latent queries cross-attend to frame embeddings across 6 layers, compressing variable-length video input into a fixed-size representation</w:t>
      </w:r>
    </w:p>
    <w:p w:rsidR="00000000" w:rsidDel="00000000" w:rsidP="00000000" w:rsidRDefault="00000000" w:rsidRPr="00000000" w14:paraId="0000003E">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LLM integration (TinyLlama 1.1B)</w:t>
      </w:r>
    </w:p>
    <w:p w:rsidR="00000000" w:rsidDel="00000000" w:rsidP="00000000" w:rsidRDefault="00000000" w:rsidRPr="00000000" w14:paraId="0000003F">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Perceiver outputs are projected into a shared embedding space alongside TinyLlama text representations, enabling richer language understanding than CLIP's text encoder</w:t>
      </w:r>
    </w:p>
    <w:p w:rsidR="00000000" w:rsidDel="00000000" w:rsidP="00000000" w:rsidRDefault="00000000" w:rsidRPr="00000000" w14:paraId="00000040">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Temporal-aware video encoding</w:t>
      </w:r>
    </w:p>
    <w:p w:rsidR="00000000" w:rsidDel="00000000" w:rsidP="00000000" w:rsidRDefault="00000000" w:rsidRPr="00000000" w14:paraId="00000041">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single-image models, the Perceiver attends jointly across 8 sampled frames, capturing motion and event structure over time</w:t>
      </w:r>
    </w:p>
    <w:p w:rsidR="00000000" w:rsidDel="00000000" w:rsidP="00000000" w:rsidRDefault="00000000" w:rsidRPr="00000000" w14:paraId="00000042">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Contrastive pretraining objective</w:t>
      </w:r>
    </w:p>
    <w:p w:rsidR="00000000" w:rsidDel="00000000" w:rsidP="00000000" w:rsidRDefault="00000000" w:rsidRPr="00000000" w14:paraId="00000043">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InfoNCE loss aligns video and text embeddings in a shared 512-dim space, pulling matched pairs together and pushing unmatched pairs apart</w:t>
      </w:r>
    </w:p>
    <w:p w:rsidR="00000000" w:rsidDel="00000000" w:rsidP="00000000" w:rsidRDefault="00000000" w:rsidRPr="00000000" w14:paraId="00000044">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capable</w:t>
      </w:r>
    </w:p>
    <w:p w:rsidR="00000000" w:rsidDel="00000000" w:rsidP="00000000" w:rsidRDefault="00000000" w:rsidRPr="00000000" w14:paraId="00000045">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applicable to retrieval tasks with any natural language query without task-specific fine-tuning</w:t>
      </w:r>
    </w:p>
    <w:p w:rsidR="00000000" w:rsidDel="00000000" w:rsidP="00000000" w:rsidRDefault="00000000" w:rsidRPr="00000000" w14:paraId="00000046">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localization</w:t>
      </w:r>
    </w:p>
    <w:p w:rsidR="00000000" w:rsidDel="00000000" w:rsidP="00000000" w:rsidRDefault="00000000" w:rsidRPr="00000000" w14:paraId="00000047">
      <w:pPr>
        <w:widowControl w:val="0"/>
        <w:numPr>
          <w:ilvl w:val="1"/>
          <w:numId w:val="6"/>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Frame-level similarity scoring identifies the most relevant timestamp within a retrieved video</w:t>
      </w:r>
    </w:p>
    <w:p w:rsidR="00000000" w:rsidDel="00000000" w:rsidP="00000000" w:rsidRDefault="00000000" w:rsidRPr="00000000" w14:paraId="0000004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was trained in a single stage. The CLIP vision encoder and TinyLlama LLM are both loaded with pretrained weights and immediately frozen, so the system retains all of their rich pretrained knowledge. Only the Perceiver Resampler and the two projection heads are trained from scratch to learn only the mapping between these two representation spaces. Training uses a single objective of symmetric InfoNCE contrastive loss on video-caption pairs drawn from MSR-VTT and MSVD. For each batch of 64 videos, one caption is randomly sampled per video. The video is encoded through the frozen CLIP encoder and Perceiver Resampler into a 512-dim video embedding, and the caption is encoded through frozen TinyLlama into a 512-dim text embedding. The contrastive loss maximises similarity between matched video-caption pairs and minimises similarity between all unmatched pairs in the batch, using a learnable temperature parameter initialised to match CLIP's. Training ran for 30 epochs with cosine learning rate decay, saving the checkpoint with the lowest validation loss at epoch 23. At inference, all components are frozen and the model operates zero-shot - any natural language query can be submitted directly without retraining or adaptation.</w:t>
      </w:r>
    </w:p>
    <w:p w:rsidR="00000000" w:rsidDel="00000000" w:rsidP="00000000" w:rsidRDefault="00000000" w:rsidRPr="00000000" w14:paraId="00000049">
      <w:pPr>
        <w:widowControl w:val="0"/>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21: Flamingo-inspired Architecture</w:t>
      </w:r>
    </w:p>
    <w:p w:rsidR="00000000" w:rsidDel="00000000" w:rsidP="00000000" w:rsidRDefault="00000000" w:rsidRPr="00000000" w14:paraId="0000004A">
      <w:pPr>
        <w:widowControl w:val="0"/>
        <w:spacing w:after="240" w:before="240" w:line="480" w:lineRule="auto"/>
        <w:jc w:val="center"/>
        <w:rPr>
          <w:rFonts w:ascii="Times New Roman" w:cs="Times New Roman" w:eastAsia="Times New Roman" w:hAnsi="Times New Roman"/>
          <w:b w:val="1"/>
          <w:bCs w:val="1"/>
          <w:i w:val="1"/>
          <w:iCs w:val="1"/>
          <w:color w:val="674ea7"/>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6853" cy="4855868"/>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36853" cy="485586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Spartan VLM (Custom Model)</w:t>
      </w:r>
    </w:p>
    <w:p w:rsidR="00000000" w:rsidDel="00000000" w:rsidP="00000000" w:rsidRDefault="00000000" w:rsidRPr="00000000" w14:paraId="000000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model architecture is provided in Appendix B.</w:t>
      </w:r>
      <w:r w:rsidDel="00000000" w:rsidR="00000000" w:rsidRPr="00000000">
        <w:rPr>
          <w:rFonts w:ascii="Times New Roman" w:cs="Times New Roman" w:eastAsia="Times New Roman" w:hAnsi="Times New Roman"/>
          <w:i w:val="1"/>
          <w:iCs w:val="1"/>
          <w:color w:val="674ea7"/>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final model being proposed is our custom model, Spartan VLM. While the previous models show strong capabilities in zero shot retrieval and multi modal understanding, they have their own limitations and drawbacks. Dual-encoder models such as CLIP and our Flamingo-inspired model perform fusion only at the final embedding layer, leading to weak fine-grained alignment. Generative models such as BLIP provide strong semantic reasoning but lack explicit temporal modeling and structured localization. To address these limitations, we propose Spartan VLM, a unified architecture that jointly performs semantic retrieval and temporal event localization within a single framework. </w:t>
      </w:r>
    </w:p>
    <w:p w:rsidR="00000000" w:rsidDel="00000000" w:rsidP="00000000" w:rsidRDefault="00000000" w:rsidRPr="00000000" w14:paraId="0000004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features:</w:t>
      </w:r>
    </w:p>
    <w:p w:rsidR="00000000" w:rsidDel="00000000" w:rsidP="00000000" w:rsidRDefault="00000000" w:rsidRPr="00000000" w14:paraId="0000004E">
      <w:pPr>
        <w:widowControl w:val="0"/>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aware video encoding </w:t>
      </w:r>
    </w:p>
    <w:p w:rsidR="00000000" w:rsidDel="00000000" w:rsidP="00000000" w:rsidRDefault="00000000" w:rsidRPr="00000000" w14:paraId="0000004F">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videos are sampled into frame sequences and processed using patch embeddings and transformer based attention.</w:t>
      </w:r>
    </w:p>
    <w:p w:rsidR="00000000" w:rsidDel="00000000" w:rsidP="00000000" w:rsidRDefault="00000000" w:rsidRPr="00000000" w14:paraId="00000050">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self attention captures object level structure, while divided space time attention models motion and temporal dependencies.</w:t>
      </w:r>
    </w:p>
    <w:p w:rsidR="00000000" w:rsidDel="00000000" w:rsidP="00000000" w:rsidRDefault="00000000" w:rsidRPr="00000000" w14:paraId="00000051">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Rotary positional embeddings are applied along the temporal axis, allowing the model to generalize to variable-length video sequences at inference time.</w:t>
      </w:r>
    </w:p>
    <w:p w:rsidR="00000000" w:rsidDel="00000000" w:rsidP="00000000" w:rsidRDefault="00000000" w:rsidRPr="00000000" w14:paraId="00000052">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Token Reduction</w:t>
      </w:r>
    </w:p>
    <w:p w:rsidR="00000000" w:rsidDel="00000000" w:rsidP="00000000" w:rsidRDefault="00000000" w:rsidRPr="00000000" w14:paraId="00000053">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Bipartite token merging reduces redundant visual tokens while preserving important spatial features. This improves scalability and allows processing of longer video sequences.</w:t>
      </w:r>
    </w:p>
    <w:p w:rsidR="00000000" w:rsidDel="00000000" w:rsidP="00000000" w:rsidRDefault="00000000" w:rsidRPr="00000000" w14:paraId="00000054">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text encoding </w:t>
      </w:r>
    </w:p>
    <w:p w:rsidR="00000000" w:rsidDel="00000000" w:rsidP="00000000" w:rsidRDefault="00000000" w:rsidRPr="00000000" w14:paraId="00000055">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queries are tokenized  and encoded using a bidirectional transformer. The final CLS token is projected into a fixed dimensional query embedding representing the overall semantic intent of the query.</w:t>
      </w:r>
    </w:p>
    <w:p w:rsidR="00000000" w:rsidDel="00000000" w:rsidP="00000000" w:rsidRDefault="00000000" w:rsidRPr="00000000" w14:paraId="00000056">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modal fusion mechanism</w:t>
      </w:r>
    </w:p>
    <w:p w:rsidR="00000000" w:rsidDel="00000000" w:rsidP="00000000" w:rsidRDefault="00000000" w:rsidRPr="00000000" w14:paraId="00000057">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Cross-modal fusion is performed at multiple intermediate layers rather than only at the final embedding stage. Video tokens attend to text hidden states through bridge cross-attention sub-blocks at several depths. This layer-wise fusion enables progressive alignment between visual features and language semantics, improving fine-grained grounding compared to standard dual-encoder models.</w:t>
      </w:r>
    </w:p>
    <w:p w:rsidR="00000000" w:rsidDel="00000000" w:rsidP="00000000" w:rsidRDefault="00000000" w:rsidRPr="00000000" w14:paraId="00000058">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bottleneck </w:t>
      </w:r>
    </w:p>
    <w:p w:rsidR="00000000" w:rsidDel="00000000" w:rsidP="00000000" w:rsidRDefault="00000000" w:rsidRPr="00000000" w14:paraId="00000059">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set of 32 learnable query tokens cross-attends to the full variable-length video token sequence and compresses it into a fixed-size representation. This produces a consistent (B, 32, D) output regardless of input video length.</w:t>
      </w:r>
    </w:p>
    <w:p w:rsidR="00000000" w:rsidDel="00000000" w:rsidP="00000000" w:rsidRDefault="00000000" w:rsidRPr="00000000" w14:paraId="0000005A">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scalability and ensures that only query relevant information is propagated ahead.</w:t>
      </w:r>
    </w:p>
    <w:p w:rsidR="00000000" w:rsidDel="00000000" w:rsidP="00000000" w:rsidRDefault="00000000" w:rsidRPr="00000000" w14:paraId="0000005B">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task output heads</w:t>
      </w:r>
    </w:p>
    <w:p w:rsidR="00000000" w:rsidDel="00000000" w:rsidP="00000000" w:rsidRDefault="00000000" w:rsidRPr="00000000" w14:paraId="0000005C">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retrieval head computes similarity scores between query and video representations to rank relevant videos.</w:t>
      </w:r>
    </w:p>
    <w:p w:rsidR="00000000" w:rsidDel="00000000" w:rsidP="00000000" w:rsidRDefault="00000000" w:rsidRPr="00000000" w14:paraId="0000005D">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set-prediction span decoder estimates temporal segments using structured outputs. Each prediction includes center position, width, saliency score, and foreground probability, from which start and end timestamps are derived for event localization.</w:t>
      </w:r>
    </w:p>
    <w:p w:rsidR="00000000" w:rsidDel="00000000" w:rsidP="00000000" w:rsidRDefault="00000000" w:rsidRPr="00000000" w14:paraId="0000005E">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learning objective</w:t>
      </w:r>
    </w:p>
    <w:p w:rsidR="00000000" w:rsidDel="00000000" w:rsidP="00000000" w:rsidRDefault="00000000" w:rsidRPr="00000000" w14:paraId="0000005F">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optimized using multiple complementary objectives. A symmetric contrastive loss aligns video and text representations for retrieval. A multi-instance contrastive loss supports weakly labeled video-text alignment. A bipartite Hungarian matching loss is used for structured span prediction, and a binary cross-entropy loss is applied for saliency estimation. These objectives enable both accurate retrieval and precise temporal grounding.</w:t>
      </w:r>
    </w:p>
    <w:p w:rsidR="00000000" w:rsidDel="00000000" w:rsidP="00000000" w:rsidRDefault="00000000" w:rsidRPr="00000000" w14:paraId="00000060">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inference through offline indexing</w:t>
      </w:r>
    </w:p>
    <w:p w:rsidR="00000000" w:rsidDel="00000000" w:rsidP="00000000" w:rsidRDefault="00000000" w:rsidRPr="00000000" w14:paraId="00000061">
      <w:pPr>
        <w:widowControl w:val="0"/>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representations are computed offline and stored as fixed-size embeddings in a vector database. At query time, only the text encoder is executed, followed by fast nearest-neighbor similarity search. This significantly reduces inference latency and enables the system to scale to large video corpora.</w:t>
      </w:r>
    </w:p>
    <w:p w:rsidR="00000000" w:rsidDel="00000000" w:rsidP="00000000" w:rsidRDefault="00000000" w:rsidRPr="00000000" w14:paraId="00000062">
      <w:pPr>
        <w:widowControl w:val="0"/>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Generalization in zero shot setting </w:t>
      </w:r>
    </w:p>
    <w:p w:rsidR="00000000" w:rsidDel="00000000" w:rsidP="00000000" w:rsidRDefault="00000000" w:rsidRPr="00000000" w14:paraId="00000063">
      <w:pPr>
        <w:widowControl w:val="0"/>
        <w:numPr>
          <w:ilvl w:val="1"/>
          <w:numId w:val="6"/>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operates without task specific retraining by leveraging shared representation learning. It is designed to generalise across different video categories and natural language queries.</w:t>
      </w:r>
      <w:r w:rsidDel="00000000" w:rsidR="00000000" w:rsidRPr="00000000">
        <w:rPr>
          <w:rtl w:val="0"/>
        </w:rPr>
      </w:r>
    </w:p>
    <w:p w:rsidR="00000000" w:rsidDel="00000000" w:rsidP="00000000" w:rsidRDefault="00000000" w:rsidRPr="00000000" w14:paraId="00000064">
      <w:pPr>
        <w:widowControl w:val="0"/>
        <w:spacing w:line="480" w:lineRule="auto"/>
        <w:ind w:left="1.1039733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Model Supports</w:t>
      </w:r>
    </w:p>
    <w:p w:rsidR="00000000" w:rsidDel="00000000" w:rsidP="00000000" w:rsidRDefault="00000000" w:rsidRPr="00000000" w14:paraId="00000065">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share the same development and execution environment including hardware, software stack, and dataset infrastructure. The difference between them is only the retrieval strategy implemented in code.</w:t>
      </w:r>
    </w:p>
    <w:p w:rsidR="00000000" w:rsidDel="00000000" w:rsidP="00000000" w:rsidRDefault="00000000" w:rsidRPr="00000000" w14:paraId="00000066">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primary computation, we will use an NVIDIA A100 (40GB VRAM) in the computer labs, along with an NVIDIA T4 (15GB VRAM) on Google Colab for smaller pilot runs. The models will be developed using Python as its environment, along with standard machine learning and data processing libraries. Pandas is used for data manipulation. For deep learning, we will use PyTorch as the main library for GPU-accelerated CLIP inference and embedding generation. OpenCV is used for video processing, including video frame extraction, decoding, and resizing, and we use NLTK for text preprocessing, tokenization, and query expansion lookup.</w:t>
      </w:r>
    </w:p>
    <w:p w:rsidR="00000000" w:rsidDel="00000000" w:rsidP="00000000" w:rsidRDefault="00000000" w:rsidRPr="00000000" w14:paraId="00000067">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tools mentioned, ChromaDB was used as the main retrieval system. By using this, we were able to store frame embeddings and calculate the cosine similarity search in fast speed and across the dataset. This allowed the system to scale to thousands of videos at once while maintaining low latency during inference. All of the models follow the same general pipeline, which is to have the raw video files processed into frames, then converted into embeddings using each of the respective model encoders. Each query is processed separately and encoded into the same embedding space.</w:t>
      </w:r>
    </w:p>
    <w:p w:rsidR="00000000" w:rsidDel="00000000" w:rsidP="00000000" w:rsidRDefault="00000000" w:rsidRPr="00000000" w14:paraId="00000068">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encoding step, the embeddings are compared using cosine similarity. The overall retrieval process is consistent and ensures that any differences in the performance is because of the models and retrieval strategies that are assigned to it, rather than differences because of preprocessing or system setup.</w:t>
      </w:r>
    </w:p>
    <w:p w:rsidR="00000000" w:rsidDel="00000000" w:rsidP="00000000" w:rsidRDefault="00000000" w:rsidRPr="00000000" w14:paraId="00000069">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setup ensures that there is a consistent and controlled environment for developing and evaluating all four models. This also allows us the flexibility to test different retrieval strategies and its model architectures in the same pipeline.</w:t>
      </w:r>
    </w:p>
    <w:p w:rsidR="00000000" w:rsidDel="00000000" w:rsidP="00000000" w:rsidRDefault="00000000" w:rsidRPr="00000000" w14:paraId="0000006A">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scripts were executed using GPU-enabled local environments. The Mistral caption-normalization notebook ran on an NVIDIA A100-SXM4-40GB GPU. The BLIP prototype was executed in Google Colab using CUDA, and the CLIP/BLIP evaluation notebooks were executed in a containerized environment under /app. The implementation used PyTorch for model training and inference, Hugging Face Transformers for loading CLIP, BLIP, and Mistral models, OpenCV and Decord for video frame decoding, PIL for image processing, scikit-learn for TF-IDF retrieval-style comparison in the BLIP evaluation, and pandas for result tabulation.</w:t>
      </w:r>
    </w:p>
    <w:p w:rsidR="00000000" w:rsidDel="00000000" w:rsidP="00000000" w:rsidRDefault="00000000" w:rsidRPr="00000000" w14:paraId="0000006B">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supports both experimentation and reproducibility. The notebooks store trained checkpoints and evaluation outputs as JSON files, including clip_eval_results.json and blip_retrieval_style_results.json. These saved outputs make it possible to compare models without rerunning the entire training and inference pipeline.</w:t>
      </w:r>
    </w:p>
    <w:p w:rsidR="00000000" w:rsidDel="00000000" w:rsidP="00000000" w:rsidRDefault="00000000" w:rsidRPr="00000000" w14:paraId="0000006C">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lightweight prototype interface was designed to demonstrate the end-to-end video search workflow. The prototype connects the user-facing query input to the model inference and retrieval backend. A user enters a natural-language query, the system encodes the query using the selected vision-language model, compares it against stored video embeddings, and returns the top-ranked matching videos with similarity scores and timestamps. This prototype validates that the model outputs can be integrated into an interactive search system rather than remaining only as notebook-level experiments.</w:t>
      </w:r>
    </w:p>
    <w:p w:rsidR="00000000" w:rsidDel="00000000" w:rsidP="00000000" w:rsidRDefault="00000000" w:rsidRPr="00000000" w14:paraId="0000006D">
      <w:pPr>
        <w:widowControl w:val="0"/>
        <w:spacing w:line="480" w:lineRule="auto"/>
        <w:ind w:left="1.1039733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22: GPU-enabled model development environment</w:t>
      </w:r>
    </w:p>
    <w:p w:rsidR="00000000" w:rsidDel="00000000" w:rsidP="00000000" w:rsidRDefault="00000000" w:rsidRPr="00000000" w14:paraId="0000006E">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7073" cy="1227849"/>
            <wp:effectExtent b="0" l="0" r="0" t="0"/>
            <wp:docPr id="5" name="image10.png"/>
            <a:graphic>
              <a:graphicData uri="http://schemas.openxmlformats.org/drawingml/2006/picture">
                <pic:pic>
                  <pic:nvPicPr>
                    <pic:cNvPr id="0" name="image10.png"/>
                    <pic:cNvPicPr preferRelativeResize="0"/>
                  </pic:nvPicPr>
                  <pic:blipFill>
                    <a:blip r:embed="rId12"/>
                    <a:srcRect b="0" l="0" r="0" t="4681"/>
                    <a:stretch>
                      <a:fillRect/>
                    </a:stretch>
                  </pic:blipFill>
                  <pic:spPr>
                    <a:xfrm>
                      <a:off x="0" y="0"/>
                      <a:ext cx="3447073" cy="12278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480" w:lineRule="auto"/>
        <w:ind w:left="1.1039733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Model Comparison and Justification </w:t>
      </w:r>
    </w:p>
    <w:p w:rsidR="00000000" w:rsidDel="00000000" w:rsidP="00000000" w:rsidRDefault="00000000" w:rsidRPr="00000000" w14:paraId="00000070">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evaluates four models for zero-shot video and event retrieval: CLIP (Model 1), BLIP (Model 2), Flamingo-inspired (Model 3), Spartan VLM (Model 4). Each model is different, has their assumption, architectural design, and performance to capture information that is both semantic and temporal. Each comparison will have its own problem, approaches, strengths, and limitations, and we will explain in order to justify its use in the overall system design.</w:t>
      </w:r>
    </w:p>
    <w:p w:rsidR="00000000" w:rsidDel="00000000" w:rsidP="00000000" w:rsidRDefault="00000000" w:rsidRPr="00000000" w14:paraId="00000071">
      <w:pPr>
        <w:widowControl w:val="0"/>
        <w:spacing w:before="11.12640380859375" w:line="480" w:lineRule="auto"/>
        <w:ind w:right="294.3334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shows a simple, but efficient method to retrieve video data by leveraging pretrained embeddings. As a robust starting point, this model’s behavior is well understood and easy to debug and iterate on, and can be directly comparable to published benchmarks. Furthermore, this model performs well since it has fast inference with a single ChromaDB query. However, it does not model temporal relationships within the videos and timestamp precision is limited to frame-level. Mean pooling minimizes the importance of key frames and a single window size fails to capture varied event durations. Other limitations are that it performs weakly on specific, rare vocabulary, and there is no separation of global and local relevance. This model primarily serves to establish a performance floor and to be used for prototyping and pipeline validation.</w:t>
      </w:r>
    </w:p>
    <w:p w:rsidR="00000000" w:rsidDel="00000000" w:rsidP="00000000" w:rsidRDefault="00000000" w:rsidRPr="00000000" w14:paraId="00000072">
      <w:pPr>
        <w:widowControl w:val="0"/>
        <w:spacing w:before="11.12640380859375" w:line="480" w:lineRule="auto"/>
        <w:ind w:right="294.3334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addresses the baseline's semantic limitations by introducing a Query Transformer (Q-Former) that extracts richer, more semantically grounded visual representations from each frame. Instead of relying on using similarity between embeddings, it generates visual features that are queried. The Q-Former uses 32 learnable query tokens that interact with image patch features through cross-attention, extracting the most relevant visual information from a frozen high-capacity vision encoder (ViT-G/14, significantly larger than CLIP ViT-L/14). These outputs allow it to handle more complex and more descriptive queries, and this will be useful for multiple objects or relationships. The three-objective pretraining of image-text contrastive learning, image-text matching, and image-grounded text generation gives BLIP richer per-frame representations than CLIP produces. The tradeoff is that BLIP is the most computationally expensive of the models, and has the slowest inference time. In addition, it does not directly address temporal modeling in videos.</w:t>
      </w:r>
    </w:p>
    <w:p w:rsidR="00000000" w:rsidDel="00000000" w:rsidP="00000000" w:rsidRDefault="00000000" w:rsidRPr="00000000" w14:paraId="00000073">
      <w:pPr>
        <w:widowControl w:val="0"/>
        <w:spacing w:before="11.12640380859375" w:line="480" w:lineRule="auto"/>
        <w:ind w:right="294.3334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is a Flamingo-inspired dual encoder that addresses the aggregation limitation shared by Models 1 and 2. Rather than encoding frames independently and pooling afterward, the Perceiver Resampler receives all 8 frame embeddings simultaneously and uses 64 learnable latent queries to attend jointly across all frames via cross-attention across 6 layers. This means the video-level representation is constructed with awareness of all frames together, and the latent queries can weight certain frames more heavily depending on what the full sequence contains rather than treating each frame in isolation before averaging. Text queries are encoded through a frozen TinyLlama 1.1B language model, replacing CLIP's 77-token text encoder with a model trained on 3 trillion tokens, enabling richer and longer natural language queries. The video and text representations are aligned in a shared 512-dim embedding space through symmetric InfoNCE contrastive training on MSR-VTT and MSVD. The tradeoff is higher training complexity and a dependency on the quality of frame sampling, as events that fall between sampled frames may be missed. </w:t>
      </w:r>
    </w:p>
    <w:p w:rsidR="00000000" w:rsidDel="00000000" w:rsidP="00000000" w:rsidRDefault="00000000" w:rsidRPr="00000000" w14:paraId="00000074">
      <w:pPr>
        <w:widowControl w:val="0"/>
        <w:spacing w:before="11.12640380859375" w:line="480" w:lineRule="auto"/>
        <w:ind w:right="294.3334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Spartan VLM, addresses the fine-grained alignment and temporal grounding limitations shared by the three preceding models. Dual-encoder models such as Models 1 and 3 perform cross-modal fusion only at the final embedding layer, limiting their ability to align specific query terms with fine-grained visual details. Model 2 provides strong semantic reasoning but lacks structured temporal localization. Spartan VLM addresses these gaps through layer-wise cross-modal fusion, where video tokens attend to text hidden states through bridge cross-attention sub-blocks at multiple intermediate layers rather than only at the output, enabling progressive alignment between visual and language features throughout the network. A query bottleneck module of 32 learnable tokens compresses variable-length video sequences into a fixed-size representation, and dual task output heads handle retrieval and temporal span prediction jointly, with the span decoder estimating start and end timestamps through structured set prediction rather than the post-hoc frame scoring used by the other three models. The joint learning objective combines symmetric contrastive loss, multi-instance contrastive loss, Hungarian matching loss, and saliency estimation, enabling both retrieval and precise temporal grounding in a single training pass. The tradeoff is significantly higher architectural complexity and training cost compared to the other three models, though offline video indexing keeps inference latency competitive by running only the text encoder at query time.</w:t>
      </w:r>
    </w:p>
    <w:p w:rsidR="00000000" w:rsidDel="00000000" w:rsidP="00000000" w:rsidRDefault="00000000" w:rsidRPr="00000000" w14:paraId="00000075">
      <w:pPr>
        <w:widowControl w:val="0"/>
        <w:spacing w:before="11.12640380859375" w:line="480" w:lineRule="auto"/>
        <w:ind w:right="294.3334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four models represent different trade-offs in zero-shot video retrieval. Model 1 provides a fast and simple baseline with strong zero-shot generalisation through contrastive embedding similarity. Model 2 provides stronger per-frame semantic reasoning through query-conditioned feature extraction and LLM integration, though its retrieval effectiveness depends on the aggregation strategy used. Model 3 moves video-level aggregation into a learned module, the Perceiver Resampler, that jointly attends across all frames simultaneously and pairs this with a stronger language encoder, producing more informed video representations than mean pooling. Model 4 unifies retrieval and temporal localization into a single framework with layer-wise cross-modal fusion and structured span prediction, addressing the fine-grained alignment and explicit temporal grounding limitations present in the earlier models. Using the four models together allows for a complete comparison that showcases efficiency, semantic depth, joint frame aggregation, and structured temporal grounding.</w:t>
      </w:r>
    </w:p>
    <w:p w:rsidR="00000000" w:rsidDel="00000000" w:rsidP="00000000" w:rsidRDefault="00000000" w:rsidRPr="00000000" w14:paraId="00000076">
      <w:pPr>
        <w:widowControl w:val="0"/>
        <w:spacing w:line="480" w:lineRule="auto"/>
        <w:ind w:left="1.10397338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Model Evaluation Methods </w:t>
      </w:r>
    </w:p>
    <w:p w:rsidR="00000000" w:rsidDel="00000000" w:rsidP="00000000" w:rsidRDefault="00000000" w:rsidRPr="00000000" w14:paraId="00000077">
      <w:pPr>
        <w:widowControl w:val="0"/>
        <w:spacing w:line="480" w:lineRule="auto"/>
        <w:ind w:left="1.1039733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which model performs best for the proposed zero-shot video and event search system, all models will be evaluated as separate systems under a common framework. The goal is to compare overall performance on the same task, where a natural-language query is given, which retrieves the most relevant video or temporal video segment that matches the query. Our project scope includes semantic video retrieval, and temporal event localization; the evaluation must measure three aspects: retrieval effectiveness, temporal localization quality, and practical efficiency. The overall evaluation will have a fair comparison between CLIP, BLIP, Flamingo-inspired, and Custom models. </w:t>
      </w:r>
    </w:p>
    <w:p w:rsidR="00000000" w:rsidDel="00000000" w:rsidP="00000000" w:rsidRDefault="00000000" w:rsidRPr="00000000" w14:paraId="000000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models will be tested on the same query set and the same held-out test videos. For each text query, the model will return either a ranked list of relevant videos or a ranked list of relevant temporal segments within videos.</w:t>
      </w:r>
    </w:p>
    <w:p w:rsidR="00000000" w:rsidDel="00000000" w:rsidP="00000000" w:rsidRDefault="00000000" w:rsidRPr="00000000" w14:paraId="00000079">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of all models will then be compared using the same core evaluation criteria: </w:t>
      </w:r>
    </w:p>
    <w:p w:rsidR="00000000" w:rsidDel="00000000" w:rsidP="00000000" w:rsidRDefault="00000000" w:rsidRPr="00000000" w14:paraId="0000007A">
      <w:pPr>
        <w:widowControl w:val="0"/>
        <w:numPr>
          <w:ilvl w:val="0"/>
          <w:numId w:val="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Retrieval Quality (whether the correct video appears in the top retrieved results).</w:t>
      </w:r>
    </w:p>
    <w:p w:rsidR="00000000" w:rsidDel="00000000" w:rsidP="00000000" w:rsidRDefault="00000000" w:rsidRPr="00000000" w14:paraId="0000007B">
      <w:pPr>
        <w:widowControl w:val="0"/>
        <w:numPr>
          <w:ilvl w:val="0"/>
          <w:numId w:val="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Localization Quality (whether the predicted segment overlaps correctly with the ground-truth event segment). </w:t>
      </w:r>
    </w:p>
    <w:p w:rsidR="00000000" w:rsidDel="00000000" w:rsidP="00000000" w:rsidRDefault="00000000" w:rsidRPr="00000000" w14:paraId="0000007C">
      <w:pPr>
        <w:widowControl w:val="0"/>
        <w:numPr>
          <w:ilvl w:val="0"/>
          <w:numId w:val="8"/>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Quality (how high the correct result appears in the returned list). </w:t>
      </w:r>
    </w:p>
    <w:p w:rsidR="00000000" w:rsidDel="00000000" w:rsidP="00000000" w:rsidRDefault="00000000" w:rsidRPr="00000000" w14:paraId="0000007D">
      <w:pPr>
        <w:widowControl w:val="0"/>
        <w:numPr>
          <w:ilvl w:val="0"/>
          <w:numId w:val="8"/>
        </w:numPr>
        <w:spacing w:after="1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(how fast the model retrieves results and how suitable it is for large-scale search)</w:t>
      </w:r>
    </w:p>
    <w:p w:rsidR="00000000" w:rsidDel="00000000" w:rsidP="00000000" w:rsidRDefault="00000000" w:rsidRPr="00000000" w14:paraId="0000007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common setup is important because CLIP and BLIP are stronger as retrieval baselines, while Flamingo is designed specifically for temporal retrieval, and Custom</w:t>
      </w:r>
      <w:r w:rsidDel="00000000" w:rsidR="00000000" w:rsidRPr="00000000">
        <w:rPr>
          <w:rFonts w:ascii="Times New Roman" w:cs="Times New Roman" w:eastAsia="Times New Roman" w:hAnsi="Times New Roman"/>
          <w:sz w:val="24"/>
          <w:szCs w:val="24"/>
          <w:rtl w:val="0"/>
        </w:rPr>
        <w:t xml:space="preserve">-based</w:t>
      </w:r>
      <w:r w:rsidDel="00000000" w:rsidR="00000000" w:rsidRPr="00000000">
        <w:rPr>
          <w:rFonts w:ascii="Times New Roman" w:cs="Times New Roman" w:eastAsia="Times New Roman" w:hAnsi="Times New Roman"/>
          <w:sz w:val="24"/>
          <w:szCs w:val="24"/>
          <w:rtl w:val="0"/>
        </w:rPr>
        <w:t xml:space="preserve"> multimodal models are strong at broad video understanding and long-context reasoning. A shared evaluation protocol makes it possible to decide which model gives the best overall trade-off between accuracy, localization, and speed. </w:t>
      </w:r>
    </w:p>
    <w:p w:rsidR="00000000" w:rsidDel="00000000" w:rsidP="00000000" w:rsidRDefault="00000000" w:rsidRPr="00000000" w14:paraId="0000007F">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metrics will be used to compare all four models:</w:t>
      </w:r>
    </w:p>
    <w:p w:rsidR="00000000" w:rsidDel="00000000" w:rsidP="00000000" w:rsidRDefault="00000000" w:rsidRPr="00000000" w14:paraId="00000080">
      <w:pPr>
        <w:widowControl w:val="0"/>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Recall@K / Top-K Accuracy:</w:t>
      </w:r>
    </w:p>
    <w:p w:rsidR="00000000" w:rsidDel="00000000" w:rsidP="00000000" w:rsidRDefault="00000000" w:rsidRPr="00000000" w14:paraId="00000081">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evaluate whether the correct result appears within the top-K returned results.</w:t>
      </w:r>
    </w:p>
    <w:p w:rsidR="00000000" w:rsidDel="00000000" w:rsidP="00000000" w:rsidRDefault="00000000" w:rsidRPr="00000000" w14:paraId="00000082">
      <w:pPr>
        <w:widowControl w:val="0"/>
        <w:numPr>
          <w:ilvl w:val="0"/>
          <w:numId w:val="5"/>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Recall@1 / Top-1 Accuracy</w:t>
      </w:r>
      <w:r w:rsidDel="00000000" w:rsidR="00000000" w:rsidRPr="00000000">
        <w:rPr>
          <w:rFonts w:ascii="Times New Roman" w:cs="Times New Roman" w:eastAsia="Times New Roman" w:hAnsi="Times New Roman"/>
          <w:sz w:val="24"/>
          <w:szCs w:val="24"/>
          <w:rtl w:val="0"/>
        </w:rPr>
        <w:t xml:space="preserve">: checks whether the correct video is the first retrieved result.</w:t>
      </w:r>
    </w:p>
    <w:p w:rsidR="00000000" w:rsidDel="00000000" w:rsidP="00000000" w:rsidRDefault="00000000" w:rsidRPr="00000000" w14:paraId="00000083">
      <w:pPr>
        <w:widowControl w:val="0"/>
        <w:numPr>
          <w:ilvl w:val="0"/>
          <w:numId w:val="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Recall@5 / Top-5 Accuracy</w:t>
      </w:r>
      <w:r w:rsidDel="00000000" w:rsidR="00000000" w:rsidRPr="00000000">
        <w:rPr>
          <w:rFonts w:ascii="Times New Roman" w:cs="Times New Roman" w:eastAsia="Times New Roman" w:hAnsi="Times New Roman"/>
          <w:sz w:val="24"/>
          <w:szCs w:val="24"/>
          <w:rtl w:val="0"/>
        </w:rPr>
        <w:t xml:space="preserve">: checks whether the correct video appears among the first five retrieved results.</w:t>
      </w:r>
    </w:p>
    <w:p w:rsidR="00000000" w:rsidDel="00000000" w:rsidP="00000000" w:rsidRDefault="00000000" w:rsidRPr="00000000" w14:paraId="00000084">
      <w:pPr>
        <w:widowControl w:val="0"/>
        <w:numPr>
          <w:ilvl w:val="0"/>
          <w:numId w:val="5"/>
        </w:numPr>
        <w:spacing w:after="16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Recall@10</w:t>
      </w:r>
      <w:r w:rsidDel="00000000" w:rsidR="00000000" w:rsidRPr="00000000">
        <w:rPr>
          <w:rFonts w:ascii="Times New Roman" w:cs="Times New Roman" w:eastAsia="Times New Roman" w:hAnsi="Times New Roman"/>
          <w:sz w:val="24"/>
          <w:szCs w:val="24"/>
          <w:rtl w:val="0"/>
        </w:rPr>
        <w:t xml:space="preserve">: checks whether the correct video appears among the first ten retrieved results.</w:t>
      </w:r>
    </w:p>
    <w:p w:rsidR="00000000" w:rsidDel="00000000" w:rsidP="00000000" w:rsidRDefault="00000000" w:rsidRPr="00000000" w14:paraId="00000085">
      <w:pPr>
        <w:widowControl w:val="0"/>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Mean Rank / Median Rank:</w:t>
      </w:r>
    </w:p>
    <w:p w:rsidR="00000000" w:rsidDel="00000000" w:rsidP="00000000" w:rsidRDefault="00000000" w:rsidRPr="00000000" w14:paraId="00000086">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measure the ranking position of the correct result.</w:t>
      </w:r>
    </w:p>
    <w:p w:rsidR="00000000" w:rsidDel="00000000" w:rsidP="00000000" w:rsidRDefault="00000000" w:rsidRPr="00000000" w14:paraId="00000087">
      <w:pPr>
        <w:widowControl w:val="0"/>
        <w:numPr>
          <w:ilvl w:val="0"/>
          <w:numId w:val="7"/>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Mean Rank</w:t>
      </w:r>
      <w:r w:rsidDel="00000000" w:rsidR="00000000" w:rsidRPr="00000000">
        <w:rPr>
          <w:rFonts w:ascii="Times New Roman" w:cs="Times New Roman" w:eastAsia="Times New Roman" w:hAnsi="Times New Roman"/>
          <w:sz w:val="24"/>
          <w:szCs w:val="24"/>
          <w:rtl w:val="0"/>
        </w:rPr>
        <w:t xml:space="preserve">: average rank position of the correct video across all queries.</w:t>
      </w:r>
    </w:p>
    <w:p w:rsidR="00000000" w:rsidDel="00000000" w:rsidP="00000000" w:rsidRDefault="00000000" w:rsidRPr="00000000" w14:paraId="00000088">
      <w:pPr>
        <w:widowControl w:val="0"/>
        <w:numPr>
          <w:ilvl w:val="0"/>
          <w:numId w:val="7"/>
        </w:numPr>
        <w:spacing w:after="16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Median Rank</w:t>
      </w:r>
      <w:r w:rsidDel="00000000" w:rsidR="00000000" w:rsidRPr="00000000">
        <w:rPr>
          <w:rFonts w:ascii="Times New Roman" w:cs="Times New Roman" w:eastAsia="Times New Roman" w:hAnsi="Times New Roman"/>
          <w:sz w:val="24"/>
          <w:szCs w:val="24"/>
          <w:rtl w:val="0"/>
        </w:rPr>
        <w:t xml:space="preserve">: median rank position of the correct video across all queries.</w:t>
      </w:r>
    </w:p>
    <w:p w:rsidR="00000000" w:rsidDel="00000000" w:rsidP="00000000" w:rsidRDefault="00000000" w:rsidRPr="00000000" w14:paraId="00000089">
      <w:pPr>
        <w:widowControl w:val="0"/>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R@N, IoU = t</w:t>
      </w:r>
    </w:p>
    <w:p w:rsidR="00000000" w:rsidDel="00000000" w:rsidP="00000000" w:rsidRDefault="00000000" w:rsidRPr="00000000" w14:paraId="0000008A">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is used for models that return a temporal segment instead of only a full video.</w:t>
      </w:r>
    </w:p>
    <w:p w:rsidR="00000000" w:rsidDel="00000000" w:rsidP="00000000" w:rsidRDefault="00000000" w:rsidRPr="00000000" w14:paraId="0000008B">
      <w:pPr>
        <w:widowControl w:val="0"/>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R@1, IoU = 0.3</w:t>
      </w:r>
    </w:p>
    <w:p w:rsidR="00000000" w:rsidDel="00000000" w:rsidP="00000000" w:rsidRDefault="00000000" w:rsidRPr="00000000" w14:paraId="0000008C">
      <w:pPr>
        <w:widowControl w:val="0"/>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R@1, IoU = 0.5</w:t>
      </w:r>
    </w:p>
    <w:p w:rsidR="00000000" w:rsidDel="00000000" w:rsidP="00000000" w:rsidRDefault="00000000" w:rsidRPr="00000000" w14:paraId="0000008D">
      <w:pPr>
        <w:widowControl w:val="0"/>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R@1, IoU = 0.7</w:t>
      </w:r>
    </w:p>
    <w:p w:rsidR="00000000" w:rsidDel="00000000" w:rsidP="00000000" w:rsidRDefault="00000000" w:rsidRPr="00000000" w14:paraId="0000008E">
      <w:pPr>
        <w:widowControl w:val="0"/>
        <w:numPr>
          <w:ilvl w:val="0"/>
          <w:numId w:val="9"/>
        </w:numPr>
        <w:spacing w:after="16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R@5, IoU = 0.3 / 0.5 / 0.7</w:t>
      </w:r>
    </w:p>
    <w:p w:rsidR="00000000" w:rsidDel="00000000" w:rsidP="00000000" w:rsidRDefault="00000000" w:rsidRPr="00000000" w14:paraId="0000008F">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4. mIoU (mean Intersection over Union):</w:t>
      </w:r>
      <w:r w:rsidDel="00000000" w:rsidR="00000000" w:rsidRPr="00000000">
        <w:rPr>
          <w:rFonts w:ascii="Times New Roman" w:cs="Times New Roman" w:eastAsia="Times New Roman" w:hAnsi="Times New Roman"/>
          <w:sz w:val="24"/>
          <w:szCs w:val="24"/>
          <w:rtl w:val="0"/>
        </w:rPr>
        <w:t xml:space="preserve"> mIoU measures the average temporal overlap between the predicted segment and the ground-truth segment.</w:t>
      </w:r>
    </w:p>
    <w:p w:rsidR="00000000" w:rsidDel="00000000" w:rsidP="00000000" w:rsidRDefault="00000000" w:rsidRPr="00000000" w14:paraId="00000090">
      <w:pPr>
        <w:widowControl w:val="0"/>
        <w:spacing w:after="160"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5. Latency / Inference Time: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Latency measures the average time needed to return results for one query.</w:t>
      </w:r>
    </w:p>
    <w:p w:rsidR="00000000" w:rsidDel="00000000" w:rsidP="00000000" w:rsidRDefault="00000000" w:rsidRPr="00000000" w14:paraId="00000091">
      <w:pPr>
        <w:widowControl w:val="0"/>
        <w:spacing w:before="11.1260986328125" w:line="480" w:lineRule="auto"/>
        <w:ind w:right="483.427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Summary of Model Evaluation Method and Metrics</w:t>
      </w:r>
      <w:r w:rsidDel="00000000" w:rsidR="00000000" w:rsidRPr="00000000">
        <w:rPr>
          <w:rtl w:val="0"/>
        </w:rPr>
      </w:r>
    </w:p>
    <w:tbl>
      <w:tblPr>
        <w:tblStyle w:val="Table1"/>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3840"/>
        <w:gridCol w:w="4215"/>
        <w:tblGridChange w:id="0">
          <w:tblGrid>
            <w:gridCol w:w="1320"/>
            <w:gridCol w:w="3840"/>
            <w:gridCol w:w="4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2">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3">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method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4">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5">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6">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text-to-video retrieval using similarity between text and video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R@5, R@10, Mean Rank, Median Rank, Latency</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BLIP</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text-to-video retrieval using multimodal similarity/matching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R@5, R@10, Mean Rank, Median Rank, Latency</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Flamingo-inspired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text-to-video retrieval using contrastive similarity between Perceiver-compressed video embeddings and TinyLlama text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R@5, R@10, Mean Rank, Median Rank, Latency</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E">
            <w:pPr>
              <w:widowControl w:val="0"/>
              <w:spacing w:line="48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Spartan VLM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zero-shot text-to-video retrieval and temporal localization using contrastive similarity between fused video-text embeddings and structured span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widowControl w:val="0"/>
              <w:spacing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R@5, R@10, Mean Rank, Median Rank, Latency; for temporal grounding: R@1/R@5 at IoU thresholds and mIoU</w:t>
            </w:r>
          </w:p>
        </w:tc>
      </w:tr>
    </w:tbl>
    <w:p w:rsidR="00000000" w:rsidDel="00000000" w:rsidP="00000000" w:rsidRDefault="00000000" w:rsidRPr="00000000" w14:paraId="000000A1">
      <w:pPr>
        <w:widowControl w:val="0"/>
        <w:spacing w:after="160" w:line="480" w:lineRule="auto"/>
        <w:ind w:right="-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evaluation notebooks used the MSVD test set as the shared benchmark. For CLIP, all videos were encoded into video embeddings and all captions were encoded into text embeddings. Retrieval was performed by computing similarity between every query embedding and every video embedding. For each query, the rank of the correct video was recorded, and metrics such as R@1, R@5, R@10, MRR, Mean Rank, Median Rank, Top-1 Accuracy, Top-5 Accuracy, and average query latency were computed.</w:t>
      </w:r>
    </w:p>
    <w:p w:rsidR="00000000" w:rsidDel="00000000" w:rsidP="00000000" w:rsidRDefault="00000000" w:rsidRPr="00000000" w14:paraId="000000A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BLIP, the fine-tuned captioning model generated one representative caption for each test video using the middle sampled frame. The generated captions were then compared against query captions using a TF-IDF retrieval-style ranking approach. This evaluation measured how well the generated BLIP captions could support text-to-video retrieval. Although BLIP was strong for caption generation, its retrieval-style evaluation was weaker than CLIP because a single generated caption may not capture all actions, objects, or events described by the many human captions associated with each video.</w:t>
      </w:r>
    </w:p>
    <w:p w:rsidR="00000000" w:rsidDel="00000000" w:rsidP="00000000" w:rsidRDefault="00000000" w:rsidRPr="00000000" w14:paraId="000000A4">
      <w:pPr>
        <w:widowControl w:val="0"/>
        <w:spacing w:after="160" w:line="48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goal of this evaluation is to identify which model works best overall, not only which model performs best on one isolated metric. Therefore, all four models will be compared along three common dimensions:</w:t>
      </w:r>
    </w:p>
    <w:p w:rsidR="00000000" w:rsidDel="00000000" w:rsidP="00000000" w:rsidRDefault="00000000" w:rsidRPr="00000000" w14:paraId="000000A5">
      <w:pPr>
        <w:widowControl w:val="0"/>
        <w:numPr>
          <w:ilvl w:val="0"/>
          <w:numId w:val="4"/>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Retrieval Performance</w:t>
      </w:r>
      <w:r w:rsidDel="00000000" w:rsidR="00000000" w:rsidRPr="00000000">
        <w:rPr>
          <w:rFonts w:ascii="Times New Roman" w:cs="Times New Roman" w:eastAsia="Times New Roman" w:hAnsi="Times New Roman"/>
          <w:sz w:val="24"/>
          <w:szCs w:val="24"/>
          <w:rtl w:val="0"/>
        </w:rPr>
        <w:t xml:space="preserve">: measured by Recall@1, Recall@5, Recall@10, and rank-based metrics.</w:t>
      </w:r>
    </w:p>
    <w:p w:rsidR="00000000" w:rsidDel="00000000" w:rsidP="00000000" w:rsidRDefault="00000000" w:rsidRPr="00000000" w14:paraId="000000A6">
      <w:pPr>
        <w:widowControl w:val="0"/>
        <w:numPr>
          <w:ilvl w:val="0"/>
          <w:numId w:val="4"/>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Temporal Localization Performance</w:t>
      </w:r>
      <w:r w:rsidDel="00000000" w:rsidR="00000000" w:rsidRPr="00000000">
        <w:rPr>
          <w:rFonts w:ascii="Times New Roman" w:cs="Times New Roman" w:eastAsia="Times New Roman" w:hAnsi="Times New Roman"/>
          <w:sz w:val="24"/>
          <w:szCs w:val="24"/>
          <w:rtl w:val="0"/>
        </w:rPr>
        <w:t xml:space="preserve">: measured by R@N with IoU thresholds and mIoU.</w:t>
      </w:r>
    </w:p>
    <w:p w:rsidR="00000000" w:rsidDel="00000000" w:rsidP="00000000" w:rsidRDefault="00000000" w:rsidRPr="00000000" w14:paraId="000000A7">
      <w:pPr>
        <w:widowControl w:val="0"/>
        <w:numPr>
          <w:ilvl w:val="0"/>
          <w:numId w:val="4"/>
        </w:numPr>
        <w:spacing w:after="16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Practical Performance</w:t>
      </w:r>
      <w:r w:rsidDel="00000000" w:rsidR="00000000" w:rsidRPr="00000000">
        <w:rPr>
          <w:rFonts w:ascii="Times New Roman" w:cs="Times New Roman" w:eastAsia="Times New Roman" w:hAnsi="Times New Roman"/>
          <w:sz w:val="24"/>
          <w:szCs w:val="24"/>
          <w:rtl w:val="0"/>
        </w:rPr>
        <w:t xml:space="preserve">: measured by latency, scalability, and robustness.</w:t>
      </w:r>
    </w:p>
    <w:p w:rsidR="00000000" w:rsidDel="00000000" w:rsidP="00000000" w:rsidRDefault="00000000" w:rsidRPr="00000000" w14:paraId="000000A8">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framework:</w:t>
      </w:r>
    </w:p>
    <w:p w:rsidR="00000000" w:rsidDel="00000000" w:rsidP="00000000" w:rsidRDefault="00000000" w:rsidRPr="00000000" w14:paraId="000000A9">
      <w:pPr>
        <w:widowControl w:val="0"/>
        <w:numPr>
          <w:ilvl w:val="0"/>
          <w:numId w:val="3"/>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CLIP</w:t>
      </w:r>
      <w:r w:rsidDel="00000000" w:rsidR="00000000" w:rsidRPr="00000000">
        <w:rPr>
          <w:rFonts w:ascii="Times New Roman" w:cs="Times New Roman" w:eastAsia="Times New Roman" w:hAnsi="Times New Roman"/>
          <w:sz w:val="24"/>
          <w:szCs w:val="24"/>
          <w:rtl w:val="0"/>
        </w:rPr>
        <w:t xml:space="preserve"> serves as the baseline zero-shot retrieval model.</w:t>
      </w:r>
    </w:p>
    <w:p w:rsidR="00000000" w:rsidDel="00000000" w:rsidP="00000000" w:rsidRDefault="00000000" w:rsidRPr="00000000" w14:paraId="000000AA">
      <w:pPr>
        <w:widowControl w:val="0"/>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BLIP</w:t>
      </w:r>
      <w:r w:rsidDel="00000000" w:rsidR="00000000" w:rsidRPr="00000000">
        <w:rPr>
          <w:rFonts w:ascii="Times New Roman" w:cs="Times New Roman" w:eastAsia="Times New Roman" w:hAnsi="Times New Roman"/>
          <w:sz w:val="24"/>
          <w:szCs w:val="24"/>
          <w:rtl w:val="0"/>
        </w:rPr>
        <w:t xml:space="preserve"> serves as the stronger semantic retrieval model.</w:t>
      </w:r>
    </w:p>
    <w:p w:rsidR="00000000" w:rsidDel="00000000" w:rsidP="00000000" w:rsidRDefault="00000000" w:rsidRPr="00000000" w14:paraId="000000AB">
      <w:pPr>
        <w:widowControl w:val="0"/>
        <w:numPr>
          <w:ilvl w:val="0"/>
          <w:numId w:val="3"/>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Flamingo-inspired</w:t>
      </w:r>
      <w:r w:rsidDel="00000000" w:rsidR="00000000" w:rsidRPr="00000000">
        <w:rPr>
          <w:rFonts w:ascii="Times New Roman" w:cs="Times New Roman" w:eastAsia="Times New Roman" w:hAnsi="Times New Roman"/>
          <w:sz w:val="24"/>
          <w:szCs w:val="24"/>
          <w:rtl w:val="0"/>
        </w:rPr>
        <w:t xml:space="preserve"> serves as the temporally-aware retrieval model with joint frame aggregation.</w:t>
      </w:r>
    </w:p>
    <w:p w:rsidR="00000000" w:rsidDel="00000000" w:rsidP="00000000" w:rsidRDefault="00000000" w:rsidRPr="00000000" w14:paraId="000000AC">
      <w:pPr>
        <w:widowControl w:val="0"/>
        <w:numPr>
          <w:ilvl w:val="0"/>
          <w:numId w:val="3"/>
        </w:numPr>
        <w:spacing w:after="16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Spartan VLM </w:t>
      </w:r>
      <w:r w:rsidDel="00000000" w:rsidR="00000000" w:rsidRPr="00000000">
        <w:rPr>
          <w:rFonts w:ascii="Times New Roman" w:cs="Times New Roman" w:eastAsia="Times New Roman" w:hAnsi="Times New Roman"/>
          <w:sz w:val="24"/>
          <w:szCs w:val="24"/>
          <w:rtl w:val="0"/>
        </w:rPr>
        <w:t xml:space="preserve">serves as the unified retrieval and temporal grounding model with native span prediction.</w:t>
      </w:r>
    </w:p>
    <w:p w:rsidR="00000000" w:rsidDel="00000000" w:rsidP="00000000" w:rsidRDefault="00000000" w:rsidRPr="00000000" w14:paraId="000000A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overall model will be the one that provides the strongest balance among retrieval accuracy, temporal localization quality, and computational efficiency on the shared evaluation set. </w:t>
      </w:r>
    </w:p>
    <w:p w:rsidR="00000000" w:rsidDel="00000000" w:rsidP="00000000" w:rsidRDefault="00000000" w:rsidRPr="00000000" w14:paraId="000000AE">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Results:</w:t>
      </w:r>
    </w:p>
    <w:p w:rsidR="00000000" w:rsidDel="00000000" w:rsidP="00000000" w:rsidRDefault="00000000" w:rsidRPr="00000000" w14:paraId="000000A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completed validation experiments were conducted on the MSVD test set using CLIP and BLIP. The evaluation set contained 670 unique videos and 27,763 caption-based text queries. Each query was matched against the candidate video set, and the model was evaluated based on whether the correct video appeared in the top-ranked retrieval results.</w:t>
      </w:r>
    </w:p>
    <w:p w:rsidR="00000000" w:rsidDel="00000000" w:rsidP="00000000" w:rsidRDefault="00000000" w:rsidRPr="00000000" w14:paraId="000000B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fine-tuned CLIP model, the best checkpoint was loaded from the saved training output directory and evaluated using 8 sampled frames per video. The model encoded each video into a normalized video embedding and each caption into a normalized text embedding. Retrieval was performed using similarity scores between query and video embeddings. CLIP achieved strong retrieval performance, with R@1 = 0.3664, R@5 = 0.6792, R@10 = 0.7867, MRR = 0.5067, Mean Rank = 14.1342, and Median Rank = 2.0. The average query latency was 0.0025 seconds, indicating that the retrieval stage was computationally efficient after embeddings were generated.</w:t>
      </w:r>
    </w:p>
    <w:p w:rsidR="00000000" w:rsidDel="00000000" w:rsidP="00000000" w:rsidRDefault="00000000" w:rsidRPr="00000000" w14:paraId="000000B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fine-tuned BLIP model, the validation focused on retrieval-style performance using generated captions. BLIP generated one caption for each test video using a representative middle frame. These generated captions were then compared to query captions using TF-IDF similarity. BLIP achieved R@1 = 0.0260, R@5 = 0.0541, R@10 = 0.0746, MRR = 0.0476, Mean Rank = 282.3797, and Median Rank = 258.0. The average query latency was approximately 0.0025 seconds. These results show that BLIP produced meaningful captions, but its single-caption retrieval strategy was not as effective as CLIP’s embedding-based retrieval.</w:t>
      </w:r>
    </w:p>
    <w:p w:rsidR="00000000" w:rsidDel="00000000" w:rsidP="00000000" w:rsidRDefault="00000000" w:rsidRPr="00000000" w14:paraId="000000B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23: Comparison of CLIP and BLIP retrieval metrics</w:t>
      </w:r>
    </w:p>
    <w:p w:rsidR="00000000" w:rsidDel="00000000" w:rsidP="00000000" w:rsidRDefault="00000000" w:rsidRPr="00000000" w14:paraId="000000B3">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264318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43175" cy="26431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94598" cy="273367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9459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fine-tuned CLIP currently performs best for the text-to-video retrieval task. CLIP’s contrastive embedding space directly supports ranking videos by semantic similarity to the query, which explains its stronger Recall@K and rank-based performance. BLIP is useful for generating natural-language descriptions of frames, but its retrieval performance is limited when only one generated caption is used to represent an entire video. This limitation is especially important for videos containing multiple actions or events, because a single middle-frame caption may miss details that appear earlier or later in the clip.</w:t>
      </w:r>
    </w:p>
    <w:p w:rsidR="00000000" w:rsidDel="00000000" w:rsidP="00000000" w:rsidRDefault="00000000" w:rsidRPr="00000000" w14:paraId="000000B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Flamingo-inspired model was evaluated separately using a different protocol, one caption per video as the query rather than all available captions, so the numbers are not directly comparable to the CLIP and BLIP results above. With that exception noted, the results provide a useful reference point for the model's retrieval capability.</w:t>
      </w:r>
    </w:p>
    <w:p w:rsidR="00000000" w:rsidDel="00000000" w:rsidP="00000000" w:rsidRDefault="00000000" w:rsidRPr="00000000" w14:paraId="000000B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MSR-VTT test set (1,000 videos, one query per video), the Flamingo-inspired model achieved R@1 = 26.9%, R@5 = 57.3%, R@10 = 69.4%, MedR = 4.0, and MeanR = 30.0. On the MSVD test set (670 videos, one query per video), it achieved R@1 = 38.1%, R@5 = 72.5%, R@10 = 83.9%, MedR = 2.0, and MeanR = 7.2. These results were produced without fine-tuning on a large external dataset, and the model was trained from scratch on the MSR-VTT training split and MSVD training split only, with all CLIP and TinyLlama weights kept frozen throughout.</w:t>
      </w:r>
    </w:p>
    <w:p w:rsidR="00000000" w:rsidDel="00000000" w:rsidP="00000000" w:rsidRDefault="00000000" w:rsidRPr="00000000" w14:paraId="000000B7">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24: Flamingo-inspired model retrieval metrics</w:t>
      </w:r>
      <w:r w:rsidDel="00000000" w:rsidR="00000000" w:rsidRPr="00000000">
        <w:rPr>
          <w:rtl w:val="0"/>
        </w:rPr>
      </w:r>
    </w:p>
    <w:p w:rsidR="00000000" w:rsidDel="00000000" w:rsidP="00000000" w:rsidRDefault="00000000" w:rsidRPr="00000000" w14:paraId="000000B8">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2723" cy="1173089"/>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32723" cy="11730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64027" cy="1158669"/>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64027" cy="115866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results, the fine-tuned CLIP model remains the strongest completed baseline under the full multi-caption evaluation protocol, achieving R@1 = 36.6% and MedR = 2.0 on MSVD using all 27,763 caption queries. The Flamingo-inspired model achieves comparable performance on MSVD (R@1 = 38.1%, MedR = 2.0) under the single-caption protocol, suggesting it is competitive with fine-tuned CLIP despite using a zero-shot retrieval approach at inference time and training only on the provided dataset splits. A direct comparison would require standardizing the evaluation protocol across all three models to use the same query set. BLIP should be retained as a supporting caption-generation model or used in a hybrid system where generated captions are combined with embedding-based retrieval, as its current TF-IDF matching strategy does not reflect its full retrieval potential. Future evaluation should standardize the query protocol across all models and extend the metric table to the Spartan VLM custom model once its inference outputs are available.</w:t>
      </w:r>
    </w:p>
    <w:p w:rsidR="00000000" w:rsidDel="00000000" w:rsidP="00000000" w:rsidRDefault="00000000" w:rsidRPr="00000000" w14:paraId="000000BA">
      <w:pPr>
        <w:widowControl w:val="0"/>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4.5 Model Validation and Evaluation </w:t>
      </w:r>
      <w:r w:rsidDel="00000000" w:rsidR="00000000" w:rsidRPr="00000000">
        <w:rPr>
          <w:rFonts w:ascii="Times New Roman" w:cs="Times New Roman" w:eastAsia="Times New Roman" w:hAnsi="Times New Roman"/>
          <w:b w:val="1"/>
          <w:bCs w:val="1"/>
          <w:i w:val="1"/>
          <w:iCs w:val="1"/>
          <w:sz w:val="24"/>
          <w:szCs w:val="24"/>
          <w:rtl w:val="0"/>
        </w:rPr>
        <w:t xml:space="preserve">(to be completed in DATA 298B) </w:t>
      </w:r>
      <w:r w:rsidDel="00000000" w:rsidR="00000000" w:rsidRPr="00000000">
        <w:rPr>
          <w:rtl w:val="0"/>
        </w:rPr>
      </w:r>
    </w:p>
    <w:p w:rsidR="00000000" w:rsidDel="00000000" w:rsidP="00000000" w:rsidRDefault="00000000" w:rsidRPr="00000000" w14:paraId="000000BB">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models will be implemented and tested. The final comparison will summarize the evaluation outputs of CLIP, BLIP, Flamingo-inspired and Spartan VLM custom model using the common metrics defined above (section 4.4). The discussion will identify which model performs best overall for zero-shot video retrieval and event search, temporal localization, and the best trade-off between accuracy and efficiency. </w:t>
      </w:r>
    </w:p>
    <w:p w:rsidR="00000000" w:rsidDel="00000000" w:rsidP="00000000" w:rsidRDefault="00000000" w:rsidRPr="00000000" w14:paraId="000000BC">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offline retrieval evaluation, the prototype was tested as an end-to-end workflow. The test confirmed that a natural-language query could be submitted through the interface, passed to the retrieval backend, and converted into ranked video results. This validates the practical usability of the retrieval system and confirms that the trained/evaluated model pipeline can support interactive search.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widowControl w:val="0"/>
        <w:spacing w:before="276.8157958984375"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5. Data Analytics System</w:t>
      </w:r>
      <w:r w:rsidDel="00000000" w:rsidR="00000000" w:rsidRPr="00000000">
        <w:rPr>
          <w:rtl w:val="0"/>
        </w:rPr>
      </w:r>
    </w:p>
    <w:p w:rsidR="00000000" w:rsidDel="00000000" w:rsidP="00000000" w:rsidRDefault="00000000" w:rsidRPr="00000000" w14:paraId="000000D8">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System Requirements Analysis</w:t>
      </w:r>
    </w:p>
    <w:p w:rsidR="00000000" w:rsidDel="00000000" w:rsidP="00000000" w:rsidRDefault="00000000" w:rsidRPr="00000000" w14:paraId="000000D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Identify system boundary, actors and use cases; describe high-level data analytics and machine</w:t>
      </w:r>
    </w:p>
    <w:p w:rsidR="00000000" w:rsidDel="00000000" w:rsidP="00000000" w:rsidRDefault="00000000" w:rsidRPr="00000000" w14:paraId="000000D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learning functions and capabilities.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System Design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Design the system architecture and infrastructure with AI-powered function components; design the integration with supporting platforms, frameworks and a cloud environment; design the data</w:t>
      </w:r>
    </w:p>
    <w:p w:rsidR="00000000" w:rsidDel="00000000" w:rsidP="00000000" w:rsidRDefault="00000000" w:rsidRPr="00000000" w14:paraId="000000D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management solution and database; design user interface and data visualization.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Intelligent Solution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Present the developed AI and machine learning solutions for each targeted problem, including</w:t>
      </w:r>
    </w:p>
    <w:p w:rsidR="00000000" w:rsidDel="00000000" w:rsidP="00000000" w:rsidRDefault="00000000" w:rsidRPr="00000000" w14:paraId="000000E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integrated solutions, ensembled, developed and applied machine learning models; describe required</w:t>
      </w:r>
    </w:p>
    <w:p w:rsidR="00000000" w:rsidDel="00000000" w:rsidP="00000000" w:rsidRDefault="00000000" w:rsidRPr="00000000" w14:paraId="000000E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input datasets, expected outputs, supporting system contexts, and solution APIs.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System Supporting Environment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Present the information and features of system supporting environment, including technologies,</w:t>
      </w:r>
    </w:p>
    <w:p w:rsidR="00000000" w:rsidDel="00000000" w:rsidP="00000000" w:rsidRDefault="00000000" w:rsidRPr="00000000" w14:paraId="000000E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platforms, frameworks, etc.</w:t>
      </w:r>
    </w:p>
    <w:p w:rsidR="00000000" w:rsidDel="00000000" w:rsidP="00000000" w:rsidRDefault="00000000" w:rsidRPr="00000000" w14:paraId="000000EB">
      <w:pPr>
        <w:rPr>
          <w:i w:val="1"/>
          <w:iCs w:val="1"/>
        </w:rPr>
      </w:pPr>
      <w:r w:rsidDel="00000000" w:rsidR="00000000" w:rsidRPr="00000000">
        <w:rPr>
          <w:rtl w:val="0"/>
        </w:rPr>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widowControl w:val="0"/>
        <w:spacing w:before="279.9267578125"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F4">
      <w:pPr>
        <w:spacing w:after="240" w:before="24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Bain, M., Nagrani, A., Varol, G., &amp; Zisserman, A. (2022). </w:t>
      </w:r>
      <w:r w:rsidDel="00000000" w:rsidR="00000000" w:rsidRPr="00000000">
        <w:rPr>
          <w:rFonts w:ascii="Times New Roman" w:cs="Times New Roman" w:eastAsia="Times New Roman" w:hAnsi="Times New Roman"/>
          <w:i w:val="1"/>
          <w:iCs w:val="1"/>
          <w:sz w:val="24"/>
          <w:szCs w:val="24"/>
          <w:rtl w:val="0"/>
        </w:rPr>
        <w:t xml:space="preserve">Frozen in time: A joint video and image encoder for end-to-end retrieval</w:t>
      </w:r>
      <w:r w:rsidDel="00000000" w:rsidR="00000000" w:rsidRPr="00000000">
        <w:rPr>
          <w:rFonts w:ascii="Times New Roman" w:cs="Times New Roman" w:eastAsia="Times New Roman" w:hAnsi="Times New Roman"/>
          <w:sz w:val="24"/>
          <w:szCs w:val="24"/>
          <w:rtl w:val="0"/>
        </w:rPr>
        <w:t xml:space="preserve">. arXiv.</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https://doi.org/10.48550/arXiv.2104.00650</w:t>
        </w:r>
      </w:hyperlink>
      <w:r w:rsidDel="00000000" w:rsidR="00000000" w:rsidRPr="00000000">
        <w:rPr>
          <w:rtl w:val="0"/>
        </w:rPr>
      </w:r>
    </w:p>
    <w:p w:rsidR="00000000" w:rsidDel="00000000" w:rsidP="00000000" w:rsidRDefault="00000000" w:rsidRPr="00000000" w14:paraId="000000F5">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Busch, F. L., Homberger, T., Ortega-Peimbert, J., Yang, Q., &amp; Andersson, O. (2024). </w:t>
      </w:r>
      <w:r w:rsidDel="00000000" w:rsidR="00000000" w:rsidRPr="00000000">
        <w:rPr>
          <w:rFonts w:ascii="Times New Roman" w:cs="Times New Roman" w:eastAsia="Times New Roman" w:hAnsi="Times New Roman"/>
          <w:i w:val="1"/>
          <w:iCs w:val="1"/>
          <w:sz w:val="24"/>
          <w:szCs w:val="24"/>
          <w:highlight w:val="white"/>
          <w:rtl w:val="0"/>
        </w:rPr>
        <w:t xml:space="preserve">One Map to Find Them All: Real-time Open-Vocabulary Mapping for Zero-shot Multi-Object Navigation</w:t>
      </w:r>
      <w:r w:rsidDel="00000000" w:rsidR="00000000" w:rsidRPr="00000000">
        <w:rPr>
          <w:rFonts w:ascii="Times New Roman" w:cs="Times New Roman" w:eastAsia="Times New Roman" w:hAnsi="Times New Roman"/>
          <w:sz w:val="24"/>
          <w:szCs w:val="24"/>
          <w:highlight w:val="white"/>
          <w:rtl w:val="0"/>
        </w:rPr>
        <w:t xml:space="preserve">.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https://doi.org/10.48550/arxiv.2409.11764</w:t>
        </w:r>
      </w:hyperlink>
      <w:r w:rsidDel="00000000" w:rsidR="00000000" w:rsidRPr="00000000">
        <w:rPr>
          <w:rtl w:val="0"/>
        </w:rPr>
      </w:r>
    </w:p>
    <w:p w:rsidR="00000000" w:rsidDel="00000000" w:rsidP="00000000" w:rsidRDefault="00000000" w:rsidRPr="00000000" w14:paraId="000000F6">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Dosovitskiy, A., Beyer, L., Kolesnikov, A., Weissenborn, D., Zhai, X., Unterthiner, T., Dehghani, M., Minderer, M., Heigold, G., Gelly, S., Uszkoreit, J., &amp; Houlsby, N. (2021). </w:t>
      </w:r>
      <w:r w:rsidDel="00000000" w:rsidR="00000000" w:rsidRPr="00000000">
        <w:rPr>
          <w:rFonts w:ascii="Times New Roman" w:cs="Times New Roman" w:eastAsia="Times New Roman" w:hAnsi="Times New Roman"/>
          <w:i w:val="1"/>
          <w:iCs w:val="1"/>
          <w:sz w:val="24"/>
          <w:szCs w:val="24"/>
          <w:rtl w:val="0"/>
        </w:rPr>
        <w:t xml:space="preserve">An image is worth 16x16 words: Transformers for image recognition at scale</w:t>
      </w:r>
      <w:r w:rsidDel="00000000" w:rsidR="00000000" w:rsidRPr="00000000">
        <w:rPr>
          <w:rFonts w:ascii="Times New Roman" w:cs="Times New Roman" w:eastAsia="Times New Roman" w:hAnsi="Times New Roman"/>
          <w:sz w:val="24"/>
          <w:szCs w:val="24"/>
          <w:rtl w:val="0"/>
        </w:rPr>
        <w:t xml:space="preserve">. arXiv.</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https://doi.org/10.48550/arXiv.2010.11929</w:t>
        </w:r>
      </w:hyperlink>
      <w:r w:rsidDel="00000000" w:rsidR="00000000" w:rsidRPr="00000000">
        <w:rPr>
          <w:rtl w:val="0"/>
        </w:rPr>
      </w:r>
    </w:p>
    <w:p w:rsidR="00000000" w:rsidDel="00000000" w:rsidP="00000000" w:rsidRDefault="00000000" w:rsidRPr="00000000" w14:paraId="000000F7">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Estevam, V., Laroca, R., Pedrini, H., &amp; Menotti, D. (2024). Tell me what you see: A zero-shot action recognition method based on natural language descriptions. </w:t>
      </w:r>
      <w:r w:rsidDel="00000000" w:rsidR="00000000" w:rsidRPr="00000000">
        <w:rPr>
          <w:rFonts w:ascii="Times New Roman" w:cs="Times New Roman" w:eastAsia="Times New Roman" w:hAnsi="Times New Roman"/>
          <w:i w:val="1"/>
          <w:iCs w:val="1"/>
          <w:sz w:val="24"/>
          <w:szCs w:val="24"/>
          <w:highlight w:val="white"/>
          <w:rtl w:val="0"/>
        </w:rPr>
        <w:t xml:space="preserve">Multimedia Tools and Applications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83</w:t>
      </w:r>
      <w:r w:rsidDel="00000000" w:rsidR="00000000" w:rsidRPr="00000000">
        <w:rPr>
          <w:rFonts w:ascii="Times New Roman" w:cs="Times New Roman" w:eastAsia="Times New Roman" w:hAnsi="Times New Roman"/>
          <w:sz w:val="24"/>
          <w:szCs w:val="24"/>
          <w:highlight w:val="white"/>
          <w:rtl w:val="0"/>
        </w:rPr>
        <w:t xml:space="preserve">(9), 28147–28173. https://doi.org/10.1007/s11042-023-16566-5</w:t>
      </w:r>
    </w:p>
    <w:p w:rsidR="00000000" w:rsidDel="00000000" w:rsidP="00000000" w:rsidRDefault="00000000" w:rsidRPr="00000000" w14:paraId="000000F8">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Gupta, A. K., Talukder, M., Wang, T., Daneshjou, R., &amp; Piguet, V. (2024). The Arrival of Artificial Intelligence Large Language Models and Vision-Language Models: A Potential to Possible Change in the Paradigm of Healthcare Delivery in Dermatology. </w:t>
      </w:r>
      <w:r w:rsidDel="00000000" w:rsidR="00000000" w:rsidRPr="00000000">
        <w:rPr>
          <w:rFonts w:ascii="Times New Roman" w:cs="Times New Roman" w:eastAsia="Times New Roman" w:hAnsi="Times New Roman"/>
          <w:i w:val="1"/>
          <w:iCs w:val="1"/>
          <w:sz w:val="24"/>
          <w:szCs w:val="24"/>
          <w:highlight w:val="white"/>
          <w:rtl w:val="0"/>
        </w:rPr>
        <w:t xml:space="preserve">Journal of Investigative Dermatology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144</w:t>
      </w:r>
      <w:r w:rsidDel="00000000" w:rsidR="00000000" w:rsidRPr="00000000">
        <w:rPr>
          <w:rFonts w:ascii="Times New Roman" w:cs="Times New Roman" w:eastAsia="Times New Roman" w:hAnsi="Times New Roman"/>
          <w:sz w:val="24"/>
          <w:szCs w:val="24"/>
          <w:highlight w:val="white"/>
          <w:rtl w:val="0"/>
        </w:rPr>
        <w:t xml:space="preserve">(6), 1186–1188. </w:t>
      </w:r>
      <w:hyperlink r:id="rId22">
        <w:r w:rsidDel="00000000" w:rsidR="00000000" w:rsidRPr="00000000">
          <w:rPr>
            <w:rFonts w:ascii="Times New Roman" w:cs="Times New Roman" w:eastAsia="Times New Roman" w:hAnsi="Times New Roman"/>
            <w:sz w:val="24"/>
            <w:szCs w:val="24"/>
            <w:highlight w:val="white"/>
            <w:u w:val="single"/>
            <w:rtl w:val="0"/>
          </w:rPr>
          <w:t xml:space="preserve">https://doi.org/10.1016/j.jid.2023.10.046</w:t>
        </w:r>
      </w:hyperlink>
      <w:r w:rsidDel="00000000" w:rsidR="00000000" w:rsidRPr="00000000">
        <w:rPr>
          <w:rtl w:val="0"/>
        </w:rPr>
      </w:r>
    </w:p>
    <w:p w:rsidR="00000000" w:rsidDel="00000000" w:rsidP="00000000" w:rsidRDefault="00000000" w:rsidRPr="00000000" w14:paraId="000000F9">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 X., Chen, S., Fu, Z., Feng, Z., Fan, L., An, D., Wang, C., Guo, L., Meng, W., Zhang, X., Xu, R., &amp; Xu, S. (2026). Multimodal fusion and vision–language models: A survey for robot vision. </w:t>
      </w:r>
      <w:r w:rsidDel="00000000" w:rsidR="00000000" w:rsidRPr="00000000">
        <w:rPr>
          <w:rFonts w:ascii="Times New Roman" w:cs="Times New Roman" w:eastAsia="Times New Roman" w:hAnsi="Times New Roman"/>
          <w:i w:val="1"/>
          <w:iCs w:val="1"/>
          <w:sz w:val="24"/>
          <w:szCs w:val="24"/>
          <w:highlight w:val="white"/>
          <w:rtl w:val="0"/>
        </w:rPr>
        <w:t xml:space="preserve">Information Fusion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126</w:t>
      </w:r>
      <w:r w:rsidDel="00000000" w:rsidR="00000000" w:rsidRPr="00000000">
        <w:rPr>
          <w:rFonts w:ascii="Times New Roman" w:cs="Times New Roman" w:eastAsia="Times New Roman" w:hAnsi="Times New Roman"/>
          <w:sz w:val="24"/>
          <w:szCs w:val="24"/>
          <w:highlight w:val="white"/>
          <w:rtl w:val="0"/>
        </w:rPr>
        <w:t xml:space="preserve">, Article 103652. https://doi.org/10.1016/j.inffus.2025.103652</w:t>
      </w:r>
    </w:p>
    <w:p w:rsidR="00000000" w:rsidDel="00000000" w:rsidP="00000000" w:rsidRDefault="00000000" w:rsidRPr="00000000" w14:paraId="000000FA">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Huang, P.-Y., Patrick, M., Hu, J., Neubig, G., Metze, F., &amp; Hauptmann, A. (2021). </w:t>
      </w:r>
      <w:r w:rsidDel="00000000" w:rsidR="00000000" w:rsidRPr="00000000">
        <w:rPr>
          <w:rFonts w:ascii="Times New Roman" w:cs="Times New Roman" w:eastAsia="Times New Roman" w:hAnsi="Times New Roman"/>
          <w:i w:val="1"/>
          <w:iCs w:val="1"/>
          <w:sz w:val="24"/>
          <w:szCs w:val="24"/>
          <w:highlight w:val="white"/>
          <w:rtl w:val="0"/>
        </w:rPr>
        <w:t xml:space="preserve">Multilingual Multimodal Pre-training for Zero-Shot Cross-Lingual Transfer of Vision-Language Models</w:t>
      </w:r>
      <w:r w:rsidDel="00000000" w:rsidR="00000000" w:rsidRPr="00000000">
        <w:rPr>
          <w:rFonts w:ascii="Times New Roman" w:cs="Times New Roman" w:eastAsia="Times New Roman" w:hAnsi="Times New Roman"/>
          <w:sz w:val="24"/>
          <w:szCs w:val="24"/>
          <w:highlight w:val="white"/>
          <w:rtl w:val="0"/>
        </w:rPr>
        <w:t xml:space="preserve">. https://doi.org/10.48550/arxiv.2103.08849</w:t>
      </w:r>
    </w:p>
    <w:p w:rsidR="00000000" w:rsidDel="00000000" w:rsidP="00000000" w:rsidRDefault="00000000" w:rsidRPr="00000000" w14:paraId="000000FB">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Jeon, M., Yang, J., Han, S., Hwang, J., Yoon, S., Kim, J., &amp; Kim, J. (2025). </w:t>
      </w:r>
      <w:r w:rsidDel="00000000" w:rsidR="00000000" w:rsidRPr="00000000">
        <w:rPr>
          <w:rFonts w:ascii="Times New Roman" w:cs="Times New Roman" w:eastAsia="Times New Roman" w:hAnsi="Times New Roman"/>
          <w:i w:val="1"/>
          <w:iCs w:val="1"/>
          <w:sz w:val="24"/>
          <w:szCs w:val="24"/>
          <w:highlight w:val="white"/>
          <w:rtl w:val="0"/>
        </w:rPr>
        <w:t xml:space="preserve">Point to Span: Zero-Shot Moment Retrieval for Navigating Unseen Hour-Long Videos</w:t>
      </w:r>
      <w:r w:rsidDel="00000000" w:rsidR="00000000" w:rsidRPr="00000000">
        <w:rPr>
          <w:rFonts w:ascii="Times New Roman" w:cs="Times New Roman" w:eastAsia="Times New Roman" w:hAnsi="Times New Roman"/>
          <w:sz w:val="24"/>
          <w:szCs w:val="24"/>
          <w:highlight w:val="white"/>
          <w:rtl w:val="0"/>
        </w:rPr>
        <w:t xml:space="preserve">.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https://doi.org/10.48550/arxiv.2512.10363</w:t>
        </w:r>
      </w:hyperlink>
      <w:r w:rsidDel="00000000" w:rsidR="00000000" w:rsidRPr="00000000">
        <w:rPr>
          <w:rtl w:val="0"/>
        </w:rPr>
      </w:r>
    </w:p>
    <w:p w:rsidR="00000000" w:rsidDel="00000000" w:rsidP="00000000" w:rsidRDefault="00000000" w:rsidRPr="00000000" w14:paraId="000000FC">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Jia, C., Yang, Y., Xia, Y., Chen, Y.-T., Parekh, Z., Pham, H., Le, Q. V., Sung, Y., Li, Z., &amp; Duerig, T. (2021). </w:t>
      </w:r>
      <w:r w:rsidDel="00000000" w:rsidR="00000000" w:rsidRPr="00000000">
        <w:rPr>
          <w:rFonts w:ascii="Times New Roman" w:cs="Times New Roman" w:eastAsia="Times New Roman" w:hAnsi="Times New Roman"/>
          <w:i w:val="1"/>
          <w:iCs w:val="1"/>
          <w:sz w:val="24"/>
          <w:szCs w:val="24"/>
          <w:rtl w:val="0"/>
        </w:rPr>
        <w:t xml:space="preserve">Scaling up visual and vision-language representation learning with noisy text supervision</w:t>
      </w:r>
      <w:r w:rsidDel="00000000" w:rsidR="00000000" w:rsidRPr="00000000">
        <w:rPr>
          <w:rFonts w:ascii="Times New Roman" w:cs="Times New Roman" w:eastAsia="Times New Roman" w:hAnsi="Times New Roman"/>
          <w:sz w:val="24"/>
          <w:szCs w:val="24"/>
          <w:rtl w:val="0"/>
        </w:rPr>
        <w:t xml:space="preserve">. arXiv.</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https://doi.org/10.48550/arXiv.2102.05918</w:t>
        </w:r>
      </w:hyperlink>
      <w:r w:rsidDel="00000000" w:rsidR="00000000" w:rsidRPr="00000000">
        <w:rPr>
          <w:rtl w:val="0"/>
        </w:rPr>
      </w:r>
    </w:p>
    <w:p w:rsidR="00000000" w:rsidDel="00000000" w:rsidP="00000000" w:rsidRDefault="00000000" w:rsidRPr="00000000" w14:paraId="000000FD">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Jin, Y., Jiang, W., Yang, Y., &amp; Mu, Y. (2022). Zero-Shot Video Event Detection With High-Order Semantic Concept Discovery and Matching. </w:t>
      </w:r>
      <w:r w:rsidDel="00000000" w:rsidR="00000000" w:rsidRPr="00000000">
        <w:rPr>
          <w:rFonts w:ascii="Times New Roman" w:cs="Times New Roman" w:eastAsia="Times New Roman" w:hAnsi="Times New Roman"/>
          <w:i w:val="1"/>
          <w:iCs w:val="1"/>
          <w:sz w:val="24"/>
          <w:szCs w:val="24"/>
          <w:highlight w:val="white"/>
          <w:rtl w:val="0"/>
        </w:rPr>
        <w:t xml:space="preserve">IEEE Transactions on Multimedia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24</w:t>
      </w:r>
      <w:r w:rsidDel="00000000" w:rsidR="00000000" w:rsidRPr="00000000">
        <w:rPr>
          <w:rFonts w:ascii="Times New Roman" w:cs="Times New Roman" w:eastAsia="Times New Roman" w:hAnsi="Times New Roman"/>
          <w:sz w:val="24"/>
          <w:szCs w:val="24"/>
          <w:highlight w:val="white"/>
          <w:rtl w:val="0"/>
        </w:rPr>
        <w:t xml:space="preserve">, 1896–1908. https://doi.org/10.1109/TMM.2021.3073624</w:t>
      </w:r>
    </w:p>
    <w:p w:rsidR="00000000" w:rsidDel="00000000" w:rsidP="00000000" w:rsidRDefault="00000000" w:rsidRPr="00000000" w14:paraId="000000FE">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Kim, W., Choi, C., Lee, W., &amp; Rhee, W. (2024). An Image Grid Can Be Worth a Video: Zero-Shot Video Question Answering Using a VLM. </w:t>
      </w:r>
      <w:r w:rsidDel="00000000" w:rsidR="00000000" w:rsidRPr="00000000">
        <w:rPr>
          <w:rFonts w:ascii="Times New Roman" w:cs="Times New Roman" w:eastAsia="Times New Roman" w:hAnsi="Times New Roman"/>
          <w:i w:val="1"/>
          <w:iCs w:val="1"/>
          <w:sz w:val="24"/>
          <w:szCs w:val="24"/>
          <w:highlight w:val="white"/>
          <w:rtl w:val="0"/>
        </w:rPr>
        <w:t xml:space="preserve">IEEE Access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12</w:t>
      </w:r>
      <w:r w:rsidDel="00000000" w:rsidR="00000000" w:rsidRPr="00000000">
        <w:rPr>
          <w:rFonts w:ascii="Times New Roman" w:cs="Times New Roman" w:eastAsia="Times New Roman" w:hAnsi="Times New Roman"/>
          <w:sz w:val="24"/>
          <w:szCs w:val="24"/>
          <w:highlight w:val="white"/>
          <w:rtl w:val="0"/>
        </w:rPr>
        <w:t xml:space="preserve">, 193057–193075. https://doi.org/10.1109/ACCESS.2024.3517625</w:t>
      </w:r>
    </w:p>
    <w:p w:rsidR="00000000" w:rsidDel="00000000" w:rsidP="00000000" w:rsidRDefault="00000000" w:rsidRPr="00000000" w14:paraId="000000FF">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Lee, J.-S., Lee, S., Ahn, J., Choi, Y., &amp; Lee, J.-H. (2025). </w:t>
      </w:r>
      <w:r w:rsidDel="00000000" w:rsidR="00000000" w:rsidRPr="00000000">
        <w:rPr>
          <w:rFonts w:ascii="Times New Roman" w:cs="Times New Roman" w:eastAsia="Times New Roman" w:hAnsi="Times New Roman"/>
          <w:i w:val="1"/>
          <w:iCs w:val="1"/>
          <w:sz w:val="24"/>
          <w:szCs w:val="24"/>
          <w:highlight w:val="white"/>
          <w:rtl w:val="0"/>
        </w:rPr>
        <w:t xml:space="preserve">TAG: A Simple Yet Effective Temporal-Aware Approach for Zero-Shot Video Temporal Grounding</w:t>
      </w:r>
      <w:r w:rsidDel="00000000" w:rsidR="00000000" w:rsidRPr="00000000">
        <w:rPr>
          <w:rFonts w:ascii="Times New Roman" w:cs="Times New Roman" w:eastAsia="Times New Roman" w:hAnsi="Times New Roman"/>
          <w:sz w:val="24"/>
          <w:szCs w:val="24"/>
          <w:highlight w:val="white"/>
          <w:rtl w:val="0"/>
        </w:rPr>
        <w:t xml:space="preserve">. ArXiv.org. </w:t>
      </w: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https://arxiv.org/abs/2508.07925v1</w:t>
        </w:r>
      </w:hyperlink>
      <w:r w:rsidDel="00000000" w:rsidR="00000000" w:rsidRPr="00000000">
        <w:rPr>
          <w:rtl w:val="0"/>
        </w:rPr>
      </w:r>
    </w:p>
    <w:p w:rsidR="00000000" w:rsidDel="00000000" w:rsidP="00000000" w:rsidRDefault="00000000" w:rsidRPr="00000000" w14:paraId="00000100">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Lei, J., Berg, T. L., &amp; Bansal, M. (2021). </w:t>
      </w:r>
      <w:r w:rsidDel="00000000" w:rsidR="00000000" w:rsidRPr="00000000">
        <w:rPr>
          <w:rFonts w:ascii="Times New Roman" w:cs="Times New Roman" w:eastAsia="Times New Roman" w:hAnsi="Times New Roman"/>
          <w:i w:val="1"/>
          <w:iCs w:val="1"/>
          <w:sz w:val="24"/>
          <w:szCs w:val="24"/>
          <w:rtl w:val="0"/>
        </w:rPr>
        <w:t xml:space="preserve">QVHighlights: Detecting moments and highlights in videos via natural language queries</w:t>
      </w:r>
      <w:r w:rsidDel="00000000" w:rsidR="00000000" w:rsidRPr="00000000">
        <w:rPr>
          <w:rFonts w:ascii="Times New Roman" w:cs="Times New Roman" w:eastAsia="Times New Roman" w:hAnsi="Times New Roman"/>
          <w:sz w:val="24"/>
          <w:szCs w:val="24"/>
          <w:rtl w:val="0"/>
        </w:rPr>
        <w:t xml:space="preserve">. arXiv.</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https://doi.org/10.48550/arXiv.2107.09609</w:t>
        </w:r>
      </w:hyperlink>
      <w:r w:rsidDel="00000000" w:rsidR="00000000" w:rsidRPr="00000000">
        <w:rPr>
          <w:rtl w:val="0"/>
        </w:rPr>
      </w:r>
    </w:p>
    <w:p w:rsidR="00000000" w:rsidDel="00000000" w:rsidP="00000000" w:rsidRDefault="00000000" w:rsidRPr="00000000" w14:paraId="00000101">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 J., Li, D., Xiong, C., &amp; Hoi, S. (2022). </w:t>
      </w:r>
      <w:r w:rsidDel="00000000" w:rsidR="00000000" w:rsidRPr="00000000">
        <w:rPr>
          <w:rFonts w:ascii="Times New Roman" w:cs="Times New Roman" w:eastAsia="Times New Roman" w:hAnsi="Times New Roman"/>
          <w:i w:val="1"/>
          <w:iCs w:val="1"/>
          <w:sz w:val="24"/>
          <w:szCs w:val="24"/>
          <w:highlight w:val="white"/>
          <w:rtl w:val="0"/>
        </w:rPr>
        <w:t xml:space="preserve">BLIP: Bootstrapping language-image pre-training for unified vision-language understanding and generation</w:t>
      </w:r>
      <w:r w:rsidDel="00000000" w:rsidR="00000000" w:rsidRPr="00000000">
        <w:rPr>
          <w:rFonts w:ascii="Times New Roman" w:cs="Times New Roman" w:eastAsia="Times New Roman" w:hAnsi="Times New Roman"/>
          <w:sz w:val="24"/>
          <w:szCs w:val="24"/>
          <w:highlight w:val="white"/>
          <w:rtl w:val="0"/>
        </w:rPr>
        <w:t xml:space="preserve">. In K. Chaudhuri, S. Jegelka, L. Song, C. Szepesvári, G. Niu, &amp; S. Sabato (Eds.), </w:t>
      </w:r>
      <w:r w:rsidDel="00000000" w:rsidR="00000000" w:rsidRPr="00000000">
        <w:rPr>
          <w:rFonts w:ascii="Times New Roman" w:cs="Times New Roman" w:eastAsia="Times New Roman" w:hAnsi="Times New Roman"/>
          <w:i w:val="1"/>
          <w:iCs w:val="1"/>
          <w:sz w:val="24"/>
          <w:szCs w:val="24"/>
          <w:highlight w:val="white"/>
          <w:rtl w:val="0"/>
        </w:rPr>
        <w:t xml:space="preserve">Proceedings of the 39th International Conference on Machine Learning</w:t>
      </w:r>
      <w:r w:rsidDel="00000000" w:rsidR="00000000" w:rsidRPr="00000000">
        <w:rPr>
          <w:rFonts w:ascii="Times New Roman" w:cs="Times New Roman" w:eastAsia="Times New Roman" w:hAnsi="Times New Roman"/>
          <w:sz w:val="24"/>
          <w:szCs w:val="24"/>
          <w:highlight w:val="white"/>
          <w:rtl w:val="0"/>
        </w:rPr>
        <w:t xml:space="preserve"> (pp. 12888–12900). PMLR. </w:t>
      </w:r>
    </w:p>
    <w:p w:rsidR="00000000" w:rsidDel="00000000" w:rsidP="00000000" w:rsidRDefault="00000000" w:rsidRPr="00000000" w14:paraId="00000102">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Li, K., Wang, Y., Zhang, J., Gao, P., Song, G., Liu, Y., Li, H., &amp; Qiao, Y. (2023). </w:t>
      </w:r>
      <w:r w:rsidDel="00000000" w:rsidR="00000000" w:rsidRPr="00000000">
        <w:rPr>
          <w:rFonts w:ascii="Times New Roman" w:cs="Times New Roman" w:eastAsia="Times New Roman" w:hAnsi="Times New Roman"/>
          <w:i w:val="1"/>
          <w:iCs w:val="1"/>
          <w:sz w:val="24"/>
          <w:szCs w:val="24"/>
          <w:rtl w:val="0"/>
        </w:rPr>
        <w:t xml:space="preserve">UniFormer: Unifying convolution and self-attention for visual recognition</w:t>
      </w:r>
      <w:r w:rsidDel="00000000" w:rsidR="00000000" w:rsidRPr="00000000">
        <w:rPr>
          <w:rFonts w:ascii="Times New Roman" w:cs="Times New Roman" w:eastAsia="Times New Roman" w:hAnsi="Times New Roman"/>
          <w:sz w:val="24"/>
          <w:szCs w:val="24"/>
          <w:rtl w:val="0"/>
        </w:rPr>
        <w:t xml:space="preserve">. arXiv.</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https://doi.org/10.48550/arXiv.2201.09450</w:t>
        </w:r>
      </w:hyperlink>
      <w:r w:rsidDel="00000000" w:rsidR="00000000" w:rsidRPr="00000000">
        <w:rPr>
          <w:rtl w:val="0"/>
        </w:rPr>
      </w:r>
    </w:p>
    <w:p w:rsidR="00000000" w:rsidDel="00000000" w:rsidP="00000000" w:rsidRDefault="00000000" w:rsidRPr="00000000" w14:paraId="00000103">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Malato, F., Leopold, F., Melnik, A., &amp; Hautamaki, V. (2024). Zero-shot Imitation Policy via Search in Demonstration Dataset. </w:t>
      </w:r>
      <w:r w:rsidDel="00000000" w:rsidR="00000000" w:rsidRPr="00000000">
        <w:rPr>
          <w:rFonts w:ascii="Times New Roman" w:cs="Times New Roman" w:eastAsia="Times New Roman" w:hAnsi="Times New Roman"/>
          <w:i w:val="1"/>
          <w:iCs w:val="1"/>
          <w:sz w:val="24"/>
          <w:szCs w:val="24"/>
          <w:highlight w:val="white"/>
          <w:rtl w:val="0"/>
        </w:rPr>
        <w:t xml:space="preserve">arXiv.Org</w:t>
      </w:r>
      <w:r w:rsidDel="00000000" w:rsidR="00000000" w:rsidRPr="00000000">
        <w:rPr>
          <w:rFonts w:ascii="Times New Roman" w:cs="Times New Roman" w:eastAsia="Times New Roman" w:hAnsi="Times New Roman"/>
          <w:sz w:val="24"/>
          <w:szCs w:val="24"/>
          <w:highlight w:val="white"/>
          <w:rtl w:val="0"/>
        </w:rPr>
        <w:t xml:space="preserve">. https://doi.org/10.48550/arxiv.2401.16398</w:t>
      </w:r>
    </w:p>
    <w:p w:rsidR="00000000" w:rsidDel="00000000" w:rsidP="00000000" w:rsidRDefault="00000000" w:rsidRPr="00000000" w14:paraId="00000104">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Martins, G. V., Magalhães, J., Quinaz, A., Viegas, C., &amp; Cavaco, S. (2024). </w:t>
      </w:r>
      <w:r w:rsidDel="00000000" w:rsidR="00000000" w:rsidRPr="00000000">
        <w:rPr>
          <w:rFonts w:ascii="Times New Roman" w:cs="Times New Roman" w:eastAsia="Times New Roman" w:hAnsi="Times New Roman"/>
          <w:i w:val="1"/>
          <w:iCs w:val="1"/>
          <w:sz w:val="24"/>
          <w:szCs w:val="24"/>
          <w:highlight w:val="white"/>
          <w:rtl w:val="0"/>
        </w:rPr>
        <w:t xml:space="preserve">SLVideo: A Sign Language Video Moment Retrieval Framework</w:t>
      </w:r>
      <w:r w:rsidDel="00000000" w:rsidR="00000000" w:rsidRPr="00000000">
        <w:rPr>
          <w:rFonts w:ascii="Times New Roman" w:cs="Times New Roman" w:eastAsia="Times New Roman" w:hAnsi="Times New Roman"/>
          <w:sz w:val="24"/>
          <w:szCs w:val="24"/>
          <w:highlight w:val="white"/>
          <w:rtl w:val="0"/>
        </w:rPr>
        <w:t xml:space="preserve">. </w:t>
      </w:r>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https://doi.org/10.48550/arxiv.2407.15668</w:t>
        </w:r>
      </w:hyperlink>
      <w:r w:rsidDel="00000000" w:rsidR="00000000" w:rsidRPr="00000000">
        <w:rPr>
          <w:rtl w:val="0"/>
        </w:rPr>
      </w:r>
    </w:p>
    <w:p w:rsidR="00000000" w:rsidDel="00000000" w:rsidP="00000000" w:rsidRDefault="00000000" w:rsidRPr="00000000" w14:paraId="00000105">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Menon, S., &amp; Vondrick, C. (2022). </w:t>
      </w:r>
      <w:r w:rsidDel="00000000" w:rsidR="00000000" w:rsidRPr="00000000">
        <w:rPr>
          <w:rFonts w:ascii="Times New Roman" w:cs="Times New Roman" w:eastAsia="Times New Roman" w:hAnsi="Times New Roman"/>
          <w:i w:val="1"/>
          <w:iCs w:val="1"/>
          <w:sz w:val="24"/>
          <w:szCs w:val="24"/>
          <w:rtl w:val="0"/>
        </w:rPr>
        <w:t xml:space="preserve">Visual classification via description from large language models</w:t>
      </w:r>
      <w:r w:rsidDel="00000000" w:rsidR="00000000" w:rsidRPr="00000000">
        <w:rPr>
          <w:rFonts w:ascii="Times New Roman" w:cs="Times New Roman" w:eastAsia="Times New Roman" w:hAnsi="Times New Roman"/>
          <w:sz w:val="24"/>
          <w:szCs w:val="24"/>
          <w:rtl w:val="0"/>
        </w:rPr>
        <w:t xml:space="preserve">. arXiv.</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https://doi.org/10.48550/arXiv.2210.07183</w:t>
        </w:r>
      </w:hyperlink>
      <w:r w:rsidDel="00000000" w:rsidR="00000000" w:rsidRPr="00000000">
        <w:rPr>
          <w:rtl w:val="0"/>
        </w:rPr>
      </w:r>
    </w:p>
    <w:p w:rsidR="00000000" w:rsidDel="00000000" w:rsidP="00000000" w:rsidRDefault="00000000" w:rsidRPr="00000000" w14:paraId="00000106">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Ni, B., Peng, H., Chen, M., Zhang, S., Meng, G., Fu, J., Xiang, S., &amp; Ling, H. (2022). </w:t>
      </w:r>
      <w:r w:rsidDel="00000000" w:rsidR="00000000" w:rsidRPr="00000000">
        <w:rPr>
          <w:rFonts w:ascii="Times New Roman" w:cs="Times New Roman" w:eastAsia="Times New Roman" w:hAnsi="Times New Roman"/>
          <w:i w:val="1"/>
          <w:iCs w:val="1"/>
          <w:sz w:val="24"/>
          <w:szCs w:val="24"/>
          <w:rtl w:val="0"/>
        </w:rPr>
        <w:t xml:space="preserve">Expanding language-image pretrained models for general video recognition</w:t>
      </w:r>
      <w:r w:rsidDel="00000000" w:rsidR="00000000" w:rsidRPr="00000000">
        <w:rPr>
          <w:rFonts w:ascii="Times New Roman" w:cs="Times New Roman" w:eastAsia="Times New Roman" w:hAnsi="Times New Roman"/>
          <w:sz w:val="24"/>
          <w:szCs w:val="24"/>
          <w:rtl w:val="0"/>
        </w:rPr>
        <w:t xml:space="preserve">. arXiv.</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https://doi.org/10.48550/arXiv.2208.02816</w:t>
        </w:r>
      </w:hyperlink>
      <w:r w:rsidDel="00000000" w:rsidR="00000000" w:rsidRPr="00000000">
        <w:rPr>
          <w:rtl w:val="0"/>
        </w:rPr>
      </w:r>
    </w:p>
    <w:p w:rsidR="00000000" w:rsidDel="00000000" w:rsidP="00000000" w:rsidRDefault="00000000" w:rsidRPr="00000000" w14:paraId="00000107">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Radford, A., Kim, J. W., Hallacy, C., Ramesh, A., Goh, G., Agarwal, S., Sastry, G., Askell, A., Mishkin, P., Clark, J., Krueger, G., &amp; Sutskever, I. (2021). </w:t>
      </w:r>
      <w:r w:rsidDel="00000000" w:rsidR="00000000" w:rsidRPr="00000000">
        <w:rPr>
          <w:rFonts w:ascii="Times New Roman" w:cs="Times New Roman" w:eastAsia="Times New Roman" w:hAnsi="Times New Roman"/>
          <w:i w:val="1"/>
          <w:iCs w:val="1"/>
          <w:sz w:val="24"/>
          <w:szCs w:val="24"/>
          <w:highlight w:val="white"/>
          <w:rtl w:val="0"/>
        </w:rPr>
        <w:t xml:space="preserve">Learning transferable visual models from natural language supervision</w:t>
      </w:r>
      <w:r w:rsidDel="00000000" w:rsidR="00000000" w:rsidRPr="00000000">
        <w:rPr>
          <w:rFonts w:ascii="Times New Roman" w:cs="Times New Roman" w:eastAsia="Times New Roman" w:hAnsi="Times New Roman"/>
          <w:sz w:val="24"/>
          <w:szCs w:val="24"/>
          <w:highlight w:val="white"/>
          <w:rtl w:val="0"/>
        </w:rPr>
        <w:t xml:space="preserve">. In M. Meila &amp; T. Zhang (Eds.), </w:t>
      </w:r>
      <w:r w:rsidDel="00000000" w:rsidR="00000000" w:rsidRPr="00000000">
        <w:rPr>
          <w:rFonts w:ascii="Times New Roman" w:cs="Times New Roman" w:eastAsia="Times New Roman" w:hAnsi="Times New Roman"/>
          <w:i w:val="1"/>
          <w:iCs w:val="1"/>
          <w:sz w:val="24"/>
          <w:szCs w:val="24"/>
          <w:highlight w:val="white"/>
          <w:rtl w:val="0"/>
        </w:rPr>
        <w:t xml:space="preserve">Proceedings of the 38th International Conference on Machine Learning</w:t>
      </w:r>
      <w:r w:rsidDel="00000000" w:rsidR="00000000" w:rsidRPr="00000000">
        <w:rPr>
          <w:rFonts w:ascii="Times New Roman" w:cs="Times New Roman" w:eastAsia="Times New Roman" w:hAnsi="Times New Roman"/>
          <w:sz w:val="24"/>
          <w:szCs w:val="24"/>
          <w:highlight w:val="white"/>
          <w:rtl w:val="0"/>
        </w:rPr>
        <w:t xml:space="preserve"> (pp. 8748–8763). PMLR. </w:t>
      </w:r>
    </w:p>
    <w:p w:rsidR="00000000" w:rsidDel="00000000" w:rsidP="00000000" w:rsidRDefault="00000000" w:rsidRPr="00000000" w14:paraId="00000108">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Rasheed, H., Khattak, M. U., Maaz, M., Khan, S., &amp; Khan, F. S. (2023). </w:t>
      </w:r>
      <w:r w:rsidDel="00000000" w:rsidR="00000000" w:rsidRPr="00000000">
        <w:rPr>
          <w:rFonts w:ascii="Times New Roman" w:cs="Times New Roman" w:eastAsia="Times New Roman" w:hAnsi="Times New Roman"/>
          <w:i w:val="1"/>
          <w:iCs w:val="1"/>
          <w:sz w:val="24"/>
          <w:szCs w:val="24"/>
          <w:rtl w:val="0"/>
        </w:rPr>
        <w:t xml:space="preserve">Fine-tuned CLIP models are efficient video learners</w:t>
      </w:r>
      <w:r w:rsidDel="00000000" w:rsidR="00000000" w:rsidRPr="00000000">
        <w:rPr>
          <w:rFonts w:ascii="Times New Roman" w:cs="Times New Roman" w:eastAsia="Times New Roman" w:hAnsi="Times New Roman"/>
          <w:sz w:val="24"/>
          <w:szCs w:val="24"/>
          <w:rtl w:val="0"/>
        </w:rPr>
        <w:t xml:space="preserve">. arXiv.</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https://doi.org/10.48550/arXiv.2212.03640</w:t>
        </w:r>
      </w:hyperlink>
      <w:r w:rsidDel="00000000" w:rsidR="00000000" w:rsidRPr="00000000">
        <w:rPr>
          <w:rtl w:val="0"/>
        </w:rPr>
      </w:r>
    </w:p>
    <w:p w:rsidR="00000000" w:rsidDel="00000000" w:rsidP="00000000" w:rsidRDefault="00000000" w:rsidRPr="00000000" w14:paraId="00000109">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Taesiri, M. R., Finlay Macklon, &amp; Cor-Paul Bezemer. (2022). CLIP meets GamePhysics: Towards bug identification in gameplay videos using zero-shot transfer learning. </w:t>
      </w:r>
      <w:r w:rsidDel="00000000" w:rsidR="00000000" w:rsidRPr="00000000">
        <w:rPr>
          <w:rFonts w:ascii="Times New Roman" w:cs="Times New Roman" w:eastAsia="Times New Roman" w:hAnsi="Times New Roman"/>
          <w:i w:val="1"/>
          <w:iCs w:val="1"/>
          <w:sz w:val="24"/>
          <w:szCs w:val="24"/>
          <w:highlight w:val="white"/>
          <w:rtl w:val="0"/>
        </w:rPr>
        <w:t xml:space="preserve">arXiv.Org</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0A">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G., Wu, X., Liu, Z., &amp; Yan, J. (2022). Prompt-based zero-shot video moment retrieval. In </w:t>
      </w:r>
      <w:r w:rsidDel="00000000" w:rsidR="00000000" w:rsidRPr="00000000">
        <w:rPr>
          <w:rFonts w:ascii="Times New Roman" w:cs="Times New Roman" w:eastAsia="Times New Roman" w:hAnsi="Times New Roman"/>
          <w:i w:val="1"/>
          <w:iCs w:val="1"/>
          <w:sz w:val="24"/>
          <w:szCs w:val="24"/>
          <w:highlight w:val="white"/>
          <w:rtl w:val="0"/>
        </w:rPr>
        <w:t xml:space="preserve">Proceedings of the 30th ACM International Conference on Multimedia</w:t>
      </w:r>
      <w:r w:rsidDel="00000000" w:rsidR="00000000" w:rsidRPr="00000000">
        <w:rPr>
          <w:rFonts w:ascii="Times New Roman" w:cs="Times New Roman" w:eastAsia="Times New Roman" w:hAnsi="Times New Roman"/>
          <w:sz w:val="24"/>
          <w:szCs w:val="24"/>
          <w:highlight w:val="white"/>
          <w:rtl w:val="0"/>
        </w:rPr>
        <w:t xml:space="preserve"> (pp. 413–421). Association for Computing Machinery. </w:t>
      </w: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https://doi.org/10.1145/3503161.3548004</w:t>
        </w:r>
      </w:hyperlink>
      <w:r w:rsidDel="00000000" w:rsidR="00000000" w:rsidRPr="00000000">
        <w:rPr>
          <w:rtl w:val="0"/>
        </w:rPr>
      </w:r>
    </w:p>
    <w:p w:rsidR="00000000" w:rsidDel="00000000" w:rsidP="00000000" w:rsidRDefault="00000000" w:rsidRPr="00000000" w14:paraId="0000010B">
      <w:pPr>
        <w:shd w:fill="ffffff" w:val="clea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Wang, P., Bai, S., Tan, S., Wang, S., Fan, Z., Bai, J., Chen, K., Liu, X., Wang, J., Ge, W., Fan, Y., Dang, K., Du, M., Ren, X., Men, R., Liu, D., Zhou, C., Zhou, J., &amp; Lin, J. (2024). </w:t>
      </w:r>
      <w:r w:rsidDel="00000000" w:rsidR="00000000" w:rsidRPr="00000000">
        <w:rPr>
          <w:rFonts w:ascii="Times New Roman" w:cs="Times New Roman" w:eastAsia="Times New Roman" w:hAnsi="Times New Roman"/>
          <w:i w:val="1"/>
          <w:iCs w:val="1"/>
          <w:sz w:val="24"/>
          <w:szCs w:val="24"/>
          <w:highlight w:val="white"/>
          <w:rtl w:val="0"/>
        </w:rPr>
        <w:t xml:space="preserve">Qwen2-VL: Enhancing vision-language model’s perception of the world at any resolution</w:t>
      </w:r>
      <w:r w:rsidDel="00000000" w:rsidR="00000000" w:rsidRPr="00000000">
        <w:rPr>
          <w:rFonts w:ascii="Times New Roman" w:cs="Times New Roman" w:eastAsia="Times New Roman" w:hAnsi="Times New Roman"/>
          <w:sz w:val="24"/>
          <w:szCs w:val="24"/>
          <w:highlight w:val="white"/>
          <w:rtl w:val="0"/>
        </w:rPr>
        <w:t xml:space="preserve"> (arXiv:2409.12191). arXiv. </w:t>
      </w:r>
    </w:p>
    <w:p w:rsidR="00000000" w:rsidDel="00000000" w:rsidP="00000000" w:rsidRDefault="00000000" w:rsidRPr="00000000" w14:paraId="0000010C">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Wu, R., Chunduri, P., Shah, D. J., Aravind, A. J., Payani, A., Chu, X., Arulraj, J., &amp; Rong, K. (2024). SketchQL Demonstration: Zero-shot Video Moment Querying with Sketches. </w:t>
      </w:r>
      <w:r w:rsidDel="00000000" w:rsidR="00000000" w:rsidRPr="00000000">
        <w:rPr>
          <w:rFonts w:ascii="Times New Roman" w:cs="Times New Roman" w:eastAsia="Times New Roman" w:hAnsi="Times New Roman"/>
          <w:i w:val="1"/>
          <w:iCs w:val="1"/>
          <w:sz w:val="24"/>
          <w:szCs w:val="24"/>
          <w:highlight w:val="white"/>
          <w:rtl w:val="0"/>
        </w:rPr>
        <w:t xml:space="preserve">Proceedings of the VLDB Endowment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17</w:t>
      </w:r>
      <w:r w:rsidDel="00000000" w:rsidR="00000000" w:rsidRPr="00000000">
        <w:rPr>
          <w:rFonts w:ascii="Times New Roman" w:cs="Times New Roman" w:eastAsia="Times New Roman" w:hAnsi="Times New Roman"/>
          <w:sz w:val="24"/>
          <w:szCs w:val="24"/>
          <w:highlight w:val="white"/>
          <w:rtl w:val="0"/>
        </w:rPr>
        <w:t xml:space="preserve">(12), 4429–4432. https://doi.org/10.14778/3685800.3685892</w:t>
      </w:r>
    </w:p>
    <w:p w:rsidR="00000000" w:rsidDel="00000000" w:rsidP="00000000" w:rsidRDefault="00000000" w:rsidRPr="00000000" w14:paraId="0000010D">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Wu, T., Lu, X., Yu, J., Cao, W., Chen, W., Fan, H., Zhang, Z., Dong, G., &amp; Zhou, S. (2025). Zero-shot text-to-parameter realtime translation for game character auto-creation and identity consistency editing. </w:t>
      </w:r>
      <w:r w:rsidDel="00000000" w:rsidR="00000000" w:rsidRPr="00000000">
        <w:rPr>
          <w:rFonts w:ascii="Times New Roman" w:cs="Times New Roman" w:eastAsia="Times New Roman" w:hAnsi="Times New Roman"/>
          <w:i w:val="1"/>
          <w:iCs w:val="1"/>
          <w:sz w:val="24"/>
          <w:szCs w:val="24"/>
          <w:highlight w:val="white"/>
          <w:rtl w:val="0"/>
        </w:rPr>
        <w:t xml:space="preserve">Neurocomputing (Amsterdam)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633</w:t>
      </w:r>
      <w:r w:rsidDel="00000000" w:rsidR="00000000" w:rsidRPr="00000000">
        <w:rPr>
          <w:rFonts w:ascii="Times New Roman" w:cs="Times New Roman" w:eastAsia="Times New Roman" w:hAnsi="Times New Roman"/>
          <w:sz w:val="24"/>
          <w:szCs w:val="24"/>
          <w:highlight w:val="white"/>
          <w:rtl w:val="0"/>
        </w:rPr>
        <w:t xml:space="preserve">, Article 129779. </w:t>
      </w: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https://doi.org/10.1016/j.neucom.2025.129779</w:t>
        </w:r>
      </w:hyperlink>
      <w:r w:rsidDel="00000000" w:rsidR="00000000" w:rsidRPr="00000000">
        <w:rPr>
          <w:rtl w:val="0"/>
        </w:rPr>
      </w:r>
    </w:p>
    <w:p w:rsidR="00000000" w:rsidDel="00000000" w:rsidP="00000000" w:rsidRDefault="00000000" w:rsidRPr="00000000" w14:paraId="0000010E">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Xu, H., Ghosh, G., Huang, P.-Y., Okhonko, D., Aghajanyan, A., Metze, F., Zettlemoyer, L., &amp; Feichtenhofer, C. (2021). </w:t>
      </w:r>
      <w:r w:rsidDel="00000000" w:rsidR="00000000" w:rsidRPr="00000000">
        <w:rPr>
          <w:rFonts w:ascii="Times New Roman" w:cs="Times New Roman" w:eastAsia="Times New Roman" w:hAnsi="Times New Roman"/>
          <w:i w:val="1"/>
          <w:iCs w:val="1"/>
          <w:sz w:val="24"/>
          <w:szCs w:val="24"/>
          <w:rtl w:val="0"/>
        </w:rPr>
        <w:t xml:space="preserve">VideoCLIP: Contrastive pre-training for zero-shot video-text understanding</w:t>
      </w:r>
      <w:r w:rsidDel="00000000" w:rsidR="00000000" w:rsidRPr="00000000">
        <w:rPr>
          <w:rFonts w:ascii="Times New Roman" w:cs="Times New Roman" w:eastAsia="Times New Roman" w:hAnsi="Times New Roman"/>
          <w:sz w:val="24"/>
          <w:szCs w:val="24"/>
          <w:rtl w:val="0"/>
        </w:rPr>
        <w:t xml:space="preserve">. arXiv.</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https://doi.org/10.48550/arXiv.2109.14084</w:t>
        </w:r>
      </w:hyperlink>
      <w:r w:rsidDel="00000000" w:rsidR="00000000" w:rsidRPr="00000000">
        <w:rPr>
          <w:rtl w:val="0"/>
        </w:rPr>
      </w:r>
    </w:p>
    <w:p w:rsidR="00000000" w:rsidDel="00000000" w:rsidP="00000000" w:rsidRDefault="00000000" w:rsidRPr="00000000" w14:paraId="0000010F">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Yu, B., Liu, Y., Han, L., Kasaei, H., Li, T., &amp; Cao, M. (2024). </w:t>
      </w:r>
      <w:r w:rsidDel="00000000" w:rsidR="00000000" w:rsidRPr="00000000">
        <w:rPr>
          <w:rFonts w:ascii="Times New Roman" w:cs="Times New Roman" w:eastAsia="Times New Roman" w:hAnsi="Times New Roman"/>
          <w:i w:val="1"/>
          <w:iCs w:val="1"/>
          <w:sz w:val="24"/>
          <w:szCs w:val="24"/>
          <w:highlight w:val="white"/>
          <w:rtl w:val="0"/>
        </w:rPr>
        <w:t xml:space="preserve">VLN-Game: Vision-Language Equilibrium Search for Zero-Shot Semantic Navigation</w:t>
      </w:r>
      <w:r w:rsidDel="00000000" w:rsidR="00000000" w:rsidRPr="00000000">
        <w:rPr>
          <w:rFonts w:ascii="Times New Roman" w:cs="Times New Roman" w:eastAsia="Times New Roman" w:hAnsi="Times New Roman"/>
          <w:sz w:val="24"/>
          <w:szCs w:val="24"/>
          <w:highlight w:val="white"/>
          <w:rtl w:val="0"/>
        </w:rPr>
        <w:t xml:space="preserve">. https://doi.org/10.48550/arxiv.2411.11609</w:t>
      </w:r>
    </w:p>
    <w:p w:rsidR="00000000" w:rsidDel="00000000" w:rsidP="00000000" w:rsidRDefault="00000000" w:rsidRPr="00000000" w14:paraId="00000110">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1">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Zhang, J., Huang, J., Jin, S., &amp; Lu, S. (2024). Vision-Language Models for Vision Tasks: A Survey. </w:t>
      </w:r>
      <w:r w:rsidDel="00000000" w:rsidR="00000000" w:rsidRPr="00000000">
        <w:rPr>
          <w:rFonts w:ascii="Times New Roman" w:cs="Times New Roman" w:eastAsia="Times New Roman" w:hAnsi="Times New Roman"/>
          <w:i w:val="1"/>
          <w:iCs w:val="1"/>
          <w:sz w:val="24"/>
          <w:szCs w:val="24"/>
          <w:highlight w:val="white"/>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46</w:t>
      </w:r>
      <w:r w:rsidDel="00000000" w:rsidR="00000000" w:rsidRPr="00000000">
        <w:rPr>
          <w:rFonts w:ascii="Times New Roman" w:cs="Times New Roman" w:eastAsia="Times New Roman" w:hAnsi="Times New Roman"/>
          <w:sz w:val="24"/>
          <w:szCs w:val="24"/>
          <w:highlight w:val="white"/>
          <w:rtl w:val="0"/>
        </w:rPr>
        <w:t xml:space="preserve">(8), 5625–5644. </w:t>
      </w:r>
      <w:hyperlink r:id="rId42">
        <w:r w:rsidDel="00000000" w:rsidR="00000000" w:rsidRPr="00000000">
          <w:rPr>
            <w:rFonts w:ascii="Times New Roman" w:cs="Times New Roman" w:eastAsia="Times New Roman" w:hAnsi="Times New Roman"/>
            <w:sz w:val="24"/>
            <w:szCs w:val="24"/>
            <w:highlight w:val="white"/>
            <w:u w:val="single"/>
            <w:rtl w:val="0"/>
          </w:rPr>
          <w:t xml:space="preserve">https://doi.org/10.1109/TPAMI.2024.3369699</w:t>
        </w:r>
      </w:hyperlink>
      <w:r w:rsidDel="00000000" w:rsidR="00000000" w:rsidRPr="00000000">
        <w:rPr>
          <w:rtl w:val="0"/>
        </w:rPr>
      </w:r>
    </w:p>
    <w:p w:rsidR="00000000" w:rsidDel="00000000" w:rsidP="00000000" w:rsidRDefault="00000000" w:rsidRPr="00000000" w14:paraId="00000112">
      <w:pPr>
        <w:spacing w:after="240" w:before="240"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Zhou, K., Yang, J., Loy, C. C., &amp; Liu, Z. (2022). </w:t>
      </w:r>
      <w:r w:rsidDel="00000000" w:rsidR="00000000" w:rsidRPr="00000000">
        <w:rPr>
          <w:rFonts w:ascii="Times New Roman" w:cs="Times New Roman" w:eastAsia="Times New Roman" w:hAnsi="Times New Roman"/>
          <w:i w:val="1"/>
          <w:iCs w:val="1"/>
          <w:sz w:val="24"/>
          <w:szCs w:val="24"/>
          <w:rtl w:val="0"/>
        </w:rPr>
        <w:t xml:space="preserve">Conditional prompt learning for vision-language models</w:t>
      </w:r>
      <w:r w:rsidDel="00000000" w:rsidR="00000000" w:rsidRPr="00000000">
        <w:rPr>
          <w:rFonts w:ascii="Times New Roman" w:cs="Times New Roman" w:eastAsia="Times New Roman" w:hAnsi="Times New Roman"/>
          <w:sz w:val="24"/>
          <w:szCs w:val="24"/>
          <w:rtl w:val="0"/>
        </w:rPr>
        <w:t xml:space="preserve">. arXiv.</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https://doi.org/10.48550/arXiv.2203.05557</w:t>
        </w:r>
      </w:hyperlink>
      <w:r w:rsidDel="00000000" w:rsidR="00000000" w:rsidRPr="00000000">
        <w:rPr>
          <w:rtl w:val="0"/>
        </w:rPr>
      </w:r>
    </w:p>
    <w:p w:rsidR="00000000" w:rsidDel="00000000" w:rsidP="00000000" w:rsidRDefault="00000000" w:rsidRPr="00000000" w14:paraId="00000113">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Zeng, A., Attarian, M., Ichter, B., Choromanski, K., Wong, A., Welker, S., Tombari, F., Purohit, A., Ryoo, M., Sindhwani, V., Lee, J., Vanhoucke, V., &amp; Florence, P. (2022). Socratic Models: Composing Zero-Shot Multimodal Reasoning with Language. </w:t>
      </w:r>
      <w:hyperlink r:id="rId45">
        <w:r w:rsidDel="00000000" w:rsidR="00000000" w:rsidRPr="00000000">
          <w:rPr>
            <w:rFonts w:ascii="Times New Roman" w:cs="Times New Roman" w:eastAsia="Times New Roman" w:hAnsi="Times New Roman"/>
            <w:i w:val="1"/>
            <w:iCs w:val="1"/>
            <w:color w:val="1155cc"/>
            <w:sz w:val="24"/>
            <w:szCs w:val="24"/>
            <w:highlight w:val="white"/>
            <w:u w:val="single"/>
            <w:rtl w:val="0"/>
          </w:rPr>
          <w:t xml:space="preserve">arXiv.Org</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14">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7">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shd w:fill="ffffff" w:val="clear"/>
        <w:spacing w:line="480" w:lineRule="auto"/>
        <w:ind w:left="45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D">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Appendix A: Project Link in Google drive</w:t>
      </w:r>
    </w:p>
    <w:p w:rsidR="00000000" w:rsidDel="00000000" w:rsidP="00000000" w:rsidRDefault="00000000" w:rsidRPr="00000000" w14:paraId="0000011E">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Models: </w:t>
      </w:r>
      <w:hyperlink r:id="rId46">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https://drive.google.com/drive/folders/1OIwmwNE8MyM4z8G_ujPDNrzvcrx6RI0s?usp=drive_link</w:t>
        </w:r>
      </w:hyperlink>
      <w:r w:rsidDel="00000000" w:rsidR="00000000" w:rsidRPr="00000000">
        <w:rPr>
          <w:rtl w:val="0"/>
        </w:rPr>
      </w:r>
    </w:p>
    <w:p w:rsidR="00000000" w:rsidDel="00000000" w:rsidP="00000000" w:rsidRDefault="00000000" w:rsidRPr="00000000" w14:paraId="0000011F">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Inference:</w:t>
      </w:r>
    </w:p>
    <w:p w:rsidR="00000000" w:rsidDel="00000000" w:rsidP="00000000" w:rsidRDefault="00000000" w:rsidRPr="00000000" w14:paraId="00000120">
      <w:pPr>
        <w:shd w:fill="ffffff" w:val="clear"/>
        <w:spacing w:line="480" w:lineRule="auto"/>
        <w:rPr>
          <w:rFonts w:ascii="Times New Roman" w:cs="Times New Roman" w:eastAsia="Times New Roman" w:hAnsi="Times New Roman"/>
          <w:sz w:val="24"/>
          <w:szCs w:val="24"/>
          <w:highlight w:val="white"/>
        </w:rPr>
      </w:pPr>
      <w:hyperlink r:id="rId47">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https://drive.google.com/drive/folders/1JSox6f6smzNH9QgfQx84k1BSvhiDcy6W?usp=drive_link</w:t>
        </w:r>
      </w:hyperlink>
      <w:r w:rsidDel="00000000" w:rsidR="00000000" w:rsidRPr="00000000">
        <w:rPr>
          <w:rtl w:val="0"/>
        </w:rPr>
      </w:r>
    </w:p>
    <w:p w:rsidR="00000000" w:rsidDel="00000000" w:rsidP="00000000" w:rsidRDefault="00000000" w:rsidRPr="00000000" w14:paraId="00000121">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w:t>
      </w:r>
    </w:p>
    <w:p w:rsidR="00000000" w:rsidDel="00000000" w:rsidP="00000000" w:rsidRDefault="00000000" w:rsidRPr="00000000" w14:paraId="00000122">
      <w:pPr>
        <w:shd w:fill="ffffff" w:val="clear"/>
        <w:spacing w:line="480" w:lineRule="auto"/>
        <w:rPr>
          <w:rFonts w:ascii="Times New Roman" w:cs="Times New Roman" w:eastAsia="Times New Roman" w:hAnsi="Times New Roman"/>
          <w:sz w:val="24"/>
          <w:szCs w:val="24"/>
          <w:highlight w:val="white"/>
        </w:rPr>
      </w:pPr>
      <w:hyperlink r:id="rId48">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https://drive.google.com/drive/folders/1T80uPYX7WSzILFaZU5yp7euUbjW3R1VL?usp=drive_link</w:t>
        </w:r>
      </w:hyperlink>
      <w:r w:rsidDel="00000000" w:rsidR="00000000" w:rsidRPr="00000000">
        <w:rPr>
          <w:rtl w:val="0"/>
        </w:rPr>
      </w:r>
    </w:p>
    <w:p w:rsidR="00000000" w:rsidDel="00000000" w:rsidP="00000000" w:rsidRDefault="00000000" w:rsidRPr="00000000" w14:paraId="00000123">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Prototype:</w:t>
      </w:r>
    </w:p>
    <w:p w:rsidR="00000000" w:rsidDel="00000000" w:rsidP="00000000" w:rsidRDefault="00000000" w:rsidRPr="00000000" w14:paraId="00000124">
      <w:pPr>
        <w:shd w:fill="ffffff" w:val="clear"/>
        <w:spacing w:line="480" w:lineRule="auto"/>
        <w:rPr>
          <w:rFonts w:ascii="Times New Roman" w:cs="Times New Roman" w:eastAsia="Times New Roman" w:hAnsi="Times New Roman"/>
          <w:sz w:val="24"/>
          <w:szCs w:val="24"/>
          <w:highlight w:val="white"/>
        </w:rPr>
      </w:pPr>
      <w:hyperlink r:id="rId49">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https://drive.google.com/drive/folders/1arYvTLgzmI0jgNKc4GlYBIRHFQ-fDB4b?usp=drive_link</w:t>
        </w:r>
      </w:hyperlink>
      <w:r w:rsidDel="00000000" w:rsidR="00000000" w:rsidRPr="00000000">
        <w:rPr>
          <w:rtl w:val="0"/>
        </w:rPr>
      </w:r>
    </w:p>
    <w:p w:rsidR="00000000" w:rsidDel="00000000" w:rsidP="00000000" w:rsidRDefault="00000000" w:rsidRPr="00000000" w14:paraId="00000125">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Evaluation:</w:t>
      </w:r>
    </w:p>
    <w:p w:rsidR="00000000" w:rsidDel="00000000" w:rsidP="00000000" w:rsidRDefault="00000000" w:rsidRPr="00000000" w14:paraId="00000126">
      <w:pPr>
        <w:shd w:fill="ffffff" w:val="clear"/>
        <w:spacing w:line="480" w:lineRule="auto"/>
        <w:rPr>
          <w:rFonts w:ascii="Times New Roman" w:cs="Times New Roman" w:eastAsia="Times New Roman" w:hAnsi="Times New Roman"/>
          <w:sz w:val="24"/>
          <w:szCs w:val="24"/>
          <w:highlight w:val="white"/>
        </w:rPr>
      </w:pPr>
      <w:hyperlink r:id="rId50">
        <w:r w:rsidDel="00000000" w:rsidR="00000000" w:rsidRPr="00000000">
          <w:rPr>
            <w:rFonts w:ascii="Times New Roman" w:cs="Times New Roman" w:eastAsia="Times New Roman" w:hAnsi="Times New Roman"/>
            <w:color w:val="1155cc"/>
            <w:sz w:val="24"/>
            <w:szCs w:val="24"/>
            <w:highlight w:val="white"/>
            <w:u w:val="single"/>
            <w:rtl w:val="0"/>
          </w:rPr>
          <w:t xml:space="preserve">https://drive.google.com/drive/folders/1FGOfJuXq-kp9fuikKacsKvTdrmYfwyFn?usp=drive_link</w:t>
        </w:r>
      </w:hyperlink>
      <w:r w:rsidDel="00000000" w:rsidR="00000000" w:rsidRPr="00000000">
        <w:rPr>
          <w:rtl w:val="0"/>
        </w:rPr>
      </w:r>
    </w:p>
    <w:p w:rsidR="00000000" w:rsidDel="00000000" w:rsidP="00000000" w:rsidRDefault="00000000" w:rsidRPr="00000000" w14:paraId="00000127">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9">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A">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B">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C">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D">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E">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F">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0">
      <w:pPr>
        <w:shd w:fill="ffffff" w:val="clea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Appendix B: </w:t>
      </w:r>
      <w:r w:rsidDel="00000000" w:rsidR="00000000" w:rsidRPr="00000000">
        <w:rPr>
          <w:rFonts w:ascii="Times New Roman" w:cs="Times New Roman" w:eastAsia="Times New Roman" w:hAnsi="Times New Roman"/>
          <w:b w:val="1"/>
          <w:bCs w:val="1"/>
          <w:sz w:val="24"/>
          <w:szCs w:val="24"/>
          <w:rtl w:val="0"/>
        </w:rPr>
        <w:t xml:space="preserve">Spartan VLM Architecture</w:t>
      </w:r>
      <w:r w:rsidDel="00000000" w:rsidR="00000000" w:rsidRPr="00000000">
        <w:rPr>
          <w:rtl w:val="0"/>
        </w:rPr>
      </w:r>
    </w:p>
    <w:p w:rsidR="00000000" w:rsidDel="00000000" w:rsidP="00000000" w:rsidRDefault="00000000" w:rsidRPr="00000000" w14:paraId="00000131">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258868" cy="7920038"/>
            <wp:effectExtent b="0" l="0" r="0" t="0"/>
            <wp:docPr id="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3258868" cy="792003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3">
      <w:pP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Appendix C: </w:t>
      </w:r>
      <w:r w:rsidDel="00000000" w:rsidR="00000000" w:rsidRPr="00000000">
        <w:rPr>
          <w:rFonts w:ascii="Times New Roman" w:cs="Times New Roman" w:eastAsia="Times New Roman" w:hAnsi="Times New Roman"/>
          <w:b w:val="1"/>
          <w:bCs w:val="1"/>
          <w:sz w:val="24"/>
          <w:szCs w:val="24"/>
          <w:rtl w:val="0"/>
        </w:rPr>
        <w:t xml:space="preserve">Prototype Results</w:t>
      </w:r>
    </w:p>
    <w:p w:rsidR="00000000" w:rsidDel="00000000" w:rsidP="00000000" w:rsidRDefault="00000000" w:rsidRPr="00000000" w14:paraId="00000134">
      <w:pPr>
        <w:widowControl w:val="0"/>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2"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spacing w:before="279.9267578125"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73500"/>
            <wp:effectExtent b="0" l="0" r="0" t="0"/>
            <wp:docPr id="16"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943600" cy="3873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73500"/>
            <wp:effectExtent b="0" l="0" r="0" t="0"/>
            <wp:docPr id="8"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943600" cy="3873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73500"/>
            <wp:effectExtent b="0" l="0" r="0" t="0"/>
            <wp:docPr id="1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943600" cy="3873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873500"/>
            <wp:effectExtent b="0" l="0" r="0" t="0"/>
            <wp:docPr id="3"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before="279.9267578125"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widowControl w:val="0"/>
        <w:spacing w:before="279.9267578125"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109.14084" TargetMode="External"/><Relationship Id="rId42" Type="http://schemas.openxmlformats.org/officeDocument/2006/relationships/hyperlink" Target="https://doi.org/10.1109/TPAMI.2024.3369699" TargetMode="External"/><Relationship Id="rId41" Type="http://schemas.openxmlformats.org/officeDocument/2006/relationships/hyperlink" Target="https://doi.org/10.48550/arXiv.2109.14084" TargetMode="External"/><Relationship Id="rId44" Type="http://schemas.openxmlformats.org/officeDocument/2006/relationships/hyperlink" Target="https://doi.org/10.48550/arXiv.2203.05557" TargetMode="External"/><Relationship Id="rId43" Type="http://schemas.openxmlformats.org/officeDocument/2006/relationships/hyperlink" Target="https://doi.org/10.48550/arXiv.2203.05557" TargetMode="External"/><Relationship Id="rId46" Type="http://schemas.openxmlformats.org/officeDocument/2006/relationships/hyperlink" Target="https://drive.google.com/drive/folders/1OIwmwNE8MyM4z8G_ujPDNrzvcrx6RI0s?usp=drive_link" TargetMode="External"/><Relationship Id="rId45" Type="http://schemas.openxmlformats.org/officeDocument/2006/relationships/hyperlink" Target="http://arxiv.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drive.google.com/drive/folders/1T80uPYX7WSzILFaZU5yp7euUbjW3R1VL?usp=drive_link" TargetMode="External"/><Relationship Id="rId47" Type="http://schemas.openxmlformats.org/officeDocument/2006/relationships/hyperlink" Target="https://drive.google.com/drive/folders/1JSox6f6smzNH9QgfQx84k1BSvhiDcy6W?usp=drive_link" TargetMode="External"/><Relationship Id="rId49" Type="http://schemas.openxmlformats.org/officeDocument/2006/relationships/hyperlink" Target="https://drive.google.com/drive/folders/1arYvTLgzmI0jgNKc4GlYBIRHFQ-fDB4b?usp=drive_lin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1.png"/><Relationship Id="rId31" Type="http://schemas.openxmlformats.org/officeDocument/2006/relationships/hyperlink" Target="https://doi.org/10.48550/arxiv.2407.15668" TargetMode="External"/><Relationship Id="rId30" Type="http://schemas.openxmlformats.org/officeDocument/2006/relationships/hyperlink" Target="https://doi.org/10.48550/arXiv.2201.09450" TargetMode="External"/><Relationship Id="rId33" Type="http://schemas.openxmlformats.org/officeDocument/2006/relationships/hyperlink" Target="https://doi.org/10.48550/arXiv.2210.07183" TargetMode="External"/><Relationship Id="rId32" Type="http://schemas.openxmlformats.org/officeDocument/2006/relationships/hyperlink" Target="https://doi.org/10.48550/arXiv.2210.07183" TargetMode="External"/><Relationship Id="rId35" Type="http://schemas.openxmlformats.org/officeDocument/2006/relationships/hyperlink" Target="https://doi.org/10.48550/arXiv.2208.02816" TargetMode="External"/><Relationship Id="rId34" Type="http://schemas.openxmlformats.org/officeDocument/2006/relationships/hyperlink" Target="https://doi.org/10.48550/arXiv.2208.02816" TargetMode="External"/><Relationship Id="rId37" Type="http://schemas.openxmlformats.org/officeDocument/2006/relationships/hyperlink" Target="https://doi.org/10.48550/arXiv.2212.03640" TargetMode="External"/><Relationship Id="rId36" Type="http://schemas.openxmlformats.org/officeDocument/2006/relationships/hyperlink" Target="https://doi.org/10.48550/arXiv.2212.03640" TargetMode="External"/><Relationship Id="rId39" Type="http://schemas.openxmlformats.org/officeDocument/2006/relationships/hyperlink" Target="https://doi.org/10.1016/j.neucom.2025.129779" TargetMode="External"/><Relationship Id="rId38" Type="http://schemas.openxmlformats.org/officeDocument/2006/relationships/hyperlink" Target="https://doi.org/10.1145/3503161.3548004" TargetMode="External"/><Relationship Id="rId20" Type="http://schemas.openxmlformats.org/officeDocument/2006/relationships/hyperlink" Target="https://doi.org/10.48550/arXiv.2010.11929" TargetMode="External"/><Relationship Id="rId22" Type="http://schemas.openxmlformats.org/officeDocument/2006/relationships/hyperlink" Target="https://doi.org/10.1016/j.jid.2023.10.046" TargetMode="External"/><Relationship Id="rId21" Type="http://schemas.openxmlformats.org/officeDocument/2006/relationships/hyperlink" Target="https://doi.org/10.48550/arXiv.2010.11929" TargetMode="External"/><Relationship Id="rId24" Type="http://schemas.openxmlformats.org/officeDocument/2006/relationships/hyperlink" Target="https://doi.org/10.48550/arXiv.2102.05918" TargetMode="External"/><Relationship Id="rId23" Type="http://schemas.openxmlformats.org/officeDocument/2006/relationships/hyperlink" Target="https://doi.org/10.48550/arxiv.2512.10363" TargetMode="External"/><Relationship Id="rId26" Type="http://schemas.openxmlformats.org/officeDocument/2006/relationships/hyperlink" Target="https://arxiv.org/abs/2508.07925v1" TargetMode="External"/><Relationship Id="rId25" Type="http://schemas.openxmlformats.org/officeDocument/2006/relationships/hyperlink" Target="https://doi.org/10.48550/arXiv.2102.05918" TargetMode="External"/><Relationship Id="rId28" Type="http://schemas.openxmlformats.org/officeDocument/2006/relationships/hyperlink" Target="https://doi.org/10.48550/arXiv.2107.09609" TargetMode="External"/><Relationship Id="rId27" Type="http://schemas.openxmlformats.org/officeDocument/2006/relationships/hyperlink" Target="https://doi.org/10.48550/arXiv.2107.09609" TargetMode="External"/><Relationship Id="rId29" Type="http://schemas.openxmlformats.org/officeDocument/2006/relationships/hyperlink" Target="https://doi.org/10.48550/arXiv.2201.09450" TargetMode="External"/><Relationship Id="rId51" Type="http://schemas.openxmlformats.org/officeDocument/2006/relationships/image" Target="media/image6.png"/><Relationship Id="rId50" Type="http://schemas.openxmlformats.org/officeDocument/2006/relationships/hyperlink" Target="https://drive.google.com/drive/folders/1FGOfJuXq-kp9fuikKacsKvTdrmYfwyFn?usp=drive_link" TargetMode="External"/><Relationship Id="rId53" Type="http://schemas.openxmlformats.org/officeDocument/2006/relationships/image" Target="media/image12.png"/><Relationship Id="rId52" Type="http://schemas.openxmlformats.org/officeDocument/2006/relationships/image" Target="media/image1.png"/><Relationship Id="rId11" Type="http://schemas.openxmlformats.org/officeDocument/2006/relationships/image" Target="media/image16.png"/><Relationship Id="rId55" Type="http://schemas.openxmlformats.org/officeDocument/2006/relationships/image" Target="media/image14.png"/><Relationship Id="rId10" Type="http://schemas.openxmlformats.org/officeDocument/2006/relationships/image" Target="media/image17.png"/><Relationship Id="rId54"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0.png"/><Relationship Id="rId56"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s://doi.org/10.48550/arXiv.2104.00650" TargetMode="External"/><Relationship Id="rId16" Type="http://schemas.openxmlformats.org/officeDocument/2006/relationships/image" Target="media/image4.png"/><Relationship Id="rId19" Type="http://schemas.openxmlformats.org/officeDocument/2006/relationships/hyperlink" Target="https://doi.org/10.48550/arxiv.2409.11764" TargetMode="External"/><Relationship Id="rId18" Type="http://schemas.openxmlformats.org/officeDocument/2006/relationships/hyperlink" Target="https://doi.org/10.48550/arXiv.2104.006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