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Midterm project </w:t>
      </w:r>
    </w:p>
    <w:p w:rsidR="00000000" w:rsidDel="00000000" w:rsidP="00000000" w:rsidRDefault="00000000" w:rsidRPr="00000000" w14:paraId="00000002">
      <w:pPr>
        <w:spacing w:after="160" w:line="259" w:lineRule="auto"/>
        <w:jc w:val="cente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Introduction to Business Decision process DCSI 5180</w:t>
      </w:r>
    </w:p>
    <w:p w:rsidR="00000000" w:rsidDel="00000000" w:rsidP="00000000" w:rsidRDefault="00000000" w:rsidRPr="00000000" w14:paraId="0000000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annual return is the amount of money gained or lost by a corporate entity from its initial investment at the beginning of the year at the end of the year. This is useful for any business to assess when they want to understand how their investment has done over time or compare two investments. The higher the risk associated with an investment, the higher the expected return for a company's investor. As a result, analyzing a company's annual rate of return is critical, as it is dependent on a variety of factors that drive sales.</w:t>
      </w:r>
    </w:p>
    <w:p w:rsidR="00000000" w:rsidDel="00000000" w:rsidP="00000000" w:rsidRDefault="00000000" w:rsidRPr="00000000" w14:paraId="00000004">
      <w:pPr>
        <w:spacing w:after="160" w:line="259" w:lineRule="auto"/>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sz w:val="24"/>
          <w:szCs w:val="24"/>
          <w:rtl w:val="0"/>
        </w:rPr>
        <w:t xml:space="preserve">I chose a data set from Hawkes Learning that compared the performance of 30 different types of business units with their annual returns to the number of households in that particular place. Using the parameters taught in modules 1,2, and 3, may determine how the number of households in a given place affects its annual returns.</w:t>
      </w:r>
    </w:p>
    <w:p w:rsidR="00000000" w:rsidDel="00000000" w:rsidP="00000000" w:rsidRDefault="00000000" w:rsidRPr="00000000" w14:paraId="00000005">
      <w:pPr>
        <w:spacing w:after="160" w:line="259" w:lineRule="auto"/>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Data Source:</w:t>
        <w:br w:type="textWrapping"/>
        <w:br w:type="textWrapping"/>
      </w:r>
    </w:p>
    <w:tbl>
      <w:tblPr>
        <w:tblStyle w:val="Table1"/>
        <w:tblW w:w="69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1440"/>
        <w:gridCol w:w="1965"/>
        <w:gridCol w:w="1965"/>
        <w:gridCol w:w="795"/>
        <w:tblGridChange w:id="0">
          <w:tblGrid>
            <w:gridCol w:w="795"/>
            <w:gridCol w:w="1440"/>
            <w:gridCol w:w="1965"/>
            <w:gridCol w:w="1965"/>
            <w:gridCol w:w="795"/>
          </w:tblGrid>
        </w:tblGridChange>
      </w:tblGrid>
      <w:tr>
        <w:trPr>
          <w:cantSplit w:val="0"/>
          <w:trHeight w:val="420"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Shop</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07">
            <w:pPr>
              <w:spacing w:line="259" w:lineRule="auto"/>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Location</w:t>
            </w:r>
          </w:p>
        </w:tc>
        <w:tc>
          <w:tcPr>
            <w:tcBorders>
              <w:top w:color="9a9a9a" w:space="0" w:sz="6" w:val="single"/>
              <w:left w:color="9a9a9a" w:space="0" w:sz="6" w:val="single"/>
              <w:bottom w:color="9a9a9a" w:space="0" w:sz="6" w:val="single"/>
              <w:right w:color="9a9a9a" w:space="0" w:sz="6" w:val="single"/>
            </w:tcBorders>
            <w:shd w:fill="ffffff" w:val="clear"/>
            <w:tcMar>
              <w:top w:w="0.0" w:type="dxa"/>
              <w:left w:w="40.0" w:type="dxa"/>
              <w:bottom w:w="40.0" w:type="dxa"/>
              <w:right w:w="40.0" w:type="dxa"/>
            </w:tcMar>
            <w:vAlign w:val="bottom"/>
          </w:tcPr>
          <w:p w:rsidR="00000000" w:rsidDel="00000000" w:rsidP="00000000" w:rsidRDefault="00000000" w:rsidRPr="00000000" w14:paraId="00000008">
            <w:pPr>
              <w:spacing w:line="259" w:lineRule="auto"/>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Annual Return (Thousands of Dollars)</w:t>
            </w:r>
          </w:p>
        </w:tc>
        <w:tc>
          <w:tcPr>
            <w:tcBorders>
              <w:top w:color="9a9a9a" w:space="0" w:sz="6" w:val="single"/>
              <w:left w:color="9a9a9a" w:space="0" w:sz="6" w:val="single"/>
              <w:bottom w:color="9a9a9a" w:space="0" w:sz="6" w:val="single"/>
              <w:right w:color="9a9a9a" w:space="0" w:sz="6" w:val="single"/>
            </w:tcBorders>
            <w:shd w:fill="ffffff" w:val="clear"/>
            <w:tcMar>
              <w:top w:w="0.0" w:type="dxa"/>
              <w:left w:w="40.0" w:type="dxa"/>
              <w:bottom w:w="40.0" w:type="dxa"/>
              <w:right w:w="40.0" w:type="dxa"/>
            </w:tcMar>
            <w:vAlign w:val="bottom"/>
          </w:tcPr>
          <w:p w:rsidR="00000000" w:rsidDel="00000000" w:rsidP="00000000" w:rsidRDefault="00000000" w:rsidRPr="00000000" w14:paraId="00000009">
            <w:pPr>
              <w:spacing w:line="259" w:lineRule="auto"/>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Number of Households (Thousands)</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0A">
            <w:pPr>
              <w:rPr>
                <w:rFonts w:ascii="Calibri" w:cs="Calibri" w:eastAsia="Calibri" w:hAnsi="Calibri"/>
                <w:b w:val="1"/>
                <w:sz w:val="18"/>
                <w:szCs w:val="18"/>
                <w:u w:val="single"/>
              </w:rPr>
            </w:pPr>
            <w:r w:rsidDel="00000000" w:rsidR="00000000" w:rsidRPr="00000000">
              <w:rPr>
                <w:rtl w:val="0"/>
              </w:rPr>
            </w:r>
          </w:p>
        </w:tc>
      </w:tr>
      <w:tr>
        <w:trPr>
          <w:cantSplit w:val="0"/>
          <w:trHeight w:val="25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0B">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0C">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Mall </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0D">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185.69</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0E">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163</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0F">
            <w:pPr>
              <w:rPr>
                <w:rFonts w:ascii="Calibri" w:cs="Calibri" w:eastAsia="Calibri" w:hAnsi="Calibri"/>
                <w:b w:val="1"/>
                <w:sz w:val="18"/>
                <w:szCs w:val="18"/>
                <w:u w:val="single"/>
              </w:rPr>
            </w:pPr>
            <w:r w:rsidDel="00000000" w:rsidR="00000000" w:rsidRPr="00000000">
              <w:rPr>
                <w:rtl w:val="0"/>
              </w:rPr>
            </w:r>
          </w:p>
        </w:tc>
      </w:tr>
      <w:tr>
        <w:trPr>
          <w:cantSplit w:val="0"/>
          <w:trHeight w:val="25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10">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2</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11">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Suburban</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12">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203.00</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13">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215</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14">
            <w:pPr>
              <w:rPr>
                <w:rFonts w:ascii="Calibri" w:cs="Calibri" w:eastAsia="Calibri" w:hAnsi="Calibri"/>
                <w:b w:val="1"/>
                <w:sz w:val="18"/>
                <w:szCs w:val="18"/>
                <w:u w:val="single"/>
              </w:rPr>
            </w:pPr>
            <w:r w:rsidDel="00000000" w:rsidR="00000000" w:rsidRPr="00000000">
              <w:rPr>
                <w:rtl w:val="0"/>
              </w:rPr>
            </w:r>
          </w:p>
        </w:tc>
      </w:tr>
      <w:tr>
        <w:trPr>
          <w:cantSplit w:val="0"/>
          <w:trHeight w:val="25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15">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3</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16">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Mall </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17">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245.81</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18">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232</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19">
            <w:pPr>
              <w:rPr>
                <w:rFonts w:ascii="Calibri" w:cs="Calibri" w:eastAsia="Calibri" w:hAnsi="Calibri"/>
                <w:b w:val="1"/>
                <w:sz w:val="18"/>
                <w:szCs w:val="18"/>
                <w:u w:val="single"/>
              </w:rPr>
            </w:pPr>
            <w:r w:rsidDel="00000000" w:rsidR="00000000" w:rsidRPr="00000000">
              <w:rPr>
                <w:rtl w:val="0"/>
              </w:rPr>
            </w:r>
          </w:p>
        </w:tc>
      </w:tr>
      <w:tr>
        <w:trPr>
          <w:cantSplit w:val="0"/>
          <w:trHeight w:val="25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1A">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4</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1B">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Mall </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1C">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137.07</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1D">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108</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1E">
            <w:pPr>
              <w:rPr>
                <w:rFonts w:ascii="Calibri" w:cs="Calibri" w:eastAsia="Calibri" w:hAnsi="Calibri"/>
                <w:b w:val="1"/>
                <w:sz w:val="18"/>
                <w:szCs w:val="18"/>
                <w:u w:val="single"/>
              </w:rPr>
            </w:pPr>
            <w:r w:rsidDel="00000000" w:rsidR="00000000" w:rsidRPr="00000000">
              <w:rPr>
                <w:rtl w:val="0"/>
              </w:rPr>
            </w:r>
          </w:p>
        </w:tc>
      </w:tr>
      <w:tr>
        <w:trPr>
          <w:cantSplit w:val="0"/>
          <w:trHeight w:val="25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1F">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5</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20">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Suburban</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21">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207.36</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22">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220</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23">
            <w:pPr>
              <w:rPr>
                <w:rFonts w:ascii="Calibri" w:cs="Calibri" w:eastAsia="Calibri" w:hAnsi="Calibri"/>
                <w:b w:val="1"/>
                <w:sz w:val="18"/>
                <w:szCs w:val="18"/>
                <w:u w:val="single"/>
              </w:rPr>
            </w:pPr>
            <w:r w:rsidDel="00000000" w:rsidR="00000000" w:rsidRPr="00000000">
              <w:rPr>
                <w:rtl w:val="0"/>
              </w:rPr>
            </w:r>
          </w:p>
        </w:tc>
      </w:tr>
      <w:tr>
        <w:trPr>
          <w:cantSplit w:val="0"/>
          <w:trHeight w:val="25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24">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6</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25">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Suburban</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26">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146.12</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27">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150</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28">
            <w:pPr>
              <w:rPr>
                <w:rFonts w:ascii="Calibri" w:cs="Calibri" w:eastAsia="Calibri" w:hAnsi="Calibri"/>
                <w:b w:val="1"/>
                <w:sz w:val="18"/>
                <w:szCs w:val="18"/>
                <w:u w:val="single"/>
              </w:rPr>
            </w:pPr>
            <w:r w:rsidDel="00000000" w:rsidR="00000000" w:rsidRPr="00000000">
              <w:rPr>
                <w:rtl w:val="0"/>
              </w:rPr>
            </w:r>
          </w:p>
        </w:tc>
      </w:tr>
      <w:tr>
        <w:trPr>
          <w:cantSplit w:val="0"/>
          <w:trHeight w:val="25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29">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7</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2A">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Downtown</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2B">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111.21</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2C">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102</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2D">
            <w:pPr>
              <w:rPr>
                <w:rFonts w:ascii="Calibri" w:cs="Calibri" w:eastAsia="Calibri" w:hAnsi="Calibri"/>
                <w:b w:val="1"/>
                <w:sz w:val="18"/>
                <w:szCs w:val="18"/>
                <w:u w:val="single"/>
              </w:rPr>
            </w:pPr>
            <w:r w:rsidDel="00000000" w:rsidR="00000000" w:rsidRPr="00000000">
              <w:rPr>
                <w:rtl w:val="0"/>
              </w:rPr>
            </w:r>
          </w:p>
        </w:tc>
      </w:tr>
      <w:tr>
        <w:trPr>
          <w:cantSplit w:val="0"/>
          <w:trHeight w:val="25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2E">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8</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2F">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Suburban</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30">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188.19</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31">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198</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32">
            <w:pPr>
              <w:rPr>
                <w:rFonts w:ascii="Calibri" w:cs="Calibri" w:eastAsia="Calibri" w:hAnsi="Calibri"/>
                <w:b w:val="1"/>
                <w:sz w:val="18"/>
                <w:szCs w:val="18"/>
                <w:u w:val="single"/>
              </w:rPr>
            </w:pPr>
            <w:r w:rsidDel="00000000" w:rsidR="00000000" w:rsidRPr="00000000">
              <w:rPr>
                <w:rtl w:val="0"/>
              </w:rPr>
            </w:r>
          </w:p>
        </w:tc>
      </w:tr>
      <w:tr>
        <w:trPr>
          <w:cantSplit w:val="0"/>
          <w:trHeight w:val="25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33">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9</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34">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Downtown</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35">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152.23</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36">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149</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37">
            <w:pPr>
              <w:rPr>
                <w:rFonts w:ascii="Calibri" w:cs="Calibri" w:eastAsia="Calibri" w:hAnsi="Calibri"/>
                <w:b w:val="1"/>
                <w:sz w:val="18"/>
                <w:szCs w:val="18"/>
                <w:u w:val="single"/>
              </w:rPr>
            </w:pPr>
            <w:r w:rsidDel="00000000" w:rsidR="00000000" w:rsidRPr="00000000">
              <w:rPr>
                <w:rtl w:val="0"/>
              </w:rPr>
            </w:r>
          </w:p>
        </w:tc>
      </w:tr>
      <w:tr>
        <w:trPr>
          <w:cantSplit w:val="0"/>
          <w:trHeight w:val="25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38">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10</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39">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Suburban</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3A">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182.23</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3B">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192</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3C">
            <w:pPr>
              <w:rPr>
                <w:rFonts w:ascii="Calibri" w:cs="Calibri" w:eastAsia="Calibri" w:hAnsi="Calibri"/>
                <w:b w:val="1"/>
                <w:sz w:val="18"/>
                <w:szCs w:val="18"/>
                <w:u w:val="single"/>
              </w:rPr>
            </w:pPr>
            <w:r w:rsidDel="00000000" w:rsidR="00000000" w:rsidRPr="00000000">
              <w:rPr>
                <w:rtl w:val="0"/>
              </w:rPr>
            </w:r>
          </w:p>
        </w:tc>
      </w:tr>
      <w:tr>
        <w:trPr>
          <w:cantSplit w:val="0"/>
          <w:trHeight w:val="25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3D">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11</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3E">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Mall </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3F">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198.88</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40">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179</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41">
            <w:pPr>
              <w:rPr>
                <w:rFonts w:ascii="Calibri" w:cs="Calibri" w:eastAsia="Calibri" w:hAnsi="Calibri"/>
                <w:b w:val="1"/>
                <w:sz w:val="18"/>
                <w:szCs w:val="18"/>
                <w:u w:val="single"/>
              </w:rPr>
            </w:pPr>
            <w:r w:rsidDel="00000000" w:rsidR="00000000" w:rsidRPr="00000000">
              <w:rPr>
                <w:rtl w:val="0"/>
              </w:rPr>
            </w:r>
          </w:p>
        </w:tc>
      </w:tr>
      <w:tr>
        <w:trPr>
          <w:cantSplit w:val="0"/>
          <w:trHeight w:val="25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42">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12</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43">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Mall </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44">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139.65</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45">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111</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46">
            <w:pPr>
              <w:rPr>
                <w:rFonts w:ascii="Calibri" w:cs="Calibri" w:eastAsia="Calibri" w:hAnsi="Calibri"/>
                <w:b w:val="1"/>
                <w:sz w:val="18"/>
                <w:szCs w:val="18"/>
                <w:u w:val="single"/>
              </w:rPr>
            </w:pPr>
            <w:r w:rsidDel="00000000" w:rsidR="00000000" w:rsidRPr="00000000">
              <w:rPr>
                <w:rtl w:val="0"/>
              </w:rPr>
            </w:r>
          </w:p>
        </w:tc>
      </w:tr>
      <w:tr>
        <w:trPr>
          <w:cantSplit w:val="0"/>
          <w:trHeight w:val="25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47">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13</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48">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Mall </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49">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156.22</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4A">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130</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4B">
            <w:pPr>
              <w:rPr>
                <w:rFonts w:ascii="Calibri" w:cs="Calibri" w:eastAsia="Calibri" w:hAnsi="Calibri"/>
                <w:b w:val="1"/>
                <w:sz w:val="18"/>
                <w:szCs w:val="18"/>
                <w:u w:val="single"/>
              </w:rPr>
            </w:pPr>
            <w:r w:rsidDel="00000000" w:rsidR="00000000" w:rsidRPr="00000000">
              <w:rPr>
                <w:rtl w:val="0"/>
              </w:rPr>
            </w:r>
          </w:p>
        </w:tc>
      </w:tr>
      <w:tr>
        <w:trPr>
          <w:cantSplit w:val="0"/>
          <w:trHeight w:val="25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4C">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14</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4D">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Downtown</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4E">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224.17</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4F">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232</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50">
            <w:pPr>
              <w:rPr>
                <w:rFonts w:ascii="Calibri" w:cs="Calibri" w:eastAsia="Calibri" w:hAnsi="Calibri"/>
                <w:b w:val="1"/>
                <w:sz w:val="18"/>
                <w:szCs w:val="18"/>
                <w:u w:val="single"/>
              </w:rPr>
            </w:pPr>
            <w:r w:rsidDel="00000000" w:rsidR="00000000" w:rsidRPr="00000000">
              <w:rPr>
                <w:rtl w:val="0"/>
              </w:rPr>
            </w:r>
          </w:p>
        </w:tc>
      </w:tr>
      <w:tr>
        <w:trPr>
          <w:cantSplit w:val="0"/>
          <w:trHeight w:val="25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51">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15</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52">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Downtown</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53">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195.62</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54">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199</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55">
            <w:pPr>
              <w:rPr>
                <w:rFonts w:ascii="Calibri" w:cs="Calibri" w:eastAsia="Calibri" w:hAnsi="Calibri"/>
                <w:b w:val="1"/>
                <w:sz w:val="18"/>
                <w:szCs w:val="18"/>
                <w:u w:val="single"/>
              </w:rPr>
            </w:pPr>
            <w:r w:rsidDel="00000000" w:rsidR="00000000" w:rsidRPr="00000000">
              <w:rPr>
                <w:rtl w:val="0"/>
              </w:rPr>
            </w:r>
          </w:p>
        </w:tc>
      </w:tr>
      <w:tr>
        <w:trPr>
          <w:cantSplit w:val="0"/>
          <w:trHeight w:val="25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56">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16</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57">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Suburban</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58">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210.38</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59">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224</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5A">
            <w:pPr>
              <w:rPr>
                <w:rFonts w:ascii="Calibri" w:cs="Calibri" w:eastAsia="Calibri" w:hAnsi="Calibri"/>
                <w:b w:val="1"/>
                <w:sz w:val="18"/>
                <w:szCs w:val="18"/>
                <w:u w:val="single"/>
              </w:rPr>
            </w:pPr>
            <w:r w:rsidDel="00000000" w:rsidR="00000000" w:rsidRPr="00000000">
              <w:rPr>
                <w:rtl w:val="0"/>
              </w:rPr>
            </w:r>
          </w:p>
        </w:tc>
      </w:tr>
      <w:tr>
        <w:trPr>
          <w:cantSplit w:val="0"/>
          <w:trHeight w:val="25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5B">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17</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5C">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Downtown</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5D">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209.16</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5E">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215</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5F">
            <w:pPr>
              <w:rPr>
                <w:rFonts w:ascii="Calibri" w:cs="Calibri" w:eastAsia="Calibri" w:hAnsi="Calibri"/>
                <w:b w:val="1"/>
                <w:sz w:val="18"/>
                <w:szCs w:val="18"/>
                <w:u w:val="single"/>
              </w:rPr>
            </w:pPr>
            <w:r w:rsidDel="00000000" w:rsidR="00000000" w:rsidRPr="00000000">
              <w:rPr>
                <w:rtl w:val="0"/>
              </w:rPr>
            </w:r>
          </w:p>
        </w:tc>
      </w:tr>
      <w:tr>
        <w:trPr>
          <w:cantSplit w:val="0"/>
          <w:trHeight w:val="25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60">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18</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61">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Mall </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62">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260.82</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63">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250</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64">
            <w:pPr>
              <w:rPr>
                <w:rFonts w:ascii="Calibri" w:cs="Calibri" w:eastAsia="Calibri" w:hAnsi="Calibri"/>
                <w:b w:val="1"/>
                <w:sz w:val="18"/>
                <w:szCs w:val="18"/>
                <w:u w:val="single"/>
              </w:rPr>
            </w:pPr>
            <w:r w:rsidDel="00000000" w:rsidR="00000000" w:rsidRPr="00000000">
              <w:rPr>
                <w:rtl w:val="0"/>
              </w:rPr>
            </w:r>
          </w:p>
        </w:tc>
      </w:tr>
      <w:tr>
        <w:trPr>
          <w:cantSplit w:val="0"/>
          <w:trHeight w:val="25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65">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19</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66">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Mall </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67">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200.16</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68">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180</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69">
            <w:pPr>
              <w:rPr>
                <w:rFonts w:ascii="Calibri" w:cs="Calibri" w:eastAsia="Calibri" w:hAnsi="Calibri"/>
                <w:b w:val="1"/>
                <w:sz w:val="18"/>
                <w:szCs w:val="18"/>
                <w:u w:val="single"/>
              </w:rPr>
            </w:pPr>
            <w:r w:rsidDel="00000000" w:rsidR="00000000" w:rsidRPr="00000000">
              <w:rPr>
                <w:rtl w:val="0"/>
              </w:rPr>
            </w:r>
          </w:p>
        </w:tc>
      </w:tr>
      <w:tr>
        <w:trPr>
          <w:cantSplit w:val="0"/>
          <w:trHeight w:val="25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6A">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20</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6B">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Suburban</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6C">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127.66</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6D">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129</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6E">
            <w:pPr>
              <w:rPr>
                <w:rFonts w:ascii="Calibri" w:cs="Calibri" w:eastAsia="Calibri" w:hAnsi="Calibri"/>
                <w:b w:val="1"/>
                <w:sz w:val="18"/>
                <w:szCs w:val="18"/>
                <w:u w:val="single"/>
              </w:rPr>
            </w:pPr>
            <w:r w:rsidDel="00000000" w:rsidR="00000000" w:rsidRPr="00000000">
              <w:rPr>
                <w:rtl w:val="0"/>
              </w:rPr>
            </w:r>
          </w:p>
        </w:tc>
      </w:tr>
      <w:tr>
        <w:trPr>
          <w:cantSplit w:val="0"/>
          <w:trHeight w:val="25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6F">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21</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70">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Downtown</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71">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170.59</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72">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170</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73">
            <w:pPr>
              <w:rPr>
                <w:rFonts w:ascii="Calibri" w:cs="Calibri" w:eastAsia="Calibri" w:hAnsi="Calibri"/>
                <w:b w:val="1"/>
                <w:sz w:val="18"/>
                <w:szCs w:val="18"/>
                <w:u w:val="single"/>
              </w:rPr>
            </w:pPr>
            <w:r w:rsidDel="00000000" w:rsidR="00000000" w:rsidRPr="00000000">
              <w:rPr>
                <w:rtl w:val="0"/>
              </w:rPr>
            </w:r>
          </w:p>
        </w:tc>
      </w:tr>
      <w:tr>
        <w:trPr>
          <w:cantSplit w:val="0"/>
          <w:trHeight w:val="25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74">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22</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75">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Mall </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76">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219.93</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77">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203</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78">
            <w:pPr>
              <w:rPr>
                <w:rFonts w:ascii="Calibri" w:cs="Calibri" w:eastAsia="Calibri" w:hAnsi="Calibri"/>
                <w:b w:val="1"/>
                <w:sz w:val="18"/>
                <w:szCs w:val="18"/>
                <w:u w:val="single"/>
              </w:rPr>
            </w:pPr>
            <w:r w:rsidDel="00000000" w:rsidR="00000000" w:rsidRPr="00000000">
              <w:rPr>
                <w:rtl w:val="0"/>
              </w:rPr>
            </w:r>
          </w:p>
        </w:tc>
      </w:tr>
      <w:tr>
        <w:trPr>
          <w:cantSplit w:val="0"/>
          <w:trHeight w:val="25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79">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23</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7A">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Downtown</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7B">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166.61</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7C">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166</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7D">
            <w:pPr>
              <w:rPr>
                <w:rFonts w:ascii="Calibri" w:cs="Calibri" w:eastAsia="Calibri" w:hAnsi="Calibri"/>
                <w:b w:val="1"/>
                <w:sz w:val="18"/>
                <w:szCs w:val="18"/>
                <w:u w:val="single"/>
              </w:rPr>
            </w:pPr>
            <w:r w:rsidDel="00000000" w:rsidR="00000000" w:rsidRPr="00000000">
              <w:rPr>
                <w:rtl w:val="0"/>
              </w:rPr>
            </w:r>
          </w:p>
        </w:tc>
      </w:tr>
      <w:tr>
        <w:trPr>
          <w:cantSplit w:val="0"/>
          <w:trHeight w:val="25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7E">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24</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7F">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Downtown</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80">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225.71</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81">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234</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82">
            <w:pPr>
              <w:rPr>
                <w:rFonts w:ascii="Calibri" w:cs="Calibri" w:eastAsia="Calibri" w:hAnsi="Calibri"/>
                <w:b w:val="1"/>
                <w:sz w:val="18"/>
                <w:szCs w:val="18"/>
                <w:u w:val="single"/>
              </w:rPr>
            </w:pPr>
            <w:r w:rsidDel="00000000" w:rsidR="00000000" w:rsidRPr="00000000">
              <w:rPr>
                <w:rtl w:val="0"/>
              </w:rPr>
            </w:r>
          </w:p>
        </w:tc>
      </w:tr>
      <w:tr>
        <w:trPr>
          <w:cantSplit w:val="0"/>
          <w:trHeight w:val="25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83">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25</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84">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Downtown</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85">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143.25</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86">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139</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87">
            <w:pPr>
              <w:rPr>
                <w:rFonts w:ascii="Calibri" w:cs="Calibri" w:eastAsia="Calibri" w:hAnsi="Calibri"/>
                <w:b w:val="1"/>
                <w:sz w:val="18"/>
                <w:szCs w:val="18"/>
                <w:u w:val="single"/>
              </w:rPr>
            </w:pPr>
            <w:r w:rsidDel="00000000" w:rsidR="00000000" w:rsidRPr="00000000">
              <w:rPr>
                <w:rtl w:val="0"/>
              </w:rPr>
            </w:r>
          </w:p>
        </w:tc>
      </w:tr>
      <w:tr>
        <w:trPr>
          <w:cantSplit w:val="0"/>
          <w:trHeight w:val="25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88">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26</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89">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Downtown</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8A">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239.55</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8B">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250</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8C">
            <w:pPr>
              <w:rPr>
                <w:rFonts w:ascii="Calibri" w:cs="Calibri" w:eastAsia="Calibri" w:hAnsi="Calibri"/>
                <w:b w:val="1"/>
                <w:sz w:val="18"/>
                <w:szCs w:val="18"/>
                <w:u w:val="single"/>
              </w:rPr>
            </w:pPr>
            <w:r w:rsidDel="00000000" w:rsidR="00000000" w:rsidRPr="00000000">
              <w:rPr>
                <w:rtl w:val="0"/>
              </w:rPr>
            </w:r>
          </w:p>
        </w:tc>
      </w:tr>
      <w:tr>
        <w:trPr>
          <w:cantSplit w:val="0"/>
          <w:trHeight w:val="25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8D">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27</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8E">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Downtown</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8F">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219.67</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90">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227</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91">
            <w:pPr>
              <w:rPr>
                <w:rFonts w:ascii="Calibri" w:cs="Calibri" w:eastAsia="Calibri" w:hAnsi="Calibri"/>
                <w:b w:val="1"/>
                <w:sz w:val="18"/>
                <w:szCs w:val="18"/>
                <w:u w:val="single"/>
              </w:rPr>
            </w:pPr>
            <w:r w:rsidDel="00000000" w:rsidR="00000000" w:rsidRPr="00000000">
              <w:rPr>
                <w:rtl w:val="0"/>
              </w:rPr>
            </w:r>
          </w:p>
        </w:tc>
      </w:tr>
      <w:tr>
        <w:trPr>
          <w:cantSplit w:val="0"/>
          <w:trHeight w:val="25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92">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28</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93">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Suburban</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94">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224.84</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95">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241</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96">
            <w:pPr>
              <w:rPr>
                <w:rFonts w:ascii="Calibri" w:cs="Calibri" w:eastAsia="Calibri" w:hAnsi="Calibri"/>
                <w:b w:val="1"/>
                <w:sz w:val="18"/>
                <w:szCs w:val="18"/>
                <w:u w:val="single"/>
              </w:rPr>
            </w:pPr>
            <w:r w:rsidDel="00000000" w:rsidR="00000000" w:rsidRPr="00000000">
              <w:rPr>
                <w:rtl w:val="0"/>
              </w:rPr>
            </w:r>
          </w:p>
        </w:tc>
      </w:tr>
      <w:tr>
        <w:trPr>
          <w:cantSplit w:val="0"/>
          <w:trHeight w:val="25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97">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29</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98">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Mall </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99">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232.32</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9A">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217</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9B">
            <w:pPr>
              <w:rPr>
                <w:rFonts w:ascii="Calibri" w:cs="Calibri" w:eastAsia="Calibri" w:hAnsi="Calibri"/>
                <w:b w:val="1"/>
                <w:sz w:val="18"/>
                <w:szCs w:val="18"/>
                <w:u w:val="single"/>
              </w:rPr>
            </w:pPr>
            <w:r w:rsidDel="00000000" w:rsidR="00000000" w:rsidRPr="00000000">
              <w:rPr>
                <w:rtl w:val="0"/>
              </w:rPr>
            </w:r>
          </w:p>
        </w:tc>
      </w:tr>
      <w:tr>
        <w:trPr>
          <w:cantSplit w:val="0"/>
          <w:trHeight w:val="25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9C">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30</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9D">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Downtown</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9E">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163.95</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9F">
            <w:pPr>
              <w:spacing w:line="259" w:lineRule="auto"/>
              <w:jc w:val="center"/>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163</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A0">
            <w:pPr>
              <w:rPr>
                <w:rFonts w:ascii="Calibri" w:cs="Calibri" w:eastAsia="Calibri" w:hAnsi="Calibri"/>
                <w:b w:val="1"/>
                <w:sz w:val="18"/>
                <w:szCs w:val="18"/>
                <w:u w:val="single"/>
              </w:rPr>
            </w:pPr>
            <w:r w:rsidDel="00000000" w:rsidR="00000000" w:rsidRPr="00000000">
              <w:rPr>
                <w:rtl w:val="0"/>
              </w:rPr>
            </w:r>
          </w:p>
        </w:tc>
      </w:tr>
      <w:tr>
        <w:trPr>
          <w:cantSplit w:val="0"/>
          <w:trHeight w:val="255" w:hRule="atLeast"/>
          <w:tblHeader w:val="0"/>
        </w:trPr>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A1">
            <w:pPr>
              <w:rPr>
                <w:rFonts w:ascii="Calibri" w:cs="Calibri" w:eastAsia="Calibri" w:hAnsi="Calibri"/>
                <w:b w:val="1"/>
                <w:sz w:val="18"/>
                <w:szCs w:val="18"/>
                <w:u w:val="single"/>
              </w:rPr>
            </w:pPr>
            <w:r w:rsidDel="00000000" w:rsidR="00000000" w:rsidRPr="00000000">
              <w:rPr>
                <w:rtl w:val="0"/>
              </w:rPr>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A2">
            <w:pPr>
              <w:rPr>
                <w:rFonts w:ascii="Calibri" w:cs="Calibri" w:eastAsia="Calibri" w:hAnsi="Calibri"/>
                <w:b w:val="1"/>
                <w:sz w:val="18"/>
                <w:szCs w:val="18"/>
                <w:u w:val="single"/>
              </w:rPr>
            </w:pPr>
            <w:r w:rsidDel="00000000" w:rsidR="00000000" w:rsidRPr="00000000">
              <w:rPr>
                <w:rtl w:val="0"/>
              </w:rPr>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A3">
            <w:pPr>
              <w:spacing w:line="259" w:lineRule="auto"/>
              <w:rPr>
                <w:rFonts w:ascii="Calibri" w:cs="Calibri" w:eastAsia="Calibri" w:hAnsi="Calibri"/>
                <w:b w:val="1"/>
                <w:sz w:val="17"/>
                <w:szCs w:val="17"/>
                <w:u w:val="single"/>
              </w:rPr>
            </w:pPr>
            <w:r w:rsidDel="00000000" w:rsidR="00000000" w:rsidRPr="00000000">
              <w:rPr>
                <w:rFonts w:ascii="Calibri" w:cs="Calibri" w:eastAsia="Calibri" w:hAnsi="Calibri"/>
                <w:b w:val="1"/>
                <w:sz w:val="17"/>
                <w:szCs w:val="17"/>
                <w:u w:val="single"/>
                <w:rtl w:val="0"/>
              </w:rPr>
              <w:t xml:space="preserve">189.60</w:t>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A4">
            <w:pPr>
              <w:rPr>
                <w:rFonts w:ascii="Calibri" w:cs="Calibri" w:eastAsia="Calibri" w:hAnsi="Calibri"/>
                <w:b w:val="1"/>
                <w:sz w:val="18"/>
                <w:szCs w:val="18"/>
                <w:u w:val="single"/>
              </w:rPr>
            </w:pPr>
            <w:r w:rsidDel="00000000" w:rsidR="00000000" w:rsidRPr="00000000">
              <w:rPr>
                <w:rtl w:val="0"/>
              </w:rPr>
            </w:r>
          </w:p>
        </w:tc>
        <w:tc>
          <w:tcPr>
            <w:tcBorders>
              <w:top w:color="9a9a9a" w:space="0" w:sz="6" w:val="single"/>
              <w:left w:color="9a9a9a" w:space="0" w:sz="6" w:val="single"/>
              <w:bottom w:color="9a9a9a" w:space="0" w:sz="6" w:val="single"/>
              <w:right w:color="9a9a9a" w:space="0" w:sz="6" w:val="single"/>
            </w:tcBorders>
            <w:tcMar>
              <w:top w:w="0.0" w:type="dxa"/>
              <w:left w:w="40.0" w:type="dxa"/>
              <w:bottom w:w="40.0" w:type="dxa"/>
              <w:right w:w="40.0" w:type="dxa"/>
            </w:tcMar>
            <w:vAlign w:val="bottom"/>
          </w:tcPr>
          <w:p w:rsidR="00000000" w:rsidDel="00000000" w:rsidP="00000000" w:rsidRDefault="00000000" w:rsidRPr="00000000" w14:paraId="000000A5">
            <w:pPr>
              <w:rPr>
                <w:rFonts w:ascii="Calibri" w:cs="Calibri" w:eastAsia="Calibri" w:hAnsi="Calibri"/>
                <w:b w:val="1"/>
                <w:sz w:val="18"/>
                <w:szCs w:val="18"/>
                <w:u w:val="single"/>
              </w:rPr>
            </w:pPr>
            <w:r w:rsidDel="00000000" w:rsidR="00000000" w:rsidRPr="00000000">
              <w:rPr>
                <w:rtl w:val="0"/>
              </w:rPr>
            </w:r>
          </w:p>
        </w:tc>
      </w:tr>
    </w:tbl>
    <w:p w:rsidR="00000000" w:rsidDel="00000000" w:rsidP="00000000" w:rsidRDefault="00000000" w:rsidRPr="00000000" w14:paraId="000000A6">
      <w:pPr>
        <w:spacing w:after="160" w:line="259" w:lineRule="auto"/>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A7">
      <w:pPr>
        <w:spacing w:after="160" w:line="259"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A8">
      <w:pPr>
        <w:spacing w:after="160" w:line="259"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A9">
      <w:pPr>
        <w:spacing w:after="160" w:line="259"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Applying lessons learned from Module 1:</w:t>
      </w:r>
    </w:p>
    <w:p w:rsidR="00000000" w:rsidDel="00000000" w:rsidP="00000000" w:rsidRDefault="00000000" w:rsidRPr="00000000" w14:paraId="000000A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the probability of that a randomly selected shop/entity has a total annual return of above 180?</w:t>
      </w:r>
    </w:p>
    <w:p w:rsidR="00000000" w:rsidDel="00000000" w:rsidP="00000000" w:rsidRDefault="00000000" w:rsidRPr="00000000" w14:paraId="000000AB">
      <w:pPr>
        <w:spacing w:after="160" w:line="259" w:lineRule="auto"/>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AC">
      <w:pPr>
        <w:spacing w:after="160" w:line="259"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Applying lessons learned from Module 2:</w:t>
      </w:r>
    </w:p>
    <w:p w:rsidR="00000000" w:rsidDel="00000000" w:rsidP="00000000" w:rsidRDefault="00000000" w:rsidRPr="00000000" w14:paraId="000000A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Determine the 95% confidence interval for the annual returns of each shop/entity.</w:t>
      </w:r>
    </w:p>
    <w:p w:rsidR="00000000" w:rsidDel="00000000" w:rsidP="00000000" w:rsidRDefault="00000000" w:rsidRPr="00000000" w14:paraId="000000AE">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spacing w:after="160" w:line="259"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Applying lessons learned from Module 3:</w:t>
      </w:r>
    </w:p>
    <w:p w:rsidR="00000000" w:rsidDel="00000000" w:rsidP="00000000" w:rsidRDefault="00000000" w:rsidRPr="00000000" w14:paraId="000000B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the hypothesis test to determine the claim that the average range of total shops is more than 180?  </w:t>
      </w:r>
    </w:p>
    <w:p w:rsidR="00000000" w:rsidDel="00000000" w:rsidP="00000000" w:rsidRDefault="00000000" w:rsidRPr="00000000" w14:paraId="000000B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