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6"/>
          <w:szCs w:val="26"/>
        </w:rPr>
        <w:t xml:space="preserve">Mobile Engineering Architecture &amp; Progress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Enabled, 0 "any" types)
</w:t>
            </w:r>
            <w:r>
              <w:rPr>
                <w:b/>
                <w:bCs/>
              </w:rPr>
              <w:t xml:space="preserve">Backend Infrastructure: </w:t>
            </w:r>
            <w:r>
              <w:t xml:space="preserve">Supabase (Auth, Realtime, Postgres)
</w:t>
            </w:r>
            <w:r>
              <w:rPr>
                <w:b/>
                <w:bCs/>
              </w:rPr>
              <w:t xml:space="preserve">Current Status: </w:t>
            </w:r>
            <w:r>
              <w:t xml:space="preserve">Phase 1 Complete (Foundation, Security, Navigation, Theming)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140"/>
      </w:pPr>
      <w:r>
        <w:t xml:space="preserve">Prayatna Companion is an official, cross-platform mobile application designed to serve as the real-time operational hub for participants, mentors, and judges during the Prayatna 2026 Hackathon. The system enables attendees to check live schedules, view track-based problem statements, track real-time scores on the leaderboard, receive immediate event announcements, and access essential campus network resources.</w:t>
      </w:r>
    </w:p>
    <w:p>
      <w:pPr>
        <w:spacing w:after="240"/>
      </w:pPr>
      <w:r>
        <w:t xml:space="preserve">Phase 1 focuses on establishing an enterprise-ready mobile foundation adhering to strict engineering standards: zero tolerance for untyped "any" declarations, runtime environment schema validation, hardware-backed secure storage with automated chunking, and flicker-free authentication routing.</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runtime, and continuous native build pipeline.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58.0.2</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Encrypted storage via iOS Keychain and Android Keystore.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boilerplate-free client state store for session and UI states.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react-native-reanimated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4.7.1</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Direct UI thread 60/120fps animations without JavaScript bridge lag.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react-native-maps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1.29.11</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Campus geospatial rendering and indoor venue positioning.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expo-haptics</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58.0.7</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Tactile haptic feedback for user interactions and key events.</w:t>
            </w:r>
          </w:p>
        </w:tc>
      </w:tr>
    </w:tbl>
    <w:p>
      <w:pPr>
        <w:spacing w:after="240"/>
      </w:pPr>
    </w:p>
    <w:p>
      <w:pPr>
        <w:pStyle w:val="Heading1"/>
        <w:spacing w:after="120" w:before="240"/>
      </w:pPr>
      <w:r>
        <w:rPr>
          <w:b/>
          <w:bCs/>
          <w:color w:val="0F172A"/>
          <w:sz w:val="32"/>
          <w:szCs w:val="32"/>
        </w:rPr>
        <w:t xml:space="preserve">3. Architectural Design &amp; Folder Hierarchy</w:t>
      </w:r>
    </w:p>
    <w:p>
      <w:pPr>
        <w:spacing w:after="100"/>
      </w:pPr>
      <w:r>
        <w:t xml:space="preserve">To maintain a clean separation of concerns, the project enforces a strict boundary between the routing layer and business logic:</w:t>
      </w:r>
    </w:p>
    <w:p>
      <w:pPr>
        <w:pStyle w:val="ListParagraph"/>
        <w:numPr>
          <w:ilvl w:val="0"/>
          <w:numId w:val="1"/>
        </w:numPr>
      </w:pPr>
      <w:r>
        <w:rPr>
          <w:b/>
          <w:bCs/>
        </w:rPr>
        <w:t xml:space="preserve">app/ Directory: </w:t>
      </w:r>
      <w:r>
        <w:t xml:space="preserve">Dedicated purely to Expo Router route definitions, layout wrappers, and navigation hierarchy. No business domain logic or API clients are placed here.</w:t>
      </w:r>
    </w:p>
    <w:p>
      <w:pPr>
        <w:pStyle w:val="ListParagraph"/>
        <w:numPr>
          <w:ilvl w:val="0"/>
          <w:numId w:val="1"/>
        </w:numPr>
      </w:pPr>
      <w:r>
        <w:rPr>
          <w:b/>
          <w:bCs/>
        </w:rPr>
        <w:t xml:space="preserve">src/features/ Directory: </w:t>
      </w:r>
      <w:r>
        <w:t xml:space="preserve">Contains domain-driven feature modules (e.g., auth, schedule, leaderboard). Each feature encapsulates its own stores, hooks, and services.</w:t>
      </w:r>
    </w:p>
    <w:p>
      <w:pPr>
        <w:pStyle w:val="ListParagraph"/>
        <w:numPr>
          <w:ilvl w:val="0"/>
          <w:numId w:val="1"/>
        </w:numPr>
      </w:pPr>
      <w:r>
        <w:rPr>
          <w:b/>
          <w:bCs/>
        </w:rPr>
        <w:t xml:space="preserve">src/shared/ Directory: </w:t>
      </w:r>
      <w:r>
        <w:t xml:space="preserve">Cross-cutting concerns divided into ui (shared components like TabIcon), lib (Supabase client and QueryClient), hooks (useTheme), and utils.</w:t>
      </w:r>
    </w:p>
    <w:p>
      <w:pPr>
        <w:pStyle w:val="ListParagraph"/>
        <w:numPr>
          <w:ilvl w:val="0"/>
          <w:numId w:val="1"/>
        </w:numPr>
        <w:spacing w:after="200"/>
      </w:pPr>
      <w:r>
        <w:rPr>
          <w:b/>
          <w:bCs/>
        </w:rPr>
        <w:t xml:space="preserve">src/config/ Directory: </w:t>
      </w:r>
      <w:r>
        <w:t xml:space="preserve">Global app configurations, including startup Zod environment validation (env.ts) and the dark hackathon theme design tokens (theme.ts).</w:t>
      </w:r>
    </w:p>
    <w:p>
      <w:pPr>
        <w:pStyle w:val="Heading1"/>
        <w:spacing w:after="120" w:before="240"/>
      </w:pPr>
      <w:r>
        <w:rPr>
          <w:b/>
          <w:bCs/>
          <w:color w:val="0F172A"/>
          <w:sz w:val="32"/>
          <w:szCs w:val="32"/>
        </w:rPr>
        <w:t xml:space="preserve">4. Critical Engineering Solutions</w:t>
      </w:r>
    </w:p>
    <w:p>
      <w:pPr>
        <w:pStyle w:val="Heading2"/>
        <w:spacing w:after="80" w:before="140"/>
      </w:pPr>
      <w:r>
        <w:rPr>
          <w:b/>
          <w:bCs/>
          <w:color w:val="0F172A"/>
          <w:sz w:val="26"/>
          <w:szCs w:val="26"/>
        </w:rPr>
        <w:t xml:space="preserve">4.1 SecureStore 2048-Byte Keystore Limit Chunking Adapter</w:t>
      </w:r>
    </w:p>
    <w:p>
      <w:pPr>
        <w:spacing w:after="140"/>
      </w:pPr>
      <w:r>
        <w:t xml:space="preserve">Problem Statement: The Android Keystore / iOS Keychain provided by expo-secure-store restricts values to 2048 bytes per entry. Supabase authentication sessions (comprising access tokens, refresh tokens, and serialized user metadata) frequently exceed 2.5KB–4KB. Native calls fail silently or crash the application upon authentication.
Engineering Solution: Developed a custom SecureStoreChunkingAdapter implementing Supabase's SupportedStorage interface. Payloads are divided into 1800-byte chunks and saved with indexed keys along with a chunk count header. During session retrieval, all chunks are verified and reassembled atomically. When a session is updated or revoked, previous leftover chunks are automatically cleaned up.</w:t>
      </w:r>
    </w:p>
    <w:p>
      <w:pPr>
        <w:pStyle w:val="Heading2"/>
        <w:spacing w:after="80" w:before="140"/>
      </w:pPr>
      <w:r>
        <w:rPr>
          <w:b/>
          <w:bCs/>
          <w:color w:val="0F172A"/>
          <w:sz w:val="26"/>
          <w:szCs w:val="26"/>
        </w:rPr>
        <w:t xml:space="preserve">4.2 Startup Fail-Fast Environment Validation</w:t>
      </w:r>
    </w:p>
    <w:p>
      <w:pPr>
        <w:spacing w:after="140"/>
      </w:pPr>
      <w:r>
        <w:t xml:space="preserve">In src/config/env.ts, required environment variables (EXPO_PUBLIC_SUPABASE_URL and EXPO_PUBLIC_SUPABASE_ANON_KEY) are validated against a strict Zod schema at app initialization. If any required variable is omitted or invalid, execution halts immediately with a clear diagnostic message, preventing silent runtime communication failures in production.</w:t>
      </w:r>
    </w:p>
    <w:p>
      <w:pPr>
        <w:pStyle w:val="Heading2"/>
        <w:spacing w:after="80" w:before="140"/>
      </w:pPr>
      <w:r>
        <w:rPr>
          <w:b/>
          <w:bCs/>
          <w:color w:val="0F172A"/>
          <w:sz w:val="26"/>
          <w:szCs w:val="26"/>
        </w:rPr>
        <w:t xml:space="preserve">4.3 Native Splash Screen &amp; Flicker-Free Auth Gate</w:t>
      </w:r>
    </w:p>
    <w:p>
      <w:pPr>
        <w:spacing w:after="140"/>
      </w:pPr>
      <w:r>
        <w:t xml:space="preserve">To eliminate the unauthenticated screen flash common in hybrid apps, SplashScreen.preventAutoHideAsync() holds the native splash screen while Supabase resolves the stored session. An authentication routing guard directs unauthenticated users to /(auth)/login and authenticated users to /(tabs). Once the route guard settles, SplashScreen.hideAsync() reveals the correct screen seamlessly.</w:t>
      </w:r>
    </w:p>
    <w:p>
      <w:pPr>
        <w:pStyle w:val="Heading2"/>
        <w:spacing w:after="80" w:before="140"/>
      </w:pPr>
      <w:r>
        <w:rPr>
          <w:b/>
          <w:bCs/>
          <w:color w:val="0F172A"/>
          <w:sz w:val="26"/>
          <w:szCs w:val="26"/>
        </w:rPr>
        <w:t xml:space="preserve">4.4 Centralized Hackathon Design System</w:t>
      </w:r>
    </w:p>
    <w:p>
      <w:pPr>
        <w:spacing w:after="200"/>
      </w:pPr>
      <w:r>
        <w:t xml:space="preserve">In src/config/theme.ts, the global ACCENT_COLOR (#00F0FF - Electric Cyan) is defined in a single source location, powering both dark and light color palettes. The dark aesthetic leverages obsidian and deep navy tones (#08090E, #10131B, #171C28) combined with structured typography, border radius, and spacing scales.</w:t>
      </w:r>
    </w:p>
    <w:p>
      <w:pPr>
        <w:pStyle w:val="Heading1"/>
        <w:spacing w:after="120" w:before="240"/>
      </w:pPr>
      <w:r>
        <w:rPr>
          <w:b/>
          <w:bCs/>
          <w:color w:val="0F172A"/>
          <w:sz w:val="32"/>
          <w:szCs w:val="32"/>
        </w:rPr>
        <w:t xml:space="preserve">5.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2527"/>
        <w:gridCol w:w="1264"/>
        <w:gridCol w:w="2708"/>
      </w:tblGrid>
      <w:tr>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Outcome / Verification Details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0 errors. Zero "any" types across app/ and src/.</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Metro Dev Server</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npx expo start</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Boots clean, exports env, no warnings or deprecations.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Cross-Platform Bundle</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npx expo export</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Bundled 100% of screens for iOS, Android, and Web.</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Git Repository State</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git status / log</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Clean tree. .env securely ignored; .env.example tracked.</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2 — Data Integration: </w:t>
      </w:r>
      <w:r>
        <w:t xml:space="preserve">Connect live Supabase Postgres schemas for teams, schedules, problem statements, and real-time score feeds using TanStack Query hooks.
</w:t>
      </w:r>
      <w:r>
        <w:rPr>
          <w:b/>
          <w:bCs/>
        </w:rPr>
        <w:t xml:space="preserve">• Phase 3 — Real-Time Push &amp; WebSockets: </w:t>
      </w:r>
      <w:r>
        <w:t xml:space="preserve">Deploy Supabase Realtime subscriptions to dynamically re-order the Leaderboard and broadcast emergency announcements to participants.
</w:t>
      </w:r>
      <w:r>
        <w:rPr>
          <w:b/>
          <w:bCs/>
        </w:rPr>
        <w:t xml:space="preserve">• Phase 4 — Offline-First Caching &amp; Maps: </w:t>
      </w:r>
      <w:r>
        <w:t xml:space="preserve">Leverage NetInfo, AsyncStorage, and react-native-maps to provide offline venue navigation and cached schedule inspection when event Wi-Fi is congested.
</w:t>
      </w:r>
      <w:r>
        <w:rPr>
          <w:b/>
          <w:bCs/>
        </w:rPr>
        <w:t xml:space="preserve">• Phase 5 — Production Builds &amp; EAS: </w:t>
      </w:r>
      <w:r>
        <w:t xml:space="preserve">Configure EAS Build profiles for iOS TestFlight and Android Google Play Internal App Sharing distribution.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2026-10-17T17:44:21.688Z</dcterms:created>
  <dcterms:modified xsi:type="dcterms:W3CDTF">2026-10-17T17:44:21.688Z</dcterms:modified>
</cp:coreProperties>
</file>

<file path=docProps/custom.xml><?xml version="1.0" encoding="utf-8"?>
<Properties xmlns="http://schemas.openxmlformats.org/officeDocument/2006/custom-properties" xmlns:vt="http://schemas.openxmlformats.org/officeDocument/2006/docPropsVTypes"/>
</file>