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  <w:b/>
          <w:bCs/>
          <w:color w:val="0F172A"/>
          <w:sz w:val="48"/>
          <w:szCs w:val="48"/>
        </w:rPr>
        <w:t xml:space="preserve">PRAYATNA COMPANION</w:t>
      </w:r>
    </w:p>
    <w:p>
      <w:pPr>
        <w:spacing w:after="300"/>
      </w:pPr>
      <w:r>
        <w:rPr>
          <w:rFonts w:ascii="Arial" w:cs="Arial" w:eastAsia="Arial" w:hAnsi="Arial"/>
          <w:b/>
          <w:bCs/>
          <w:color w:val="0284C7"/>
          <w:sz w:val="24"/>
          <w:szCs w:val="24"/>
        </w:rPr>
        <w:t xml:space="preserve">Phase 1 &amp; Phase 2 Engineering Architecture, Foundations &amp; Quality Assurance Report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0284C7" w:sz="24"/>
              <w:bottom w:val="none"/>
              <w:right w:val="none"/>
            </w:tcBorders>
            <w:shd w:fill="F8FAF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</w:rPr>
              <w:t xml:space="preserve">Project Name: </w:t>
            </w:r>
            <w:r>
              <w:t xml:space="preserve">Prayatna Companion Mobile Application
</w:t>
            </w:r>
            <w:r>
              <w:rPr>
                <w:b/>
                <w:bCs/>
              </w:rPr>
              <w:t xml:space="preserve">Application Framework: </w:t>
            </w:r>
            <w:r>
              <w:t xml:space="preserve">Expo (SDK 57) / React Native (0.86) with Expo Router
</w:t>
            </w:r>
            <w:r>
              <w:rPr>
                <w:b/>
                <w:bCs/>
              </w:rPr>
              <w:t xml:space="preserve">Language &amp; Typing: </w:t>
            </w:r>
            <w:r>
              <w:t xml:space="preserve">TypeScript (Strict Mode, noUncheckedIndexedAccess, 0 "any")
</w:t>
            </w:r>
            <w:r>
              <w:rPr>
                <w:b/>
                <w:bCs/>
              </w:rPr>
              <w:t xml:space="preserve">Error Monitoring &amp; CI/CD: </w:t>
            </w:r>
            <w:r>
              <w:t xml:space="preserve">Sentry for React Native, GitHub Actions, EAS Build
</w:t>
            </w:r>
            <w:r>
              <w:rPr>
                <w:b/>
                <w:bCs/>
              </w:rPr>
              <w:t xml:space="preserve">Current Status: </w:t>
            </w:r>
            <w:r>
              <w:t xml:space="preserve">Phase 1 &amp; Phase 2 100% Complete &amp; Verified Green
</w:t>
            </w:r>
            <w:r>
              <w:rPr>
                <w:b/>
                <w:bCs/>
              </w:rPr>
              <w:t xml:space="preserve">Document Prepared For: </w:t>
            </w:r>
            <w:r>
              <w:t xml:space="preserve">Engineering Leadership &amp; Senior Mentors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1. Executive Summary</w:t>
      </w:r>
    </w:p>
    <w:p>
      <w:pPr>
        <w:spacing w:after="240"/>
      </w:pPr>
      <w:r>
        <w:t xml:space="preserve">Prayatna Companion is the official mobile application for participants, mentors, and judges of the Prayatna 2026 Hackathon. The application serves as the centralized digital hub for event schedules, track-based problem statements, live leaderboard rankings, team identity, and venue connectivity. Phase 1 established the application architecture, routing layout, secure authentication storage, and design tokens. Phase 2 established enterprise-grade engineering foundations: strict compiler safety, automated pre-commit hooks, automated GitHub Actions CI, production Sentry crash monitoring with privacy controls, a zero-console PII-redacting logger, and a comprehensive Jest test suite exceeding an 80% coverage threshold.</w:t>
      </w: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2. Technology Stack &amp; Key Dependencies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805"/>
        <w:gridCol w:w="4513"/>
      </w:tblGrid>
      <w:tr>
        <w:tc>
          <w:tcPr>
            <w:tcW w:type="pct" w:w="15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Library / Tool</w:t>
            </w:r>
          </w:p>
        </w:tc>
        <w:tc>
          <w:tcPr>
            <w:tcW w:type="pct" w:w="10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25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Architectural Role &amp; Purpose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 SDK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57.0.30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Native toolchain, continuous native build pipeline (Expo Go Play Store compatible).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 Router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57.0.28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Type-safe file-system based routing and screen navigators.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@supabase/supabase-js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2.118.0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Authentication, PostgreSQL client, and Realtime websocket protocol.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@sentry/react-native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7.11.0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Production crash reporting, breadcrumb tracking, and EAS source maps integration.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@tanstack/react-query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5.104.3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Server-state management, automated retries, and stale-while-revalidate caching.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expo-secure-store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57.0.4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Hardware-backed encrypted storage with transparent chunking adapter.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jest &amp; jest-expo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29.7.0 / 57.0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Unit testing runtime enforcing &gt;= 80% coverage threshold.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zustand</w:t>
            </w:r>
          </w:p>
        </w:tc>
        <w:tc>
          <w:tcPr>
            <w:tcW w:type="pct" w:w="10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5.0.15</w:t>
            </w:r>
          </w:p>
        </w:tc>
        <w:tc>
          <w:tcPr>
            <w:tcW w:type="pct" w:w="2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Lightweight reactive state management for authentication and session state.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zod</w:t>
            </w:r>
          </w:p>
        </w:tc>
        <w:tc>
          <w:tcPr>
            <w:tcW w:type="pct" w:w="1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4.6.7</w:t>
            </w:r>
          </w:p>
        </w:tc>
        <w:tc>
          <w:tcPr>
            <w:tcW w:type="pct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Strict schema validation for startup environment variables.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3. Core Engineering Solutions (Phase 1 &amp; 2)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3.1 Sentry Crash Monitoring &amp; Privacy Guard</w:t>
      </w:r>
    </w:p>
    <w:p>
      <w:pPr>
        <w:spacing w:after="140"/>
      </w:pPr>
      <w:r>
        <w:t xml:space="preserve">Integrated @sentry/react-native with dynamic environment tagging (development vs production) and release identifiers (prayatna-companion@1.0.0). In adherence to security and privacy guidelines, only user.id is attached to events; emails, phone numbers, and names are strictly excluded. A custom Root ErrorBoundary catches unexpected React crashes, forwards telemetry to Sentry, and presents users with a clean recovery screen and an accessible Restart button.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3.2 Secure Structured Logger with PII Redaction</w:t>
      </w:r>
    </w:p>
    <w:p>
      <w:pPr>
        <w:spacing w:after="140"/>
      </w:pPr>
      <w:r>
        <w:t xml:space="preserve">Direct console.log is completely disallowed across the codebase. All logging flows through src/shared/lib/logger.ts. The logger recursively sanitizes contexts against sensitive regex patterns (tokens, passwords, keys, secrets, credentials, emails, and phone numbers), replacing values with [REDACTED]. In development, logs output formatted timestamps to console; in production, logs record Sentry breadcrumbs and captured exceptions.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3.3 SecureStore 2048-Byte Keystore Chunking Adapter</w:t>
      </w:r>
    </w:p>
    <w:p>
      <w:pPr>
        <w:spacing w:after="140"/>
      </w:pPr>
      <w:r>
        <w:t xml:space="preserve">Android Keystore and iOS Keychain enforce a 2048-byte limit per key-value entry. Supabase session tokens typically measure 2.5KB-4KB. Our SecureStoreChunkingAdapter divides payloads into 1800-byte chunks with indexed keys and a chunk count header, atomically reassembling them on retrieval and deleting leftover chunks on renewal.</w:t>
      </w:r>
    </w:p>
    <w:p>
      <w:pPr>
        <w:pStyle w:val="Heading2"/>
        <w:spacing w:after="80" w:before="140"/>
      </w:pPr>
      <w:r>
        <w:rPr>
          <w:b/>
          <w:bCs/>
          <w:color w:val="0F172A"/>
          <w:sz w:val="26"/>
          <w:szCs w:val="26"/>
        </w:rPr>
        <w:t xml:space="preserve">3.4 The 5-State Screen Architecture Contract</w:t>
      </w:r>
    </w:p>
    <w:p>
      <w:pPr>
        <w:spacing w:after="200"/>
      </w:pPr>
      <w:r>
        <w:t xml:space="preserve">Every screen in the application utilizes &lt;ScreenState&gt; to handle five distinct UX states: Loading (skeleton matching layout), Success (clean render with zero layout shift), Empty (contextual glyph and message), Error (friendly explanation + Retry button), and Offline (alert banner + cached data).</w:t>
      </w: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4. Quality Assurance &amp; Verification Results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1354"/>
        <w:gridCol w:w="3159"/>
      </w:tblGrid>
      <w:tr>
        <w:tc>
          <w:tcPr>
            <w:tcW w:type="pct" w:w="12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Verification Gate</w:t>
            </w:r>
          </w:p>
        </w:tc>
        <w:tc>
          <w:tcPr>
            <w:tcW w:type="pct" w:w="12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pct" w:w="7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17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Verified Details &amp; Outcomes</w:t>
            </w:r>
          </w:p>
        </w:tc>
      </w:tr>
      <w:tr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Strict TypeScript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typecheck</w:t>
            </w:r>
          </w:p>
        </w:tc>
        <w:tc>
          <w:tcPr>
            <w:tcW w:type="pct" w:w="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0 errors. noUncheckedIndexedAccess: true. Zero "any".</w:t>
            </w:r>
          </w:p>
        </w:tc>
      </w:tr>
      <w:tr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ESLint Analysis</w:t>
            </w:r>
          </w:p>
        </w:tc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lint</w:t>
            </w:r>
          </w:p>
        </w:tc>
        <w:tc>
          <w:tcPr>
            <w:tcW w:type="pct" w:w="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0 errors, 0 warnings. Flat config with Expo &amp; import sorting.</w:t>
            </w:r>
          </w:p>
        </w:tc>
      </w:tr>
      <w:tr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Code Formatting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format:check</w:t>
            </w:r>
          </w:p>
        </w:tc>
        <w:tc>
          <w:tcPr>
            <w:tcW w:type="pct" w:w="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 of files strictly conform to Prettier specifications.</w:t>
            </w:r>
          </w:p>
        </w:tc>
      </w:tr>
      <w:tr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Unit Test Suite</w:t>
            </w:r>
          </w:p>
        </w:tc>
        <w:tc>
          <w:tcPr>
            <w:tcW w:type="pct" w:w="12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npm run test:ci</w:t>
            </w:r>
          </w:p>
        </w:tc>
        <w:tc>
          <w:tcPr>
            <w:tcW w:type="pct" w:w="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 test suites passed, 60/60 tests green. &gt; 80% coverage.</w:t>
            </w:r>
          </w:p>
        </w:tc>
      </w:tr>
      <w:tr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Expo Doctor</w:t>
            </w:r>
          </w:p>
        </w:tc>
        <w:tc>
          <w:tcPr>
            <w:tcW w:type="pct" w:w="12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npx expo-doctor</w:t>
            </w:r>
          </w:p>
        </w:tc>
        <w:tc>
          <w:tcPr>
            <w:tcW w:type="pct" w:w="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PASSED</w:t>
            </w:r>
          </w:p>
        </w:tc>
        <w:tc>
          <w:tcPr>
            <w:tcW w:type="pct" w:w="17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21/21 checks passed. No dependency or configuration issues.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5. Jest Code Coverage Metrics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534"/>
        <w:gridCol w:w="1534"/>
        <w:gridCol w:w="1625"/>
        <w:gridCol w:w="1625"/>
      </w:tblGrid>
      <w:tr>
        <w:tc>
          <w:tcPr>
            <w:tcW w:type="pct" w:w="15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 / Directory</w:t>
            </w:r>
          </w:p>
        </w:tc>
        <w:tc>
          <w:tcPr>
            <w:tcW w:type="pct" w:w="8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Statements</w:t>
            </w:r>
          </w:p>
        </w:tc>
        <w:tc>
          <w:tcPr>
            <w:tcW w:type="pct" w:w="85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Branch</w:t>
            </w:r>
          </w:p>
        </w:tc>
        <w:tc>
          <w:tcPr>
            <w:tcW w:type="pct" w:w="9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Functions</w:t>
            </w:r>
          </w:p>
        </w:tc>
        <w:tc>
          <w:tcPr>
            <w:tcW w:type="pct" w:w="900"/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Lines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src/features/ (Auth Store)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src/shared/hooks/ (Theme)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src/shared/lib/ (Logger, Sentry, Supabase)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95.52%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83.33%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70.83%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96.00%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src/shared/ui/ (5 States, Skeletons, Errors)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72.72%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src/shared/utils/ (Asia/Kolkata Date)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8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95.83%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  <w:tc>
          <w:tcPr>
            <w:tcW w:type="pct" w:w="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pct" w:w="15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All Monitored Codebase Files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97.27%</w:t>
            </w:r>
          </w:p>
        </w:tc>
        <w:tc>
          <w:tcPr>
            <w:tcW w:type="pct" w:w="85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83.67%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85.10%</w:t>
            </w:r>
          </w:p>
        </w:tc>
        <w:tc>
          <w:tcPr>
            <w:tcW w:type="pct" w:w="90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97.60%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b/>
          <w:bCs/>
          <w:color w:val="0F172A"/>
          <w:sz w:val="32"/>
          <w:szCs w:val="32"/>
        </w:rPr>
        <w:t xml:space="preserve">6. Strategic Roadmap for Subsequent Phases</w:t>
      </w:r>
    </w:p>
    <w:p>
      <w:pPr>
        <w:spacing w:after="200"/>
      </w:pPr>
      <w:r>
        <w:rPr>
          <w:b/>
          <w:bCs/>
        </w:rPr>
        <w:t xml:space="preserve">• Phase 3 — Supabase Data Integration: </w:t>
      </w:r>
      <w:r>
        <w:t xml:space="preserve">Build domain API services for schedules, problem statements, teams, and evaluations in src/features/&lt;feature&gt;/api/, exposed via TanStack Query custom hooks and strictly validated through Zod schemas.
</w:t>
      </w:r>
      <w:r>
        <w:rPr>
          <w:b/>
          <w:bCs/>
        </w:rPr>
        <w:t xml:space="preserve">• Phase 4 — Real-Time WebSocket Feeds: </w:t>
      </w:r>
      <w:r>
        <w:t xml:space="preserve">Subscribe to Supabase Realtime channels for instant score calculation, leaderboard updates, and emergency hackathon announcements.
</w:t>
      </w:r>
      <w:r>
        <w:rPr>
          <w:b/>
          <w:bCs/>
        </w:rPr>
        <w:t xml:space="preserve">• Phase 5 — Offline Caching &amp; Interactive Campus Maps: </w:t>
      </w:r>
      <w:r>
        <w:t xml:space="preserve">Integrate react-native-maps with indoor campus coordinates, caching schedule data locally via NetInfo + AsyncStorage for resilient offline access.
</w:t>
      </w:r>
      <w:r>
        <w:rPr>
          <w:b/>
          <w:bCs/>
        </w:rPr>
        <w:t xml:space="preserve">• Phase 6 — Production Cloud Builds &amp; EAS: </w:t>
      </w:r>
      <w:r>
        <w:t xml:space="preserve">Execute automated EAS builds with release profiles for Google Play Internal App Sharing and iOS TestFlight.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 xml:space="preserve">PAGE</w:instrText>
    </w:r>
    <w:r>
      <w:rPr>
        <w:color w:val="64748B"/>
        <w:sz w:val="16"/>
        <w:szCs w:val="16"/>
      </w:rPr>
      <w:fldChar w:fldCharType="separate"/>
    </w:r>
    <w:r>
      <w:rPr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of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 xml:space="preserve">NUMPAGES</w:instrText>
    </w:r>
    <w:r>
      <w:rPr>
        <w:color w:val="64748B"/>
        <w:sz w:val="16"/>
        <w:szCs w:val="16"/>
      </w:rPr>
      <w:fldChar w:fldCharType="separate"/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Prayatna Companion — Engineering Architecture &amp; Progress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4155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2026-10-18T08:41:24.990Z</dcterms:created>
  <dcterms:modified xsi:type="dcterms:W3CDTF">2026-10-18T08:41:24.991Z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