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0EF0" w14:textId="49E41A73" w:rsidR="00A979DD" w:rsidRDefault="00D457A3" w:rsidP="00A979DD">
      <w:pPr>
        <w:pStyle w:val="Title"/>
        <w:jc w:val="center"/>
      </w:pPr>
      <w:r>
        <w:t xml:space="preserve">Joint Image Classification and Anomaly Detection for Efficient </w:t>
      </w:r>
      <w:r w:rsidRPr="00D457A3">
        <w:t xml:space="preserve">Inspection </w:t>
      </w:r>
      <w:r>
        <w:t>of Reusable Containers</w:t>
      </w:r>
    </w:p>
    <w:p w14:paraId="4704EC6C" w14:textId="3A70703D" w:rsidR="00A979DD" w:rsidRDefault="00D457A3" w:rsidP="00A979DD">
      <w:pPr>
        <w:jc w:val="center"/>
      </w:pPr>
      <w:r>
        <w:t>Master Thesis</w:t>
      </w:r>
      <w:r w:rsidR="00A979DD">
        <w:rPr>
          <w:b/>
        </w:rPr>
        <w:br/>
      </w:r>
      <w:r>
        <w:t>November</w:t>
      </w:r>
      <w:r w:rsidR="00A979DD">
        <w:t xml:space="preserve"> 20</w:t>
      </w:r>
      <w:r>
        <w:t>24</w:t>
      </w:r>
      <w:r w:rsidR="00A979DD">
        <w:t xml:space="preserve"> – </w:t>
      </w:r>
      <w:r>
        <w:t>June</w:t>
      </w:r>
      <w:r w:rsidR="00A979DD">
        <w:t xml:space="preserve"> 202</w:t>
      </w:r>
      <w:r>
        <w:t>5</w:t>
      </w:r>
      <w:r w:rsidR="00A979DD">
        <w:br/>
      </w:r>
      <w:r>
        <w:t>Würzburg, Germany</w:t>
      </w:r>
    </w:p>
    <w:p w14:paraId="24CB3324" w14:textId="77777777" w:rsidR="00D457A3" w:rsidRPr="00D457A3" w:rsidRDefault="00D457A3" w:rsidP="00D457A3">
      <w:pPr>
        <w:rPr>
          <w:lang w:val="en-IN"/>
        </w:rPr>
      </w:pPr>
      <w:r w:rsidRPr="00D457A3">
        <w:rPr>
          <w:lang w:val="en-IN"/>
        </w:rPr>
        <w:t xml:space="preserve">This document provides an overview of my master's thesis, </w:t>
      </w:r>
      <w:r w:rsidRPr="00D457A3">
        <w:rPr>
          <w:b/>
          <w:bCs/>
          <w:lang w:val="en-IN"/>
        </w:rPr>
        <w:t>Joint Image Classification and Anomaly Detection for Efficient Inspection of Reusable Containers</w:t>
      </w:r>
      <w:r w:rsidRPr="00D457A3">
        <w:rPr>
          <w:lang w:val="en-IN"/>
        </w:rPr>
        <w:t>, completed as part of the Master of Artificial Intelligence program at Technische Hochschule Würzburg-Schweinfurt (THWS). The project focused on designing an AI-based computer vision system capable of performing both container classification and defect detection within a unified deep learning architecture.</w:t>
      </w:r>
    </w:p>
    <w:p w14:paraId="2275B31D" w14:textId="77777777" w:rsidR="00D457A3" w:rsidRPr="00D457A3" w:rsidRDefault="00D457A3" w:rsidP="00D457A3">
      <w:pPr>
        <w:rPr>
          <w:lang w:val="en-IN"/>
        </w:rPr>
      </w:pPr>
      <w:r w:rsidRPr="00D457A3">
        <w:rPr>
          <w:lang w:val="en-IN"/>
        </w:rPr>
        <w:t>Reusable containers are widely used in logistics and manufacturing because they reduce waste and support sustainable supply chains. Before these containers can be reused, they must undergo quality inspection to identify structural damage, contamination, or other defects that could affect safety and usability. In many industrial facilities, this inspection process is still performed manually or relies on traditional computer vision systems that evaluate only a single camera view. Such approaches can be time-consuming, computationally expensive, and may overlook defects that are visible only from specific viewing angles.</w:t>
      </w:r>
    </w:p>
    <w:p w14:paraId="18651A82" w14:textId="77777777" w:rsidR="00D457A3" w:rsidRPr="00D457A3" w:rsidRDefault="00D457A3" w:rsidP="00D457A3">
      <w:pPr>
        <w:rPr>
          <w:lang w:val="en-IN"/>
        </w:rPr>
      </w:pPr>
      <w:r w:rsidRPr="00D457A3">
        <w:rPr>
          <w:lang w:val="en-IN"/>
        </w:rPr>
        <w:t>The primary objective of this research was to develop a more efficient inspection framework by combining image classification and anomaly detection into a shared deep learning pipeline. Instead of executing two independent models, the proposed approach uses a common feature extraction backbone, allowing both tasks to reuse the same visual representations. This reduces redundant computation, decreases inference time, and enables faster inspection without compromising prediction performance.</w:t>
      </w:r>
    </w:p>
    <w:p w14:paraId="79B69ED3" w14:textId="77777777" w:rsidR="00D457A3" w:rsidRPr="00D457A3" w:rsidRDefault="00D457A3" w:rsidP="00D457A3">
      <w:pPr>
        <w:rPr>
          <w:lang w:val="en-IN"/>
        </w:rPr>
      </w:pPr>
      <w:r w:rsidRPr="00D457A3">
        <w:rPr>
          <w:lang w:val="en-IN"/>
        </w:rPr>
        <w:t>To further improve inspection accuracy, the system utilizes images captured simultaneously from five synchronized camera viewpoints. Every container is observed from multiple angles, allowing the model to detect defects that might not be visible from a single perspective. Different feature fusion strategies were investigated to combine information from all camera views and evaluate their impact on both classification and anomaly detection performance.</w:t>
      </w:r>
    </w:p>
    <w:p w14:paraId="6DF80E4B" w14:textId="77777777" w:rsidR="00D457A3" w:rsidRPr="00D457A3" w:rsidRDefault="00D457A3" w:rsidP="00D457A3">
      <w:pPr>
        <w:rPr>
          <w:lang w:val="en-IN"/>
        </w:rPr>
      </w:pPr>
      <w:r w:rsidRPr="00D457A3">
        <w:rPr>
          <w:lang w:val="en-IN"/>
        </w:rPr>
        <w:t xml:space="preserve">The implementation covered the complete machine learning pipeline, including dataset preprocessing, feature extraction, model development, training, evaluation, and experimental analysis. The solution was implemented using Python and </w:t>
      </w:r>
      <w:proofErr w:type="spellStart"/>
      <w:r w:rsidRPr="00D457A3">
        <w:rPr>
          <w:lang w:val="en-IN"/>
        </w:rPr>
        <w:t>PyTorch</w:t>
      </w:r>
      <w:proofErr w:type="spellEnd"/>
      <w:r w:rsidRPr="00D457A3">
        <w:rPr>
          <w:lang w:val="en-IN"/>
        </w:rPr>
        <w:t xml:space="preserve">, with </w:t>
      </w:r>
      <w:r w:rsidRPr="00D457A3">
        <w:rPr>
          <w:lang w:val="en-IN"/>
        </w:rPr>
        <w:lastRenderedPageBreak/>
        <w:t xml:space="preserve">ResNet-18 serving as the shared feature extractor and </w:t>
      </w:r>
      <w:proofErr w:type="spellStart"/>
      <w:r w:rsidRPr="00D457A3">
        <w:rPr>
          <w:lang w:val="en-IN"/>
        </w:rPr>
        <w:t>PatchCore</w:t>
      </w:r>
      <w:proofErr w:type="spellEnd"/>
      <w:r w:rsidRPr="00D457A3">
        <w:rPr>
          <w:lang w:val="en-IN"/>
        </w:rPr>
        <w:t xml:space="preserve"> integrated for unsupervised anomaly detection. Experiments were conducted on a real industrial dataset containing approximately </w:t>
      </w:r>
      <w:r w:rsidRPr="00D457A3">
        <w:rPr>
          <w:b/>
          <w:bCs/>
          <w:lang w:val="en-IN"/>
        </w:rPr>
        <w:t>9,260 images</w:t>
      </w:r>
      <w:r w:rsidRPr="00D457A3">
        <w:rPr>
          <w:lang w:val="en-IN"/>
        </w:rPr>
        <w:t xml:space="preserve"> representing </w:t>
      </w:r>
      <w:r w:rsidRPr="00D457A3">
        <w:rPr>
          <w:b/>
          <w:bCs/>
          <w:lang w:val="en-IN"/>
        </w:rPr>
        <w:t>18 reusable container types</w:t>
      </w:r>
      <w:r w:rsidRPr="00D457A3">
        <w:rPr>
          <w:lang w:val="en-IN"/>
        </w:rPr>
        <w:t>, enabling evaluation under realistic operating conditions.</w:t>
      </w:r>
    </w:p>
    <w:p w14:paraId="60494702" w14:textId="77777777" w:rsidR="00D457A3" w:rsidRPr="00D457A3" w:rsidRDefault="00D457A3" w:rsidP="00D457A3">
      <w:pPr>
        <w:rPr>
          <w:lang w:val="en-IN"/>
        </w:rPr>
      </w:pPr>
      <w:r w:rsidRPr="00D457A3">
        <w:rPr>
          <w:lang w:val="en-IN"/>
        </w:rPr>
        <w:t xml:space="preserve">Experimental evaluation demonstrated that the proposed multi-view </w:t>
      </w:r>
      <w:proofErr w:type="spellStart"/>
      <w:r w:rsidRPr="00D457A3">
        <w:rPr>
          <w:lang w:val="en-IN"/>
        </w:rPr>
        <w:t>PatchCore</w:t>
      </w:r>
      <w:proofErr w:type="spellEnd"/>
      <w:r w:rsidRPr="00D457A3">
        <w:rPr>
          <w:lang w:val="en-IN"/>
        </w:rPr>
        <w:t xml:space="preserve"> framework significantly outperformed conventional single-view inspection approaches by leveraging information from five synchronized camera views. Both </w:t>
      </w:r>
      <w:r w:rsidRPr="00D457A3">
        <w:rPr>
          <w:b/>
          <w:bCs/>
          <w:lang w:val="en-IN"/>
        </w:rPr>
        <w:t>early fusion</w:t>
      </w:r>
      <w:r w:rsidRPr="00D457A3">
        <w:rPr>
          <w:lang w:val="en-IN"/>
        </w:rPr>
        <w:t xml:space="preserve"> and </w:t>
      </w:r>
      <w:r w:rsidRPr="00D457A3">
        <w:rPr>
          <w:b/>
          <w:bCs/>
          <w:lang w:val="en-IN"/>
        </w:rPr>
        <w:t>late fusion</w:t>
      </w:r>
      <w:r w:rsidRPr="00D457A3">
        <w:rPr>
          <w:lang w:val="en-IN"/>
        </w:rPr>
        <w:t xml:space="preserve"> strategies were evaluated using concatenation, average, and maximum feature fusion methods.</w:t>
      </w:r>
    </w:p>
    <w:p w14:paraId="763609FD" w14:textId="77777777" w:rsidR="00D457A3" w:rsidRPr="00D457A3" w:rsidRDefault="00D457A3" w:rsidP="00D457A3">
      <w:pPr>
        <w:rPr>
          <w:lang w:val="en-IN"/>
        </w:rPr>
      </w:pPr>
      <w:r w:rsidRPr="00D457A3">
        <w:rPr>
          <w:lang w:val="en-IN"/>
        </w:rPr>
        <w:t xml:space="preserve">Among all evaluated configurations, the </w:t>
      </w:r>
      <w:r w:rsidRPr="00D457A3">
        <w:rPr>
          <w:b/>
          <w:bCs/>
          <w:lang w:val="en-IN"/>
        </w:rPr>
        <w:t>late fusion</w:t>
      </w:r>
      <w:r w:rsidRPr="00D457A3">
        <w:rPr>
          <w:lang w:val="en-IN"/>
        </w:rPr>
        <w:t xml:space="preserve"> approach achieved the best overall performance, reaching </w:t>
      </w:r>
      <w:r w:rsidRPr="00D457A3">
        <w:rPr>
          <w:b/>
          <w:bCs/>
          <w:lang w:val="en-IN"/>
        </w:rPr>
        <w:t>96% classification accuracy</w:t>
      </w:r>
      <w:r w:rsidRPr="00D457A3">
        <w:rPr>
          <w:lang w:val="en-IN"/>
        </w:rPr>
        <w:t xml:space="preserve"> and an </w:t>
      </w:r>
      <w:r w:rsidRPr="00D457A3">
        <w:rPr>
          <w:b/>
          <w:bCs/>
          <w:lang w:val="en-IN"/>
        </w:rPr>
        <w:t>AUROC of approximately 0.85</w:t>
      </w:r>
      <w:r w:rsidRPr="00D457A3">
        <w:rPr>
          <w:lang w:val="en-IN"/>
        </w:rPr>
        <w:t xml:space="preserve"> for anomaly detection. These results showed that processing each camera view independently before combining predictions produced more robust and reliable defect detection than early feature fusion.</w:t>
      </w:r>
    </w:p>
    <w:p w14:paraId="122A2F31" w14:textId="77777777" w:rsidR="00D457A3" w:rsidRPr="00D457A3" w:rsidRDefault="00D457A3" w:rsidP="00D457A3">
      <w:pPr>
        <w:rPr>
          <w:lang w:val="en-IN"/>
        </w:rPr>
      </w:pPr>
      <w:r w:rsidRPr="00D457A3">
        <w:rPr>
          <w:lang w:val="en-IN"/>
        </w:rPr>
        <w:t xml:space="preserve">Although the </w:t>
      </w:r>
      <w:r w:rsidRPr="00D457A3">
        <w:rPr>
          <w:b/>
          <w:bCs/>
          <w:lang w:val="en-IN"/>
        </w:rPr>
        <w:t>max fusion</w:t>
      </w:r>
      <w:r w:rsidRPr="00D457A3">
        <w:rPr>
          <w:lang w:val="en-IN"/>
        </w:rPr>
        <w:t xml:space="preserve"> strategy achieved the highest anomaly detection performance during the early fusion experiments (</w:t>
      </w:r>
      <w:r w:rsidRPr="00D457A3">
        <w:rPr>
          <w:b/>
          <w:bCs/>
          <w:lang w:val="en-IN"/>
        </w:rPr>
        <w:t>AUROC 0.862</w:t>
      </w:r>
      <w:r w:rsidRPr="00D457A3">
        <w:rPr>
          <w:lang w:val="en-IN"/>
        </w:rPr>
        <w:t xml:space="preserve">), it also incurred the highest computational cost. In contrast, the </w:t>
      </w:r>
      <w:r w:rsidRPr="00D457A3">
        <w:rPr>
          <w:b/>
          <w:bCs/>
          <w:lang w:val="en-IN"/>
        </w:rPr>
        <w:t>average fusion</w:t>
      </w:r>
      <w:r w:rsidRPr="00D457A3">
        <w:rPr>
          <w:lang w:val="en-IN"/>
        </w:rPr>
        <w:t xml:space="preserve"> strategy provided a better balance between detection accuracy and inference speed, making it the most practical choice for real-world industrial deployment.</w:t>
      </w:r>
    </w:p>
    <w:p w14:paraId="77611D13" w14:textId="77777777" w:rsidR="00D457A3" w:rsidRPr="00D457A3" w:rsidRDefault="00D457A3" w:rsidP="00D457A3">
      <w:pPr>
        <w:rPr>
          <w:lang w:val="en-IN"/>
        </w:rPr>
      </w:pPr>
      <w:r w:rsidRPr="00D457A3">
        <w:rPr>
          <w:lang w:val="en-IN"/>
        </w:rPr>
        <w:t>Overall, the experiments demonstrated that the proposed joint feature extraction framework successfully reduced redundant computation by sharing feature representations between classification and anomaly detection while maintaining strong predictive performance. The combination of multi-view learning and a unified deep learning architecture provides an effective and scalable solution for automated industrial quality inspection.</w:t>
      </w:r>
    </w:p>
    <w:p w14:paraId="0A86F3D5" w14:textId="77777777" w:rsidR="004E6AA6" w:rsidRDefault="00D457A3" w:rsidP="00D457A3">
      <w:pPr>
        <w:rPr>
          <w:b/>
          <w:bCs/>
        </w:rPr>
      </w:pPr>
      <w:r w:rsidRPr="00D457A3">
        <w:rPr>
          <w:b/>
          <w:bCs/>
        </w:rPr>
        <w:t>Technologies &amp; Tools:</w:t>
      </w:r>
      <w:r w:rsidRPr="00D457A3">
        <w:t xml:space="preserve"> Python, </w:t>
      </w:r>
      <w:proofErr w:type="spellStart"/>
      <w:r w:rsidRPr="00D457A3">
        <w:t>PyTorch</w:t>
      </w:r>
      <w:proofErr w:type="spellEnd"/>
      <w:r w:rsidRPr="00D457A3">
        <w:t xml:space="preserve">, ResNet-18, </w:t>
      </w:r>
      <w:proofErr w:type="spellStart"/>
      <w:r w:rsidRPr="00D457A3">
        <w:t>PatchCore</w:t>
      </w:r>
      <w:proofErr w:type="spellEnd"/>
      <w:r w:rsidRPr="00D457A3">
        <w:t>, CUDA 12.2, NVIDIA GH200 GPU, Docker, Ubuntu 22.04 LTS</w:t>
      </w:r>
      <w:r w:rsidRPr="00D457A3">
        <w:br/>
      </w:r>
    </w:p>
    <w:p w14:paraId="77CA2A69" w14:textId="290045EA" w:rsidR="00A979DD" w:rsidRPr="00A979DD" w:rsidRDefault="00D457A3" w:rsidP="00D457A3">
      <w:pPr>
        <w:rPr>
          <w:lang w:val="en-IN"/>
        </w:rPr>
      </w:pPr>
      <w:r w:rsidRPr="00D457A3">
        <w:rPr>
          <w:b/>
          <w:bCs/>
        </w:rPr>
        <w:t>Core Concepts:</w:t>
      </w:r>
      <w:r w:rsidRPr="00D457A3">
        <w:t xml:space="preserve"> Computer Vision, Deep Learning, Multi-View Learning, Image Classification, Anomaly Detection</w:t>
      </w:r>
    </w:p>
    <w:sectPr w:rsidR="00A979DD" w:rsidRPr="00A979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4D42B5A"/>
    <w:lvl w:ilvl="0">
      <w:start w:val="1"/>
      <w:numFmt w:val="bullet"/>
      <w:pStyle w:val="ListBullet"/>
      <w:lvlText w:val=""/>
      <w:lvlJc w:val="left"/>
      <w:pPr>
        <w:tabs>
          <w:tab w:val="num" w:pos="360"/>
        </w:tabs>
        <w:ind w:left="360" w:hanging="360"/>
      </w:pPr>
      <w:rPr>
        <w:rFonts w:ascii="Symbol" w:hAnsi="Symbol" w:hint="default"/>
      </w:rPr>
    </w:lvl>
  </w:abstractNum>
  <w:num w:numId="1" w16cid:durableId="1132400243">
    <w:abstractNumId w:val="8"/>
  </w:num>
  <w:num w:numId="2" w16cid:durableId="2070182934">
    <w:abstractNumId w:val="6"/>
  </w:num>
  <w:num w:numId="3" w16cid:durableId="1417046342">
    <w:abstractNumId w:val="5"/>
  </w:num>
  <w:num w:numId="4" w16cid:durableId="1201632578">
    <w:abstractNumId w:val="4"/>
  </w:num>
  <w:num w:numId="5" w16cid:durableId="826439069">
    <w:abstractNumId w:val="7"/>
  </w:num>
  <w:num w:numId="6" w16cid:durableId="1009212106">
    <w:abstractNumId w:val="3"/>
  </w:num>
  <w:num w:numId="7" w16cid:durableId="1657568219">
    <w:abstractNumId w:val="2"/>
  </w:num>
  <w:num w:numId="8" w16cid:durableId="636646968">
    <w:abstractNumId w:val="1"/>
  </w:num>
  <w:num w:numId="9" w16cid:durableId="1673874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890"/>
    <w:rsid w:val="004E6AA6"/>
    <w:rsid w:val="005D427E"/>
    <w:rsid w:val="0072139E"/>
    <w:rsid w:val="00A979DD"/>
    <w:rsid w:val="00AA1D8D"/>
    <w:rsid w:val="00B47730"/>
    <w:rsid w:val="00CB0664"/>
    <w:rsid w:val="00D457A3"/>
    <w:rsid w:val="00F97A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68C59"/>
  <w14:defaultImageDpi w14:val="300"/>
  <w15:docId w15:val="{660046D4-AA64-408B-8B32-932381178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Preeti Hegde</cp:lastModifiedBy>
  <cp:revision>4</cp:revision>
  <dcterms:created xsi:type="dcterms:W3CDTF">2013-12-23T23:15:00Z</dcterms:created>
  <dcterms:modified xsi:type="dcterms:W3CDTF">2026-07-25T14:43:00Z</dcterms:modified>
  <cp:category/>
</cp:coreProperties>
</file>