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hd w:fill="ffffff" w:val="clear"/>
        <w:spacing w:after="10" w:before="0" w:line="240" w:lineRule="auto"/>
        <w:jc w:val="center"/>
        <w:rPr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36"/>
          <w:szCs w:val="36"/>
          <w:u w:val="none"/>
          <w:rtl w:val="0"/>
        </w:rPr>
        <w:t xml:space="preserve">Preet Raval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ffffff" w:val="clear"/>
        <w:spacing w:after="26" w:before="0" w:line="220" w:lineRule="auto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Charlotte, NC | Open to On-site, Hybrid &amp; Remote | F1 OPT / STEM OPT  |  preetraval45@gmail.com  |  +1 (980) 361-1999  </w:t>
      </w:r>
    </w:p>
    <w:p w:rsidR="00000000" w:rsidDel="00000000" w:rsidP="00000000" w:rsidRDefault="00000000" w:rsidRPr="00000000" w14:paraId="00000003">
      <w:pPr>
        <w:shd w:fill="ffffff" w:val="clear"/>
        <w:spacing w:after="26" w:before="0" w:line="220" w:lineRule="auto"/>
        <w:jc w:val="center"/>
        <w:rPr>
          <w:sz w:val="6"/>
          <w:szCs w:val="6"/>
        </w:rPr>
      </w:pP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LinkedIn</w:t>
        </w:r>
      </w:hyperlink>
      <w:r w:rsidDel="00000000" w:rsidR="00000000" w:rsidRPr="00000000">
        <w:rPr>
          <w:sz w:val="20"/>
          <w:szCs w:val="20"/>
          <w:rtl w:val="0"/>
        </w:rPr>
        <w:t xml:space="preserve">  | 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GitHub</w:t>
        </w:r>
      </w:hyperlink>
      <w:r w:rsidDel="00000000" w:rsidR="00000000" w:rsidRPr="00000000">
        <w:rPr>
          <w:sz w:val="20"/>
          <w:szCs w:val="20"/>
          <w:rtl w:val="0"/>
        </w:rPr>
        <w:t xml:space="preserve">  |  </w:t>
      </w: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93c5fd" w:space="1" w:sz="8" w:val="single"/>
        </w:pBdr>
        <w:shd w:fill="ffffff" w:val="clear"/>
        <w:spacing w:after="2" w:before="54" w:line="220" w:lineRule="auto"/>
        <w:rPr>
          <w:b w:val="1"/>
          <w:bCs w:val="1"/>
          <w:color w:val="1d4ed8"/>
          <w:sz w:val="20"/>
          <w:szCs w:val="20"/>
        </w:rPr>
      </w:pPr>
      <w:r w:rsidDel="00000000" w:rsidR="00000000" w:rsidRPr="00000000">
        <w:rPr>
          <w:b w:val="1"/>
          <w:bCs w:val="1"/>
          <w:color w:val="1d4ed8"/>
          <w:sz w:val="20"/>
          <w:szCs w:val="20"/>
          <w:rtl w:val="0"/>
        </w:rPr>
        <w:t xml:space="preserve">SUMMARY </w:t>
      </w:r>
    </w:p>
    <w:p w:rsidR="00000000" w:rsidDel="00000000" w:rsidP="00000000" w:rsidRDefault="00000000" w:rsidRPr="00000000" w14:paraId="00000005">
      <w:pPr>
        <w:pBdr>
          <w:bottom w:color="93c5fd" w:space="1" w:sz="8" w:val="single"/>
        </w:pBdr>
        <w:shd w:fill="ffffff" w:val="clear"/>
        <w:spacing w:after="2" w:before="54" w:line="220" w:lineRule="auto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DevOps &amp; full-stack engineer who builds and ships production systems end-to-end. Track record of owning real products used daily by 50+ people. Specialize in Python, FastAPI, Next.js, Docker, and CI/CD.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93c5fd" w:space="1" w:sz="8" w:val="single"/>
        </w:pBdr>
        <w:shd w:fill="ffffff" w:val="clear"/>
        <w:spacing w:after="2" w:before="54" w:line="220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d4ed8"/>
          <w:sz w:val="20"/>
          <w:szCs w:val="20"/>
          <w:u w:val="none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after="0" w:before="0" w:line="6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tabs>
          <w:tab w:val="left" w:leader="none" w:pos="1612"/>
        </w:tabs>
        <w:spacing w:after="4" w:before="0" w:line="216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74151"/>
          <w:sz w:val="20"/>
          <w:szCs w:val="20"/>
          <w:u w:val="none"/>
          <w:rtl w:val="0"/>
        </w:rPr>
        <w:t xml:space="preserve">Languages: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374151"/>
          <w:sz w:val="20"/>
          <w:szCs w:val="20"/>
          <w:u w:val="none"/>
          <w:rtl w:val="0"/>
        </w:rPr>
        <w:t xml:space="preserve">Python, TypeScript, JavaScript, SQL, Java, C++, C#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tabs>
          <w:tab w:val="left" w:leader="none" w:pos="1612"/>
        </w:tabs>
        <w:spacing w:after="4" w:before="0" w:line="216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74151"/>
          <w:sz w:val="20"/>
          <w:szCs w:val="20"/>
          <w:u w:val="none"/>
          <w:rtl w:val="0"/>
        </w:rPr>
        <w:t xml:space="preserve">Frontend: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374151"/>
          <w:sz w:val="20"/>
          <w:szCs w:val="20"/>
          <w:u w:val="none"/>
          <w:rtl w:val="0"/>
        </w:rPr>
        <w:t xml:space="preserve">React, Next.js, Tailwind CSS, HTML5, CSS3, Responsive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tabs>
          <w:tab w:val="left" w:leader="none" w:pos="1612"/>
        </w:tabs>
        <w:spacing w:after="4" w:before="0" w:line="216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74151"/>
          <w:sz w:val="20"/>
          <w:szCs w:val="20"/>
          <w:u w:val="none"/>
          <w:rtl w:val="0"/>
        </w:rPr>
        <w:t xml:space="preserve">Backend: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374151"/>
          <w:sz w:val="20"/>
          <w:szCs w:val="20"/>
          <w:u w:val="none"/>
          <w:rtl w:val="0"/>
        </w:rPr>
        <w:t xml:space="preserve">FastAPI, Java Spring Boot, Node.js, REST APIs, Microservices, SSO/MFA, Auth &amp; API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tabs>
          <w:tab w:val="left" w:leader="none" w:pos="1612"/>
        </w:tabs>
        <w:spacing w:after="4" w:before="0" w:line="216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74151"/>
          <w:sz w:val="20"/>
          <w:szCs w:val="20"/>
          <w:u w:val="none"/>
          <w:rtl w:val="0"/>
        </w:rPr>
        <w:t xml:space="preserve">Databases: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374151"/>
          <w:sz w:val="20"/>
          <w:szCs w:val="20"/>
          <w:u w:val="none"/>
          <w:rtl w:val="0"/>
        </w:rPr>
        <w:t xml:space="preserve">PostgreSQL, MySQL, MongoDB, SQL Server, Data Modeling &amp; Query Optimization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tabs>
          <w:tab w:val="left" w:leader="none" w:pos="1612"/>
        </w:tabs>
        <w:spacing w:after="4" w:before="0" w:line="216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74151"/>
          <w:sz w:val="20"/>
          <w:szCs w:val="20"/>
          <w:u w:val="none"/>
          <w:rtl w:val="0"/>
        </w:rPr>
        <w:t xml:space="preserve">DevOps/Infra: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374151"/>
          <w:sz w:val="20"/>
          <w:szCs w:val="20"/>
          <w:u w:val="none"/>
          <w:rtl w:val="0"/>
        </w:rPr>
        <w:t xml:space="preserve">Docker, Kubernetes, Nginx, Linux, CI/CD, GitHub Actions, Azure DevOps, Cloudflare Tunnels, Server &amp; Network Architecture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D">
      <w:pPr>
        <w:shd w:fill="ffffff" w:val="clear"/>
        <w:tabs>
          <w:tab w:val="left" w:leader="none" w:pos="1612"/>
        </w:tabs>
        <w:spacing w:after="4" w:before="0" w:line="21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AI / GenAI: ChatGPT API, LLM Integration, Prompt Engineering, Conversational AI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Tools</w:t>
      </w:r>
      <w:r w:rsidDel="00000000" w:rsidR="00000000" w:rsidRPr="00000000">
        <w:rPr>
          <w:sz w:val="20"/>
          <w:szCs w:val="20"/>
          <w:rtl w:val="0"/>
        </w:rPr>
        <w:t xml:space="preserve">: Git, Postman, VS Code, Jira, SuiteMaster, Figma, Vercel, AWS &amp; Azure</w:t>
      </w:r>
    </w:p>
    <w:p w:rsidR="00000000" w:rsidDel="00000000" w:rsidP="00000000" w:rsidRDefault="00000000" w:rsidRPr="00000000" w14:paraId="0000000F">
      <w:pPr>
        <w:pBdr>
          <w:bottom w:color="93c5fd" w:space="1" w:sz="8" w:val="single"/>
        </w:pBdr>
        <w:shd w:fill="ffffff" w:val="clear"/>
        <w:spacing w:after="2" w:before="54" w:line="220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d4ed8"/>
          <w:sz w:val="20"/>
          <w:szCs w:val="20"/>
          <w:u w:val="none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after="0" w:before="0" w:line="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color w:val="6b7280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DevOps Engineer – AI Systems</w:t>
      </w: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ab/>
        <w:tab/>
        <w:t xml:space="preserve">                            Mar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0" w:before="0" w:line="240" w:lineRule="auto"/>
        <w:rPr/>
      </w:pPr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 xml:space="preserve">American Circuits Inc. — Charlotte, 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Built and maintain internal tools used daily by the team: automated reports, admin dashboards, and ops utilities integrated with third-party services via REST APIs.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Automated the deployment pipeline and repetitive reporting tasks using Python and CI/CD, saving 5+ hours per week across 3 teams.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Manage Linux server infrastructure: patching, backups, monitoring, and alerting, maintaining 99%+ uptime with on-call runbooks. Locked down access control with roles, permissions, and secrets management.</w:t>
      </w:r>
    </w:p>
    <w:p w:rsidR="00000000" w:rsidDel="00000000" w:rsidP="00000000" w:rsidRDefault="00000000" w:rsidRPr="00000000" w14:paraId="00000016">
      <w:pPr>
        <w:shd w:fill="ffffff" w:val="clear"/>
        <w:tabs>
          <w:tab w:val="right" w:leader="none" w:pos="10944"/>
        </w:tabs>
        <w:spacing w:after="0" w:before="10" w:line="22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</w:t>
      </w:r>
      <w:r w:rsidDel="00000000" w:rsidR="00000000" w:rsidRPr="00000000">
        <w:rPr>
          <w:sz w:val="20"/>
          <w:szCs w:val="20"/>
          <w:rtl w:val="0"/>
        </w:rPr>
        <w:t xml:space="preserve">  </w:t>
        <w:tab/>
        <w:t xml:space="preserve">Jun 2025 – Mar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after="10" w:before="0" w:line="218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b7280"/>
          <w:sz w:val="20"/>
          <w:szCs w:val="20"/>
          <w:u w:val="none"/>
          <w:rtl w:val="0"/>
        </w:rPr>
        <w:t xml:space="preserve">American Circuits Inc. — Charlotte, 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Owned end-to-end development of two internal platforms (NEXUS and ACI FORGE) that went live and are now used daily by 50+ people across engineering, ops, QC, and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Built NEXUS from scratch — Next.js frontend, FastAPI backend, PostgreSQL, Docker, Nginx — with real-time QR tracking, work-center routing, step-locked workflows, role-based access, and a full audit trail on every action.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Added SSO and MFA to ACI FORGE, then set up a Cloudflare Tunnel so the public site talks to the on-prem backend without exposing it to the internet.</w:t>
      </w:r>
    </w:p>
    <w:p w:rsidR="00000000" w:rsidDel="00000000" w:rsidP="00000000" w:rsidRDefault="00000000" w:rsidRPr="00000000" w14:paraId="0000001B">
      <w:pPr>
        <w:pBdr>
          <w:bottom w:color="93c5fd" w:space="1" w:sz="8" w:val="single"/>
        </w:pBdr>
        <w:shd w:fill="ffffff" w:val="clear"/>
        <w:spacing w:after="2" w:before="54" w:line="220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d4ed8"/>
          <w:sz w:val="20"/>
          <w:szCs w:val="20"/>
          <w:u w:val="none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spacing w:after="0" w:before="0" w:line="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ffffff" w:val="clear"/>
        <w:tabs>
          <w:tab w:val="right" w:leader="none" w:pos="10944"/>
        </w:tabs>
        <w:spacing w:after="0" w:before="10" w:line="220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20"/>
          <w:szCs w:val="20"/>
          <w:u w:val="none"/>
          <w:rtl w:val="0"/>
        </w:rPr>
        <w:t xml:space="preserve">NEXUS – Traveler Management &amp; Workflow Automation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u w:val="none"/>
          <w:rtl w:val="0"/>
        </w:rPr>
        <w:t xml:space="preserve">Project Lead &amp; Product Owner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spacing w:after="10" w:before="0" w:line="218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b7280"/>
          <w:sz w:val="20"/>
          <w:szCs w:val="20"/>
          <w:u w:val="none"/>
          <w:rtl w:val="0"/>
        </w:rPr>
        <w:t xml:space="preserve">American Circuits Inc. — Live Production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Solo-built from day one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 — designed the schema, REST API structure, role hierarchy, and UI in parallel, then took it through staging to live production</w:t>
      </w:r>
      <w:r w:rsidDel="00000000" w:rsidR="00000000" w:rsidRPr="00000000">
        <w:rPr>
          <w:sz w:val="20"/>
          <w:szCs w:val="20"/>
          <w:rtl w:val="0"/>
        </w:rPr>
        <w:t xml:space="preserve">—still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 the primary maintainer.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Operators scan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QR codes and barcodes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 to move travelers through the floor; the system enforces strict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step-by-step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work-center routing</w:t>
      </w:r>
      <w:r w:rsidDel="00000000" w:rsidR="00000000" w:rsidRPr="00000000">
        <w:rPr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so every operation is completed in the correct sequence</w:t>
      </w:r>
      <w:r w:rsidDel="00000000" w:rsidR="00000000" w:rsidRPr="00000000">
        <w:rPr>
          <w:sz w:val="20"/>
          <w:szCs w:val="20"/>
          <w:rtl w:val="0"/>
        </w:rPr>
        <w:t xml:space="preserve">, skipping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Supervisors get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live operations dashboard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 with job status, queue depths per work center, operator activity, and QC sign-off tracking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 giving </w:t>
      </w:r>
      <w:r w:rsidDel="00000000" w:rsidR="00000000" w:rsidRPr="00000000">
        <w:rPr>
          <w:sz w:val="20"/>
          <w:szCs w:val="20"/>
          <w:rtl w:val="0"/>
        </w:rPr>
        <w:t xml:space="preserve">full-floor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 visibility in real time.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Role-based access, encrypted API calls, and a fully reconstructible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audit history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 every action — any traveler can be traced end-to-end, </w:t>
      </w:r>
      <w:r w:rsidDel="00000000" w:rsidR="00000000" w:rsidRPr="00000000">
        <w:rPr>
          <w:sz w:val="20"/>
          <w:szCs w:val="20"/>
          <w:rtl w:val="0"/>
        </w:rPr>
        <w:t xml:space="preserve">which is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critical for manufacturing compliance and accountability.</w:t>
      </w:r>
    </w:p>
    <w:p w:rsidR="00000000" w:rsidDel="00000000" w:rsidP="00000000" w:rsidRDefault="00000000" w:rsidRPr="00000000" w14:paraId="00000023">
      <w:pPr>
        <w:shd w:fill="ffffff" w:val="clear"/>
        <w:spacing w:after="0" w:before="0" w:line="8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fffff" w:val="clear"/>
        <w:tabs>
          <w:tab w:val="right" w:leader="none" w:pos="10944"/>
        </w:tabs>
        <w:spacing w:after="0" w:before="10" w:line="220" w:lineRule="auto"/>
        <w:rPr>
          <w:sz w:val="20"/>
          <w:szCs w:val="20"/>
        </w:rPr>
      </w:pPr>
      <w:hyperlink r:id="rId9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d4ed8"/>
            <w:sz w:val="20"/>
            <w:szCs w:val="20"/>
            <w:u w:val="single"/>
            <w:rtl w:val="0"/>
          </w:rPr>
          <w:t xml:space="preserve">Serenity Living</w:t>
        </w:r>
      </w:hyperlink>
      <w:r w:rsidDel="00000000" w:rsidR="00000000" w:rsidRPr="00000000">
        <w:rPr>
          <w:i w:val="1"/>
          <w:iCs w:val="1"/>
          <w:color w:val="6b7280"/>
          <w:sz w:val="20"/>
          <w:szCs w:val="20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u w:val="none"/>
          <w:rtl w:val="0"/>
        </w:rPr>
        <w:t xml:space="preserve">Project Owner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spacing w:after="10" w:before="0" w:line="218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6b7280"/>
          <w:sz w:val="20"/>
          <w:szCs w:val="20"/>
          <w:u w:val="none"/>
          <w:rtl w:val="0"/>
        </w:rPr>
        <w:t xml:space="preserve">theserenityliving.com — Live Production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Took the project from a client brief to a fully live, optimized site — handled UI/UX design, backend services, and Vercel deployment. Managed every client conversation, timeline, and revision cycle independently.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5" w:before="0" w:line="218" w:lineRule="auto"/>
        <w:ind w:left="316" w:right="0" w:hanging="230"/>
        <w:jc w:val="left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Built a clean, responsive interface with fast load times, mobile-first layouts, and a content structure </w:t>
      </w:r>
      <w:r w:rsidDel="00000000" w:rsidR="00000000" w:rsidRPr="00000000">
        <w:rPr>
          <w:sz w:val="20"/>
          <w:szCs w:val="20"/>
          <w:rtl w:val="0"/>
        </w:rPr>
        <w:t xml:space="preserve">that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the client can navigate and maintain without engineering support.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74151"/>
          <w:sz w:val="20"/>
          <w:szCs w:val="20"/>
          <w:u w:val="none"/>
          <w:shd w:fill="auto" w:val="clear"/>
          <w:vertAlign w:val="baseline"/>
          <w:rtl w:val="0"/>
        </w:rPr>
        <w:t xml:space="preserve">Post-launch, tuned performance and resolved issues based on real user feedback — </w:t>
      </w:r>
      <w:r w:rsidDel="00000000" w:rsidR="00000000" w:rsidRPr="00000000">
        <w:rPr>
          <w:sz w:val="20"/>
          <w:szCs w:val="20"/>
          <w:rtl w:val="0"/>
        </w:rPr>
        <w:t xml:space="preserve">0 major incidents post-launch; site has maintained 100% uptime since delivery with no engineering support required.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93c5fd" w:space="1" w:sz="8" w:val="single"/>
        </w:pBdr>
        <w:shd w:fill="ffffff" w:val="clear"/>
        <w:spacing w:after="2" w:before="54" w:line="220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d4ed8"/>
          <w:sz w:val="20"/>
          <w:szCs w:val="20"/>
          <w:u w:val="no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fffff" w:val="clear"/>
        <w:spacing w:after="0" w:before="0" w:line="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f" w:val="clear"/>
        <w:tabs>
          <w:tab w:val="right" w:leader="none" w:pos="10944"/>
        </w:tabs>
        <w:spacing w:after="2" w:before="6" w:line="220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20"/>
          <w:szCs w:val="20"/>
          <w:u w:val="none"/>
          <w:rtl w:val="0"/>
        </w:rPr>
        <w:t xml:space="preserve">B.A. Computer Science</w:t>
      </w:r>
      <w:r w:rsidDel="00000000" w:rsidR="00000000" w:rsidRPr="00000000">
        <w:rPr>
          <w:rFonts w:ascii="Calibri" w:cs="Calibri" w:eastAsia="Calibri" w:hAnsi="Calibri"/>
          <w:color w:val="374151"/>
          <w:sz w:val="20"/>
          <w:szCs w:val="20"/>
          <w:u w:val="none"/>
          <w:rtl w:val="0"/>
        </w:rPr>
        <w:t xml:space="preserve">  —  UNC Charlotte, </w:t>
      </w:r>
      <w:r w:rsidDel="00000000" w:rsidR="00000000" w:rsidRPr="00000000">
        <w:rPr>
          <w:sz w:val="20"/>
          <w:szCs w:val="20"/>
          <w:rtl w:val="0"/>
        </w:rPr>
        <w:t xml:space="preserve">NC,</w:t>
        <w:tab/>
        <w:t xml:space="preserve"> Jan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u w:val="none"/>
          <w:rtl w:val="0"/>
        </w:rPr>
        <w:t xml:space="preserve"> 2023 – Dec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fffff" w:val="clear"/>
        <w:tabs>
          <w:tab w:val="right" w:leader="none" w:pos="10944"/>
        </w:tabs>
        <w:spacing w:after="2" w:before="4" w:line="220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2937"/>
          <w:sz w:val="20"/>
          <w:szCs w:val="20"/>
          <w:u w:val="none"/>
          <w:rtl w:val="0"/>
        </w:rPr>
        <w:t xml:space="preserve">B.Tech Computer Science</w:t>
      </w:r>
      <w:r w:rsidDel="00000000" w:rsidR="00000000" w:rsidRPr="00000000">
        <w:rPr>
          <w:rFonts w:ascii="Calibri" w:cs="Calibri" w:eastAsia="Calibri" w:hAnsi="Calibri"/>
          <w:color w:val="374151"/>
          <w:sz w:val="20"/>
          <w:szCs w:val="20"/>
          <w:u w:val="none"/>
          <w:rtl w:val="0"/>
        </w:rPr>
        <w:t xml:space="preserve">  (Transfer)  —  Vellore Institute of Technology, India</w:t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u w:val="none"/>
          <w:rtl w:val="0"/>
        </w:rPr>
        <w:t xml:space="preserve">Sep 2020 – 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bottom w:color="93c5fd" w:space="1" w:sz="8" w:val="single"/>
        </w:pBdr>
        <w:shd w:fill="ffffff" w:val="clear"/>
        <w:spacing w:after="2" w:before="54" w:line="220" w:lineRule="auto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d4ed8"/>
          <w:sz w:val="20"/>
          <w:szCs w:val="20"/>
          <w:u w:val="none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fffff" w:val="clear"/>
        <w:spacing w:after="0" w:before="0" w:line="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fffff" w:val="clear"/>
        <w:spacing w:after="0" w:before="0" w:line="22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AWS Solutions Architect — Associate (Expected Jun 2026)  |  Cisco CCNA — Fundamentals  |  SQL for IT Professionals (O'Reilly)  |  Java OOP (Coursera)</w:t>
      </w:r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648" w:top="648" w:left="648" w:right="64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16" w:hanging="230"/>
      </w:pPr>
      <w:rPr>
        <w:rFonts w:ascii="Calibri" w:cs="Calibri" w:eastAsia="Calibri" w:hAnsi="Calibri"/>
        <w:color w:val="374151"/>
        <w:sz w:val="16"/>
        <w:szCs w:val="16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74151"/>
        <w:sz w:val="17"/>
        <w:szCs w:val="17"/>
      </w:rPr>
    </w:rPrDefault>
    <w:pPrDefault>
      <w:pPr>
        <w:shd w:fill="ffffff" w:val="clear"/>
        <w:spacing w:line="2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yperlink" Target="https://www.theserenityliving.com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preet-raval-5a5807206/" TargetMode="External"/><Relationship Id="rId7" Type="http://schemas.openxmlformats.org/officeDocument/2006/relationships/hyperlink" Target="https://github.com/preetraval45" TargetMode="External"/><Relationship Id="rId8" Type="http://schemas.openxmlformats.org/officeDocument/2006/relationships/hyperlink" Target="https://preet-raval-swart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