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120"/>
        <w:ind w:firstLine="1418"/>
        <w:jc w:val="right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TERMO DE INSTAURAÇÃO E DELIBERAÇÃO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 xml:space="preserve">PROCESSO ADMINISTRATIVO DIGITAL DE READAPTAÇÃO FUNCIONAL Nº </w:t>
      </w:r>
      <w:r>
        <w:rPr>
          <w:sz w:val="22"/>
          <w:szCs w:val="22"/>
          <w:shd w:fill="FFFF00" w:val="clear"/>
        </w:rPr>
        <w:t>{{Protocolo}}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</w:t>
      </w:r>
      <w:r>
        <w:rPr>
          <w:sz w:val="22"/>
          <w:szCs w:val="22"/>
        </w:rPr>
        <w:t>à</w:t>
      </w:r>
      <w:r>
        <w:rPr>
          <w:sz w:val="22"/>
          <w:szCs w:val="22"/>
        </w:rPr>
        <w:t xml:space="preserve"> servidor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hd w:fill="FFFF00" w:val="clear"/>
        </w:rPr>
        <w:t>{{Servidor}}</w:t>
      </w:r>
      <w:r>
        <w:rPr>
          <w:sz w:val="22"/>
          <w:szCs w:val="22"/>
        </w:rPr>
        <w:t xml:space="preserve">, Matrícula nº </w:t>
      </w:r>
      <w:r>
        <w:rPr>
          <w:sz w:val="22"/>
          <w:szCs w:val="22"/>
          <w:shd w:fill="FFFF00" w:val="clear"/>
        </w:rPr>
        <w:t>{{Matrícula}}</w:t>
      </w:r>
      <w:r>
        <w:rPr>
          <w:sz w:val="22"/>
          <w:szCs w:val="22"/>
        </w:rPr>
        <w:t xml:space="preserve">, cargo </w:t>
      </w:r>
      <w:r>
        <w:rPr>
          <w:sz w:val="22"/>
          <w:szCs w:val="22"/>
          <w:shd w:fill="FFFF00" w:val="clear"/>
        </w:rPr>
        <w:t>{{Cargo}}</w:t>
      </w:r>
      <w:r>
        <w:rPr>
          <w:sz w:val="22"/>
          <w:szCs w:val="22"/>
        </w:rPr>
        <w:t xml:space="preserve"> para análise e deliberação.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I. DA INSTAURAÇÃO DO PROCESSO ADMINISTRATIVO DE READAPTAÇÃO FUNCIONAL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>Este Termo tem como objetivo primordial a instauração formal do processo administrativo visando à eventual readaptação funcional d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servidor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hd w:fill="FFFF00" w:val="clear"/>
        </w:rPr>
        <w:t>{{Servidor}}</w:t>
      </w:r>
      <w:r>
        <w:rPr>
          <w:sz w:val="22"/>
          <w:szCs w:val="22"/>
        </w:rP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sz w:val="22"/>
          <w:szCs w:val="22"/>
        </w:rPr>
      </w:pPr>
      <w:r>
        <w:rPr>
          <w:rFonts w:eastAsia="Calibri" w:cs="Calibri" w:eastAsiaTheme="minorHAnsi"/>
          <w:b/>
          <w:bCs/>
          <w:sz w:val="22"/>
          <w:szCs w:val="22"/>
        </w:rPr>
        <w:t>II. DAS DELIBERAÇÕES PRELIMINARES</w:t>
      </w:r>
    </w:p>
    <w:p>
      <w:pPr>
        <w:pStyle w:val="BodyText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rPr>
          <w:rFonts w:ascii="Calibri" w:hAnsi="Calibri" w:eastAsia="Calibri" w:cs="Calibri" w:asciiTheme="minorHAnsi" w:eastAsiaTheme="minorHAnsi" w:hAnsiTheme="minorHAnsi"/>
          <w:b/>
          <w:bCs/>
          <w:sz w:val="22"/>
          <w:szCs w:val="22"/>
        </w:rPr>
      </w:pPr>
      <w:r>
        <w:rPr>
          <w:rFonts w:eastAsia="Calibri" w:cs="Calibri" w:eastAsiaTheme="minorHAnsi"/>
          <w:b/>
          <w:bCs/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>Após a análise inicial dos elementos apresentados, a Comissão deliberou preliminarmente os seguintes encaminhamentos, que se tornam atos obrigatórios para a continuidade do processo: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servidor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hd w:fill="FFFF00" w:val="clear"/>
        </w:rPr>
        <w:t>{{Servidor}}</w:t>
      </w:r>
      <w:r>
        <w:rPr>
          <w:sz w:val="22"/>
          <w:szCs w:val="22"/>
        </w:rPr>
        <w:t>. A autuação visa a organização e a transparência do processo, assegurando que toda a documentação esteja devidamente registrada para consulta e deliberação futura.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ab/>
        <w:tab/>
        <w:t xml:space="preserve">Por ser a expressão da verdade e para que produza seus legais e devidos efeitos, o presente Termo é lavrado e assinado pelos membros da Comissão. 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Divinópolis, data da assinatura digital</w:t>
      </w:r>
      <w:r>
        <w:rPr>
          <w:b/>
          <w:i/>
          <w:sz w:val="22"/>
          <w:szCs w:val="22"/>
          <w:shd w:fill="FFFFFF" w:val="clear"/>
        </w:rPr>
        <w:t>.</w:t>
      </w:r>
    </w:p>
    <w:p>
      <w:pPr>
        <w:pStyle w:val="Normal1"/>
        <w:tabs>
          <w:tab w:val="clear" w:pos="708"/>
          <w:tab w:val="left" w:pos="1845" w:leader="none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Calibri" w:hAnsi="Calibri"/>
          <w:b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3" w:gutter="0" w:header="1701" w:top="1758" w:footer="1134" w:bottom="119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tabs>
          <w:tab w:val="clear" w:pos="708"/>
          <w:tab w:val="left" w:pos="1389" w:leader="none"/>
        </w:tabs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</w:r>
    </w:p>
    <w:p>
      <w:pPr>
        <w:pStyle w:val="normal11"/>
        <w:ind w:hanging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>
      <w:pPr>
        <w:pStyle w:val="normal11"/>
        <w:ind w:hanging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>
      <w:pPr>
        <w:pStyle w:val="Normal"/>
        <w:spacing w:before="0" w:after="160"/>
        <w:jc w:val="both"/>
        <w:rPr>
          <w:rFonts w:ascii="Calibri" w:hAnsi="Calibri" w:cs="Calibri"/>
        </w:rPr>
      </w:pPr>
      <w:r>
        <w:rPr>
          <w:rFonts w:cs="Calibri"/>
        </w:rPr>
      </w:r>
    </w:p>
    <w:p>
      <w:pPr>
        <w:sectPr>
          <w:type w:val="continuous"/>
          <w:pgSz w:w="11906" w:h="16838"/>
          <w:pgMar w:left="1701" w:right="1133" w:gutter="0" w:header="1701" w:top="1758" w:footer="1134" w:bottom="1191"/>
          <w:cols w:num="2" w:space="282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continuous"/>
      <w:pgSz w:w="11906" w:h="16838"/>
      <w:pgMar w:left="1701" w:right="1133" w:gutter="0" w:header="1701" w:top="1758" w:footer="1134" w:bottom="119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1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1091565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2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9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4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5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1091565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6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9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8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a8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67745"/>
    <w:pPr>
      <w:spacing w:lineRule="auto" w:line="276"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677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BR" w:eastAsia="pt-BR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Application>LibreOffice/25.8.6.2$Windows_X86_64 LibreOffice_project/b4b39682cd9868fa725bc664aff94278d315bd04</Application>
  <AppVersion>15.0000</AppVersion>
  <Pages>1</Pages>
  <Words>373</Words>
  <Characters>2501</Characters>
  <CharactersWithSpaces>2865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2024-10-21T19:22:00Z</dcterms:created>
  <dc:creator>Syulla Rocha Rodrigues Feitosa</dc:creator>
  <dc:description/>
  <dc:language>pt-BR</dc:language>
  <cp:lastModifiedBy/>
  <cp:lastPrinted>2024-04-11T14:58:00Z</cp:lastPrinted>
  <dcterms:modified xsi:type="dcterms:W3CDTF">2026-05-26T16:37:48Z</dcterms:modified>
  <cp:revision>16</cp:revision>
  <dc:subject>Portaria pasta funcional - final</dc:subject>
  <dc:title>Portaria pasta funcional -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