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Overview:</w:t>
      </w:r>
      <w:r w:rsidDel="00000000" w:rsidR="00000000" w:rsidRPr="00000000">
        <w:rPr>
          <w:rtl w:val="0"/>
        </w:rPr>
        <w:t xml:space="preserve"> </w:t>
        <w:br w:type="textWrapping"/>
        <w:t xml:space="preserve">This dataset simulates anonymized e-commerce customer session logs and is designed for binary classification: predicting whether a customer will make a purchase during their session.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Target Variable: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Purchase (0 = No, 1 = Yes)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Time_on_site (float):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Time (in minutes) the customer spent on the website during the session.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Pages_viewed (float):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Approximate number of pages visited in the session.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Clicked_ad (binary):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Indicates whether the user clicked on a product advertisement.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Values: 0 (No), 1 (Yes)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Cart_value (float):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Total value of products in the user's cart during the session (in USD).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May contain zeros (for those who did not add to cart).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Referral (categorical):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Source from where the user was referred.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Values: Google, Facebook, Instagram, Direct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Browser_Refresh_Rate (float):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A synthetic distracting feature simulating technical metrics.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Last_Ad_Seen (categorical):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The name of the last ad campaign seen by the user.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lineRule="auto"/>
        <w:ind w:left="1440" w:hanging="360"/>
        <w:rPr/>
      </w:pPr>
      <w:r w:rsidDel="00000000" w:rsidR="00000000" w:rsidRPr="00000000">
        <w:rPr>
          <w:rtl w:val="0"/>
        </w:rPr>
        <w:t xml:space="preserve">Values: “A”, “B”, “C”, “D”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RP+1NVBXuw/SXnqIJRLkIlE06A==">CgMxLjA4AHIhMXRsNzk0QUdKSjV1bFdYWXBsSUJIYUFMaks2N2o3MUNz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