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A9168" w14:textId="77777777" w:rsidR="00EE0C63" w:rsidRPr="00EE0C63" w:rsidRDefault="00EE0C63" w:rsidP="00EE0C63">
      <w:pPr>
        <w:rPr>
          <w:b/>
          <w:bCs/>
          <w:color w:val="FF0000"/>
          <w:sz w:val="32"/>
          <w:szCs w:val="32"/>
          <w:u w:val="single"/>
        </w:rPr>
      </w:pPr>
      <w:r w:rsidRPr="00EE0C63">
        <w:rPr>
          <w:b/>
          <w:bCs/>
          <w:color w:val="FF0000"/>
          <w:sz w:val="32"/>
          <w:szCs w:val="32"/>
          <w:highlight w:val="yellow"/>
          <w:u w:val="single"/>
        </w:rPr>
        <w:t>Correlation and types</w:t>
      </w:r>
    </w:p>
    <w:p w14:paraId="558E768A" w14:textId="23FEA4FA" w:rsidR="00EE0C63" w:rsidRPr="00EE0C63" w:rsidRDefault="00EE0C63" w:rsidP="00EE0C63">
      <w:r w:rsidRPr="00EE0C63">
        <w:rPr>
          <w:b/>
          <w:bCs/>
        </w:rPr>
        <w:t>Correlation</w:t>
      </w:r>
      <w:r w:rsidRPr="00EE0C63">
        <w:t xml:space="preserve"> is a statistical concept used to measure the degree of association or relationship between two variables. It indicates whether and how strongly two variables are related to each other. The values of correlation range from -1 to +1.</w:t>
      </w:r>
    </w:p>
    <w:p w14:paraId="556672EF" w14:textId="77777777" w:rsidR="00EE0C63" w:rsidRPr="00EE0C63" w:rsidRDefault="00EE0C63" w:rsidP="00EE0C63">
      <w:pPr>
        <w:rPr>
          <w:b/>
          <w:bCs/>
        </w:rPr>
      </w:pPr>
      <w:r w:rsidRPr="00EE0C63">
        <w:rPr>
          <w:b/>
          <w:bCs/>
        </w:rPr>
        <w:t>Types of Correlation</w:t>
      </w:r>
    </w:p>
    <w:p w14:paraId="56541CC1" w14:textId="77777777" w:rsidR="00EE0C63" w:rsidRPr="00EE0C63" w:rsidRDefault="00EE0C63" w:rsidP="00EE0C63">
      <w:pPr>
        <w:numPr>
          <w:ilvl w:val="0"/>
          <w:numId w:val="1"/>
        </w:numPr>
      </w:pPr>
      <w:r w:rsidRPr="00EE0C63">
        <w:rPr>
          <w:b/>
          <w:bCs/>
        </w:rPr>
        <w:t>Based on the Direction of Relationship</w:t>
      </w:r>
      <w:r w:rsidRPr="00EE0C63">
        <w:t>:</w:t>
      </w:r>
    </w:p>
    <w:p w14:paraId="73E00176" w14:textId="77777777" w:rsidR="00EE0C63" w:rsidRPr="00EE0C63" w:rsidRDefault="00EE0C63" w:rsidP="00EE0C63">
      <w:pPr>
        <w:numPr>
          <w:ilvl w:val="1"/>
          <w:numId w:val="1"/>
        </w:numPr>
      </w:pPr>
      <w:r w:rsidRPr="00EE0C63">
        <w:rPr>
          <w:b/>
          <w:bCs/>
        </w:rPr>
        <w:t>Positive Correlation</w:t>
      </w:r>
      <w:r w:rsidRPr="00EE0C63">
        <w:t>: When both variables move in the same direction.</w:t>
      </w:r>
      <w:r w:rsidRPr="00EE0C63">
        <w:br/>
        <w:t>Example: As income increases, expenditure also increases.</w:t>
      </w:r>
      <w:r w:rsidRPr="00EE0C63">
        <w:br/>
        <w:t>r&gt;0r &gt; 0r&gt;0</w:t>
      </w:r>
    </w:p>
    <w:p w14:paraId="73A4F48A" w14:textId="77777777" w:rsidR="00EE0C63" w:rsidRPr="00EE0C63" w:rsidRDefault="00EE0C63" w:rsidP="00EE0C63">
      <w:pPr>
        <w:numPr>
          <w:ilvl w:val="1"/>
          <w:numId w:val="1"/>
        </w:numPr>
      </w:pPr>
      <w:r w:rsidRPr="00EE0C63">
        <w:rPr>
          <w:b/>
          <w:bCs/>
        </w:rPr>
        <w:t>Negative Correlation</w:t>
      </w:r>
      <w:r w:rsidRPr="00EE0C63">
        <w:t>: When variables move in opposite directions.</w:t>
      </w:r>
      <w:r w:rsidRPr="00EE0C63">
        <w:br/>
        <w:t>Example: As price increases, demand decreases.</w:t>
      </w:r>
      <w:r w:rsidRPr="00EE0C63">
        <w:br/>
        <w:t>r&lt;0r &lt; 0r&lt;0</w:t>
      </w:r>
    </w:p>
    <w:p w14:paraId="1A4648E6" w14:textId="77777777" w:rsidR="00EE0C63" w:rsidRPr="00EE0C63" w:rsidRDefault="00EE0C63" w:rsidP="00EE0C63">
      <w:pPr>
        <w:numPr>
          <w:ilvl w:val="1"/>
          <w:numId w:val="1"/>
        </w:numPr>
      </w:pPr>
      <w:r w:rsidRPr="00EE0C63">
        <w:rPr>
          <w:b/>
          <w:bCs/>
        </w:rPr>
        <w:t>Zero Correlation</w:t>
      </w:r>
      <w:r w:rsidRPr="00EE0C63">
        <w:t>: When there is no relationship between the two variables.</w:t>
      </w:r>
      <w:r w:rsidRPr="00EE0C63">
        <w:br/>
        <w:t>Example: Height and intelligence.</w:t>
      </w:r>
      <w:r w:rsidRPr="00EE0C63">
        <w:br/>
        <w:t>r=0r = 0r=0</w:t>
      </w:r>
    </w:p>
    <w:p w14:paraId="15674F49" w14:textId="77777777" w:rsidR="00EE0C63" w:rsidRPr="00EE0C63" w:rsidRDefault="00EE0C63" w:rsidP="00EE0C63">
      <w:pPr>
        <w:numPr>
          <w:ilvl w:val="0"/>
          <w:numId w:val="1"/>
        </w:numPr>
      </w:pPr>
      <w:r w:rsidRPr="00EE0C63">
        <w:rPr>
          <w:b/>
          <w:bCs/>
        </w:rPr>
        <w:t>Based on the Number of Variables</w:t>
      </w:r>
      <w:r w:rsidRPr="00EE0C63">
        <w:t>:</w:t>
      </w:r>
    </w:p>
    <w:p w14:paraId="3759720C" w14:textId="77777777" w:rsidR="00EE0C63" w:rsidRPr="00EE0C63" w:rsidRDefault="00EE0C63" w:rsidP="00EE0C63">
      <w:pPr>
        <w:numPr>
          <w:ilvl w:val="1"/>
          <w:numId w:val="1"/>
        </w:numPr>
      </w:pPr>
      <w:r w:rsidRPr="00EE0C63">
        <w:rPr>
          <w:b/>
          <w:bCs/>
        </w:rPr>
        <w:t>Simple Correlation</w:t>
      </w:r>
      <w:r w:rsidRPr="00EE0C63">
        <w:t>: Involves two variables.</w:t>
      </w:r>
      <w:r w:rsidRPr="00EE0C63">
        <w:br/>
        <w:t>Example: Relationship between rainfall and crop yield.</w:t>
      </w:r>
    </w:p>
    <w:p w14:paraId="7D78F79E" w14:textId="77777777" w:rsidR="00EE0C63" w:rsidRPr="00EE0C63" w:rsidRDefault="00EE0C63" w:rsidP="00EE0C63">
      <w:pPr>
        <w:numPr>
          <w:ilvl w:val="1"/>
          <w:numId w:val="1"/>
        </w:numPr>
      </w:pPr>
      <w:r w:rsidRPr="00EE0C63">
        <w:rPr>
          <w:b/>
          <w:bCs/>
        </w:rPr>
        <w:t>Multiple Correlation</w:t>
      </w:r>
      <w:r w:rsidRPr="00EE0C63">
        <w:t>: Involves three or more variables.</w:t>
      </w:r>
      <w:r w:rsidRPr="00EE0C63">
        <w:br/>
        <w:t>Example: Relationship between rainfall, fertilizer use, and crop yield.</w:t>
      </w:r>
    </w:p>
    <w:p w14:paraId="24C0709F" w14:textId="77777777" w:rsidR="00EE0C63" w:rsidRPr="00EE0C63" w:rsidRDefault="00EE0C63" w:rsidP="00EE0C63">
      <w:pPr>
        <w:numPr>
          <w:ilvl w:val="0"/>
          <w:numId w:val="1"/>
        </w:numPr>
      </w:pPr>
      <w:r w:rsidRPr="00EE0C63">
        <w:rPr>
          <w:b/>
          <w:bCs/>
        </w:rPr>
        <w:t>Based on the Method of Measurement</w:t>
      </w:r>
      <w:r w:rsidRPr="00EE0C63">
        <w:t>:</w:t>
      </w:r>
    </w:p>
    <w:p w14:paraId="05AD3FEF" w14:textId="77777777" w:rsidR="00EE0C63" w:rsidRPr="00EE0C63" w:rsidRDefault="00EE0C63" w:rsidP="00EE0C63">
      <w:pPr>
        <w:numPr>
          <w:ilvl w:val="1"/>
          <w:numId w:val="1"/>
        </w:numPr>
      </w:pPr>
      <w:r w:rsidRPr="00EE0C63">
        <w:rPr>
          <w:b/>
          <w:bCs/>
        </w:rPr>
        <w:t>Linear Correlation</w:t>
      </w:r>
      <w:r w:rsidRPr="00EE0C63">
        <w:t>: When the relationship between variables can be represented by a straight line.</w:t>
      </w:r>
      <w:r w:rsidRPr="00EE0C63">
        <w:br/>
        <w:t>Example: Temperature vs. ice cream sales.</w:t>
      </w:r>
    </w:p>
    <w:p w14:paraId="627A61D4" w14:textId="77777777" w:rsidR="00EE0C63" w:rsidRPr="00EE0C63" w:rsidRDefault="00EE0C63" w:rsidP="00EE0C63">
      <w:pPr>
        <w:numPr>
          <w:ilvl w:val="1"/>
          <w:numId w:val="1"/>
        </w:numPr>
      </w:pPr>
      <w:r w:rsidRPr="00EE0C63">
        <w:rPr>
          <w:b/>
          <w:bCs/>
        </w:rPr>
        <w:t>Non-Linear (Curvilinear) Correlation</w:t>
      </w:r>
      <w:r w:rsidRPr="00EE0C63">
        <w:t>: When the relationship cannot be represented by a straight line.</w:t>
      </w:r>
      <w:r w:rsidRPr="00EE0C63">
        <w:br/>
        <w:t>Example: Age vs. athletic performance.</w:t>
      </w:r>
    </w:p>
    <w:p w14:paraId="4DC2DBA7" w14:textId="184E9AF0" w:rsidR="009A1595" w:rsidRPr="00EE0C63" w:rsidRDefault="00EE0C63">
      <w:pPr>
        <w:rPr>
          <w:b/>
          <w:bCs/>
          <w:color w:val="FF0000"/>
          <w:sz w:val="32"/>
          <w:szCs w:val="32"/>
          <w:u w:val="single"/>
        </w:rPr>
      </w:pPr>
      <w:r w:rsidRPr="00EE0C63">
        <w:rPr>
          <w:b/>
          <w:bCs/>
          <w:color w:val="FF0000"/>
          <w:sz w:val="32"/>
          <w:szCs w:val="32"/>
          <w:highlight w:val="yellow"/>
          <w:u w:val="single"/>
        </w:rPr>
        <w:t>Anova and types</w:t>
      </w:r>
    </w:p>
    <w:p w14:paraId="7331C268" w14:textId="77777777" w:rsidR="00EE0C63" w:rsidRPr="00EE0C63" w:rsidRDefault="00EE0C63" w:rsidP="00EE0C63">
      <w:r w:rsidRPr="00EE0C63">
        <w:rPr>
          <w:b/>
          <w:bCs/>
        </w:rPr>
        <w:t>ANOVA (Analysis of Variance)</w:t>
      </w:r>
      <w:r w:rsidRPr="00EE0C63">
        <w:t xml:space="preserve"> is a statistical method used to compare means across multiple groups to determine if there is a statistically significant difference between them. It helps identify whether any observed variations are due to genuine differences or just random chance.</w:t>
      </w:r>
    </w:p>
    <w:p w14:paraId="56FC16E0" w14:textId="77777777" w:rsidR="00EE0C63" w:rsidRPr="00EE0C63" w:rsidRDefault="00EE0C63" w:rsidP="00EE0C63">
      <w:pPr>
        <w:rPr>
          <w:b/>
          <w:bCs/>
        </w:rPr>
      </w:pPr>
      <w:r w:rsidRPr="00EE0C63">
        <w:rPr>
          <w:b/>
          <w:bCs/>
        </w:rPr>
        <w:t>Key Concept</w:t>
      </w:r>
    </w:p>
    <w:p w14:paraId="20067C66" w14:textId="77777777" w:rsidR="00EE0C63" w:rsidRPr="00EE0C63" w:rsidRDefault="00EE0C63" w:rsidP="00EE0C63">
      <w:r w:rsidRPr="00EE0C63">
        <w:t xml:space="preserve">ANOVA </w:t>
      </w:r>
      <w:proofErr w:type="spellStart"/>
      <w:r w:rsidRPr="00EE0C63">
        <w:t>analyzes</w:t>
      </w:r>
      <w:proofErr w:type="spellEnd"/>
      <w:r w:rsidRPr="00EE0C63">
        <w:t xml:space="preserve"> the variation within groups (intra-group variance) and between groups (inter-group variance). If the variation between groups is significantly greater than within groups, it suggests that the group means are different.</w:t>
      </w:r>
    </w:p>
    <w:p w14:paraId="33DF138C" w14:textId="77777777" w:rsidR="00EE0C63" w:rsidRPr="00EE0C63" w:rsidRDefault="00EE0C63" w:rsidP="00EE0C63">
      <w:r w:rsidRPr="00EE0C63">
        <w:pict w14:anchorId="1258C95D">
          <v:rect id="_x0000_i1031" style="width:0;height:1.5pt" o:hralign="center" o:hrstd="t" o:hr="t" fillcolor="#a0a0a0" stroked="f"/>
        </w:pict>
      </w:r>
    </w:p>
    <w:p w14:paraId="0FFDA812" w14:textId="77777777" w:rsidR="00EE0C63" w:rsidRPr="00EE0C63" w:rsidRDefault="00EE0C63" w:rsidP="00EE0C63">
      <w:pPr>
        <w:rPr>
          <w:b/>
          <w:bCs/>
        </w:rPr>
      </w:pPr>
      <w:r w:rsidRPr="00EE0C63">
        <w:rPr>
          <w:b/>
          <w:bCs/>
        </w:rPr>
        <w:t>Types of ANOVA</w:t>
      </w:r>
    </w:p>
    <w:p w14:paraId="11257596" w14:textId="77777777" w:rsidR="00EE0C63" w:rsidRPr="00EE0C63" w:rsidRDefault="00EE0C63" w:rsidP="00EE0C63">
      <w:pPr>
        <w:numPr>
          <w:ilvl w:val="0"/>
          <w:numId w:val="2"/>
        </w:numPr>
      </w:pPr>
      <w:r w:rsidRPr="00EE0C63">
        <w:rPr>
          <w:b/>
          <w:bCs/>
        </w:rPr>
        <w:t>Based on the Number of Factors</w:t>
      </w:r>
      <w:r w:rsidRPr="00EE0C63">
        <w:t>:</w:t>
      </w:r>
    </w:p>
    <w:p w14:paraId="651CB410" w14:textId="77777777" w:rsidR="00EE0C63" w:rsidRPr="00EE0C63" w:rsidRDefault="00EE0C63" w:rsidP="00EE0C63">
      <w:pPr>
        <w:numPr>
          <w:ilvl w:val="1"/>
          <w:numId w:val="2"/>
        </w:numPr>
      </w:pPr>
      <w:r w:rsidRPr="00EE0C63">
        <w:rPr>
          <w:b/>
          <w:bCs/>
        </w:rPr>
        <w:t>One-Way ANOVA</w:t>
      </w:r>
      <w:r w:rsidRPr="00EE0C63">
        <w:t>:</w:t>
      </w:r>
    </w:p>
    <w:p w14:paraId="1934A8F9" w14:textId="77777777" w:rsidR="00EE0C63" w:rsidRPr="00EE0C63" w:rsidRDefault="00EE0C63" w:rsidP="00EE0C63">
      <w:pPr>
        <w:numPr>
          <w:ilvl w:val="2"/>
          <w:numId w:val="2"/>
        </w:numPr>
      </w:pPr>
      <w:r w:rsidRPr="00EE0C63">
        <w:lastRenderedPageBreak/>
        <w:t>Used to compare the means of three or more groups based on one independent variable (factor).</w:t>
      </w:r>
    </w:p>
    <w:p w14:paraId="14432629" w14:textId="77777777" w:rsidR="00EE0C63" w:rsidRPr="00EE0C63" w:rsidRDefault="00EE0C63" w:rsidP="00EE0C63">
      <w:pPr>
        <w:numPr>
          <w:ilvl w:val="2"/>
          <w:numId w:val="2"/>
        </w:numPr>
      </w:pPr>
      <w:r w:rsidRPr="00EE0C63">
        <w:t>Example: Comparing the average test scores of students from different schools.</w:t>
      </w:r>
    </w:p>
    <w:p w14:paraId="6F1BB43B" w14:textId="77777777" w:rsidR="00EE0C63" w:rsidRPr="00EE0C63" w:rsidRDefault="00EE0C63" w:rsidP="00EE0C63">
      <w:pPr>
        <w:numPr>
          <w:ilvl w:val="1"/>
          <w:numId w:val="2"/>
        </w:numPr>
      </w:pPr>
      <w:r w:rsidRPr="00EE0C63">
        <w:rPr>
          <w:b/>
          <w:bCs/>
        </w:rPr>
        <w:t>Two-Way ANOVA</w:t>
      </w:r>
      <w:r w:rsidRPr="00EE0C63">
        <w:t>:</w:t>
      </w:r>
    </w:p>
    <w:p w14:paraId="14DE2443" w14:textId="77777777" w:rsidR="00EE0C63" w:rsidRPr="00EE0C63" w:rsidRDefault="00EE0C63" w:rsidP="00EE0C63">
      <w:pPr>
        <w:numPr>
          <w:ilvl w:val="2"/>
          <w:numId w:val="2"/>
        </w:numPr>
      </w:pPr>
      <w:r w:rsidRPr="00EE0C63">
        <w:t>Used when there are two independent variables, and it examines their individual and interactive effects on the dependent variable.</w:t>
      </w:r>
    </w:p>
    <w:p w14:paraId="2921D650" w14:textId="77777777" w:rsidR="00EE0C63" w:rsidRPr="00EE0C63" w:rsidRDefault="00EE0C63" w:rsidP="00EE0C63">
      <w:pPr>
        <w:numPr>
          <w:ilvl w:val="2"/>
          <w:numId w:val="2"/>
        </w:numPr>
      </w:pPr>
      <w:r w:rsidRPr="00EE0C63">
        <w:t>Example: Comparing student test scores based on teaching methods (factor 1) and gender (factor 2).</w:t>
      </w:r>
    </w:p>
    <w:p w14:paraId="0300F844" w14:textId="77777777" w:rsidR="0096342A" w:rsidRPr="0096342A" w:rsidRDefault="0096342A" w:rsidP="0096342A">
      <w:pPr>
        <w:rPr>
          <w:b/>
          <w:bCs/>
          <w:color w:val="FF0000"/>
          <w:sz w:val="36"/>
          <w:szCs w:val="36"/>
        </w:rPr>
      </w:pPr>
      <w:r w:rsidRPr="0096342A">
        <w:rPr>
          <w:b/>
          <w:bCs/>
          <w:color w:val="FF0000"/>
          <w:sz w:val="32"/>
          <w:szCs w:val="32"/>
          <w:highlight w:val="yellow"/>
        </w:rPr>
        <w:t>What is Data Visualization?</w:t>
      </w:r>
    </w:p>
    <w:p w14:paraId="57410971" w14:textId="77777777" w:rsidR="0096342A" w:rsidRPr="0096342A" w:rsidRDefault="0096342A" w:rsidP="0096342A">
      <w:r w:rsidRPr="0096342A">
        <w:rPr>
          <w:b/>
          <w:bCs/>
        </w:rPr>
        <w:t>Data visualization</w:t>
      </w:r>
      <w:r w:rsidRPr="0096342A">
        <w:t xml:space="preserve"> is the graphical representation of information and data using visual elements such as charts, graphs, and maps. It simplifies complex datasets, enabling users to identify patterns, trends, and insights quickly and effectively. It is a key part of data analysis and decision-making processes.</w:t>
      </w:r>
    </w:p>
    <w:p w14:paraId="75140B7E" w14:textId="77777777" w:rsidR="0096342A" w:rsidRPr="0096342A" w:rsidRDefault="0096342A" w:rsidP="0096342A">
      <w:r w:rsidRPr="0096342A">
        <w:pict w14:anchorId="44AB8458">
          <v:rect id="_x0000_i1039" style="width:0;height:1.5pt" o:hralign="center" o:hrstd="t" o:hr="t" fillcolor="#a0a0a0" stroked="f"/>
        </w:pict>
      </w:r>
    </w:p>
    <w:p w14:paraId="1D09D0A5" w14:textId="77777777" w:rsidR="0096342A" w:rsidRPr="0096342A" w:rsidRDefault="0096342A" w:rsidP="0096342A">
      <w:pPr>
        <w:rPr>
          <w:b/>
          <w:bCs/>
        </w:rPr>
      </w:pPr>
      <w:r w:rsidRPr="0096342A">
        <w:rPr>
          <w:b/>
          <w:bCs/>
        </w:rPr>
        <w:t>Four Functions of Data Visualization</w:t>
      </w:r>
    </w:p>
    <w:p w14:paraId="1C9604C3" w14:textId="77777777" w:rsidR="0096342A" w:rsidRPr="0096342A" w:rsidRDefault="0096342A" w:rsidP="0096342A">
      <w:pPr>
        <w:numPr>
          <w:ilvl w:val="0"/>
          <w:numId w:val="3"/>
        </w:numPr>
      </w:pPr>
      <w:r w:rsidRPr="0096342A">
        <w:rPr>
          <w:b/>
          <w:bCs/>
        </w:rPr>
        <w:t>Simplifying Data</w:t>
      </w:r>
    </w:p>
    <w:p w14:paraId="424176DF" w14:textId="77777777" w:rsidR="0096342A" w:rsidRPr="0096342A" w:rsidRDefault="0096342A" w:rsidP="0096342A">
      <w:pPr>
        <w:numPr>
          <w:ilvl w:val="1"/>
          <w:numId w:val="3"/>
        </w:numPr>
      </w:pPr>
      <w:r w:rsidRPr="0096342A">
        <w:t>Converts complex or large datasets into easily digestible visual formats.</w:t>
      </w:r>
    </w:p>
    <w:p w14:paraId="647A0E2B" w14:textId="77777777" w:rsidR="0096342A" w:rsidRPr="0096342A" w:rsidRDefault="0096342A" w:rsidP="0096342A">
      <w:pPr>
        <w:numPr>
          <w:ilvl w:val="1"/>
          <w:numId w:val="3"/>
        </w:numPr>
      </w:pPr>
      <w:r w:rsidRPr="0096342A">
        <w:t>Example: Pie charts summarizing market share across companies.</w:t>
      </w:r>
    </w:p>
    <w:p w14:paraId="397E7A90" w14:textId="77777777" w:rsidR="0096342A" w:rsidRPr="0096342A" w:rsidRDefault="0096342A" w:rsidP="0096342A">
      <w:pPr>
        <w:numPr>
          <w:ilvl w:val="0"/>
          <w:numId w:val="3"/>
        </w:numPr>
      </w:pPr>
      <w:r w:rsidRPr="0096342A">
        <w:rPr>
          <w:b/>
          <w:bCs/>
        </w:rPr>
        <w:t>Identifying Patterns and Trends</w:t>
      </w:r>
    </w:p>
    <w:p w14:paraId="4430B237" w14:textId="77777777" w:rsidR="0096342A" w:rsidRPr="0096342A" w:rsidRDefault="0096342A" w:rsidP="0096342A">
      <w:pPr>
        <w:numPr>
          <w:ilvl w:val="1"/>
          <w:numId w:val="3"/>
        </w:numPr>
      </w:pPr>
      <w:r w:rsidRPr="0096342A">
        <w:t>Helps in spotting trends, outliers, and relationships within data.</w:t>
      </w:r>
    </w:p>
    <w:p w14:paraId="1B31C1E6" w14:textId="77777777" w:rsidR="0096342A" w:rsidRPr="0096342A" w:rsidRDefault="0096342A" w:rsidP="0096342A">
      <w:pPr>
        <w:numPr>
          <w:ilvl w:val="1"/>
          <w:numId w:val="3"/>
        </w:numPr>
      </w:pPr>
      <w:r w:rsidRPr="0096342A">
        <w:t>Example: Line charts showing stock price movements over time.</w:t>
      </w:r>
    </w:p>
    <w:p w14:paraId="5EE846D4" w14:textId="77777777" w:rsidR="0096342A" w:rsidRPr="0096342A" w:rsidRDefault="0096342A" w:rsidP="0096342A">
      <w:pPr>
        <w:numPr>
          <w:ilvl w:val="0"/>
          <w:numId w:val="3"/>
        </w:numPr>
      </w:pPr>
      <w:r w:rsidRPr="0096342A">
        <w:rPr>
          <w:b/>
          <w:bCs/>
        </w:rPr>
        <w:t>Facilitating Decision-Making</w:t>
      </w:r>
    </w:p>
    <w:p w14:paraId="0FF22EA7" w14:textId="77777777" w:rsidR="0096342A" w:rsidRPr="0096342A" w:rsidRDefault="0096342A" w:rsidP="0096342A">
      <w:pPr>
        <w:numPr>
          <w:ilvl w:val="1"/>
          <w:numId w:val="3"/>
        </w:numPr>
      </w:pPr>
      <w:r w:rsidRPr="0096342A">
        <w:t>Provides actionable insights by presenting critical data in an intuitive way.</w:t>
      </w:r>
    </w:p>
    <w:p w14:paraId="58F464E7" w14:textId="77777777" w:rsidR="0096342A" w:rsidRPr="0096342A" w:rsidRDefault="0096342A" w:rsidP="0096342A">
      <w:pPr>
        <w:numPr>
          <w:ilvl w:val="1"/>
          <w:numId w:val="3"/>
        </w:numPr>
      </w:pPr>
      <w:r w:rsidRPr="0096342A">
        <w:t>Example: Dashboards highlighting KPIs for business strategy adjustments.</w:t>
      </w:r>
    </w:p>
    <w:p w14:paraId="32CFE083" w14:textId="77777777" w:rsidR="0096342A" w:rsidRPr="0096342A" w:rsidRDefault="0096342A" w:rsidP="0096342A">
      <w:pPr>
        <w:numPr>
          <w:ilvl w:val="0"/>
          <w:numId w:val="3"/>
        </w:numPr>
      </w:pPr>
      <w:r w:rsidRPr="0096342A">
        <w:rPr>
          <w:b/>
          <w:bCs/>
        </w:rPr>
        <w:t>Communicating Information Effectively</w:t>
      </w:r>
    </w:p>
    <w:p w14:paraId="6BE4DF53" w14:textId="77777777" w:rsidR="0096342A" w:rsidRPr="0096342A" w:rsidRDefault="0096342A" w:rsidP="0096342A">
      <w:pPr>
        <w:numPr>
          <w:ilvl w:val="1"/>
          <w:numId w:val="3"/>
        </w:numPr>
      </w:pPr>
      <w:r w:rsidRPr="0096342A">
        <w:t>Enhances the clarity and impact of reports or presentations by illustrating key points visually.</w:t>
      </w:r>
    </w:p>
    <w:p w14:paraId="3296C0B7" w14:textId="3C117BE7" w:rsidR="00EE0C63" w:rsidRDefault="0096342A" w:rsidP="0096342A">
      <w:pPr>
        <w:numPr>
          <w:ilvl w:val="1"/>
          <w:numId w:val="3"/>
        </w:numPr>
      </w:pPr>
      <w:r w:rsidRPr="0096342A">
        <w:t>Example: Heatmaps showing sales performance across different regions.</w:t>
      </w:r>
    </w:p>
    <w:p w14:paraId="2A6E1ECD" w14:textId="77777777" w:rsidR="0096342A" w:rsidRPr="0096342A" w:rsidRDefault="0096342A" w:rsidP="0096342A">
      <w:pPr>
        <w:rPr>
          <w:b/>
          <w:bCs/>
          <w:color w:val="FF0000"/>
          <w:sz w:val="32"/>
          <w:szCs w:val="32"/>
          <w:u w:val="single"/>
        </w:rPr>
      </w:pPr>
      <w:r w:rsidRPr="0096342A">
        <w:rPr>
          <w:b/>
          <w:bCs/>
          <w:color w:val="FF0000"/>
          <w:sz w:val="32"/>
          <w:szCs w:val="32"/>
          <w:highlight w:val="yellow"/>
          <w:u w:val="single"/>
        </w:rPr>
        <w:t>What is a Hypothesis?</w:t>
      </w:r>
    </w:p>
    <w:p w14:paraId="1EFCE7C1" w14:textId="77777777" w:rsidR="0096342A" w:rsidRPr="0096342A" w:rsidRDefault="0096342A" w:rsidP="0096342A">
      <w:pPr>
        <w:rPr>
          <w:b/>
          <w:bCs/>
        </w:rPr>
      </w:pPr>
      <w:r w:rsidRPr="0096342A">
        <w:rPr>
          <w:b/>
          <w:bCs/>
        </w:rPr>
        <w:t>What is a Hypothesis?</w:t>
      </w:r>
    </w:p>
    <w:p w14:paraId="6753A869" w14:textId="77777777" w:rsidR="0096342A" w:rsidRPr="0096342A" w:rsidRDefault="0096342A" w:rsidP="0096342A">
      <w:r w:rsidRPr="0096342A">
        <w:t xml:space="preserve">A </w:t>
      </w:r>
      <w:r w:rsidRPr="0096342A">
        <w:rPr>
          <w:b/>
          <w:bCs/>
        </w:rPr>
        <w:t>hypothesis</w:t>
      </w:r>
      <w:r w:rsidRPr="0096342A">
        <w:t xml:space="preserve"> is a testable statement or prediction about the relationship between two or more variables. It is a fundamental part of the scientific method and research, guiding the direction of an investigation. Hypotheses are based on observations, previous research, or theories, and are tested through experimentation and data analysis to determine their validity.</w:t>
      </w:r>
    </w:p>
    <w:p w14:paraId="0F70A10F" w14:textId="77777777" w:rsidR="0096342A" w:rsidRPr="0096342A" w:rsidRDefault="0096342A" w:rsidP="0096342A">
      <w:r w:rsidRPr="0096342A">
        <w:pict w14:anchorId="69989E47">
          <v:rect id="_x0000_i1059" style="width:0;height:1.5pt" o:hralign="center" o:hrstd="t" o:hr="t" fillcolor="#a0a0a0" stroked="f"/>
        </w:pict>
      </w:r>
    </w:p>
    <w:p w14:paraId="6EDF78EA" w14:textId="77777777" w:rsidR="0096342A" w:rsidRPr="0096342A" w:rsidRDefault="0096342A" w:rsidP="0096342A">
      <w:pPr>
        <w:rPr>
          <w:b/>
          <w:bCs/>
        </w:rPr>
      </w:pPr>
      <w:r w:rsidRPr="0096342A">
        <w:rPr>
          <w:b/>
          <w:bCs/>
        </w:rPr>
        <w:t>Steps in Formulating a Hypothesis</w:t>
      </w:r>
    </w:p>
    <w:p w14:paraId="0E2E9941" w14:textId="77777777" w:rsidR="0096342A" w:rsidRPr="0096342A" w:rsidRDefault="0096342A" w:rsidP="0096342A">
      <w:pPr>
        <w:numPr>
          <w:ilvl w:val="0"/>
          <w:numId w:val="5"/>
        </w:numPr>
      </w:pPr>
      <w:r w:rsidRPr="0096342A">
        <w:rPr>
          <w:b/>
          <w:bCs/>
        </w:rPr>
        <w:t>Identify the Research Problem</w:t>
      </w:r>
    </w:p>
    <w:p w14:paraId="2CBA09FD" w14:textId="77777777" w:rsidR="0096342A" w:rsidRPr="0096342A" w:rsidRDefault="0096342A" w:rsidP="0096342A">
      <w:pPr>
        <w:numPr>
          <w:ilvl w:val="1"/>
          <w:numId w:val="5"/>
        </w:numPr>
      </w:pPr>
      <w:r w:rsidRPr="0096342A">
        <w:lastRenderedPageBreak/>
        <w:t>The first step is to define the research question or problem that needs investigation. This involves understanding the area of interest and what needs to be tested or explained.</w:t>
      </w:r>
    </w:p>
    <w:p w14:paraId="781DEB4D" w14:textId="77777777" w:rsidR="0096342A" w:rsidRPr="0096342A" w:rsidRDefault="0096342A" w:rsidP="0096342A">
      <w:pPr>
        <w:numPr>
          <w:ilvl w:val="0"/>
          <w:numId w:val="5"/>
        </w:numPr>
      </w:pPr>
      <w:r w:rsidRPr="0096342A">
        <w:rPr>
          <w:b/>
          <w:bCs/>
        </w:rPr>
        <w:t>Review Existing Literature</w:t>
      </w:r>
    </w:p>
    <w:p w14:paraId="2ED8D240" w14:textId="77777777" w:rsidR="0096342A" w:rsidRPr="0096342A" w:rsidRDefault="0096342A" w:rsidP="0096342A">
      <w:pPr>
        <w:numPr>
          <w:ilvl w:val="1"/>
          <w:numId w:val="5"/>
        </w:numPr>
      </w:pPr>
      <w:r w:rsidRPr="0096342A">
        <w:t>A thorough review of existing research helps in forming a grounded hypothesis by understanding what is already known and identifying gaps in knowledge.</w:t>
      </w:r>
    </w:p>
    <w:p w14:paraId="4F069CAB" w14:textId="77777777" w:rsidR="0096342A" w:rsidRPr="0096342A" w:rsidRDefault="0096342A" w:rsidP="0096342A">
      <w:pPr>
        <w:numPr>
          <w:ilvl w:val="0"/>
          <w:numId w:val="5"/>
        </w:numPr>
      </w:pPr>
      <w:r w:rsidRPr="0096342A">
        <w:rPr>
          <w:b/>
          <w:bCs/>
        </w:rPr>
        <w:t>Develop the Hypothesis</w:t>
      </w:r>
    </w:p>
    <w:p w14:paraId="4BB52789" w14:textId="77777777" w:rsidR="0096342A" w:rsidRPr="0096342A" w:rsidRDefault="0096342A" w:rsidP="0096342A">
      <w:pPr>
        <w:numPr>
          <w:ilvl w:val="1"/>
          <w:numId w:val="5"/>
        </w:numPr>
      </w:pPr>
      <w:r w:rsidRPr="0096342A">
        <w:t>Based on the research problem, propose a testable hypothesis. It should clearly state the expected relationship between the variables. The hypothesis can be directional (predicting the direction of the relationship) or non-directional (suggesting a relationship but not the direction).</w:t>
      </w:r>
    </w:p>
    <w:p w14:paraId="7FBA7D52" w14:textId="77777777" w:rsidR="0096342A" w:rsidRPr="0096342A" w:rsidRDefault="0096342A" w:rsidP="0096342A">
      <w:pPr>
        <w:numPr>
          <w:ilvl w:val="0"/>
          <w:numId w:val="5"/>
        </w:numPr>
      </w:pPr>
      <w:r w:rsidRPr="0096342A">
        <w:rPr>
          <w:b/>
          <w:bCs/>
        </w:rPr>
        <w:t>Test the Hypothesis</w:t>
      </w:r>
    </w:p>
    <w:p w14:paraId="3066A8BA" w14:textId="77777777" w:rsidR="0096342A" w:rsidRPr="0096342A" w:rsidRDefault="0096342A" w:rsidP="0096342A">
      <w:pPr>
        <w:numPr>
          <w:ilvl w:val="1"/>
          <w:numId w:val="5"/>
        </w:numPr>
      </w:pPr>
      <w:r w:rsidRPr="0096342A">
        <w:t>Conduct experiments or studies to collect data that can support or refute the hypothesis. Data analysis methods are used to evaluate the hypothesis' validity.</w:t>
      </w:r>
    </w:p>
    <w:p w14:paraId="6D63BDCF" w14:textId="77777777" w:rsidR="0096342A" w:rsidRPr="0096342A" w:rsidRDefault="0096342A" w:rsidP="0096342A">
      <w:pPr>
        <w:numPr>
          <w:ilvl w:val="0"/>
          <w:numId w:val="5"/>
        </w:numPr>
      </w:pPr>
      <w:r w:rsidRPr="0096342A">
        <w:rPr>
          <w:b/>
          <w:bCs/>
        </w:rPr>
        <w:t>Draw Conclusions</w:t>
      </w:r>
    </w:p>
    <w:p w14:paraId="2675B107" w14:textId="77777777" w:rsidR="0096342A" w:rsidRPr="0096342A" w:rsidRDefault="0096342A" w:rsidP="0096342A">
      <w:pPr>
        <w:numPr>
          <w:ilvl w:val="1"/>
          <w:numId w:val="5"/>
        </w:numPr>
      </w:pPr>
      <w:r w:rsidRPr="0096342A">
        <w:t xml:space="preserve">After </w:t>
      </w:r>
      <w:proofErr w:type="spellStart"/>
      <w:r w:rsidRPr="0096342A">
        <w:t>analyzing</w:t>
      </w:r>
      <w:proofErr w:type="spellEnd"/>
      <w:r w:rsidRPr="0096342A">
        <w:t xml:space="preserve"> the results, conclude whether the hypothesis is supported or rejected based on the data. If rejected, a new hypothesis may be formed.</w:t>
      </w:r>
    </w:p>
    <w:p w14:paraId="0C1512B7" w14:textId="77777777" w:rsidR="0096342A" w:rsidRPr="0096342A" w:rsidRDefault="0096342A" w:rsidP="0096342A">
      <w:r w:rsidRPr="0096342A">
        <w:t>This process is iterative and may involve refining the hypothesis based on results.</w:t>
      </w:r>
    </w:p>
    <w:p w14:paraId="331F72EB" w14:textId="77777777" w:rsidR="000D7A6E" w:rsidRPr="000D7A6E" w:rsidRDefault="000D7A6E" w:rsidP="000D7A6E">
      <w:pPr>
        <w:rPr>
          <w:b/>
          <w:bCs/>
          <w:color w:val="FF0000"/>
          <w:sz w:val="32"/>
          <w:szCs w:val="32"/>
          <w:u w:val="single"/>
        </w:rPr>
      </w:pPr>
      <w:r w:rsidRPr="000D7A6E">
        <w:rPr>
          <w:b/>
          <w:bCs/>
          <w:color w:val="FF0000"/>
          <w:sz w:val="32"/>
          <w:szCs w:val="32"/>
          <w:highlight w:val="yellow"/>
          <w:u w:val="single"/>
        </w:rPr>
        <w:t>What is a Quartile?</w:t>
      </w:r>
    </w:p>
    <w:p w14:paraId="588880E7" w14:textId="77777777" w:rsidR="000D7A6E" w:rsidRPr="000D7A6E" w:rsidRDefault="000D7A6E" w:rsidP="000D7A6E">
      <w:r w:rsidRPr="000D7A6E">
        <w:t xml:space="preserve">A </w:t>
      </w:r>
      <w:r w:rsidRPr="000D7A6E">
        <w:rPr>
          <w:b/>
          <w:bCs/>
        </w:rPr>
        <w:t>quartile</w:t>
      </w:r>
      <w:r w:rsidRPr="000D7A6E">
        <w:t xml:space="preserve"> is a statistical term used to describe the division of a dataset into four equal parts. These parts help to understand the distribution of data and its spread. The three quartiles divide the data into four groups:</w:t>
      </w:r>
    </w:p>
    <w:p w14:paraId="07C60E77" w14:textId="77777777" w:rsidR="000D7A6E" w:rsidRPr="000D7A6E" w:rsidRDefault="000D7A6E" w:rsidP="000D7A6E">
      <w:pPr>
        <w:numPr>
          <w:ilvl w:val="0"/>
          <w:numId w:val="6"/>
        </w:numPr>
      </w:pPr>
      <w:r w:rsidRPr="000D7A6E">
        <w:rPr>
          <w:b/>
          <w:bCs/>
        </w:rPr>
        <w:t>First Quartile (Q1)</w:t>
      </w:r>
      <w:r w:rsidRPr="000D7A6E">
        <w:t>: Also called the lower quartile, it represents the 25th percentile of the data. It marks the point below which 25% of the data points fall.</w:t>
      </w:r>
    </w:p>
    <w:p w14:paraId="542597F6" w14:textId="77777777" w:rsidR="000D7A6E" w:rsidRPr="000D7A6E" w:rsidRDefault="000D7A6E" w:rsidP="000D7A6E">
      <w:pPr>
        <w:numPr>
          <w:ilvl w:val="0"/>
          <w:numId w:val="6"/>
        </w:numPr>
      </w:pPr>
      <w:r w:rsidRPr="000D7A6E">
        <w:rPr>
          <w:b/>
          <w:bCs/>
        </w:rPr>
        <w:t>Second Quartile (Q2)</w:t>
      </w:r>
      <w:r w:rsidRPr="000D7A6E">
        <w:t xml:space="preserve">: This is the </w:t>
      </w:r>
      <w:r w:rsidRPr="000D7A6E">
        <w:rPr>
          <w:b/>
          <w:bCs/>
        </w:rPr>
        <w:t>median</w:t>
      </w:r>
      <w:r w:rsidRPr="000D7A6E">
        <w:t xml:space="preserve"> of the dataset, dividing it into two equal halves. It represents the 50th percentile.</w:t>
      </w:r>
    </w:p>
    <w:p w14:paraId="4143A311" w14:textId="77777777" w:rsidR="000D7A6E" w:rsidRPr="000D7A6E" w:rsidRDefault="000D7A6E" w:rsidP="000D7A6E">
      <w:pPr>
        <w:numPr>
          <w:ilvl w:val="0"/>
          <w:numId w:val="6"/>
        </w:numPr>
      </w:pPr>
      <w:r w:rsidRPr="000D7A6E">
        <w:rPr>
          <w:b/>
          <w:bCs/>
        </w:rPr>
        <w:t>Third Quartile (Q3)</w:t>
      </w:r>
      <w:r w:rsidRPr="000D7A6E">
        <w:t>: The upper quartile, which represents the 75th percentile, marks the point below which 75% of the data points fall.</w:t>
      </w:r>
    </w:p>
    <w:p w14:paraId="5AD38FD3" w14:textId="77777777" w:rsidR="000D7A6E" w:rsidRPr="000D7A6E" w:rsidRDefault="000D7A6E" w:rsidP="000D7A6E">
      <w:r w:rsidRPr="000D7A6E">
        <w:t>Quartiles are particularly useful in understanding the spread and skewness of data, helping to identify outliers and measure variability.</w:t>
      </w:r>
    </w:p>
    <w:p w14:paraId="01418AE4" w14:textId="77777777" w:rsidR="000D7A6E" w:rsidRPr="000D7A6E" w:rsidRDefault="000D7A6E" w:rsidP="000D7A6E">
      <w:r w:rsidRPr="000D7A6E">
        <w:pict w14:anchorId="07D5E0D8">
          <v:rect id="_x0000_i1067" style="width:0;height:1.5pt" o:hralign="center" o:hrstd="t" o:hr="t" fillcolor="#a0a0a0" stroked="f"/>
        </w:pict>
      </w:r>
    </w:p>
    <w:p w14:paraId="4A79FC42" w14:textId="77777777" w:rsidR="000D7A6E" w:rsidRPr="000D7A6E" w:rsidRDefault="000D7A6E" w:rsidP="000D7A6E">
      <w:pPr>
        <w:rPr>
          <w:b/>
          <w:bCs/>
          <w:color w:val="FF0000"/>
          <w:sz w:val="32"/>
          <w:szCs w:val="32"/>
          <w:u w:val="single"/>
        </w:rPr>
      </w:pPr>
      <w:r w:rsidRPr="000D7A6E">
        <w:rPr>
          <w:b/>
          <w:bCs/>
          <w:color w:val="FF0000"/>
          <w:sz w:val="32"/>
          <w:szCs w:val="32"/>
          <w:highlight w:val="yellow"/>
          <w:u w:val="single"/>
        </w:rPr>
        <w:t>What is a Percentile?</w:t>
      </w:r>
    </w:p>
    <w:p w14:paraId="44CF48FE" w14:textId="77777777" w:rsidR="000D7A6E" w:rsidRPr="000D7A6E" w:rsidRDefault="000D7A6E" w:rsidP="000D7A6E">
      <w:r w:rsidRPr="000D7A6E">
        <w:t xml:space="preserve">A </w:t>
      </w:r>
      <w:r w:rsidRPr="000D7A6E">
        <w:rPr>
          <w:b/>
          <w:bCs/>
        </w:rPr>
        <w:t>percentile</w:t>
      </w:r>
      <w:r w:rsidRPr="000D7A6E">
        <w:t xml:space="preserve"> is a measure used to express the relative standing of a value in a dataset. It divides the dataset into 100 equal parts, where each percentile represents a value below which a given percentage of observations fall. For example:</w:t>
      </w:r>
    </w:p>
    <w:p w14:paraId="5F30157C" w14:textId="77777777" w:rsidR="000D7A6E" w:rsidRPr="000D7A6E" w:rsidRDefault="000D7A6E" w:rsidP="000D7A6E">
      <w:pPr>
        <w:numPr>
          <w:ilvl w:val="0"/>
          <w:numId w:val="7"/>
        </w:numPr>
      </w:pPr>
      <w:r w:rsidRPr="000D7A6E">
        <w:t xml:space="preserve">The </w:t>
      </w:r>
      <w:r w:rsidRPr="000D7A6E">
        <w:rPr>
          <w:b/>
          <w:bCs/>
        </w:rPr>
        <w:t>50th percentile</w:t>
      </w:r>
      <w:r w:rsidRPr="000D7A6E">
        <w:t xml:space="preserve"> corresponds to the median (Q2), where 50% of the data points are below this value.</w:t>
      </w:r>
    </w:p>
    <w:p w14:paraId="52B50E63" w14:textId="77777777" w:rsidR="000D7A6E" w:rsidRPr="000D7A6E" w:rsidRDefault="000D7A6E" w:rsidP="000D7A6E">
      <w:pPr>
        <w:numPr>
          <w:ilvl w:val="0"/>
          <w:numId w:val="7"/>
        </w:numPr>
      </w:pPr>
      <w:r w:rsidRPr="000D7A6E">
        <w:t xml:space="preserve">The </w:t>
      </w:r>
      <w:r w:rsidRPr="000D7A6E">
        <w:rPr>
          <w:b/>
          <w:bCs/>
        </w:rPr>
        <w:t>90th percentile</w:t>
      </w:r>
      <w:r w:rsidRPr="000D7A6E">
        <w:t xml:space="preserve"> represents the value below which 90% of the data points lie.</w:t>
      </w:r>
    </w:p>
    <w:p w14:paraId="06F5CBBA" w14:textId="77777777" w:rsidR="000D7A6E" w:rsidRPr="000D7A6E" w:rsidRDefault="000D7A6E" w:rsidP="000D7A6E">
      <w:r w:rsidRPr="000D7A6E">
        <w:t>Percentiles are useful in ranking and comparing individual data points relative to the entire dataset.</w:t>
      </w:r>
    </w:p>
    <w:p w14:paraId="3B4F99D8" w14:textId="77777777" w:rsidR="0096342A" w:rsidRDefault="0096342A" w:rsidP="000D7A6E"/>
    <w:sectPr w:rsidR="0096342A" w:rsidSect="00770AC0">
      <w:pgSz w:w="11906" w:h="16838"/>
      <w:pgMar w:top="0" w:right="113" w:bottom="0" w:left="11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4751"/>
    <w:multiLevelType w:val="multilevel"/>
    <w:tmpl w:val="4298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B3BDB"/>
    <w:multiLevelType w:val="multilevel"/>
    <w:tmpl w:val="23189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8929EA"/>
    <w:multiLevelType w:val="multilevel"/>
    <w:tmpl w:val="68E45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785D60"/>
    <w:multiLevelType w:val="multilevel"/>
    <w:tmpl w:val="011E3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E92ECE"/>
    <w:multiLevelType w:val="multilevel"/>
    <w:tmpl w:val="92F8D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977E5E"/>
    <w:multiLevelType w:val="multilevel"/>
    <w:tmpl w:val="83607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5D781C"/>
    <w:multiLevelType w:val="multilevel"/>
    <w:tmpl w:val="451EF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3830972">
    <w:abstractNumId w:val="1"/>
  </w:num>
  <w:num w:numId="2" w16cid:durableId="1801073693">
    <w:abstractNumId w:val="4"/>
  </w:num>
  <w:num w:numId="3" w16cid:durableId="2053336664">
    <w:abstractNumId w:val="3"/>
  </w:num>
  <w:num w:numId="4" w16cid:durableId="1241603367">
    <w:abstractNumId w:val="6"/>
  </w:num>
  <w:num w:numId="5" w16cid:durableId="757216695">
    <w:abstractNumId w:val="2"/>
  </w:num>
  <w:num w:numId="6" w16cid:durableId="1045450520">
    <w:abstractNumId w:val="5"/>
  </w:num>
  <w:num w:numId="7" w16cid:durableId="298269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C0"/>
    <w:rsid w:val="000D7A6E"/>
    <w:rsid w:val="00770AC0"/>
    <w:rsid w:val="00936600"/>
    <w:rsid w:val="0096342A"/>
    <w:rsid w:val="009A1595"/>
    <w:rsid w:val="00A32AB6"/>
    <w:rsid w:val="00EE0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8FA59"/>
  <w15:chartTrackingRefBased/>
  <w15:docId w15:val="{2A420133-4E41-4064-857A-6D441DC71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A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0A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0A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0A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0A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0A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A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A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A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A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0A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0A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0A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0A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A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A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A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AC0"/>
    <w:rPr>
      <w:rFonts w:eastAsiaTheme="majorEastAsia" w:cstheme="majorBidi"/>
      <w:color w:val="272727" w:themeColor="text1" w:themeTint="D8"/>
    </w:rPr>
  </w:style>
  <w:style w:type="paragraph" w:styleId="Title">
    <w:name w:val="Title"/>
    <w:basedOn w:val="Normal"/>
    <w:next w:val="Normal"/>
    <w:link w:val="TitleChar"/>
    <w:uiPriority w:val="10"/>
    <w:qFormat/>
    <w:rsid w:val="00770A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A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A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A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AC0"/>
    <w:pPr>
      <w:spacing w:before="160"/>
      <w:jc w:val="center"/>
    </w:pPr>
    <w:rPr>
      <w:i/>
      <w:iCs/>
      <w:color w:val="404040" w:themeColor="text1" w:themeTint="BF"/>
    </w:rPr>
  </w:style>
  <w:style w:type="character" w:customStyle="1" w:styleId="QuoteChar">
    <w:name w:val="Quote Char"/>
    <w:basedOn w:val="DefaultParagraphFont"/>
    <w:link w:val="Quote"/>
    <w:uiPriority w:val="29"/>
    <w:rsid w:val="00770AC0"/>
    <w:rPr>
      <w:i/>
      <w:iCs/>
      <w:color w:val="404040" w:themeColor="text1" w:themeTint="BF"/>
    </w:rPr>
  </w:style>
  <w:style w:type="paragraph" w:styleId="ListParagraph">
    <w:name w:val="List Paragraph"/>
    <w:basedOn w:val="Normal"/>
    <w:uiPriority w:val="34"/>
    <w:qFormat/>
    <w:rsid w:val="00770AC0"/>
    <w:pPr>
      <w:ind w:left="720"/>
      <w:contextualSpacing/>
    </w:pPr>
  </w:style>
  <w:style w:type="character" w:styleId="IntenseEmphasis">
    <w:name w:val="Intense Emphasis"/>
    <w:basedOn w:val="DefaultParagraphFont"/>
    <w:uiPriority w:val="21"/>
    <w:qFormat/>
    <w:rsid w:val="00770AC0"/>
    <w:rPr>
      <w:i/>
      <w:iCs/>
      <w:color w:val="0F4761" w:themeColor="accent1" w:themeShade="BF"/>
    </w:rPr>
  </w:style>
  <w:style w:type="paragraph" w:styleId="IntenseQuote">
    <w:name w:val="Intense Quote"/>
    <w:basedOn w:val="Normal"/>
    <w:next w:val="Normal"/>
    <w:link w:val="IntenseQuoteChar"/>
    <w:uiPriority w:val="30"/>
    <w:qFormat/>
    <w:rsid w:val="00770A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AC0"/>
    <w:rPr>
      <w:i/>
      <w:iCs/>
      <w:color w:val="0F4761" w:themeColor="accent1" w:themeShade="BF"/>
    </w:rPr>
  </w:style>
  <w:style w:type="character" w:styleId="IntenseReference">
    <w:name w:val="Intense Reference"/>
    <w:basedOn w:val="DefaultParagraphFont"/>
    <w:uiPriority w:val="32"/>
    <w:qFormat/>
    <w:rsid w:val="00770A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8752">
      <w:bodyDiv w:val="1"/>
      <w:marLeft w:val="0"/>
      <w:marRight w:val="0"/>
      <w:marTop w:val="0"/>
      <w:marBottom w:val="0"/>
      <w:divBdr>
        <w:top w:val="none" w:sz="0" w:space="0" w:color="auto"/>
        <w:left w:val="none" w:sz="0" w:space="0" w:color="auto"/>
        <w:bottom w:val="none" w:sz="0" w:space="0" w:color="auto"/>
        <w:right w:val="none" w:sz="0" w:space="0" w:color="auto"/>
      </w:divBdr>
    </w:div>
    <w:div w:id="82143095">
      <w:bodyDiv w:val="1"/>
      <w:marLeft w:val="0"/>
      <w:marRight w:val="0"/>
      <w:marTop w:val="0"/>
      <w:marBottom w:val="0"/>
      <w:divBdr>
        <w:top w:val="none" w:sz="0" w:space="0" w:color="auto"/>
        <w:left w:val="none" w:sz="0" w:space="0" w:color="auto"/>
        <w:bottom w:val="none" w:sz="0" w:space="0" w:color="auto"/>
        <w:right w:val="none" w:sz="0" w:space="0" w:color="auto"/>
      </w:divBdr>
    </w:div>
    <w:div w:id="696394195">
      <w:bodyDiv w:val="1"/>
      <w:marLeft w:val="0"/>
      <w:marRight w:val="0"/>
      <w:marTop w:val="0"/>
      <w:marBottom w:val="0"/>
      <w:divBdr>
        <w:top w:val="none" w:sz="0" w:space="0" w:color="auto"/>
        <w:left w:val="none" w:sz="0" w:space="0" w:color="auto"/>
        <w:bottom w:val="none" w:sz="0" w:space="0" w:color="auto"/>
        <w:right w:val="none" w:sz="0" w:space="0" w:color="auto"/>
      </w:divBdr>
    </w:div>
    <w:div w:id="1045525159">
      <w:bodyDiv w:val="1"/>
      <w:marLeft w:val="0"/>
      <w:marRight w:val="0"/>
      <w:marTop w:val="0"/>
      <w:marBottom w:val="0"/>
      <w:divBdr>
        <w:top w:val="none" w:sz="0" w:space="0" w:color="auto"/>
        <w:left w:val="none" w:sz="0" w:space="0" w:color="auto"/>
        <w:bottom w:val="none" w:sz="0" w:space="0" w:color="auto"/>
        <w:right w:val="none" w:sz="0" w:space="0" w:color="auto"/>
      </w:divBdr>
    </w:div>
    <w:div w:id="1329940814">
      <w:bodyDiv w:val="1"/>
      <w:marLeft w:val="0"/>
      <w:marRight w:val="0"/>
      <w:marTop w:val="0"/>
      <w:marBottom w:val="0"/>
      <w:divBdr>
        <w:top w:val="none" w:sz="0" w:space="0" w:color="auto"/>
        <w:left w:val="none" w:sz="0" w:space="0" w:color="auto"/>
        <w:bottom w:val="none" w:sz="0" w:space="0" w:color="auto"/>
        <w:right w:val="none" w:sz="0" w:space="0" w:color="auto"/>
      </w:divBdr>
      <w:divsChild>
        <w:div w:id="2049529133">
          <w:marLeft w:val="0"/>
          <w:marRight w:val="0"/>
          <w:marTop w:val="0"/>
          <w:marBottom w:val="0"/>
          <w:divBdr>
            <w:top w:val="none" w:sz="0" w:space="0" w:color="auto"/>
            <w:left w:val="none" w:sz="0" w:space="0" w:color="auto"/>
            <w:bottom w:val="none" w:sz="0" w:space="0" w:color="auto"/>
            <w:right w:val="none" w:sz="0" w:space="0" w:color="auto"/>
          </w:divBdr>
          <w:divsChild>
            <w:div w:id="1709719086">
              <w:marLeft w:val="0"/>
              <w:marRight w:val="0"/>
              <w:marTop w:val="0"/>
              <w:marBottom w:val="0"/>
              <w:divBdr>
                <w:top w:val="none" w:sz="0" w:space="0" w:color="auto"/>
                <w:left w:val="none" w:sz="0" w:space="0" w:color="auto"/>
                <w:bottom w:val="none" w:sz="0" w:space="0" w:color="auto"/>
                <w:right w:val="none" w:sz="0" w:space="0" w:color="auto"/>
              </w:divBdr>
              <w:divsChild>
                <w:div w:id="1287857361">
                  <w:marLeft w:val="0"/>
                  <w:marRight w:val="0"/>
                  <w:marTop w:val="0"/>
                  <w:marBottom w:val="0"/>
                  <w:divBdr>
                    <w:top w:val="none" w:sz="0" w:space="0" w:color="auto"/>
                    <w:left w:val="none" w:sz="0" w:space="0" w:color="auto"/>
                    <w:bottom w:val="none" w:sz="0" w:space="0" w:color="auto"/>
                    <w:right w:val="none" w:sz="0" w:space="0" w:color="auto"/>
                  </w:divBdr>
                  <w:divsChild>
                    <w:div w:id="1258633122">
                      <w:marLeft w:val="0"/>
                      <w:marRight w:val="0"/>
                      <w:marTop w:val="0"/>
                      <w:marBottom w:val="0"/>
                      <w:divBdr>
                        <w:top w:val="none" w:sz="0" w:space="0" w:color="auto"/>
                        <w:left w:val="none" w:sz="0" w:space="0" w:color="auto"/>
                        <w:bottom w:val="none" w:sz="0" w:space="0" w:color="auto"/>
                        <w:right w:val="none" w:sz="0" w:space="0" w:color="auto"/>
                      </w:divBdr>
                      <w:divsChild>
                        <w:div w:id="2135517026">
                          <w:marLeft w:val="0"/>
                          <w:marRight w:val="0"/>
                          <w:marTop w:val="0"/>
                          <w:marBottom w:val="0"/>
                          <w:divBdr>
                            <w:top w:val="none" w:sz="0" w:space="0" w:color="auto"/>
                            <w:left w:val="none" w:sz="0" w:space="0" w:color="auto"/>
                            <w:bottom w:val="none" w:sz="0" w:space="0" w:color="auto"/>
                            <w:right w:val="none" w:sz="0" w:space="0" w:color="auto"/>
                          </w:divBdr>
                          <w:divsChild>
                            <w:div w:id="1552383028">
                              <w:marLeft w:val="0"/>
                              <w:marRight w:val="0"/>
                              <w:marTop w:val="0"/>
                              <w:marBottom w:val="0"/>
                              <w:divBdr>
                                <w:top w:val="none" w:sz="0" w:space="0" w:color="auto"/>
                                <w:left w:val="none" w:sz="0" w:space="0" w:color="auto"/>
                                <w:bottom w:val="none" w:sz="0" w:space="0" w:color="auto"/>
                                <w:right w:val="none" w:sz="0" w:space="0" w:color="auto"/>
                              </w:divBdr>
                              <w:divsChild>
                                <w:div w:id="1700352218">
                                  <w:marLeft w:val="0"/>
                                  <w:marRight w:val="0"/>
                                  <w:marTop w:val="0"/>
                                  <w:marBottom w:val="0"/>
                                  <w:divBdr>
                                    <w:top w:val="none" w:sz="0" w:space="0" w:color="auto"/>
                                    <w:left w:val="none" w:sz="0" w:space="0" w:color="auto"/>
                                    <w:bottom w:val="none" w:sz="0" w:space="0" w:color="auto"/>
                                    <w:right w:val="none" w:sz="0" w:space="0" w:color="auto"/>
                                  </w:divBdr>
                                  <w:divsChild>
                                    <w:div w:id="1442190900">
                                      <w:marLeft w:val="0"/>
                                      <w:marRight w:val="0"/>
                                      <w:marTop w:val="0"/>
                                      <w:marBottom w:val="0"/>
                                      <w:divBdr>
                                        <w:top w:val="none" w:sz="0" w:space="0" w:color="auto"/>
                                        <w:left w:val="none" w:sz="0" w:space="0" w:color="auto"/>
                                        <w:bottom w:val="none" w:sz="0" w:space="0" w:color="auto"/>
                                        <w:right w:val="none" w:sz="0" w:space="0" w:color="auto"/>
                                      </w:divBdr>
                                      <w:divsChild>
                                        <w:div w:id="118385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2103247">
      <w:bodyDiv w:val="1"/>
      <w:marLeft w:val="0"/>
      <w:marRight w:val="0"/>
      <w:marTop w:val="0"/>
      <w:marBottom w:val="0"/>
      <w:divBdr>
        <w:top w:val="none" w:sz="0" w:space="0" w:color="auto"/>
        <w:left w:val="none" w:sz="0" w:space="0" w:color="auto"/>
        <w:bottom w:val="none" w:sz="0" w:space="0" w:color="auto"/>
        <w:right w:val="none" w:sz="0" w:space="0" w:color="auto"/>
      </w:divBdr>
    </w:div>
    <w:div w:id="1556307752">
      <w:bodyDiv w:val="1"/>
      <w:marLeft w:val="0"/>
      <w:marRight w:val="0"/>
      <w:marTop w:val="0"/>
      <w:marBottom w:val="0"/>
      <w:divBdr>
        <w:top w:val="none" w:sz="0" w:space="0" w:color="auto"/>
        <w:left w:val="none" w:sz="0" w:space="0" w:color="auto"/>
        <w:bottom w:val="none" w:sz="0" w:space="0" w:color="auto"/>
        <w:right w:val="none" w:sz="0" w:space="0" w:color="auto"/>
      </w:divBdr>
    </w:div>
    <w:div w:id="1565917891">
      <w:bodyDiv w:val="1"/>
      <w:marLeft w:val="0"/>
      <w:marRight w:val="0"/>
      <w:marTop w:val="0"/>
      <w:marBottom w:val="0"/>
      <w:divBdr>
        <w:top w:val="none" w:sz="0" w:space="0" w:color="auto"/>
        <w:left w:val="none" w:sz="0" w:space="0" w:color="auto"/>
        <w:bottom w:val="none" w:sz="0" w:space="0" w:color="auto"/>
        <w:right w:val="none" w:sz="0" w:space="0" w:color="auto"/>
      </w:divBdr>
    </w:div>
    <w:div w:id="1893423770">
      <w:bodyDiv w:val="1"/>
      <w:marLeft w:val="0"/>
      <w:marRight w:val="0"/>
      <w:marTop w:val="0"/>
      <w:marBottom w:val="0"/>
      <w:divBdr>
        <w:top w:val="none" w:sz="0" w:space="0" w:color="auto"/>
        <w:left w:val="none" w:sz="0" w:space="0" w:color="auto"/>
        <w:bottom w:val="none" w:sz="0" w:space="0" w:color="auto"/>
        <w:right w:val="none" w:sz="0" w:space="0" w:color="auto"/>
      </w:divBdr>
    </w:div>
    <w:div w:id="1896235997">
      <w:bodyDiv w:val="1"/>
      <w:marLeft w:val="0"/>
      <w:marRight w:val="0"/>
      <w:marTop w:val="0"/>
      <w:marBottom w:val="0"/>
      <w:divBdr>
        <w:top w:val="none" w:sz="0" w:space="0" w:color="auto"/>
        <w:left w:val="none" w:sz="0" w:space="0" w:color="auto"/>
        <w:bottom w:val="none" w:sz="0" w:space="0" w:color="auto"/>
        <w:right w:val="none" w:sz="0" w:space="0" w:color="auto"/>
      </w:divBdr>
    </w:div>
    <w:div w:id="2054651517">
      <w:bodyDiv w:val="1"/>
      <w:marLeft w:val="0"/>
      <w:marRight w:val="0"/>
      <w:marTop w:val="0"/>
      <w:marBottom w:val="0"/>
      <w:divBdr>
        <w:top w:val="none" w:sz="0" w:space="0" w:color="auto"/>
        <w:left w:val="none" w:sz="0" w:space="0" w:color="auto"/>
        <w:bottom w:val="none" w:sz="0" w:space="0" w:color="auto"/>
        <w:right w:val="none" w:sz="0" w:space="0" w:color="auto"/>
      </w:divBdr>
    </w:div>
    <w:div w:id="2115856398">
      <w:bodyDiv w:val="1"/>
      <w:marLeft w:val="0"/>
      <w:marRight w:val="0"/>
      <w:marTop w:val="0"/>
      <w:marBottom w:val="0"/>
      <w:divBdr>
        <w:top w:val="none" w:sz="0" w:space="0" w:color="auto"/>
        <w:left w:val="none" w:sz="0" w:space="0" w:color="auto"/>
        <w:bottom w:val="none" w:sz="0" w:space="0" w:color="auto"/>
        <w:right w:val="none" w:sz="0" w:space="0" w:color="auto"/>
      </w:divBdr>
    </w:div>
    <w:div w:id="2125954178">
      <w:bodyDiv w:val="1"/>
      <w:marLeft w:val="0"/>
      <w:marRight w:val="0"/>
      <w:marTop w:val="0"/>
      <w:marBottom w:val="0"/>
      <w:divBdr>
        <w:top w:val="none" w:sz="0" w:space="0" w:color="auto"/>
        <w:left w:val="none" w:sz="0" w:space="0" w:color="auto"/>
        <w:bottom w:val="none" w:sz="0" w:space="0" w:color="auto"/>
        <w:right w:val="none" w:sz="0" w:space="0" w:color="auto"/>
      </w:divBdr>
    </w:div>
    <w:div w:id="2138447313">
      <w:bodyDiv w:val="1"/>
      <w:marLeft w:val="0"/>
      <w:marRight w:val="0"/>
      <w:marTop w:val="0"/>
      <w:marBottom w:val="0"/>
      <w:divBdr>
        <w:top w:val="none" w:sz="0" w:space="0" w:color="auto"/>
        <w:left w:val="none" w:sz="0" w:space="0" w:color="auto"/>
        <w:bottom w:val="none" w:sz="0" w:space="0" w:color="auto"/>
        <w:right w:val="none" w:sz="0" w:space="0" w:color="auto"/>
      </w:divBdr>
      <w:divsChild>
        <w:div w:id="608506718">
          <w:marLeft w:val="0"/>
          <w:marRight w:val="0"/>
          <w:marTop w:val="0"/>
          <w:marBottom w:val="0"/>
          <w:divBdr>
            <w:top w:val="none" w:sz="0" w:space="0" w:color="auto"/>
            <w:left w:val="none" w:sz="0" w:space="0" w:color="auto"/>
            <w:bottom w:val="none" w:sz="0" w:space="0" w:color="auto"/>
            <w:right w:val="none" w:sz="0" w:space="0" w:color="auto"/>
          </w:divBdr>
          <w:divsChild>
            <w:div w:id="2049186545">
              <w:marLeft w:val="0"/>
              <w:marRight w:val="0"/>
              <w:marTop w:val="0"/>
              <w:marBottom w:val="0"/>
              <w:divBdr>
                <w:top w:val="none" w:sz="0" w:space="0" w:color="auto"/>
                <w:left w:val="none" w:sz="0" w:space="0" w:color="auto"/>
                <w:bottom w:val="none" w:sz="0" w:space="0" w:color="auto"/>
                <w:right w:val="none" w:sz="0" w:space="0" w:color="auto"/>
              </w:divBdr>
              <w:divsChild>
                <w:div w:id="560797684">
                  <w:marLeft w:val="0"/>
                  <w:marRight w:val="0"/>
                  <w:marTop w:val="0"/>
                  <w:marBottom w:val="0"/>
                  <w:divBdr>
                    <w:top w:val="none" w:sz="0" w:space="0" w:color="auto"/>
                    <w:left w:val="none" w:sz="0" w:space="0" w:color="auto"/>
                    <w:bottom w:val="none" w:sz="0" w:space="0" w:color="auto"/>
                    <w:right w:val="none" w:sz="0" w:space="0" w:color="auto"/>
                  </w:divBdr>
                  <w:divsChild>
                    <w:div w:id="1591499143">
                      <w:marLeft w:val="0"/>
                      <w:marRight w:val="0"/>
                      <w:marTop w:val="0"/>
                      <w:marBottom w:val="0"/>
                      <w:divBdr>
                        <w:top w:val="none" w:sz="0" w:space="0" w:color="auto"/>
                        <w:left w:val="none" w:sz="0" w:space="0" w:color="auto"/>
                        <w:bottom w:val="none" w:sz="0" w:space="0" w:color="auto"/>
                        <w:right w:val="none" w:sz="0" w:space="0" w:color="auto"/>
                      </w:divBdr>
                      <w:divsChild>
                        <w:div w:id="1176992799">
                          <w:marLeft w:val="0"/>
                          <w:marRight w:val="0"/>
                          <w:marTop w:val="0"/>
                          <w:marBottom w:val="0"/>
                          <w:divBdr>
                            <w:top w:val="none" w:sz="0" w:space="0" w:color="auto"/>
                            <w:left w:val="none" w:sz="0" w:space="0" w:color="auto"/>
                            <w:bottom w:val="none" w:sz="0" w:space="0" w:color="auto"/>
                            <w:right w:val="none" w:sz="0" w:space="0" w:color="auto"/>
                          </w:divBdr>
                          <w:divsChild>
                            <w:div w:id="86854159">
                              <w:marLeft w:val="0"/>
                              <w:marRight w:val="0"/>
                              <w:marTop w:val="0"/>
                              <w:marBottom w:val="0"/>
                              <w:divBdr>
                                <w:top w:val="none" w:sz="0" w:space="0" w:color="auto"/>
                                <w:left w:val="none" w:sz="0" w:space="0" w:color="auto"/>
                                <w:bottom w:val="none" w:sz="0" w:space="0" w:color="auto"/>
                                <w:right w:val="none" w:sz="0" w:space="0" w:color="auto"/>
                              </w:divBdr>
                              <w:divsChild>
                                <w:div w:id="1456407289">
                                  <w:marLeft w:val="0"/>
                                  <w:marRight w:val="0"/>
                                  <w:marTop w:val="0"/>
                                  <w:marBottom w:val="0"/>
                                  <w:divBdr>
                                    <w:top w:val="none" w:sz="0" w:space="0" w:color="auto"/>
                                    <w:left w:val="none" w:sz="0" w:space="0" w:color="auto"/>
                                    <w:bottom w:val="none" w:sz="0" w:space="0" w:color="auto"/>
                                    <w:right w:val="none" w:sz="0" w:space="0" w:color="auto"/>
                                  </w:divBdr>
                                  <w:divsChild>
                                    <w:div w:id="1691877919">
                                      <w:marLeft w:val="0"/>
                                      <w:marRight w:val="0"/>
                                      <w:marTop w:val="0"/>
                                      <w:marBottom w:val="0"/>
                                      <w:divBdr>
                                        <w:top w:val="none" w:sz="0" w:space="0" w:color="auto"/>
                                        <w:left w:val="none" w:sz="0" w:space="0" w:color="auto"/>
                                        <w:bottom w:val="none" w:sz="0" w:space="0" w:color="auto"/>
                                        <w:right w:val="none" w:sz="0" w:space="0" w:color="auto"/>
                                      </w:divBdr>
                                      <w:divsChild>
                                        <w:div w:id="12055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gupta</dc:creator>
  <cp:keywords/>
  <dc:description/>
  <cp:lastModifiedBy>prem gupta</cp:lastModifiedBy>
  <cp:revision>4</cp:revision>
  <dcterms:created xsi:type="dcterms:W3CDTF">2024-11-21T15:32:00Z</dcterms:created>
  <dcterms:modified xsi:type="dcterms:W3CDTF">2024-11-21T16:03:00Z</dcterms:modified>
</cp:coreProperties>
</file>