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A08" w:rsidRDefault="00772815" w:rsidP="00B033B2">
      <w:pPr>
        <w:spacing w:after="0" w:line="240" w:lineRule="auto"/>
        <w:jc w:val="both"/>
        <w:rPr>
          <w:rFonts w:ascii="Arial" w:hAnsi="Arial" w:cs="Arial"/>
          <w:smallCaps/>
          <w:noProof/>
          <w:color w:val="002060"/>
          <w:sz w:val="34"/>
          <w:szCs w:val="34"/>
          <w:lang w:eastAsia="en-IN"/>
        </w:rPr>
      </w:pPr>
      <w:r>
        <w:rPr>
          <w:rFonts w:ascii="Arial" w:hAnsi="Arial" w:cs="Arial"/>
          <w:smallCaps/>
          <w:noProof/>
          <w:color w:val="002060"/>
          <w:sz w:val="34"/>
          <w:szCs w:val="34"/>
          <w:lang w:eastAsia="en-IN"/>
        </w:rPr>
        <w:pict>
          <v:rect id="_x0000_s1034" style="position:absolute;left:0;text-align:left;margin-left:-90.5pt;margin-top:95.6pt;width:181.4pt;height:6.4pt;rotation:90;z-index:251667456" fillcolor="#4f81bd [3204]" strokecolor="#f2f2f2 [3041]" strokeweight="3pt">
            <v:shadow on="t" type="perspective" color="#243f60 [1604]" opacity=".5" offset="1pt" offset2="-1pt"/>
          </v:rect>
        </w:pict>
      </w:r>
      <w:r>
        <w:rPr>
          <w:rFonts w:ascii="Arial" w:hAnsi="Arial" w:cs="Arial"/>
          <w:smallCaps/>
          <w:noProof/>
          <w:color w:val="002060"/>
          <w:sz w:val="34"/>
          <w:szCs w:val="34"/>
          <w:lang w:eastAsia="en-IN"/>
        </w:rPr>
        <w:pict>
          <v:rect id="_x0000_s1033" style="position:absolute;left:0;text-align:left;margin-left:358.85pt;margin-top:95.6pt;width:181.4pt;height:6.4pt;rotation:90;z-index:251666432" fillcolor="#4f81bd [3204]" strokecolor="#f2f2f2 [3041]" strokeweight="3pt">
            <v:shadow on="t" type="perspective" color="#243f60 [1604]" opacity=".5" offset="1pt" offset2="-1pt"/>
          </v:rect>
        </w:pict>
      </w:r>
      <w:r>
        <w:rPr>
          <w:rFonts w:ascii="Arial" w:hAnsi="Arial" w:cs="Arial"/>
          <w:smallCaps/>
          <w:noProof/>
          <w:color w:val="002060"/>
          <w:sz w:val="34"/>
          <w:szCs w:val="34"/>
          <w:lang w:eastAsia="en-IN"/>
        </w:rPr>
        <w:pict>
          <v:rect id="_x0000_s1027" style="position:absolute;left:0;text-align:left;margin-left:-3pt;margin-top:5.95pt;width:453.35pt;height:6.4pt;z-index:251659264" fillcolor="#4f81bd [3204]" strokecolor="#f2f2f2 [3041]" strokeweight="3pt">
            <v:shadow on="t" type="perspective" color="#243f60 [1604]" opacity=".5" offset="1pt" offset2="-1pt"/>
          </v:rect>
        </w:pict>
      </w:r>
    </w:p>
    <w:p w:rsidR="00F43B0F" w:rsidRDefault="00F43B0F" w:rsidP="00B65655">
      <w:pPr>
        <w:spacing w:after="0" w:line="240" w:lineRule="auto"/>
        <w:jc w:val="center"/>
        <w:rPr>
          <w:rFonts w:ascii="Arial" w:hAnsi="Arial" w:cs="Arial"/>
          <w:b/>
          <w:smallCaps/>
          <w:noProof/>
          <w:color w:val="002060"/>
          <w:sz w:val="34"/>
          <w:szCs w:val="34"/>
          <w:lang w:eastAsia="en-IN"/>
        </w:rPr>
      </w:pPr>
    </w:p>
    <w:p w:rsidR="00F43B0F" w:rsidRDefault="00F43B0F" w:rsidP="00B65655">
      <w:pPr>
        <w:spacing w:after="0" w:line="240" w:lineRule="auto"/>
        <w:jc w:val="center"/>
        <w:rPr>
          <w:rFonts w:ascii="Arial" w:hAnsi="Arial" w:cs="Arial"/>
          <w:b/>
          <w:smallCaps/>
          <w:noProof/>
          <w:color w:val="002060"/>
          <w:sz w:val="34"/>
          <w:szCs w:val="34"/>
          <w:lang w:eastAsia="en-IN"/>
        </w:rPr>
      </w:pPr>
    </w:p>
    <w:p w:rsidR="00F43B0F" w:rsidRDefault="00B65655" w:rsidP="00B65655">
      <w:pPr>
        <w:spacing w:line="240" w:lineRule="auto"/>
        <w:jc w:val="center"/>
        <w:rPr>
          <w:rFonts w:ascii="Arial" w:hAnsi="Arial" w:cs="Arial"/>
          <w:b/>
          <w:smallCaps/>
          <w:noProof/>
          <w:color w:val="002060"/>
          <w:sz w:val="34"/>
          <w:szCs w:val="34"/>
          <w:lang w:eastAsia="en-IN"/>
        </w:rPr>
      </w:pPr>
      <w:r>
        <w:rPr>
          <w:rFonts w:ascii="Arial" w:hAnsi="Arial" w:cs="Arial"/>
          <w:b/>
          <w:smallCaps/>
          <w:noProof/>
          <w:color w:val="002060"/>
          <w:sz w:val="34"/>
          <w:szCs w:val="34"/>
          <w:lang w:eastAsia="en-IN"/>
        </w:rPr>
        <w:t xml:space="preserve">Demystifying The </w:t>
      </w:r>
      <w:r w:rsidR="00C06BA2" w:rsidRPr="00EF3A08">
        <w:rPr>
          <w:rFonts w:ascii="Arial" w:hAnsi="Arial" w:cs="Arial"/>
          <w:b/>
          <w:smallCaps/>
          <w:noProof/>
          <w:color w:val="002060"/>
          <w:sz w:val="34"/>
          <w:szCs w:val="34"/>
          <w:lang w:eastAsia="en-IN"/>
        </w:rPr>
        <w:t xml:space="preserve">Essentials of </w:t>
      </w:r>
    </w:p>
    <w:p w:rsidR="00F43B0F" w:rsidRDefault="00DA5BF0" w:rsidP="00B65655">
      <w:pPr>
        <w:spacing w:line="240" w:lineRule="auto"/>
        <w:jc w:val="center"/>
        <w:rPr>
          <w:rFonts w:ascii="Arial" w:hAnsi="Arial" w:cs="Arial"/>
          <w:b/>
          <w:smallCaps/>
          <w:noProof/>
          <w:color w:val="002060"/>
          <w:sz w:val="34"/>
          <w:szCs w:val="34"/>
          <w:lang w:eastAsia="en-IN"/>
        </w:rPr>
      </w:pPr>
      <w:r w:rsidRPr="00EF3A08">
        <w:rPr>
          <w:rFonts w:ascii="Arial" w:hAnsi="Arial" w:cs="Arial"/>
          <w:b/>
          <w:smallCaps/>
          <w:noProof/>
          <w:color w:val="002060"/>
          <w:sz w:val="34"/>
          <w:szCs w:val="34"/>
          <w:lang w:eastAsia="en-IN"/>
        </w:rPr>
        <w:t>Managed S</w:t>
      </w:r>
      <w:r w:rsidR="00C06BA2" w:rsidRPr="00EF3A08">
        <w:rPr>
          <w:rFonts w:ascii="Arial" w:hAnsi="Arial" w:cs="Arial"/>
          <w:b/>
          <w:smallCaps/>
          <w:noProof/>
          <w:color w:val="002060"/>
          <w:sz w:val="34"/>
          <w:szCs w:val="34"/>
          <w:lang w:eastAsia="en-IN"/>
        </w:rPr>
        <w:t>ervices -</w:t>
      </w:r>
      <w:r w:rsidR="00F37DF0" w:rsidRPr="00EF3A08">
        <w:rPr>
          <w:rFonts w:ascii="Arial" w:hAnsi="Arial" w:cs="Arial"/>
          <w:b/>
          <w:smallCaps/>
          <w:noProof/>
          <w:color w:val="002060"/>
          <w:sz w:val="34"/>
          <w:szCs w:val="34"/>
          <w:lang w:eastAsia="en-IN"/>
        </w:rPr>
        <w:t xml:space="preserve"> </w:t>
      </w:r>
    </w:p>
    <w:p w:rsidR="00877F55" w:rsidRDefault="00C06BA2" w:rsidP="00B65655">
      <w:pPr>
        <w:spacing w:line="240" w:lineRule="auto"/>
        <w:jc w:val="center"/>
        <w:rPr>
          <w:rFonts w:ascii="Arial" w:hAnsi="Arial" w:cs="Arial"/>
          <w:b/>
          <w:smallCaps/>
          <w:noProof/>
          <w:color w:val="002060"/>
          <w:sz w:val="34"/>
          <w:szCs w:val="34"/>
          <w:lang w:eastAsia="en-IN"/>
        </w:rPr>
      </w:pPr>
      <w:r w:rsidRPr="00EF3A08">
        <w:rPr>
          <w:rFonts w:ascii="Arial" w:hAnsi="Arial" w:cs="Arial"/>
          <w:b/>
          <w:smallCaps/>
          <w:noProof/>
          <w:color w:val="002060"/>
          <w:sz w:val="34"/>
          <w:szCs w:val="34"/>
          <w:lang w:eastAsia="en-IN"/>
        </w:rPr>
        <w:t xml:space="preserve">The </w:t>
      </w:r>
      <w:r w:rsidR="00F37DF0" w:rsidRPr="00EF3A08">
        <w:rPr>
          <w:rFonts w:ascii="Arial" w:hAnsi="Arial" w:cs="Arial"/>
          <w:b/>
          <w:smallCaps/>
          <w:noProof/>
          <w:color w:val="002060"/>
          <w:sz w:val="34"/>
          <w:szCs w:val="34"/>
          <w:lang w:eastAsia="en-IN"/>
        </w:rPr>
        <w:t xml:space="preserve">Balbhas </w:t>
      </w:r>
      <w:r w:rsidRPr="00EF3A08">
        <w:rPr>
          <w:rFonts w:ascii="Arial" w:hAnsi="Arial" w:cs="Arial"/>
          <w:b/>
          <w:smallCaps/>
          <w:noProof/>
          <w:color w:val="002060"/>
          <w:sz w:val="34"/>
          <w:szCs w:val="34"/>
          <w:lang w:eastAsia="en-IN"/>
        </w:rPr>
        <w:t>Approach</w:t>
      </w:r>
    </w:p>
    <w:p w:rsidR="00F43B0F" w:rsidRPr="00EF3A08" w:rsidRDefault="00F43B0F" w:rsidP="00B65655">
      <w:pPr>
        <w:spacing w:line="240" w:lineRule="auto"/>
        <w:jc w:val="center"/>
        <w:rPr>
          <w:rFonts w:ascii="Arial" w:hAnsi="Arial" w:cs="Arial"/>
          <w:b/>
          <w:smallCaps/>
          <w:noProof/>
          <w:color w:val="002060"/>
          <w:sz w:val="34"/>
          <w:szCs w:val="34"/>
          <w:lang w:eastAsia="en-IN"/>
        </w:rPr>
      </w:pPr>
    </w:p>
    <w:p w:rsidR="000D4DD0" w:rsidRDefault="00772815" w:rsidP="00B033B2">
      <w:pPr>
        <w:spacing w:after="0"/>
        <w:jc w:val="both"/>
        <w:rPr>
          <w:rFonts w:ascii="Arial" w:hAnsi="Arial" w:cs="Arial"/>
          <w:color w:val="222222"/>
          <w:sz w:val="18"/>
          <w:szCs w:val="18"/>
          <w:shd w:val="clear" w:color="auto" w:fill="FFFFFF"/>
        </w:rPr>
      </w:pPr>
      <w:r>
        <w:rPr>
          <w:rFonts w:ascii="Arial" w:hAnsi="Arial" w:cs="Arial"/>
          <w:noProof/>
          <w:color w:val="002060"/>
          <w:sz w:val="36"/>
          <w:szCs w:val="36"/>
          <w:lang w:eastAsia="en-IN"/>
        </w:rPr>
        <w:pict>
          <v:rect id="_x0000_s1026" style="position:absolute;left:0;text-align:left;margin-left:-.6pt;margin-top:6.6pt;width:453.35pt;height:6.4pt;z-index:251658240" fillcolor="#4f81bd [3204]" strokecolor="#f2f2f2 [3041]" strokeweight="3pt">
            <v:shadow on="t" type="perspective" color="#243f60 [1604]" opacity=".5" offset="1pt" offset2="-1pt"/>
          </v:rect>
        </w:pict>
      </w:r>
    </w:p>
    <w:p w:rsidR="000D4DD0" w:rsidRDefault="000D4DD0" w:rsidP="00B033B2">
      <w:pPr>
        <w:jc w:val="both"/>
        <w:rPr>
          <w:rFonts w:ascii="Arial" w:hAnsi="Arial" w:cs="Arial"/>
          <w:color w:val="222222"/>
          <w:sz w:val="18"/>
          <w:szCs w:val="18"/>
          <w:shd w:val="clear" w:color="auto" w:fill="FFFFFF"/>
        </w:rPr>
      </w:pPr>
    </w:p>
    <w:p w:rsidR="003E36E3" w:rsidRPr="00113DDA" w:rsidRDefault="003E36E3" w:rsidP="00113DDA">
      <w:pPr>
        <w:ind w:left="709" w:right="1076"/>
        <w:jc w:val="both"/>
        <w:rPr>
          <w:rFonts w:ascii="Arial" w:hAnsi="Arial" w:cs="Arial"/>
          <w:color w:val="222222"/>
          <w:sz w:val="48"/>
          <w:szCs w:val="48"/>
          <w:shd w:val="clear" w:color="auto" w:fill="FFFFFF"/>
        </w:rPr>
      </w:pPr>
      <w:r w:rsidRPr="00113DDA">
        <w:rPr>
          <w:rFonts w:ascii="Arial" w:hAnsi="Arial" w:cs="Arial"/>
          <w:color w:val="222222"/>
          <w:sz w:val="48"/>
          <w:szCs w:val="48"/>
          <w:shd w:val="clear" w:color="auto" w:fill="FFFFFF"/>
        </w:rPr>
        <w:t>Executive Summary</w:t>
      </w:r>
    </w:p>
    <w:p w:rsidR="003E36E3" w:rsidRDefault="003E36E3" w:rsidP="00113DDA">
      <w:pPr>
        <w:spacing w:line="360" w:lineRule="auto"/>
        <w:ind w:left="709" w:right="1076"/>
        <w:jc w:val="both"/>
        <w:rPr>
          <w:rFonts w:ascii="Bookman Old Style" w:hAnsi="Bookman Old Style" w:cs="Arial"/>
          <w:color w:val="222222"/>
          <w:sz w:val="24"/>
          <w:szCs w:val="24"/>
          <w:shd w:val="clear" w:color="auto" w:fill="FFFFFF"/>
        </w:rPr>
      </w:pPr>
      <w:r w:rsidRPr="00113DDA">
        <w:rPr>
          <w:rFonts w:ascii="Bookman Old Style" w:hAnsi="Bookman Old Style" w:cs="Arial"/>
          <w:color w:val="222222"/>
          <w:sz w:val="24"/>
          <w:szCs w:val="24"/>
          <w:shd w:val="clear" w:color="auto" w:fill="FFFFFF"/>
        </w:rPr>
        <w:t xml:space="preserve">This article briefly presents the current trends in </w:t>
      </w:r>
      <w:r w:rsidR="00225AED">
        <w:rPr>
          <w:rFonts w:ascii="Bookman Old Style" w:hAnsi="Bookman Old Style" w:cs="Arial"/>
          <w:color w:val="222222"/>
          <w:sz w:val="24"/>
          <w:szCs w:val="24"/>
          <w:shd w:val="clear" w:color="auto" w:fill="FFFFFF"/>
        </w:rPr>
        <w:t xml:space="preserve">IT </w:t>
      </w:r>
      <w:r w:rsidRPr="00113DDA">
        <w:rPr>
          <w:rFonts w:ascii="Bookman Old Style" w:hAnsi="Bookman Old Style" w:cs="Arial"/>
          <w:color w:val="222222"/>
          <w:sz w:val="24"/>
          <w:szCs w:val="24"/>
          <w:shd w:val="clear" w:color="auto" w:fill="FFFFFF"/>
        </w:rPr>
        <w:t>Managed Services engagements</w:t>
      </w:r>
      <w:r w:rsidR="00113DDA">
        <w:rPr>
          <w:rFonts w:ascii="Bookman Old Style" w:hAnsi="Bookman Old Style" w:cs="Arial"/>
          <w:color w:val="222222"/>
          <w:sz w:val="24"/>
          <w:szCs w:val="24"/>
          <w:shd w:val="clear" w:color="auto" w:fill="FFFFFF"/>
        </w:rPr>
        <w:t xml:space="preserve">. It highlights </w:t>
      </w:r>
      <w:r w:rsidRPr="00113DDA">
        <w:rPr>
          <w:rFonts w:ascii="Bookman Old Style" w:hAnsi="Bookman Old Style" w:cs="Arial"/>
          <w:color w:val="222222"/>
          <w:sz w:val="24"/>
          <w:szCs w:val="24"/>
          <w:shd w:val="clear" w:color="auto" w:fill="FFFFFF"/>
        </w:rPr>
        <w:t>certain challenges and gaps that hinder the greater success</w:t>
      </w:r>
      <w:r w:rsidR="00225AED">
        <w:rPr>
          <w:rFonts w:ascii="Bookman Old Style" w:hAnsi="Bookman Old Style" w:cs="Arial"/>
          <w:color w:val="222222"/>
          <w:sz w:val="24"/>
          <w:szCs w:val="24"/>
          <w:shd w:val="clear" w:color="auto" w:fill="FFFFFF"/>
        </w:rPr>
        <w:t>/ adoption</w:t>
      </w:r>
      <w:r w:rsidRPr="00113DDA">
        <w:rPr>
          <w:rFonts w:ascii="Bookman Old Style" w:hAnsi="Bookman Old Style" w:cs="Arial"/>
          <w:color w:val="222222"/>
          <w:sz w:val="24"/>
          <w:szCs w:val="24"/>
          <w:shd w:val="clear" w:color="auto" w:fill="FFFFFF"/>
        </w:rPr>
        <w:t xml:space="preserve"> of Managed Services arrangements. Balbhas, a leading Automation and Technology Services company, provides its view on the </w:t>
      </w:r>
      <w:r w:rsidRPr="0076545A">
        <w:rPr>
          <w:rFonts w:ascii="Bookman Old Style" w:hAnsi="Bookman Old Style" w:cs="Arial"/>
          <w:i/>
          <w:color w:val="222222"/>
          <w:sz w:val="24"/>
          <w:szCs w:val="24"/>
          <w:shd w:val="clear" w:color="auto" w:fill="FFFFFF"/>
        </w:rPr>
        <w:t>ideal structure</w:t>
      </w:r>
      <w:r w:rsidRPr="00113DDA">
        <w:rPr>
          <w:rFonts w:ascii="Bookman Old Style" w:hAnsi="Bookman Old Style" w:cs="Arial"/>
          <w:color w:val="222222"/>
          <w:sz w:val="24"/>
          <w:szCs w:val="24"/>
          <w:shd w:val="clear" w:color="auto" w:fill="FFFFFF"/>
        </w:rPr>
        <w:t xml:space="preserve"> of </w:t>
      </w:r>
      <w:r w:rsidR="00225AED">
        <w:rPr>
          <w:rFonts w:ascii="Bookman Old Style" w:hAnsi="Bookman Old Style" w:cs="Arial"/>
          <w:color w:val="222222"/>
          <w:sz w:val="24"/>
          <w:szCs w:val="24"/>
          <w:shd w:val="clear" w:color="auto" w:fill="FFFFFF"/>
        </w:rPr>
        <w:t xml:space="preserve">a </w:t>
      </w:r>
      <w:r w:rsidRPr="00113DDA">
        <w:rPr>
          <w:rFonts w:ascii="Bookman Old Style" w:hAnsi="Bookman Old Style" w:cs="Arial"/>
          <w:color w:val="222222"/>
          <w:sz w:val="24"/>
          <w:szCs w:val="24"/>
          <w:shd w:val="clear" w:color="auto" w:fill="FFFFFF"/>
        </w:rPr>
        <w:t>Managed Services delivery</w:t>
      </w:r>
      <w:r w:rsidR="0076545A">
        <w:rPr>
          <w:rFonts w:ascii="Bookman Old Style" w:hAnsi="Bookman Old Style" w:cs="Arial"/>
          <w:color w:val="222222"/>
          <w:sz w:val="24"/>
          <w:szCs w:val="24"/>
          <w:shd w:val="clear" w:color="auto" w:fill="FFFFFF"/>
        </w:rPr>
        <w:t xml:space="preserve"> model</w:t>
      </w:r>
      <w:r w:rsidRPr="00113DDA">
        <w:rPr>
          <w:rFonts w:ascii="Bookman Old Style" w:hAnsi="Bookman Old Style" w:cs="Arial"/>
          <w:color w:val="222222"/>
          <w:sz w:val="24"/>
          <w:szCs w:val="24"/>
          <w:shd w:val="clear" w:color="auto" w:fill="FFFFFF"/>
        </w:rPr>
        <w:t xml:space="preserve">. The </w:t>
      </w:r>
      <w:r w:rsidR="00225AED">
        <w:rPr>
          <w:rFonts w:ascii="Bookman Old Style" w:hAnsi="Bookman Old Style" w:cs="Arial"/>
          <w:color w:val="222222"/>
          <w:sz w:val="24"/>
          <w:szCs w:val="24"/>
          <w:shd w:val="clear" w:color="auto" w:fill="FFFFFF"/>
        </w:rPr>
        <w:t xml:space="preserve">Balbhas service delivery </w:t>
      </w:r>
      <w:r w:rsidRPr="00113DDA">
        <w:rPr>
          <w:rFonts w:ascii="Bookman Old Style" w:hAnsi="Bookman Old Style" w:cs="Arial"/>
          <w:color w:val="222222"/>
          <w:sz w:val="24"/>
          <w:szCs w:val="24"/>
          <w:shd w:val="clear" w:color="auto" w:fill="FFFFFF"/>
        </w:rPr>
        <w:t xml:space="preserve">framework, </w:t>
      </w:r>
      <w:r w:rsidRPr="00113DDA">
        <w:rPr>
          <w:rFonts w:ascii="Bookman Old Style" w:hAnsi="Bookman Old Style" w:cs="Arial"/>
          <w:b/>
          <w:i/>
          <w:color w:val="222222"/>
          <w:sz w:val="24"/>
          <w:szCs w:val="24"/>
          <w:shd w:val="clear" w:color="auto" w:fill="FFFFFF"/>
        </w:rPr>
        <w:t>B-NSure</w:t>
      </w:r>
      <w:r w:rsidRPr="00113DDA">
        <w:rPr>
          <w:rFonts w:ascii="Bookman Old Style" w:hAnsi="Bookman Old Style" w:cs="Arial"/>
          <w:b/>
          <w:i/>
          <w:color w:val="222222"/>
          <w:sz w:val="24"/>
          <w:szCs w:val="24"/>
          <w:shd w:val="clear" w:color="auto" w:fill="FFFFFF"/>
          <w:vertAlign w:val="superscript"/>
        </w:rPr>
        <w:t>TM</w:t>
      </w:r>
      <w:r w:rsidRPr="00113DDA">
        <w:rPr>
          <w:rFonts w:ascii="Bookman Old Style" w:hAnsi="Bookman Old Style" w:cs="Arial"/>
          <w:color w:val="222222"/>
          <w:sz w:val="24"/>
          <w:szCs w:val="24"/>
          <w:shd w:val="clear" w:color="auto" w:fill="FFFFFF"/>
        </w:rPr>
        <w:t xml:space="preserve"> </w:t>
      </w:r>
      <w:r w:rsidR="00A1687F" w:rsidRPr="00113DDA">
        <w:rPr>
          <w:rFonts w:ascii="Bookman Old Style" w:hAnsi="Bookman Old Style" w:cs="Arial"/>
          <w:color w:val="222222"/>
          <w:sz w:val="24"/>
          <w:szCs w:val="24"/>
          <w:shd w:val="clear" w:color="auto" w:fill="FFFFFF"/>
        </w:rPr>
        <w:t xml:space="preserve">illustrates the core ingredients of Managed Services such as Service Ownership, Service &amp; Process Industrialization, Business Aligned IT, Continual Service Improvements, Committed Transformation, Continuous Automation, Outcome-based delivery and Risk Management. </w:t>
      </w:r>
      <w:r w:rsidR="00254FC7">
        <w:rPr>
          <w:rFonts w:ascii="Bookman Old Style" w:hAnsi="Bookman Old Style" w:cs="Arial"/>
          <w:color w:val="222222"/>
          <w:sz w:val="24"/>
          <w:szCs w:val="24"/>
          <w:shd w:val="clear" w:color="auto" w:fill="FFFFFF"/>
        </w:rPr>
        <w:t xml:space="preserve">This </w:t>
      </w:r>
      <w:r w:rsidR="00225AED">
        <w:rPr>
          <w:rFonts w:ascii="Bookman Old Style" w:hAnsi="Bookman Old Style" w:cs="Arial"/>
          <w:color w:val="222222"/>
          <w:sz w:val="24"/>
          <w:szCs w:val="24"/>
          <w:shd w:val="clear" w:color="auto" w:fill="FFFFFF"/>
        </w:rPr>
        <w:t>article</w:t>
      </w:r>
      <w:r w:rsidR="00254FC7">
        <w:rPr>
          <w:rFonts w:ascii="Bookman Old Style" w:hAnsi="Bookman Old Style" w:cs="Arial"/>
          <w:color w:val="222222"/>
          <w:sz w:val="24"/>
          <w:szCs w:val="24"/>
          <w:shd w:val="clear" w:color="auto" w:fill="FFFFFF"/>
        </w:rPr>
        <w:t xml:space="preserve"> also provides a quick approach </w:t>
      </w:r>
      <w:r w:rsidR="00225AED">
        <w:rPr>
          <w:rFonts w:ascii="Bookman Old Style" w:hAnsi="Bookman Old Style" w:cs="Arial"/>
          <w:color w:val="222222"/>
          <w:sz w:val="24"/>
          <w:szCs w:val="24"/>
          <w:shd w:val="clear" w:color="auto" w:fill="FFFFFF"/>
        </w:rPr>
        <w:t xml:space="preserve">how </w:t>
      </w:r>
      <w:r w:rsidR="00254FC7">
        <w:rPr>
          <w:rFonts w:ascii="Bookman Old Style" w:hAnsi="Bookman Old Style" w:cs="Arial"/>
          <w:color w:val="222222"/>
          <w:sz w:val="24"/>
          <w:szCs w:val="24"/>
          <w:shd w:val="clear" w:color="auto" w:fill="FFFFFF"/>
        </w:rPr>
        <w:t>to migrate to Manage Services and a short note on key enablers and success factors for this migration.</w:t>
      </w:r>
    </w:p>
    <w:p w:rsidR="00A479A3" w:rsidRPr="00C07218" w:rsidRDefault="00A479A3" w:rsidP="00A479A3">
      <w:pPr>
        <w:spacing w:after="0" w:line="240" w:lineRule="auto"/>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Author</w:t>
      </w:r>
    </w:p>
    <w:p w:rsidR="00A479A3" w:rsidRPr="00A8645E" w:rsidRDefault="00A479A3" w:rsidP="00A479A3">
      <w:pPr>
        <w:spacing w:after="0" w:line="240" w:lineRule="auto"/>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Dr. Arumugam Natesan, Director &amp; </w:t>
      </w:r>
      <w:r w:rsidRPr="00A8645E">
        <w:rPr>
          <w:rFonts w:ascii="Arial" w:hAnsi="Arial" w:cs="Arial"/>
          <w:color w:val="222222"/>
          <w:sz w:val="18"/>
          <w:szCs w:val="18"/>
          <w:shd w:val="clear" w:color="auto" w:fill="FFFFFF"/>
        </w:rPr>
        <w:t xml:space="preserve">Practice Head, </w:t>
      </w:r>
      <w:r>
        <w:rPr>
          <w:rFonts w:ascii="Arial" w:hAnsi="Arial" w:cs="Arial"/>
          <w:color w:val="222222"/>
          <w:sz w:val="18"/>
          <w:szCs w:val="18"/>
          <w:shd w:val="clear" w:color="auto" w:fill="FFFFFF"/>
        </w:rPr>
        <w:t>heads the Managed Services BU at Balbhas. He comes with a rich experience of 22+ years in various sectors such as Application Maintenance, Production Support, Quality Management, IT Service Management, Managed Service Delivery &amp; Service Support and IT Governance. As a thought leader, Dr. Arumugam has helped various customers transform their IT service delivery to the next levels, by means of advisory and implementation services.</w:t>
      </w:r>
    </w:p>
    <w:p w:rsidR="00A479A3" w:rsidRDefault="00A479A3" w:rsidP="00A479A3">
      <w:pPr>
        <w:spacing w:after="0" w:line="240" w:lineRule="auto"/>
        <w:jc w:val="both"/>
        <w:rPr>
          <w:rFonts w:ascii="Arial" w:hAnsi="Arial" w:cs="Arial"/>
          <w:color w:val="222222"/>
          <w:sz w:val="18"/>
          <w:szCs w:val="18"/>
          <w:shd w:val="clear" w:color="auto" w:fill="FFFFFF"/>
        </w:rPr>
      </w:pPr>
    </w:p>
    <w:p w:rsidR="00A479A3" w:rsidRPr="00C07218" w:rsidRDefault="00A479A3" w:rsidP="00A479A3">
      <w:pPr>
        <w:spacing w:after="0" w:line="240" w:lineRule="auto"/>
        <w:jc w:val="both"/>
        <w:rPr>
          <w:rFonts w:ascii="Arial" w:hAnsi="Arial" w:cs="Arial"/>
          <w:b/>
          <w:color w:val="222222"/>
          <w:sz w:val="18"/>
          <w:szCs w:val="18"/>
          <w:shd w:val="clear" w:color="auto" w:fill="FFFFFF"/>
        </w:rPr>
      </w:pPr>
      <w:r w:rsidRPr="00C07218">
        <w:rPr>
          <w:rFonts w:ascii="Arial" w:hAnsi="Arial" w:cs="Arial"/>
          <w:b/>
          <w:color w:val="222222"/>
          <w:sz w:val="18"/>
          <w:szCs w:val="18"/>
          <w:shd w:val="clear" w:color="auto" w:fill="FFFFFF"/>
        </w:rPr>
        <w:t>About Balbhas</w:t>
      </w:r>
    </w:p>
    <w:p w:rsidR="00A479A3" w:rsidRDefault="00A479A3" w:rsidP="00A479A3">
      <w:pPr>
        <w:spacing w:after="0" w:line="240" w:lineRule="auto"/>
        <w:jc w:val="both"/>
        <w:rPr>
          <w:rFonts w:ascii="Arial" w:hAnsi="Arial" w:cs="Arial"/>
          <w:color w:val="222222"/>
          <w:sz w:val="18"/>
          <w:szCs w:val="18"/>
          <w:shd w:val="clear" w:color="auto" w:fill="FFFFFF"/>
        </w:rPr>
      </w:pPr>
      <w:r w:rsidRPr="00C07218">
        <w:rPr>
          <w:rFonts w:ascii="Arial" w:hAnsi="Arial" w:cs="Arial"/>
          <w:color w:val="222222"/>
          <w:sz w:val="18"/>
          <w:szCs w:val="18"/>
          <w:shd w:val="clear" w:color="auto" w:fill="FFFFFF"/>
        </w:rPr>
        <w:t xml:space="preserve">Balbhas is a Leader in Automation &amp; Technology Services to IT customers of Small, Medium and enterprise businesses. Balbhas focuses on areas such as Development Process Automation, Support Process Automation and Performance Engineering, with an objective to accelerate customers business and optimize their IT spend through large scale automation, simplification and optimization strategies.  </w:t>
      </w:r>
    </w:p>
    <w:p w:rsidR="00A1687F" w:rsidRDefault="00A1687F">
      <w:pPr>
        <w:rPr>
          <w:rFonts w:ascii="Arial" w:hAnsi="Arial" w:cs="Arial"/>
          <w:color w:val="222222"/>
          <w:sz w:val="18"/>
          <w:szCs w:val="18"/>
          <w:shd w:val="clear" w:color="auto" w:fill="FFFFFF"/>
        </w:rPr>
      </w:pPr>
      <w:bookmarkStart w:id="0" w:name="_GoBack"/>
      <w:bookmarkEnd w:id="0"/>
      <w:r>
        <w:rPr>
          <w:rFonts w:ascii="Arial" w:hAnsi="Arial" w:cs="Arial"/>
          <w:color w:val="222222"/>
          <w:sz w:val="18"/>
          <w:szCs w:val="18"/>
          <w:shd w:val="clear" w:color="auto" w:fill="FFFFFF"/>
        </w:rPr>
        <w:br w:type="page"/>
      </w:r>
    </w:p>
    <w:p w:rsidR="000D4DD0" w:rsidRPr="00F90C48" w:rsidRDefault="00BD7595" w:rsidP="00791EB8">
      <w:pPr>
        <w:spacing w:after="0" w:line="360" w:lineRule="auto"/>
        <w:jc w:val="both"/>
        <w:rPr>
          <w:rFonts w:cs="Times New Roman"/>
          <w:b/>
          <w:smallCaps/>
          <w:color w:val="002060"/>
          <w:sz w:val="28"/>
          <w:szCs w:val="28"/>
          <w:shd w:val="clear" w:color="auto" w:fill="FFFFFF"/>
        </w:rPr>
      </w:pPr>
      <w:r w:rsidRPr="00F90C48">
        <w:rPr>
          <w:rFonts w:cs="Times New Roman"/>
          <w:b/>
          <w:smallCaps/>
          <w:color w:val="002060"/>
          <w:sz w:val="28"/>
          <w:szCs w:val="28"/>
          <w:shd w:val="clear" w:color="auto" w:fill="FFFFFF"/>
        </w:rPr>
        <w:lastRenderedPageBreak/>
        <w:t xml:space="preserve">1 </w:t>
      </w:r>
      <w:r w:rsidR="000D4DD0" w:rsidRPr="00F90C48">
        <w:rPr>
          <w:rFonts w:cs="Times New Roman"/>
          <w:b/>
          <w:smallCaps/>
          <w:color w:val="002060"/>
          <w:sz w:val="28"/>
          <w:szCs w:val="28"/>
          <w:shd w:val="clear" w:color="auto" w:fill="FFFFFF"/>
        </w:rPr>
        <w:t>Background</w:t>
      </w:r>
    </w:p>
    <w:p w:rsidR="007A6838" w:rsidRDefault="007A6838" w:rsidP="00791EB8">
      <w:pPr>
        <w:spacing w:after="0"/>
        <w:jc w:val="both"/>
        <w:rPr>
          <w:rFonts w:ascii="Arial" w:hAnsi="Arial" w:cs="Arial"/>
          <w:color w:val="222222"/>
          <w:shd w:val="clear" w:color="auto" w:fill="FFFFFF"/>
        </w:rPr>
      </w:pPr>
      <w:r>
        <w:rPr>
          <w:rFonts w:ascii="Arial" w:hAnsi="Arial" w:cs="Arial"/>
          <w:color w:val="222222"/>
          <w:shd w:val="clear" w:color="auto" w:fill="FFFFFF"/>
        </w:rPr>
        <w:t>The term, “</w:t>
      </w:r>
      <w:r w:rsidR="00EF63E7" w:rsidRPr="003A03A6">
        <w:rPr>
          <w:rFonts w:ascii="Arial" w:hAnsi="Arial" w:cs="Arial"/>
          <w:b/>
          <w:i/>
          <w:color w:val="222222"/>
          <w:shd w:val="clear" w:color="auto" w:fill="FFFFFF"/>
        </w:rPr>
        <w:t>Managed services</w:t>
      </w:r>
      <w:r>
        <w:rPr>
          <w:rFonts w:ascii="Arial" w:hAnsi="Arial" w:cs="Arial"/>
          <w:color w:val="222222"/>
          <w:shd w:val="clear" w:color="auto" w:fill="FFFFFF"/>
        </w:rPr>
        <w:t>”</w:t>
      </w:r>
      <w:r w:rsidR="00EF63E7" w:rsidRPr="00EF63E7">
        <w:rPr>
          <w:rFonts w:ascii="Arial" w:hAnsi="Arial" w:cs="Arial"/>
          <w:color w:val="222222"/>
          <w:shd w:val="clear" w:color="auto" w:fill="FFFFFF"/>
        </w:rPr>
        <w:t xml:space="preserve"> refer</w:t>
      </w:r>
      <w:r>
        <w:rPr>
          <w:rFonts w:ascii="Arial" w:hAnsi="Arial" w:cs="Arial"/>
          <w:color w:val="222222"/>
          <w:shd w:val="clear" w:color="auto" w:fill="FFFFFF"/>
        </w:rPr>
        <w:t>s</w:t>
      </w:r>
      <w:r w:rsidR="00EF63E7" w:rsidRPr="00EF63E7">
        <w:rPr>
          <w:rFonts w:ascii="Arial" w:hAnsi="Arial" w:cs="Arial"/>
          <w:color w:val="222222"/>
          <w:shd w:val="clear" w:color="auto" w:fill="FFFFFF"/>
        </w:rPr>
        <w:t xml:space="preserve"> to the management of an organization's in-house functions by a third-party </w:t>
      </w:r>
      <w:r>
        <w:rPr>
          <w:rFonts w:ascii="Arial" w:hAnsi="Arial" w:cs="Arial"/>
          <w:color w:val="222222"/>
          <w:shd w:val="clear" w:color="auto" w:fill="FFFFFF"/>
        </w:rPr>
        <w:t xml:space="preserve">service </w:t>
      </w:r>
      <w:r w:rsidR="00237295">
        <w:rPr>
          <w:rFonts w:ascii="Arial" w:hAnsi="Arial" w:cs="Arial"/>
          <w:color w:val="222222"/>
          <w:shd w:val="clear" w:color="auto" w:fill="FFFFFF"/>
        </w:rPr>
        <w:t>provider</w:t>
      </w:r>
      <w:r>
        <w:rPr>
          <w:rFonts w:ascii="Arial" w:hAnsi="Arial" w:cs="Arial"/>
          <w:color w:val="222222"/>
          <w:shd w:val="clear" w:color="auto" w:fill="FFFFFF"/>
        </w:rPr>
        <w:t xml:space="preserve">. Generally, a </w:t>
      </w:r>
      <w:r w:rsidR="00F16D2B">
        <w:rPr>
          <w:rFonts w:ascii="Arial" w:hAnsi="Arial" w:cs="Arial"/>
          <w:color w:val="222222"/>
          <w:shd w:val="clear" w:color="auto" w:fill="FFFFFF"/>
        </w:rPr>
        <w:t>Managed S</w:t>
      </w:r>
      <w:r w:rsidR="00EF63E7" w:rsidRPr="00EF63E7">
        <w:rPr>
          <w:rFonts w:ascii="Arial" w:hAnsi="Arial" w:cs="Arial"/>
          <w:color w:val="222222"/>
          <w:shd w:val="clear" w:color="auto" w:fill="FFFFFF"/>
        </w:rPr>
        <w:t xml:space="preserve">ervices </w:t>
      </w:r>
      <w:r>
        <w:rPr>
          <w:rFonts w:ascii="Arial" w:hAnsi="Arial" w:cs="Arial"/>
          <w:color w:val="222222"/>
          <w:shd w:val="clear" w:color="auto" w:fill="FFFFFF"/>
        </w:rPr>
        <w:t xml:space="preserve">engagement with a service provider is expected to </w:t>
      </w:r>
      <w:r w:rsidR="00EF63E7" w:rsidRPr="00EF63E7">
        <w:rPr>
          <w:rFonts w:ascii="Arial" w:hAnsi="Arial" w:cs="Arial"/>
          <w:color w:val="222222"/>
          <w:shd w:val="clear" w:color="auto" w:fill="FFFFFF"/>
        </w:rPr>
        <w:t>aid in enhancing operation</w:t>
      </w:r>
      <w:r w:rsidR="003A03A6">
        <w:rPr>
          <w:rFonts w:ascii="Arial" w:hAnsi="Arial" w:cs="Arial"/>
          <w:color w:val="222222"/>
          <w:shd w:val="clear" w:color="auto" w:fill="FFFFFF"/>
        </w:rPr>
        <w:t>al efficiencie</w:t>
      </w:r>
      <w:r w:rsidR="00EF63E7" w:rsidRPr="00EF63E7">
        <w:rPr>
          <w:rFonts w:ascii="Arial" w:hAnsi="Arial" w:cs="Arial"/>
          <w:color w:val="222222"/>
          <w:shd w:val="clear" w:color="auto" w:fill="FFFFFF"/>
        </w:rPr>
        <w:t xml:space="preserve">s and cutting </w:t>
      </w:r>
      <w:r>
        <w:rPr>
          <w:rFonts w:ascii="Arial" w:hAnsi="Arial" w:cs="Arial"/>
          <w:color w:val="222222"/>
          <w:shd w:val="clear" w:color="auto" w:fill="FFFFFF"/>
        </w:rPr>
        <w:t xml:space="preserve">down the </w:t>
      </w:r>
      <w:r w:rsidR="00EF63E7" w:rsidRPr="00EF63E7">
        <w:rPr>
          <w:rFonts w:ascii="Arial" w:hAnsi="Arial" w:cs="Arial"/>
          <w:color w:val="222222"/>
          <w:shd w:val="clear" w:color="auto" w:fill="FFFFFF"/>
        </w:rPr>
        <w:t>organizational expenses</w:t>
      </w:r>
      <w:r w:rsidR="003A03A6">
        <w:rPr>
          <w:rFonts w:ascii="Arial" w:hAnsi="Arial" w:cs="Arial"/>
          <w:color w:val="222222"/>
          <w:shd w:val="clear" w:color="auto" w:fill="FFFFFF"/>
        </w:rPr>
        <w:t xml:space="preserve"> for a customer</w:t>
      </w:r>
      <w:r w:rsidR="00EF63E7" w:rsidRPr="00EF63E7">
        <w:rPr>
          <w:rFonts w:ascii="Arial" w:hAnsi="Arial" w:cs="Arial"/>
          <w:color w:val="222222"/>
          <w:shd w:val="clear" w:color="auto" w:fill="FFFFFF"/>
        </w:rPr>
        <w:t xml:space="preserve">. </w:t>
      </w:r>
      <w:r>
        <w:rPr>
          <w:rFonts w:ascii="Arial" w:hAnsi="Arial" w:cs="Arial"/>
          <w:color w:val="222222"/>
          <w:shd w:val="clear" w:color="auto" w:fill="FFFFFF"/>
        </w:rPr>
        <w:t xml:space="preserve">The scope of </w:t>
      </w:r>
      <w:r w:rsidR="00EF63E7" w:rsidRPr="00EF63E7">
        <w:rPr>
          <w:rFonts w:ascii="Arial" w:hAnsi="Arial" w:cs="Arial"/>
          <w:color w:val="222222"/>
          <w:shd w:val="clear" w:color="auto" w:fill="FFFFFF"/>
        </w:rPr>
        <w:t xml:space="preserve">Managed </w:t>
      </w:r>
      <w:r w:rsidR="00F16D2B">
        <w:rPr>
          <w:rFonts w:ascii="Arial" w:hAnsi="Arial" w:cs="Arial"/>
          <w:color w:val="222222"/>
          <w:shd w:val="clear" w:color="auto" w:fill="FFFFFF"/>
        </w:rPr>
        <w:t>S</w:t>
      </w:r>
      <w:r w:rsidR="00EF63E7" w:rsidRPr="00EF63E7">
        <w:rPr>
          <w:rFonts w:ascii="Arial" w:hAnsi="Arial" w:cs="Arial"/>
          <w:color w:val="222222"/>
          <w:shd w:val="clear" w:color="auto" w:fill="FFFFFF"/>
        </w:rPr>
        <w:t>ervices include</w:t>
      </w:r>
      <w:r>
        <w:rPr>
          <w:rFonts w:ascii="Arial" w:hAnsi="Arial" w:cs="Arial"/>
          <w:color w:val="222222"/>
          <w:shd w:val="clear" w:color="auto" w:fill="FFFFFF"/>
        </w:rPr>
        <w:t>s</w:t>
      </w:r>
      <w:r w:rsidR="00EF63E7" w:rsidRPr="00EF63E7">
        <w:rPr>
          <w:rFonts w:ascii="Arial" w:hAnsi="Arial" w:cs="Arial"/>
          <w:color w:val="222222"/>
          <w:shd w:val="clear" w:color="auto" w:fill="FFFFFF"/>
        </w:rPr>
        <w:t xml:space="preserve"> services that deal with </w:t>
      </w:r>
      <w:r>
        <w:rPr>
          <w:rFonts w:ascii="Arial" w:hAnsi="Arial" w:cs="Arial"/>
          <w:color w:val="222222"/>
          <w:shd w:val="clear" w:color="auto" w:fill="FFFFFF"/>
        </w:rPr>
        <w:t xml:space="preserve">applications, network, </w:t>
      </w:r>
      <w:r w:rsidR="00EF63E7" w:rsidRPr="00EF63E7">
        <w:rPr>
          <w:rFonts w:ascii="Arial" w:hAnsi="Arial" w:cs="Arial"/>
          <w:color w:val="222222"/>
          <w:shd w:val="clear" w:color="auto" w:fill="FFFFFF"/>
        </w:rPr>
        <w:t>security, infrast</w:t>
      </w:r>
      <w:r>
        <w:rPr>
          <w:rFonts w:ascii="Arial" w:hAnsi="Arial" w:cs="Arial"/>
          <w:color w:val="222222"/>
          <w:shd w:val="clear" w:color="auto" w:fill="FFFFFF"/>
        </w:rPr>
        <w:t xml:space="preserve">ructure, </w:t>
      </w:r>
      <w:r w:rsidR="003A03A6">
        <w:rPr>
          <w:rFonts w:ascii="Arial" w:hAnsi="Arial" w:cs="Arial"/>
          <w:color w:val="222222"/>
          <w:shd w:val="clear" w:color="auto" w:fill="FFFFFF"/>
        </w:rPr>
        <w:t xml:space="preserve">cloud, </w:t>
      </w:r>
      <w:r>
        <w:rPr>
          <w:rFonts w:ascii="Arial" w:hAnsi="Arial" w:cs="Arial"/>
          <w:color w:val="222222"/>
          <w:shd w:val="clear" w:color="auto" w:fill="FFFFFF"/>
        </w:rPr>
        <w:t>mobility, printing etc. which support the IT users and business users. Although Managed Services concept has been in use in the past 10+ years, the adoption of Managed Services has not been so fast/ vast. From the customer/ organizational view point, some of the barriers for Managed Services adoption are: Lack of control on resources, perceived risk of service degradation, risk of not being cost effective, internal resistance, location/ cultural</w:t>
      </w:r>
      <w:r w:rsidR="00237295">
        <w:rPr>
          <w:rFonts w:ascii="Arial" w:hAnsi="Arial" w:cs="Arial"/>
          <w:color w:val="222222"/>
          <w:shd w:val="clear" w:color="auto" w:fill="FFFFFF"/>
        </w:rPr>
        <w:t xml:space="preserve"> differences etc.</w:t>
      </w:r>
    </w:p>
    <w:p w:rsidR="00DE0889" w:rsidRDefault="00DE0889" w:rsidP="00791EB8">
      <w:pPr>
        <w:spacing w:after="0"/>
        <w:jc w:val="both"/>
        <w:rPr>
          <w:rFonts w:ascii="Arial" w:hAnsi="Arial" w:cs="Arial"/>
          <w:color w:val="222222"/>
          <w:shd w:val="clear" w:color="auto" w:fill="FFFFFF"/>
        </w:rPr>
      </w:pPr>
    </w:p>
    <w:p w:rsidR="00D667D8" w:rsidRDefault="00772815" w:rsidP="008972C6">
      <w:pPr>
        <w:spacing w:after="0"/>
        <w:ind w:right="5329"/>
        <w:jc w:val="both"/>
        <w:rPr>
          <w:rFonts w:ascii="Arial" w:hAnsi="Arial" w:cs="Arial"/>
          <w:color w:val="222222"/>
          <w:shd w:val="clear" w:color="auto" w:fill="FFFFFF"/>
        </w:rPr>
      </w:pPr>
      <w:r>
        <w:rPr>
          <w:rFonts w:ascii="Arial" w:hAnsi="Arial" w:cs="Arial"/>
          <w:noProof/>
          <w:color w:val="222222"/>
          <w:shd w:val="clear" w:color="auto" w:fill="FFFFFF"/>
          <w:lang w:val="en-US" w:eastAsia="zh-TW"/>
        </w:rPr>
        <w:pict>
          <v:shapetype id="_x0000_t202" coordsize="21600,21600" o:spt="202" path="m,l,21600r21600,l21600,xe">
            <v:stroke joinstyle="miter"/>
            <v:path gradientshapeok="t" o:connecttype="rect"/>
          </v:shapetype>
          <v:shape id="_x0000_s1028" type="#_x0000_t202" style="position:absolute;left:0;text-align:left;margin-left:219.3pt;margin-top:1.1pt;width:271.45pt;height:197.1pt;z-index:251661312;mso-width-relative:margin;mso-height-relative:margin">
            <v:textbox style="mso-next-textbox:#_x0000_s1028">
              <w:txbxContent>
                <w:p w:rsidR="00315759" w:rsidRDefault="00315759">
                  <w:r w:rsidRPr="00DB6C7E">
                    <w:rPr>
                      <w:noProof/>
                      <w:lang w:eastAsia="en-IN"/>
                    </w:rPr>
                    <w:drawing>
                      <wp:inline distT="0" distB="0" distL="0" distR="0">
                        <wp:extent cx="3228899" cy="238475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0386" cy="4818329"/>
                                  <a:chOff x="1414126" y="1510266"/>
                                  <a:chExt cx="7570386" cy="4818329"/>
                                </a:xfrm>
                              </a:grpSpPr>
                              <a:grpSp>
                                <a:nvGrpSpPr>
                                  <a:cNvPr id="7" name="Group 6"/>
                                  <a:cNvGrpSpPr/>
                                </a:nvGrpSpPr>
                                <a:grpSpPr>
                                  <a:xfrm>
                                    <a:off x="1414126" y="1510266"/>
                                    <a:ext cx="7570386" cy="4818329"/>
                                    <a:chOff x="1414126" y="1510266"/>
                                    <a:chExt cx="7570386" cy="4818329"/>
                                  </a:xfrm>
                                </a:grpSpPr>
                                <a:pic>
                                  <a:nvPicPr>
                                    <a:cNvPr id="1026" name="Picture 2"/>
                                    <a:cNvPicPr>
                                      <a:picLocks noChangeAspect="1" noChangeArrowheads="1"/>
                                    </a:cNvPicPr>
                                  </a:nvPicPr>
                                  <a:blipFill>
                                    <a:blip r:embed="rId7" cstate="print"/>
                                    <a:srcRect/>
                                    <a:stretch>
                                      <a:fillRect/>
                                    </a:stretch>
                                  </a:blipFill>
                                  <a:spPr bwMode="auto">
                                    <a:xfrm>
                                      <a:off x="1461645" y="1510266"/>
                                      <a:ext cx="7248525" cy="4305300"/>
                                    </a:xfrm>
                                    <a:prstGeom prst="rect">
                                      <a:avLst/>
                                    </a:prstGeom>
                                    <a:noFill/>
                                    <a:ln w="9525">
                                      <a:noFill/>
                                      <a:miter lim="800000"/>
                                      <a:headEnd/>
                                      <a:tailEnd/>
                                    </a:ln>
                                  </a:spPr>
                                </a:pic>
                                <a:sp>
                                  <a:nvSpPr>
                                    <a:cNvPr id="6" name="TextBox 5"/>
                                    <a:cNvSpPr txBox="1"/>
                                  </a:nvSpPr>
                                  <a:spPr>
                                    <a:xfrm>
                                      <a:off x="1414126" y="5805375"/>
                                      <a:ext cx="7570386"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Source: </a:t>
                                        </a:r>
                                        <a:r>
                                          <a:rPr lang="en-US" sz="1400" b="1" dirty="0" err="1" smtClean="0"/>
                                          <a:t>Mordor</a:t>
                                        </a:r>
                                        <a:r>
                                          <a:rPr lang="en-US" sz="1400" b="1" dirty="0" smtClean="0"/>
                                          <a:t> Intelligence </a:t>
                                        </a:r>
                                        <a:r>
                                          <a:rPr lang="en-US" sz="1400" b="1" dirty="0" smtClean="0"/>
                                          <a:t>Report  2016 </a:t>
                                        </a:r>
                                        <a:r>
                                          <a:rPr lang="en-US" sz="1400" b="1" dirty="0" smtClean="0"/>
                                          <a:t>  </a:t>
                                        </a:r>
                                      </a:p>
                                      <a:p>
                                        <a:r>
                                          <a:rPr lang="en-US" sz="1400" b="1" dirty="0" smtClean="0"/>
                                          <a:t>https</a:t>
                                        </a:r>
                                        <a:r>
                                          <a:rPr lang="en-US" sz="1400" b="1" dirty="0" smtClean="0"/>
                                          <a:t>://www.mordorintelligence.com/industry-reports/global-managed-services-market-industry</a:t>
                                        </a:r>
                                        <a:endParaRPr lang="en-IN" sz="1400" b="1" dirty="0"/>
                                      </a:p>
                                    </a:txBody>
                                    <a:useSpRect/>
                                  </a:txSp>
                                </a:sp>
                              </a:grpSp>
                            </lc:lockedCanvas>
                          </a:graphicData>
                        </a:graphic>
                      </wp:inline>
                    </w:drawing>
                  </w:r>
                </w:p>
              </w:txbxContent>
            </v:textbox>
          </v:shape>
        </w:pict>
      </w:r>
      <w:r w:rsidR="00D667D8">
        <w:rPr>
          <w:rFonts w:ascii="Arial" w:hAnsi="Arial" w:cs="Arial"/>
          <w:color w:val="222222"/>
          <w:shd w:val="clear" w:color="auto" w:fill="FFFFFF"/>
        </w:rPr>
        <w:t>According to the market research, Managed Services, as a concept</w:t>
      </w:r>
      <w:r w:rsidR="007272F3">
        <w:rPr>
          <w:rFonts w:ascii="Arial" w:hAnsi="Arial" w:cs="Arial"/>
          <w:color w:val="222222"/>
          <w:shd w:val="clear" w:color="auto" w:fill="FFFFFF"/>
        </w:rPr>
        <w:t>,</w:t>
      </w:r>
      <w:r w:rsidR="00D667D8">
        <w:rPr>
          <w:rFonts w:ascii="Arial" w:hAnsi="Arial" w:cs="Arial"/>
          <w:color w:val="222222"/>
          <w:shd w:val="clear" w:color="auto" w:fill="FFFFFF"/>
        </w:rPr>
        <w:t xml:space="preserve"> has </w:t>
      </w:r>
      <w:r w:rsidR="00DB6C7E">
        <w:rPr>
          <w:rFonts w:ascii="Arial" w:hAnsi="Arial" w:cs="Arial"/>
          <w:color w:val="222222"/>
          <w:shd w:val="clear" w:color="auto" w:fill="FFFFFF"/>
        </w:rPr>
        <w:t xml:space="preserve">been snowballing, consistently. </w:t>
      </w:r>
      <w:r w:rsidR="00D667D8">
        <w:rPr>
          <w:rFonts w:ascii="Arial" w:hAnsi="Arial" w:cs="Arial"/>
          <w:color w:val="222222"/>
          <w:shd w:val="clear" w:color="auto" w:fill="FFFFFF"/>
        </w:rPr>
        <w:t xml:space="preserve">The Mordor Intelligence </w:t>
      </w:r>
      <w:r w:rsidR="00DB6C7E">
        <w:rPr>
          <w:rFonts w:ascii="Arial" w:hAnsi="Arial" w:cs="Arial"/>
          <w:color w:val="222222"/>
          <w:shd w:val="clear" w:color="auto" w:fill="FFFFFF"/>
        </w:rPr>
        <w:t>2016 r</w:t>
      </w:r>
      <w:r w:rsidR="00D667D8">
        <w:rPr>
          <w:rFonts w:ascii="Arial" w:hAnsi="Arial" w:cs="Arial"/>
          <w:color w:val="222222"/>
          <w:shd w:val="clear" w:color="auto" w:fill="FFFFFF"/>
        </w:rPr>
        <w:t xml:space="preserve">eport shows a gradual increase in the size of Managed Services market, globally. If </w:t>
      </w:r>
      <w:r w:rsidR="003A03A6">
        <w:rPr>
          <w:rFonts w:ascii="Arial" w:hAnsi="Arial" w:cs="Arial"/>
          <w:color w:val="222222"/>
          <w:shd w:val="clear" w:color="auto" w:fill="FFFFFF"/>
        </w:rPr>
        <w:t xml:space="preserve">we </w:t>
      </w:r>
      <w:r w:rsidR="00D667D8">
        <w:rPr>
          <w:rFonts w:ascii="Arial" w:hAnsi="Arial" w:cs="Arial"/>
          <w:color w:val="222222"/>
          <w:shd w:val="clear" w:color="auto" w:fill="FFFFFF"/>
        </w:rPr>
        <w:t xml:space="preserve">look back, the Managed Services market was 128B USD in 2014. </w:t>
      </w:r>
      <w:r w:rsidR="00DB6C7E">
        <w:rPr>
          <w:rFonts w:ascii="Arial" w:hAnsi="Arial" w:cs="Arial"/>
          <w:color w:val="222222"/>
          <w:shd w:val="clear" w:color="auto" w:fill="FFFFFF"/>
        </w:rPr>
        <w:t xml:space="preserve">This is </w:t>
      </w:r>
      <w:r w:rsidR="00D667D8">
        <w:rPr>
          <w:rFonts w:ascii="Arial" w:hAnsi="Arial" w:cs="Arial"/>
          <w:color w:val="222222"/>
          <w:shd w:val="clear" w:color="auto" w:fill="FFFFFF"/>
        </w:rPr>
        <w:t>expected to g</w:t>
      </w:r>
      <w:r w:rsidR="008A7CC6" w:rsidRPr="008A7CC6">
        <w:rPr>
          <w:rFonts w:ascii="Arial" w:hAnsi="Arial" w:cs="Arial"/>
          <w:color w:val="222222"/>
          <w:shd w:val="clear" w:color="auto" w:fill="FFFFFF"/>
        </w:rPr>
        <w:t xml:space="preserve">row from USD 152.45 Billion </w:t>
      </w:r>
      <w:r w:rsidR="00D667D8">
        <w:rPr>
          <w:rFonts w:ascii="Arial" w:hAnsi="Arial" w:cs="Arial"/>
          <w:color w:val="222222"/>
          <w:shd w:val="clear" w:color="auto" w:fill="FFFFFF"/>
        </w:rPr>
        <w:t>in 2017 to USD 257.84 Billion by</w:t>
      </w:r>
      <w:r w:rsidR="008A7CC6" w:rsidRPr="008A7CC6">
        <w:rPr>
          <w:rFonts w:ascii="Arial" w:hAnsi="Arial" w:cs="Arial"/>
          <w:color w:val="222222"/>
          <w:shd w:val="clear" w:color="auto" w:fill="FFFFFF"/>
        </w:rPr>
        <w:t xml:space="preserve"> 2022</w:t>
      </w:r>
      <w:r w:rsidR="00D667D8">
        <w:rPr>
          <w:rFonts w:ascii="Arial" w:hAnsi="Arial" w:cs="Arial"/>
          <w:color w:val="222222"/>
          <w:shd w:val="clear" w:color="auto" w:fill="FFFFFF"/>
        </w:rPr>
        <w:t>.</w:t>
      </w:r>
      <w:r w:rsidR="004F58FA">
        <w:rPr>
          <w:rFonts w:ascii="Arial" w:hAnsi="Arial" w:cs="Arial"/>
          <w:color w:val="222222"/>
          <w:shd w:val="clear" w:color="auto" w:fill="FFFFFF"/>
        </w:rPr>
        <w:t xml:space="preserve">  With so much potential to grow in the Managed Services market, the concepts are still evolving and not consistent across the industry</w:t>
      </w:r>
      <w:r w:rsidR="008972C6">
        <w:rPr>
          <w:rFonts w:ascii="Arial" w:hAnsi="Arial" w:cs="Arial"/>
          <w:color w:val="222222"/>
          <w:shd w:val="clear" w:color="auto" w:fill="FFFFFF"/>
        </w:rPr>
        <w:t>.</w:t>
      </w:r>
    </w:p>
    <w:p w:rsidR="00DE0889" w:rsidRDefault="00DE0889" w:rsidP="00DB6C7E">
      <w:pPr>
        <w:spacing w:after="0"/>
        <w:ind w:right="5057"/>
        <w:jc w:val="both"/>
        <w:rPr>
          <w:rFonts w:ascii="Arial" w:hAnsi="Arial" w:cs="Arial"/>
          <w:color w:val="222222"/>
          <w:shd w:val="clear" w:color="auto" w:fill="FFFFFF"/>
        </w:rPr>
      </w:pPr>
    </w:p>
    <w:p w:rsidR="00DE0889" w:rsidRDefault="000742E3" w:rsidP="001D6D7F">
      <w:pPr>
        <w:ind w:right="95"/>
        <w:jc w:val="both"/>
        <w:rPr>
          <w:rFonts w:ascii="Arial" w:hAnsi="Arial" w:cs="Arial"/>
          <w:color w:val="222222"/>
          <w:shd w:val="clear" w:color="auto" w:fill="FFFFFF"/>
        </w:rPr>
      </w:pPr>
      <w:r>
        <w:rPr>
          <w:rFonts w:ascii="Arial" w:hAnsi="Arial" w:cs="Arial"/>
          <w:color w:val="222222"/>
          <w:shd w:val="clear" w:color="auto" w:fill="FFFFFF"/>
        </w:rPr>
        <w:t xml:space="preserve">The </w:t>
      </w:r>
      <w:r w:rsidR="00DE0889">
        <w:rPr>
          <w:rFonts w:ascii="Arial" w:hAnsi="Arial" w:cs="Arial"/>
          <w:color w:val="222222"/>
          <w:shd w:val="clear" w:color="auto" w:fill="FFFFFF"/>
        </w:rPr>
        <w:t xml:space="preserve">“Managed Services”, as a term, is used differently, by different players. </w:t>
      </w:r>
      <w:r w:rsidR="00F37DF0" w:rsidRPr="00F16D2B">
        <w:rPr>
          <w:rFonts w:ascii="Arial" w:hAnsi="Arial" w:cs="Arial"/>
          <w:i/>
          <w:color w:val="222222"/>
          <w:shd w:val="clear" w:color="auto" w:fill="FFFFFF"/>
        </w:rPr>
        <w:t>Many think that a managed service provider monitors and maintains a customer’s IT system on a regular basis and charges a monthly fee for the service.</w:t>
      </w:r>
      <w:r w:rsidR="00F37DF0">
        <w:rPr>
          <w:rFonts w:ascii="Arial" w:hAnsi="Arial" w:cs="Arial"/>
          <w:color w:val="222222"/>
          <w:shd w:val="clear" w:color="auto" w:fill="FFFFFF"/>
        </w:rPr>
        <w:t xml:space="preserve"> </w:t>
      </w:r>
      <w:r w:rsidR="00DE0889">
        <w:rPr>
          <w:rFonts w:ascii="Arial" w:hAnsi="Arial" w:cs="Arial"/>
          <w:color w:val="222222"/>
          <w:shd w:val="clear" w:color="auto" w:fill="FFFFFF"/>
        </w:rPr>
        <w:t>In this article, Balbhas, an automation and technology service provider, is sharin</w:t>
      </w:r>
      <w:r w:rsidR="000D0E9F">
        <w:rPr>
          <w:rFonts w:ascii="Arial" w:hAnsi="Arial" w:cs="Arial"/>
          <w:color w:val="222222"/>
          <w:shd w:val="clear" w:color="auto" w:fill="FFFFFF"/>
        </w:rPr>
        <w:t xml:space="preserve">g its </w:t>
      </w:r>
      <w:r w:rsidR="00F37DF0">
        <w:rPr>
          <w:rFonts w:ascii="Arial" w:hAnsi="Arial" w:cs="Arial"/>
          <w:color w:val="222222"/>
          <w:shd w:val="clear" w:color="auto" w:fill="FFFFFF"/>
        </w:rPr>
        <w:t xml:space="preserve">different </w:t>
      </w:r>
      <w:r w:rsidR="000D0E9F">
        <w:rPr>
          <w:rFonts w:ascii="Arial" w:hAnsi="Arial" w:cs="Arial"/>
          <w:color w:val="222222"/>
          <w:shd w:val="clear" w:color="auto" w:fill="FFFFFF"/>
        </w:rPr>
        <w:t>view</w:t>
      </w:r>
      <w:r w:rsidR="00F37DF0">
        <w:rPr>
          <w:rFonts w:ascii="Arial" w:hAnsi="Arial" w:cs="Arial"/>
          <w:color w:val="222222"/>
          <w:shd w:val="clear" w:color="auto" w:fill="FFFFFF"/>
        </w:rPr>
        <w:t>s</w:t>
      </w:r>
      <w:r w:rsidR="000D0E9F">
        <w:rPr>
          <w:rFonts w:ascii="Arial" w:hAnsi="Arial" w:cs="Arial"/>
          <w:color w:val="222222"/>
          <w:shd w:val="clear" w:color="auto" w:fill="FFFFFF"/>
        </w:rPr>
        <w:t xml:space="preserve"> on Managed Services</w:t>
      </w:r>
      <w:r w:rsidR="000976ED">
        <w:rPr>
          <w:rFonts w:ascii="Arial" w:hAnsi="Arial" w:cs="Arial"/>
          <w:color w:val="222222"/>
          <w:shd w:val="clear" w:color="auto" w:fill="FFFFFF"/>
        </w:rPr>
        <w:t xml:space="preserve">. While recapping its experience in this area, </w:t>
      </w:r>
      <w:r w:rsidR="00381FA3">
        <w:rPr>
          <w:rFonts w:ascii="Arial" w:hAnsi="Arial" w:cs="Arial"/>
          <w:color w:val="222222"/>
          <w:shd w:val="clear" w:color="auto" w:fill="FFFFFF"/>
        </w:rPr>
        <w:t>Balbhas is</w:t>
      </w:r>
      <w:r w:rsidR="000976ED">
        <w:rPr>
          <w:rFonts w:ascii="Arial" w:hAnsi="Arial" w:cs="Arial"/>
          <w:color w:val="222222"/>
          <w:shd w:val="clear" w:color="auto" w:fill="FFFFFF"/>
        </w:rPr>
        <w:t xml:space="preserve"> </w:t>
      </w:r>
      <w:r w:rsidR="000D0E9F">
        <w:rPr>
          <w:rFonts w:ascii="Arial" w:hAnsi="Arial" w:cs="Arial"/>
          <w:color w:val="222222"/>
          <w:shd w:val="clear" w:color="auto" w:fill="FFFFFF"/>
        </w:rPr>
        <w:t>presenting its thought leadership.</w:t>
      </w:r>
    </w:p>
    <w:p w:rsidR="00F21F56" w:rsidRPr="00F90C48" w:rsidRDefault="00F21F56" w:rsidP="00564EE9">
      <w:pPr>
        <w:spacing w:after="0" w:line="360" w:lineRule="auto"/>
        <w:jc w:val="both"/>
        <w:rPr>
          <w:rFonts w:cs="Times New Roman"/>
          <w:b/>
          <w:smallCaps/>
          <w:color w:val="002060"/>
          <w:sz w:val="28"/>
          <w:szCs w:val="28"/>
          <w:shd w:val="clear" w:color="auto" w:fill="FFFFFF"/>
        </w:rPr>
      </w:pPr>
      <w:r w:rsidRPr="00F90C48">
        <w:rPr>
          <w:rFonts w:cs="Times New Roman"/>
          <w:b/>
          <w:smallCaps/>
          <w:color w:val="002060"/>
          <w:sz w:val="28"/>
          <w:szCs w:val="28"/>
          <w:shd w:val="clear" w:color="auto" w:fill="FFFFFF"/>
        </w:rPr>
        <w:t>2. Balbhas Definition</w:t>
      </w:r>
    </w:p>
    <w:p w:rsidR="00B22052" w:rsidRDefault="00772815" w:rsidP="00D63FD1">
      <w:pPr>
        <w:tabs>
          <w:tab w:val="left" w:pos="5670"/>
        </w:tabs>
        <w:spacing w:after="0"/>
        <w:ind w:right="3826"/>
        <w:jc w:val="both"/>
        <w:rPr>
          <w:rFonts w:ascii="Arial" w:hAnsi="Arial" w:cs="Arial"/>
          <w:color w:val="222222"/>
          <w:shd w:val="clear" w:color="auto" w:fill="FFFFFF"/>
        </w:rPr>
      </w:pPr>
      <w:r>
        <w:rPr>
          <w:rFonts w:ascii="Arial" w:hAnsi="Arial" w:cs="Arial"/>
          <w:noProof/>
          <w:color w:val="222222"/>
          <w:shd w:val="clear" w:color="auto" w:fill="FFFFFF"/>
          <w:lang w:val="en-US" w:eastAsia="zh-TW"/>
        </w:rPr>
        <w:pict>
          <v:shape id="_x0000_s1031" type="#_x0000_t202" style="position:absolute;left:0;text-align:left;margin-left:293.85pt;margin-top:.65pt;width:189.65pt;height:85.5pt;z-index:251665408;mso-width-percent:400;mso-width-percent:400;mso-width-relative:margin;mso-height-relative:margin" fillcolor="black [3200]" strokecolor="#f2f2f2 [3041]" strokeweight="3pt">
            <v:shadow type="perspective" color="#7f7f7f [1601]" opacity=".5" origin=",.5" offset="0,0" matrix=",56756f,,-.5"/>
            <v:textbox style="mso-next-textbox:#_x0000_s1031">
              <w:txbxContent>
                <w:p w:rsidR="00315759" w:rsidRDefault="00315759">
                  <w:r w:rsidRPr="00617C6E">
                    <w:rPr>
                      <w:i/>
                    </w:rPr>
                    <w:t xml:space="preserve">“Strive not be success, but rather to be of value” </w:t>
                  </w:r>
                  <w:r>
                    <w:t>– Albert Einstein</w:t>
                  </w:r>
                </w:p>
                <w:p w:rsidR="00315759" w:rsidRDefault="00617C6E">
                  <w:r w:rsidRPr="00617C6E">
                    <w:rPr>
                      <w:i/>
                    </w:rPr>
                    <w:t>“</w:t>
                  </w:r>
                  <w:r w:rsidR="00315759" w:rsidRPr="00617C6E">
                    <w:rPr>
                      <w:i/>
                    </w:rPr>
                    <w:t>Always give people more than what they expect to get</w:t>
                  </w:r>
                  <w:r w:rsidRPr="00617C6E">
                    <w:rPr>
                      <w:i/>
                    </w:rPr>
                    <w:t>”</w:t>
                  </w:r>
                  <w:r w:rsidR="00315759">
                    <w:t xml:space="preserve"> – Nelson Boswell</w:t>
                  </w:r>
                </w:p>
                <w:p w:rsidR="00315759" w:rsidRDefault="00315759"/>
                <w:p w:rsidR="00315759" w:rsidRDefault="00315759"/>
                <w:p w:rsidR="00315759" w:rsidRDefault="00315759"/>
              </w:txbxContent>
            </v:textbox>
          </v:shape>
        </w:pict>
      </w:r>
      <w:r w:rsidR="001D6D7F">
        <w:rPr>
          <w:rFonts w:ascii="Arial" w:hAnsi="Arial" w:cs="Arial"/>
          <w:color w:val="222222"/>
          <w:shd w:val="clear" w:color="auto" w:fill="FFFFFF"/>
        </w:rPr>
        <w:t xml:space="preserve">Balbhas is favour of a Managed Services model in which the </w:t>
      </w:r>
      <w:r w:rsidR="001D6D7F" w:rsidRPr="001D6D7F">
        <w:rPr>
          <w:rFonts w:ascii="Arial" w:hAnsi="Arial" w:cs="Arial"/>
          <w:color w:val="222222"/>
          <w:shd w:val="clear" w:color="auto" w:fill="FFFFFF"/>
        </w:rPr>
        <w:t xml:space="preserve">IT function of a customer </w:t>
      </w:r>
      <w:r w:rsidR="001D6D7F">
        <w:rPr>
          <w:rFonts w:ascii="Arial" w:hAnsi="Arial" w:cs="Arial"/>
          <w:color w:val="222222"/>
          <w:shd w:val="clear" w:color="auto" w:fill="FFFFFF"/>
        </w:rPr>
        <w:t xml:space="preserve">is relieved from </w:t>
      </w:r>
      <w:r w:rsidR="001D6D7F" w:rsidRPr="001D6D7F">
        <w:rPr>
          <w:rFonts w:ascii="Arial" w:hAnsi="Arial" w:cs="Arial"/>
          <w:color w:val="222222"/>
          <w:shd w:val="clear" w:color="auto" w:fill="FFFFFF"/>
        </w:rPr>
        <w:t xml:space="preserve">heavy demand for services amid growing complexity, with limited </w:t>
      </w:r>
      <w:r w:rsidR="003A03A6">
        <w:rPr>
          <w:rFonts w:ascii="Arial" w:hAnsi="Arial" w:cs="Arial"/>
          <w:color w:val="222222"/>
          <w:shd w:val="clear" w:color="auto" w:fill="FFFFFF"/>
        </w:rPr>
        <w:t xml:space="preserve">in-house </w:t>
      </w:r>
      <w:r w:rsidR="001D6D7F" w:rsidRPr="001D6D7F">
        <w:rPr>
          <w:rFonts w:ascii="Arial" w:hAnsi="Arial" w:cs="Arial"/>
          <w:color w:val="222222"/>
          <w:shd w:val="clear" w:color="auto" w:fill="FFFFFF"/>
        </w:rPr>
        <w:t xml:space="preserve">resources </w:t>
      </w:r>
      <w:r w:rsidR="00B22052">
        <w:rPr>
          <w:rFonts w:ascii="Arial" w:hAnsi="Arial" w:cs="Arial"/>
          <w:color w:val="222222"/>
          <w:shd w:val="clear" w:color="auto" w:fill="FFFFFF"/>
        </w:rPr>
        <w:t xml:space="preserve">&amp; </w:t>
      </w:r>
      <w:r w:rsidR="001D6D7F" w:rsidRPr="001D6D7F">
        <w:rPr>
          <w:rFonts w:ascii="Arial" w:hAnsi="Arial" w:cs="Arial"/>
          <w:color w:val="222222"/>
          <w:shd w:val="clear" w:color="auto" w:fill="FFFFFF"/>
        </w:rPr>
        <w:t>lack of expertise. Th</w:t>
      </w:r>
      <w:r w:rsidR="00B22052">
        <w:rPr>
          <w:rFonts w:ascii="Arial" w:hAnsi="Arial" w:cs="Arial"/>
          <w:color w:val="222222"/>
          <w:shd w:val="clear" w:color="auto" w:fill="FFFFFF"/>
        </w:rPr>
        <w:t xml:space="preserve">is </w:t>
      </w:r>
      <w:r w:rsidR="00B3390B">
        <w:rPr>
          <w:rFonts w:ascii="Arial" w:hAnsi="Arial" w:cs="Arial"/>
          <w:color w:val="222222"/>
          <w:shd w:val="clear" w:color="auto" w:fill="FFFFFF"/>
        </w:rPr>
        <w:t>model should handle the</w:t>
      </w:r>
      <w:r w:rsidR="001D6D7F" w:rsidRPr="001D6D7F">
        <w:rPr>
          <w:rFonts w:ascii="Arial" w:hAnsi="Arial" w:cs="Arial"/>
          <w:color w:val="222222"/>
          <w:shd w:val="clear" w:color="auto" w:fill="FFFFFF"/>
        </w:rPr>
        <w:t xml:space="preserve"> continuous pressure on IT </w:t>
      </w:r>
      <w:r w:rsidR="00B22052">
        <w:rPr>
          <w:rFonts w:ascii="Arial" w:hAnsi="Arial" w:cs="Arial"/>
          <w:color w:val="222222"/>
          <w:shd w:val="clear" w:color="auto" w:fill="FFFFFF"/>
        </w:rPr>
        <w:t xml:space="preserve">due to shrinking IT budgets but </w:t>
      </w:r>
      <w:r w:rsidR="001D6D7F" w:rsidRPr="001D6D7F">
        <w:rPr>
          <w:rFonts w:ascii="Arial" w:hAnsi="Arial" w:cs="Arial"/>
          <w:color w:val="222222"/>
          <w:shd w:val="clear" w:color="auto" w:fill="FFFFFF"/>
        </w:rPr>
        <w:t>deliv</w:t>
      </w:r>
      <w:r w:rsidR="00B3390B">
        <w:rPr>
          <w:rFonts w:ascii="Arial" w:hAnsi="Arial" w:cs="Arial"/>
          <w:color w:val="222222"/>
          <w:shd w:val="clear" w:color="auto" w:fill="FFFFFF"/>
        </w:rPr>
        <w:t>er business value</w:t>
      </w:r>
      <w:r w:rsidR="008567EB">
        <w:rPr>
          <w:rFonts w:ascii="Arial" w:hAnsi="Arial" w:cs="Arial"/>
          <w:color w:val="222222"/>
          <w:shd w:val="clear" w:color="auto" w:fill="FFFFFF"/>
        </w:rPr>
        <w:t xml:space="preserve"> &amp; </w:t>
      </w:r>
      <w:r w:rsidR="00B3390B">
        <w:rPr>
          <w:rFonts w:ascii="Arial" w:hAnsi="Arial" w:cs="Arial"/>
          <w:color w:val="222222"/>
          <w:shd w:val="clear" w:color="auto" w:fill="FFFFFF"/>
        </w:rPr>
        <w:t>innovative outputs</w:t>
      </w:r>
      <w:r w:rsidR="003A03A6">
        <w:rPr>
          <w:rFonts w:ascii="Arial" w:hAnsi="Arial" w:cs="Arial"/>
          <w:color w:val="222222"/>
          <w:shd w:val="clear" w:color="auto" w:fill="FFFFFF"/>
        </w:rPr>
        <w:t>.</w:t>
      </w:r>
    </w:p>
    <w:p w:rsidR="00536F5E" w:rsidRDefault="00536F5E" w:rsidP="00B3390B">
      <w:pPr>
        <w:spacing w:after="0" w:line="360" w:lineRule="auto"/>
        <w:jc w:val="both"/>
        <w:rPr>
          <w:rFonts w:ascii="Arial" w:hAnsi="Arial" w:cs="Arial"/>
          <w:color w:val="222222"/>
          <w:shd w:val="clear" w:color="auto" w:fill="FFFFFF"/>
        </w:rPr>
      </w:pPr>
    </w:p>
    <w:p w:rsidR="00ED0C1B" w:rsidRDefault="00B3390B" w:rsidP="001022E7">
      <w:pPr>
        <w:jc w:val="both"/>
        <w:rPr>
          <w:rFonts w:ascii="Arial" w:hAnsi="Arial" w:cs="Arial"/>
          <w:color w:val="222222"/>
          <w:shd w:val="clear" w:color="auto" w:fill="FFFFFF"/>
        </w:rPr>
      </w:pPr>
      <w:r>
        <w:rPr>
          <w:rFonts w:ascii="Arial" w:hAnsi="Arial" w:cs="Arial"/>
          <w:color w:val="222222"/>
          <w:shd w:val="clear" w:color="auto" w:fill="FFFFFF"/>
        </w:rPr>
        <w:t>At a high lev</w:t>
      </w:r>
      <w:r w:rsidR="00025FA8">
        <w:rPr>
          <w:rFonts w:ascii="Arial" w:hAnsi="Arial" w:cs="Arial"/>
          <w:color w:val="222222"/>
          <w:shd w:val="clear" w:color="auto" w:fill="FFFFFF"/>
        </w:rPr>
        <w:t>el, a</w:t>
      </w:r>
      <w:r w:rsidR="00025FA8" w:rsidRPr="00025FA8">
        <w:rPr>
          <w:rFonts w:ascii="Arial" w:hAnsi="Arial" w:cs="Arial"/>
          <w:color w:val="222222"/>
          <w:shd w:val="clear" w:color="auto" w:fill="FFFFFF"/>
        </w:rPr>
        <w:t xml:space="preserve"> managed services model is a service delivery </w:t>
      </w:r>
      <w:r w:rsidR="00ED0C1B">
        <w:rPr>
          <w:rFonts w:ascii="Arial" w:hAnsi="Arial" w:cs="Arial"/>
          <w:color w:val="222222"/>
          <w:shd w:val="clear" w:color="auto" w:fill="FFFFFF"/>
        </w:rPr>
        <w:t xml:space="preserve">arrangement </w:t>
      </w:r>
      <w:r w:rsidR="00025FA8" w:rsidRPr="00025FA8">
        <w:rPr>
          <w:rFonts w:ascii="Arial" w:hAnsi="Arial" w:cs="Arial"/>
          <w:color w:val="222222"/>
          <w:shd w:val="clear" w:color="auto" w:fill="FFFFFF"/>
        </w:rPr>
        <w:t xml:space="preserve">where pre-defined services are expected to meet or exceed a minimum service level and services are provided with predictable cost, efficiency and effectiveness. In this model, </w:t>
      </w:r>
      <w:r w:rsidR="00025FA8">
        <w:rPr>
          <w:rFonts w:ascii="Arial" w:hAnsi="Arial" w:cs="Arial"/>
          <w:color w:val="222222"/>
          <w:shd w:val="clear" w:color="auto" w:fill="FFFFFF"/>
        </w:rPr>
        <w:t xml:space="preserve">the Service Provider should be </w:t>
      </w:r>
      <w:r w:rsidR="00025FA8" w:rsidRPr="00025FA8">
        <w:rPr>
          <w:rFonts w:ascii="Arial" w:hAnsi="Arial" w:cs="Arial"/>
          <w:color w:val="222222"/>
          <w:shd w:val="clear" w:color="auto" w:fill="FFFFFF"/>
        </w:rPr>
        <w:t xml:space="preserve">completely </w:t>
      </w:r>
      <w:r w:rsidR="00025FA8">
        <w:rPr>
          <w:rFonts w:ascii="Arial" w:hAnsi="Arial" w:cs="Arial"/>
          <w:color w:val="222222"/>
          <w:shd w:val="clear" w:color="auto" w:fill="FFFFFF"/>
        </w:rPr>
        <w:t>accountable for the end-to-</w:t>
      </w:r>
      <w:r w:rsidR="00025FA8" w:rsidRPr="00025FA8">
        <w:rPr>
          <w:rFonts w:ascii="Arial" w:hAnsi="Arial" w:cs="Arial"/>
          <w:color w:val="222222"/>
          <w:shd w:val="clear" w:color="auto" w:fill="FFFFFF"/>
        </w:rPr>
        <w:t xml:space="preserve">end </w:t>
      </w:r>
      <w:r w:rsidR="00025FA8">
        <w:rPr>
          <w:rFonts w:ascii="Arial" w:hAnsi="Arial" w:cs="Arial"/>
          <w:color w:val="222222"/>
          <w:shd w:val="clear" w:color="auto" w:fill="FFFFFF"/>
        </w:rPr>
        <w:t xml:space="preserve">service </w:t>
      </w:r>
      <w:r w:rsidR="00025FA8" w:rsidRPr="00025FA8">
        <w:rPr>
          <w:rFonts w:ascii="Arial" w:hAnsi="Arial" w:cs="Arial"/>
          <w:color w:val="222222"/>
          <w:shd w:val="clear" w:color="auto" w:fill="FFFFFF"/>
        </w:rPr>
        <w:t>delivery</w:t>
      </w:r>
      <w:r w:rsidR="00025FA8">
        <w:rPr>
          <w:rFonts w:ascii="Arial" w:hAnsi="Arial" w:cs="Arial"/>
          <w:color w:val="222222"/>
          <w:shd w:val="clear" w:color="auto" w:fill="FFFFFF"/>
        </w:rPr>
        <w:t>. This</w:t>
      </w:r>
      <w:r w:rsidR="00025FA8" w:rsidRPr="00025FA8">
        <w:rPr>
          <w:rFonts w:ascii="Arial" w:hAnsi="Arial" w:cs="Arial"/>
          <w:color w:val="222222"/>
          <w:shd w:val="clear" w:color="auto" w:fill="FFFFFF"/>
        </w:rPr>
        <w:t xml:space="preserve"> ownership</w:t>
      </w:r>
      <w:r w:rsidR="00025FA8">
        <w:rPr>
          <w:rFonts w:ascii="Arial" w:hAnsi="Arial" w:cs="Arial"/>
          <w:color w:val="222222"/>
          <w:shd w:val="clear" w:color="auto" w:fill="FFFFFF"/>
        </w:rPr>
        <w:t xml:space="preserve"> would include the day-to-day </w:t>
      </w:r>
      <w:r w:rsidR="00025FA8" w:rsidRPr="00025FA8">
        <w:rPr>
          <w:rFonts w:ascii="Arial" w:hAnsi="Arial" w:cs="Arial"/>
          <w:color w:val="222222"/>
          <w:shd w:val="clear" w:color="auto" w:fill="FFFFFF"/>
        </w:rPr>
        <w:t>management</w:t>
      </w:r>
      <w:r w:rsidR="00025FA8">
        <w:rPr>
          <w:rFonts w:ascii="Arial" w:hAnsi="Arial" w:cs="Arial"/>
          <w:color w:val="222222"/>
          <w:shd w:val="clear" w:color="auto" w:fill="FFFFFF"/>
        </w:rPr>
        <w:t xml:space="preserve"> of operations</w:t>
      </w:r>
      <w:r w:rsidR="00025FA8" w:rsidRPr="00025FA8">
        <w:rPr>
          <w:rFonts w:ascii="Arial" w:hAnsi="Arial" w:cs="Arial"/>
          <w:color w:val="222222"/>
          <w:shd w:val="clear" w:color="auto" w:fill="FFFFFF"/>
        </w:rPr>
        <w:t xml:space="preserve">, monitoring </w:t>
      </w:r>
      <w:r w:rsidR="00025FA8">
        <w:rPr>
          <w:rFonts w:ascii="Arial" w:hAnsi="Arial" w:cs="Arial"/>
          <w:color w:val="222222"/>
          <w:shd w:val="clear" w:color="auto" w:fill="FFFFFF"/>
        </w:rPr>
        <w:t xml:space="preserve">of systems </w:t>
      </w:r>
      <w:r w:rsidR="00025FA8" w:rsidRPr="00025FA8">
        <w:rPr>
          <w:rFonts w:ascii="Arial" w:hAnsi="Arial" w:cs="Arial"/>
          <w:color w:val="222222"/>
          <w:shd w:val="clear" w:color="auto" w:fill="FFFFFF"/>
        </w:rPr>
        <w:t>and maintenance</w:t>
      </w:r>
      <w:r w:rsidR="00025FA8">
        <w:rPr>
          <w:rFonts w:ascii="Arial" w:hAnsi="Arial" w:cs="Arial"/>
          <w:color w:val="222222"/>
          <w:shd w:val="clear" w:color="auto" w:fill="FFFFFF"/>
        </w:rPr>
        <w:t xml:space="preserve"> of services without any business disruptions, plus continually improving the delivery eco-system. </w:t>
      </w:r>
    </w:p>
    <w:p w:rsidR="00C06BA2" w:rsidRPr="00ED0C1B" w:rsidRDefault="002B089A" w:rsidP="00ED0C1B">
      <w:pPr>
        <w:ind w:left="284" w:right="367"/>
        <w:jc w:val="both"/>
        <w:rPr>
          <w:rFonts w:ascii="Arial" w:hAnsi="Arial" w:cs="Arial"/>
          <w:color w:val="0000CC"/>
          <w:sz w:val="24"/>
          <w:szCs w:val="24"/>
          <w:shd w:val="clear" w:color="auto" w:fill="FFFFFF"/>
        </w:rPr>
      </w:pPr>
      <w:r w:rsidRPr="00ED0C1B">
        <w:rPr>
          <w:rFonts w:ascii="Arial" w:hAnsi="Arial" w:cs="Arial"/>
          <w:i/>
          <w:color w:val="0000CC"/>
          <w:sz w:val="24"/>
          <w:szCs w:val="24"/>
          <w:shd w:val="clear" w:color="auto" w:fill="FFFFFF"/>
        </w:rPr>
        <w:lastRenderedPageBreak/>
        <w:t xml:space="preserve">Thus, the </w:t>
      </w:r>
      <w:r w:rsidR="00ED0C1B" w:rsidRPr="00ED0C1B">
        <w:rPr>
          <w:rFonts w:ascii="Arial" w:hAnsi="Arial" w:cs="Arial"/>
          <w:i/>
          <w:color w:val="0000CC"/>
          <w:sz w:val="24"/>
          <w:szCs w:val="24"/>
          <w:shd w:val="clear" w:color="auto" w:fill="FFFFFF"/>
        </w:rPr>
        <w:t xml:space="preserve">simple </w:t>
      </w:r>
      <w:r w:rsidRPr="00ED0C1B">
        <w:rPr>
          <w:rFonts w:ascii="Arial" w:hAnsi="Arial" w:cs="Arial"/>
          <w:i/>
          <w:color w:val="0000CC"/>
          <w:sz w:val="24"/>
          <w:szCs w:val="24"/>
          <w:shd w:val="clear" w:color="auto" w:fill="FFFFFF"/>
        </w:rPr>
        <w:t xml:space="preserve">definition of Managed Services is: </w:t>
      </w:r>
      <w:r w:rsidR="00F16D2B">
        <w:rPr>
          <w:rFonts w:ascii="Arial" w:hAnsi="Arial" w:cs="Arial"/>
          <w:i/>
          <w:color w:val="0000CC"/>
          <w:sz w:val="24"/>
          <w:szCs w:val="24"/>
          <w:shd w:val="clear" w:color="auto" w:fill="FFFFFF"/>
        </w:rPr>
        <w:t>“M</w:t>
      </w:r>
      <w:r w:rsidRPr="00ED0C1B">
        <w:rPr>
          <w:rFonts w:ascii="Arial" w:hAnsi="Arial" w:cs="Arial"/>
          <w:i/>
          <w:color w:val="0000CC"/>
          <w:sz w:val="24"/>
          <w:szCs w:val="24"/>
          <w:shd w:val="clear" w:color="auto" w:fill="FFFFFF"/>
        </w:rPr>
        <w:t>anagement of services with clear end-to-end ownership with a culture of continuous improvements to optimize the services and enhance the services in a value-driven approach to be able to articulate the achievement of IT to Business</w:t>
      </w:r>
      <w:r w:rsidR="00F16D2B">
        <w:rPr>
          <w:rFonts w:ascii="Arial" w:hAnsi="Arial" w:cs="Arial"/>
          <w:i/>
          <w:color w:val="0000CC"/>
          <w:sz w:val="24"/>
          <w:szCs w:val="24"/>
          <w:shd w:val="clear" w:color="auto" w:fill="FFFFFF"/>
        </w:rPr>
        <w:t>”.</w:t>
      </w:r>
      <w:r w:rsidR="005A2FC5" w:rsidRPr="00ED0C1B">
        <w:rPr>
          <w:rFonts w:ascii="Arial" w:hAnsi="Arial" w:cs="Arial"/>
          <w:color w:val="0000CC"/>
          <w:sz w:val="24"/>
          <w:szCs w:val="24"/>
          <w:shd w:val="clear" w:color="auto" w:fill="FFFFFF"/>
        </w:rPr>
        <w:t xml:space="preserve"> </w:t>
      </w:r>
    </w:p>
    <w:p w:rsidR="005A2FC5" w:rsidRDefault="001D1955" w:rsidP="001022E7">
      <w:pPr>
        <w:spacing w:after="0"/>
        <w:jc w:val="both"/>
        <w:rPr>
          <w:rFonts w:ascii="Arial" w:hAnsi="Arial" w:cs="Arial"/>
          <w:color w:val="222222"/>
          <w:shd w:val="clear" w:color="auto" w:fill="FFFFFF"/>
        </w:rPr>
      </w:pPr>
      <w:r>
        <w:rPr>
          <w:rFonts w:ascii="Arial" w:hAnsi="Arial" w:cs="Arial"/>
          <w:color w:val="222222"/>
          <w:shd w:val="clear" w:color="auto" w:fill="FFFFFF"/>
        </w:rPr>
        <w:t xml:space="preserve">Balbhas </w:t>
      </w:r>
      <w:r w:rsidR="00E80D8D">
        <w:rPr>
          <w:rFonts w:ascii="Arial" w:hAnsi="Arial" w:cs="Arial"/>
          <w:color w:val="222222"/>
          <w:shd w:val="clear" w:color="auto" w:fill="FFFFFF"/>
        </w:rPr>
        <w:t xml:space="preserve">envisions </w:t>
      </w:r>
      <w:r w:rsidR="00326D63">
        <w:rPr>
          <w:rFonts w:ascii="Arial" w:hAnsi="Arial" w:cs="Arial"/>
          <w:color w:val="222222"/>
          <w:shd w:val="clear" w:color="auto" w:fill="FFFFFF"/>
        </w:rPr>
        <w:t xml:space="preserve">that a Managed Services engagement must have </w:t>
      </w:r>
      <w:r>
        <w:rPr>
          <w:rFonts w:ascii="Arial" w:hAnsi="Arial" w:cs="Arial"/>
          <w:color w:val="222222"/>
          <w:shd w:val="clear" w:color="auto" w:fill="FFFFFF"/>
        </w:rPr>
        <w:t xml:space="preserve">the following </w:t>
      </w:r>
      <w:r w:rsidRPr="00D63FD1">
        <w:rPr>
          <w:rFonts w:ascii="Arial" w:hAnsi="Arial" w:cs="Arial"/>
          <w:b/>
          <w:color w:val="222222"/>
          <w:u w:val="single"/>
          <w:shd w:val="clear" w:color="auto" w:fill="FFFFFF"/>
        </w:rPr>
        <w:t>characteristics</w:t>
      </w:r>
      <w:r w:rsidR="005A2FC5" w:rsidRPr="00D63FD1">
        <w:rPr>
          <w:rFonts w:ascii="Arial" w:hAnsi="Arial" w:cs="Arial"/>
          <w:color w:val="222222"/>
          <w:u w:val="single"/>
          <w:shd w:val="clear" w:color="auto" w:fill="FFFFFF"/>
        </w:rPr>
        <w:t>:</w:t>
      </w:r>
    </w:p>
    <w:p w:rsidR="005A2FC5" w:rsidRPr="007E4DE6" w:rsidRDefault="005A2FC5" w:rsidP="001022E7">
      <w:pPr>
        <w:pStyle w:val="ListParagraph"/>
        <w:numPr>
          <w:ilvl w:val="0"/>
          <w:numId w:val="17"/>
        </w:numPr>
        <w:spacing w:after="0"/>
        <w:ind w:right="84"/>
        <w:jc w:val="both"/>
        <w:rPr>
          <w:rFonts w:ascii="Arial" w:hAnsi="Arial" w:cs="Arial"/>
          <w:color w:val="222222"/>
          <w:shd w:val="clear" w:color="auto" w:fill="FFFFFF"/>
        </w:rPr>
      </w:pPr>
      <w:r w:rsidRPr="007E4DE6">
        <w:rPr>
          <w:rFonts w:ascii="Arial" w:hAnsi="Arial" w:cs="Arial"/>
          <w:color w:val="222222"/>
          <w:shd w:val="clear" w:color="auto" w:fill="FFFFFF"/>
        </w:rPr>
        <w:t xml:space="preserve">Industrialized delivery eco-system, underpinned </w:t>
      </w:r>
      <w:r w:rsidR="001022E7">
        <w:rPr>
          <w:rFonts w:ascii="Arial" w:hAnsi="Arial" w:cs="Arial"/>
          <w:color w:val="222222"/>
          <w:shd w:val="clear" w:color="auto" w:fill="FFFFFF"/>
        </w:rPr>
        <w:t xml:space="preserve">by </w:t>
      </w:r>
      <w:r w:rsidRPr="007E4DE6">
        <w:rPr>
          <w:rFonts w:ascii="Arial" w:hAnsi="Arial" w:cs="Arial"/>
          <w:color w:val="222222"/>
          <w:shd w:val="clear" w:color="auto" w:fill="FFFFFF"/>
        </w:rPr>
        <w:t>process &amp; service standardization</w:t>
      </w:r>
    </w:p>
    <w:p w:rsidR="007F67E9" w:rsidRDefault="005A2FC5" w:rsidP="001022E7">
      <w:pPr>
        <w:pStyle w:val="ListParagraph"/>
        <w:numPr>
          <w:ilvl w:val="0"/>
          <w:numId w:val="17"/>
        </w:numPr>
        <w:spacing w:after="0"/>
        <w:ind w:right="84"/>
        <w:jc w:val="both"/>
        <w:rPr>
          <w:rFonts w:ascii="Arial" w:hAnsi="Arial" w:cs="Arial"/>
          <w:color w:val="222222"/>
          <w:shd w:val="clear" w:color="auto" w:fill="FFFFFF"/>
        </w:rPr>
      </w:pPr>
      <w:r w:rsidRPr="007F67E9">
        <w:rPr>
          <w:rFonts w:ascii="Arial" w:hAnsi="Arial" w:cs="Arial"/>
          <w:color w:val="222222"/>
          <w:shd w:val="clear" w:color="auto" w:fill="FFFFFF"/>
        </w:rPr>
        <w:t>TCO reduction, as a bought-in program, run continuously</w:t>
      </w:r>
      <w:r w:rsidR="00F16D2B">
        <w:rPr>
          <w:rFonts w:ascii="Arial" w:hAnsi="Arial" w:cs="Arial"/>
          <w:color w:val="222222"/>
          <w:shd w:val="clear" w:color="auto" w:fill="FFFFFF"/>
        </w:rPr>
        <w:t>, by the Service Provider</w:t>
      </w:r>
    </w:p>
    <w:p w:rsidR="00B3390B" w:rsidRDefault="00CD3D12" w:rsidP="007F67E9">
      <w:pPr>
        <w:pStyle w:val="ListParagraph"/>
        <w:numPr>
          <w:ilvl w:val="0"/>
          <w:numId w:val="17"/>
        </w:numPr>
        <w:spacing w:after="0"/>
        <w:ind w:right="84"/>
        <w:jc w:val="both"/>
        <w:rPr>
          <w:rFonts w:ascii="Arial" w:hAnsi="Arial" w:cs="Arial"/>
          <w:color w:val="222222"/>
          <w:shd w:val="clear" w:color="auto" w:fill="FFFFFF"/>
        </w:rPr>
      </w:pPr>
      <w:r>
        <w:rPr>
          <w:rFonts w:ascii="Arial" w:hAnsi="Arial" w:cs="Arial"/>
          <w:color w:val="222222"/>
          <w:shd w:val="clear" w:color="auto" w:fill="FFFFFF"/>
        </w:rPr>
        <w:t xml:space="preserve">Guaranteed availability of a </w:t>
      </w:r>
      <w:r w:rsidR="006062DB">
        <w:rPr>
          <w:rFonts w:ascii="Arial" w:hAnsi="Arial" w:cs="Arial"/>
          <w:color w:val="222222"/>
          <w:shd w:val="clear" w:color="auto" w:fill="FFFFFF"/>
        </w:rPr>
        <w:t>pool of subject matter experts from the Provider</w:t>
      </w:r>
    </w:p>
    <w:p w:rsidR="00966931" w:rsidRDefault="00CD3D12" w:rsidP="007F67E9">
      <w:pPr>
        <w:pStyle w:val="ListParagraph"/>
        <w:numPr>
          <w:ilvl w:val="0"/>
          <w:numId w:val="17"/>
        </w:numPr>
        <w:spacing w:after="0"/>
        <w:ind w:right="84"/>
        <w:jc w:val="both"/>
        <w:rPr>
          <w:rFonts w:ascii="Arial" w:hAnsi="Arial" w:cs="Arial"/>
          <w:color w:val="222222"/>
          <w:shd w:val="clear" w:color="auto" w:fill="FFFFFF"/>
        </w:rPr>
      </w:pPr>
      <w:r>
        <w:rPr>
          <w:rFonts w:ascii="Arial" w:hAnsi="Arial" w:cs="Arial"/>
          <w:color w:val="222222"/>
          <w:shd w:val="clear" w:color="auto" w:fill="FFFFFF"/>
        </w:rPr>
        <w:t>A continuous</w:t>
      </w:r>
      <w:r w:rsidR="00326D63">
        <w:rPr>
          <w:rFonts w:ascii="Arial" w:hAnsi="Arial" w:cs="Arial"/>
          <w:color w:val="222222"/>
          <w:shd w:val="clear" w:color="auto" w:fill="FFFFFF"/>
        </w:rPr>
        <w:t>ly</w:t>
      </w:r>
      <w:r>
        <w:rPr>
          <w:rFonts w:ascii="Arial" w:hAnsi="Arial" w:cs="Arial"/>
          <w:color w:val="222222"/>
          <w:shd w:val="clear" w:color="auto" w:fill="FFFFFF"/>
        </w:rPr>
        <w:t xml:space="preserve"> learning </w:t>
      </w:r>
      <w:r w:rsidR="00326D63">
        <w:rPr>
          <w:rFonts w:ascii="Arial" w:hAnsi="Arial" w:cs="Arial"/>
          <w:color w:val="222222"/>
          <w:shd w:val="clear" w:color="auto" w:fill="FFFFFF"/>
        </w:rPr>
        <w:t>service provider</w:t>
      </w:r>
      <w:r w:rsidR="00966931">
        <w:rPr>
          <w:rFonts w:ascii="Arial" w:hAnsi="Arial" w:cs="Arial"/>
          <w:color w:val="222222"/>
          <w:shd w:val="clear" w:color="auto" w:fill="FFFFFF"/>
        </w:rPr>
        <w:t xml:space="preserve">, bringing in </w:t>
      </w:r>
      <w:r w:rsidR="006009D2">
        <w:rPr>
          <w:rFonts w:ascii="Arial" w:hAnsi="Arial" w:cs="Arial"/>
          <w:color w:val="222222"/>
          <w:shd w:val="clear" w:color="auto" w:fill="FFFFFF"/>
        </w:rPr>
        <w:t xml:space="preserve">the </w:t>
      </w:r>
      <w:r w:rsidR="00966931">
        <w:rPr>
          <w:rFonts w:ascii="Arial" w:hAnsi="Arial" w:cs="Arial"/>
          <w:color w:val="222222"/>
          <w:shd w:val="clear" w:color="auto" w:fill="FFFFFF"/>
        </w:rPr>
        <w:t xml:space="preserve">best practices and innovative solutions proactively to the customer </w:t>
      </w:r>
    </w:p>
    <w:p w:rsidR="00311471" w:rsidRPr="00E32999" w:rsidRDefault="00311471" w:rsidP="00E32999">
      <w:pPr>
        <w:pStyle w:val="ListParagraph"/>
        <w:numPr>
          <w:ilvl w:val="0"/>
          <w:numId w:val="17"/>
        </w:numPr>
        <w:ind w:right="84"/>
        <w:jc w:val="both"/>
        <w:rPr>
          <w:rFonts w:ascii="Arial" w:hAnsi="Arial" w:cs="Arial"/>
          <w:color w:val="222222"/>
          <w:shd w:val="clear" w:color="auto" w:fill="FFFFFF"/>
        </w:rPr>
      </w:pPr>
      <w:r w:rsidRPr="00E32999">
        <w:rPr>
          <w:rFonts w:ascii="Arial" w:hAnsi="Arial" w:cs="Arial"/>
          <w:color w:val="222222"/>
          <w:shd w:val="clear" w:color="auto" w:fill="FFFFFF"/>
          <w:lang w:val="en-US"/>
        </w:rPr>
        <w:t xml:space="preserve">Optimized service levels – Services should be in favor of the customer or end-user. Metrics </w:t>
      </w:r>
      <w:r w:rsidR="00F16D2B">
        <w:rPr>
          <w:rFonts w:ascii="Arial" w:hAnsi="Arial" w:cs="Arial"/>
          <w:color w:val="222222"/>
          <w:shd w:val="clear" w:color="auto" w:fill="FFFFFF"/>
          <w:lang w:val="en-US"/>
        </w:rPr>
        <w:t xml:space="preserve">are </w:t>
      </w:r>
      <w:r w:rsidRPr="00E32999">
        <w:rPr>
          <w:rFonts w:ascii="Arial" w:hAnsi="Arial" w:cs="Arial"/>
          <w:color w:val="222222"/>
          <w:shd w:val="clear" w:color="auto" w:fill="FFFFFF"/>
          <w:lang w:val="en-US"/>
        </w:rPr>
        <w:t>aligned to the business objectives</w:t>
      </w:r>
    </w:p>
    <w:p w:rsidR="00311471" w:rsidRPr="00E32999" w:rsidRDefault="00311471" w:rsidP="00E32999">
      <w:pPr>
        <w:pStyle w:val="ListParagraph"/>
        <w:numPr>
          <w:ilvl w:val="0"/>
          <w:numId w:val="17"/>
        </w:numPr>
        <w:ind w:right="84"/>
        <w:jc w:val="both"/>
        <w:rPr>
          <w:rFonts w:ascii="Arial" w:hAnsi="Arial" w:cs="Arial"/>
          <w:color w:val="222222"/>
          <w:shd w:val="clear" w:color="auto" w:fill="FFFFFF"/>
        </w:rPr>
      </w:pPr>
      <w:r w:rsidRPr="00E32999">
        <w:rPr>
          <w:rFonts w:ascii="Arial" w:hAnsi="Arial" w:cs="Arial"/>
          <w:color w:val="222222"/>
          <w:shd w:val="clear" w:color="auto" w:fill="FFFFFF"/>
          <w:lang w:val="en-US"/>
        </w:rPr>
        <w:t xml:space="preserve">Measurable outcomes &amp; continuous value delivery – </w:t>
      </w:r>
      <w:r w:rsidR="00F16D2B">
        <w:rPr>
          <w:rFonts w:ascii="Arial" w:hAnsi="Arial" w:cs="Arial"/>
          <w:color w:val="222222"/>
          <w:shd w:val="clear" w:color="auto" w:fill="FFFFFF"/>
          <w:lang w:val="en-US"/>
        </w:rPr>
        <w:t>They should also be d</w:t>
      </w:r>
      <w:r w:rsidRPr="00E32999">
        <w:rPr>
          <w:rFonts w:ascii="Arial" w:hAnsi="Arial" w:cs="Arial"/>
          <w:color w:val="222222"/>
          <w:shd w:val="clear" w:color="auto" w:fill="FFFFFF"/>
          <w:lang w:val="en-US"/>
        </w:rPr>
        <w:t>emonstrable &amp; repeatable</w:t>
      </w:r>
    </w:p>
    <w:p w:rsidR="00311471" w:rsidRPr="00E32999" w:rsidRDefault="00311471" w:rsidP="00E32999">
      <w:pPr>
        <w:pStyle w:val="ListParagraph"/>
        <w:numPr>
          <w:ilvl w:val="0"/>
          <w:numId w:val="17"/>
        </w:numPr>
        <w:ind w:right="84"/>
        <w:jc w:val="both"/>
        <w:rPr>
          <w:rFonts w:ascii="Arial" w:hAnsi="Arial" w:cs="Arial"/>
          <w:color w:val="222222"/>
          <w:shd w:val="clear" w:color="auto" w:fill="FFFFFF"/>
        </w:rPr>
      </w:pPr>
      <w:r w:rsidRPr="00E32999">
        <w:rPr>
          <w:rFonts w:ascii="Arial" w:hAnsi="Arial" w:cs="Arial"/>
          <w:color w:val="222222"/>
          <w:shd w:val="clear" w:color="auto" w:fill="FFFFFF"/>
          <w:lang w:val="en-US"/>
        </w:rPr>
        <w:t>Service ownership – Be accountable for end-to-end services</w:t>
      </w:r>
    </w:p>
    <w:p w:rsidR="00311471" w:rsidRPr="00E32999" w:rsidRDefault="00311471" w:rsidP="00E32999">
      <w:pPr>
        <w:pStyle w:val="ListParagraph"/>
        <w:numPr>
          <w:ilvl w:val="0"/>
          <w:numId w:val="17"/>
        </w:numPr>
        <w:ind w:right="84"/>
        <w:jc w:val="both"/>
        <w:rPr>
          <w:rFonts w:ascii="Arial" w:hAnsi="Arial" w:cs="Arial"/>
          <w:color w:val="222222"/>
          <w:shd w:val="clear" w:color="auto" w:fill="FFFFFF"/>
        </w:rPr>
      </w:pPr>
      <w:r w:rsidRPr="00E32999">
        <w:rPr>
          <w:rFonts w:ascii="Arial" w:hAnsi="Arial" w:cs="Arial"/>
          <w:color w:val="222222"/>
          <w:shd w:val="clear" w:color="auto" w:fill="FFFFFF"/>
          <w:lang w:val="en-US"/>
        </w:rPr>
        <w:t>Trusted partner – Move away from a mere service provider mode</w:t>
      </w:r>
    </w:p>
    <w:p w:rsidR="00311471" w:rsidRPr="00E32999" w:rsidRDefault="00311471" w:rsidP="00E32999">
      <w:pPr>
        <w:pStyle w:val="ListParagraph"/>
        <w:numPr>
          <w:ilvl w:val="0"/>
          <w:numId w:val="17"/>
        </w:numPr>
        <w:ind w:right="84"/>
        <w:jc w:val="both"/>
        <w:rPr>
          <w:rFonts w:ascii="Arial" w:hAnsi="Arial" w:cs="Arial"/>
          <w:i/>
          <w:color w:val="222222"/>
          <w:shd w:val="clear" w:color="auto" w:fill="FFFFFF"/>
        </w:rPr>
      </w:pPr>
      <w:r w:rsidRPr="00E32999">
        <w:rPr>
          <w:rFonts w:ascii="Arial" w:hAnsi="Arial" w:cs="Arial"/>
          <w:color w:val="222222"/>
          <w:shd w:val="clear" w:color="auto" w:fill="FFFFFF"/>
          <w:lang w:val="en-US"/>
        </w:rPr>
        <w:t xml:space="preserve">Cost efficiency &amp; productivity improvements – </w:t>
      </w:r>
      <w:r w:rsidR="00A41F94">
        <w:rPr>
          <w:rFonts w:ascii="Arial" w:hAnsi="Arial" w:cs="Arial"/>
          <w:i/>
          <w:color w:val="222222"/>
          <w:shd w:val="clear" w:color="auto" w:fill="FFFFFF"/>
          <w:lang w:val="en-US"/>
        </w:rPr>
        <w:t xml:space="preserve">Every quarter or </w:t>
      </w:r>
      <w:r w:rsidRPr="00E32999">
        <w:rPr>
          <w:rFonts w:ascii="Arial" w:hAnsi="Arial" w:cs="Arial"/>
          <w:i/>
          <w:color w:val="222222"/>
          <w:shd w:val="clear" w:color="auto" w:fill="FFFFFF"/>
          <w:lang w:val="en-US"/>
        </w:rPr>
        <w:t>eve</w:t>
      </w:r>
      <w:r w:rsidR="00E32999" w:rsidRPr="00E32999">
        <w:rPr>
          <w:rFonts w:ascii="Arial" w:hAnsi="Arial" w:cs="Arial"/>
          <w:i/>
          <w:color w:val="222222"/>
          <w:shd w:val="clear" w:color="auto" w:fill="FFFFFF"/>
          <w:lang w:val="en-US"/>
        </w:rPr>
        <w:t xml:space="preserve">ry year, improvements are </w:t>
      </w:r>
      <w:r w:rsidR="00326D63">
        <w:rPr>
          <w:rFonts w:ascii="Arial" w:hAnsi="Arial" w:cs="Arial"/>
          <w:i/>
          <w:color w:val="222222"/>
          <w:shd w:val="clear" w:color="auto" w:fill="FFFFFF"/>
          <w:lang w:val="en-US"/>
        </w:rPr>
        <w:t xml:space="preserve">to be </w:t>
      </w:r>
      <w:r w:rsidRPr="00E32999">
        <w:rPr>
          <w:rFonts w:ascii="Arial" w:hAnsi="Arial" w:cs="Arial"/>
          <w:i/>
          <w:color w:val="222222"/>
          <w:shd w:val="clear" w:color="auto" w:fill="FFFFFF"/>
          <w:lang w:val="en-US"/>
        </w:rPr>
        <w:t>delivered, as a commitment</w:t>
      </w:r>
      <w:r w:rsidR="00ED5508">
        <w:rPr>
          <w:rFonts w:ascii="Arial" w:hAnsi="Arial" w:cs="Arial"/>
          <w:i/>
          <w:color w:val="222222"/>
          <w:shd w:val="clear" w:color="auto" w:fill="FFFFFF"/>
          <w:lang w:val="en-US"/>
        </w:rPr>
        <w:t xml:space="preserve"> and </w:t>
      </w:r>
      <w:r w:rsidR="00F16D2B">
        <w:rPr>
          <w:rFonts w:ascii="Arial" w:hAnsi="Arial" w:cs="Arial"/>
          <w:i/>
          <w:color w:val="222222"/>
          <w:shd w:val="clear" w:color="auto" w:fill="FFFFFF"/>
          <w:lang w:val="en-US"/>
        </w:rPr>
        <w:t xml:space="preserve">quantitatively </w:t>
      </w:r>
      <w:r w:rsidR="00ED5508">
        <w:rPr>
          <w:rFonts w:ascii="Arial" w:hAnsi="Arial" w:cs="Arial"/>
          <w:i/>
          <w:color w:val="222222"/>
          <w:shd w:val="clear" w:color="auto" w:fill="FFFFFF"/>
          <w:lang w:val="en-US"/>
        </w:rPr>
        <w:t>reported</w:t>
      </w:r>
    </w:p>
    <w:p w:rsidR="00E32999" w:rsidRPr="00E32999" w:rsidRDefault="00311471" w:rsidP="00E32999">
      <w:pPr>
        <w:pStyle w:val="ListParagraph"/>
        <w:numPr>
          <w:ilvl w:val="0"/>
          <w:numId w:val="17"/>
        </w:numPr>
        <w:ind w:right="84"/>
        <w:jc w:val="both"/>
        <w:rPr>
          <w:rFonts w:ascii="Arial" w:hAnsi="Arial" w:cs="Arial"/>
          <w:color w:val="222222"/>
          <w:shd w:val="clear" w:color="auto" w:fill="FFFFFF"/>
        </w:rPr>
      </w:pPr>
      <w:r w:rsidRPr="00E32999">
        <w:rPr>
          <w:rFonts w:ascii="Arial" w:hAnsi="Arial" w:cs="Arial"/>
          <w:color w:val="222222"/>
          <w:shd w:val="clear" w:color="auto" w:fill="FFFFFF"/>
          <w:lang w:val="en-US"/>
        </w:rPr>
        <w:t xml:space="preserve">Client resources </w:t>
      </w:r>
      <w:r w:rsidR="00326D63">
        <w:rPr>
          <w:rFonts w:ascii="Arial" w:hAnsi="Arial" w:cs="Arial"/>
          <w:color w:val="222222"/>
          <w:shd w:val="clear" w:color="auto" w:fill="FFFFFF"/>
          <w:lang w:val="en-US"/>
        </w:rPr>
        <w:t xml:space="preserve">are </w:t>
      </w:r>
      <w:r w:rsidRPr="00E32999">
        <w:rPr>
          <w:rFonts w:ascii="Arial" w:hAnsi="Arial" w:cs="Arial"/>
          <w:color w:val="222222"/>
          <w:shd w:val="clear" w:color="auto" w:fill="FFFFFF"/>
          <w:lang w:val="en-US"/>
        </w:rPr>
        <w:t>freed-up for strategic initiatives, reduced load on governance</w:t>
      </w:r>
      <w:r w:rsidRPr="00E32999">
        <w:rPr>
          <w:rFonts w:ascii="Arial" w:hAnsi="Arial" w:cs="Arial"/>
          <w:color w:val="222222"/>
          <w:shd w:val="clear" w:color="auto" w:fill="FFFFFF"/>
        </w:rPr>
        <w:t xml:space="preserve"> </w:t>
      </w:r>
    </w:p>
    <w:p w:rsidR="00F21F56" w:rsidRPr="00F90C48" w:rsidRDefault="00006CFD" w:rsidP="00C215B5">
      <w:pPr>
        <w:spacing w:after="0" w:line="360" w:lineRule="auto"/>
        <w:jc w:val="both"/>
        <w:rPr>
          <w:rFonts w:cs="Times New Roman"/>
          <w:b/>
          <w:smallCaps/>
          <w:color w:val="002060"/>
          <w:sz w:val="28"/>
          <w:szCs w:val="28"/>
          <w:shd w:val="clear" w:color="auto" w:fill="FFFFFF"/>
        </w:rPr>
      </w:pPr>
      <w:r w:rsidRPr="00F90C48">
        <w:rPr>
          <w:rFonts w:cs="Times New Roman"/>
          <w:b/>
          <w:smallCaps/>
          <w:color w:val="002060"/>
          <w:sz w:val="28"/>
          <w:szCs w:val="28"/>
          <w:shd w:val="clear" w:color="auto" w:fill="FFFFFF"/>
        </w:rPr>
        <w:t>3. B-NS</w:t>
      </w:r>
      <w:r w:rsidR="00F21F56" w:rsidRPr="00F90C48">
        <w:rPr>
          <w:rFonts w:cs="Times New Roman"/>
          <w:b/>
          <w:smallCaps/>
          <w:color w:val="002060"/>
          <w:sz w:val="28"/>
          <w:szCs w:val="28"/>
          <w:shd w:val="clear" w:color="auto" w:fill="FFFFFF"/>
        </w:rPr>
        <w:t>ure</w:t>
      </w:r>
      <w:r w:rsidR="009517AA" w:rsidRPr="00F90C48">
        <w:rPr>
          <w:rFonts w:cs="Times New Roman"/>
          <w:b/>
          <w:smallCaps/>
          <w:color w:val="002060"/>
          <w:sz w:val="28"/>
          <w:szCs w:val="28"/>
          <w:shd w:val="clear" w:color="auto" w:fill="FFFFFF"/>
          <w:vertAlign w:val="superscript"/>
        </w:rPr>
        <w:t>TM</w:t>
      </w:r>
      <w:r w:rsidR="00F21F56" w:rsidRPr="00F90C48">
        <w:rPr>
          <w:rFonts w:cs="Times New Roman"/>
          <w:b/>
          <w:smallCaps/>
          <w:color w:val="002060"/>
          <w:sz w:val="28"/>
          <w:szCs w:val="28"/>
          <w:shd w:val="clear" w:color="auto" w:fill="FFFFFF"/>
        </w:rPr>
        <w:t xml:space="preserve"> – </w:t>
      </w:r>
      <w:r w:rsidR="001D5286" w:rsidRPr="00F90C48">
        <w:rPr>
          <w:rFonts w:cs="Times New Roman"/>
          <w:b/>
          <w:smallCaps/>
          <w:color w:val="002060"/>
          <w:sz w:val="28"/>
          <w:szCs w:val="28"/>
          <w:shd w:val="clear" w:color="auto" w:fill="FFFFFF"/>
        </w:rPr>
        <w:t xml:space="preserve">8 Commandments of </w:t>
      </w:r>
      <w:r w:rsidR="00147378" w:rsidRPr="00F90C48">
        <w:rPr>
          <w:rFonts w:cs="Times New Roman"/>
          <w:b/>
          <w:smallCaps/>
          <w:color w:val="002060"/>
          <w:sz w:val="28"/>
          <w:szCs w:val="28"/>
          <w:shd w:val="clear" w:color="auto" w:fill="FFFFFF"/>
        </w:rPr>
        <w:t xml:space="preserve">Balbhas’s </w:t>
      </w:r>
      <w:r w:rsidR="0077513A" w:rsidRPr="00F90C48">
        <w:rPr>
          <w:rFonts w:cs="Times New Roman"/>
          <w:b/>
          <w:smallCaps/>
          <w:color w:val="002060"/>
          <w:sz w:val="28"/>
          <w:szCs w:val="28"/>
          <w:shd w:val="clear" w:color="auto" w:fill="FFFFFF"/>
        </w:rPr>
        <w:t>Managed Services Framework</w:t>
      </w:r>
    </w:p>
    <w:p w:rsidR="0022272D" w:rsidRDefault="00772815" w:rsidP="0022272D">
      <w:pPr>
        <w:tabs>
          <w:tab w:val="left" w:pos="2694"/>
        </w:tabs>
        <w:spacing w:after="0"/>
        <w:ind w:right="6746"/>
        <w:jc w:val="both"/>
        <w:rPr>
          <w:rFonts w:ascii="Arial" w:hAnsi="Arial" w:cs="Arial"/>
          <w:i/>
          <w:color w:val="222222"/>
          <w:sz w:val="20"/>
          <w:szCs w:val="20"/>
          <w:shd w:val="clear" w:color="auto" w:fill="FFFFFF"/>
        </w:rPr>
      </w:pPr>
      <w:r>
        <w:rPr>
          <w:rFonts w:ascii="Times New Roman" w:hAnsi="Times New Roman" w:cs="Times New Roman"/>
          <w:b/>
          <w:i/>
          <w:smallCaps/>
          <w:noProof/>
          <w:color w:val="002060"/>
          <w:sz w:val="20"/>
          <w:szCs w:val="20"/>
          <w:shd w:val="clear" w:color="auto" w:fill="FFFFFF"/>
          <w:lang w:val="en-US" w:eastAsia="zh-TW"/>
        </w:rPr>
        <w:pict>
          <v:shape id="_x0000_s1030" type="#_x0000_t202" style="position:absolute;left:0;text-align:left;margin-left:148.7pt;margin-top:2pt;width:343.85pt;height:304.25pt;z-index:251663360;mso-width-relative:margin;mso-height-relative:margin">
            <v:textbox style="mso-next-textbox:#_x0000_s1030">
              <w:txbxContent>
                <w:p w:rsidR="00315759" w:rsidRDefault="00315759">
                  <w:r w:rsidRPr="00E23300">
                    <w:rPr>
                      <w:noProof/>
                      <w:lang w:eastAsia="en-IN"/>
                    </w:rPr>
                    <w:drawing>
                      <wp:inline distT="0" distB="0" distL="0" distR="0">
                        <wp:extent cx="4172560" cy="3730752"/>
                        <wp:effectExtent l="1905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13400" cy="5613400"/>
                                  <a:chOff x="3157870" y="749875"/>
                                  <a:chExt cx="5613400" cy="5613400"/>
                                </a:xfrm>
                              </a:grpSpPr>
                              <a:grpSp>
                                <a:nvGrpSpPr>
                                  <a:cNvPr id="5" name="Group 25"/>
                                  <a:cNvGrpSpPr/>
                                </a:nvGrpSpPr>
                                <a:grpSpPr>
                                  <a:xfrm>
                                    <a:off x="3157870" y="749875"/>
                                    <a:ext cx="5613400" cy="5613400"/>
                                    <a:chOff x="3157870" y="666750"/>
                                    <a:chExt cx="5613400" cy="5613400"/>
                                  </a:xfrm>
                                </a:grpSpPr>
                                <a:pic>
                                  <a:nvPicPr>
                                    <a:cNvPr id="34822" name="Picture 6" descr="Image result for octogen template"/>
                                    <a:cNvPicPr>
                                      <a:picLocks noChangeAspect="1" noChangeArrowheads="1"/>
                                    </a:cNvPicPr>
                                  </a:nvPicPr>
                                  <a:blipFill>
                                    <a:blip r:embed="rId8" cstate="print"/>
                                    <a:srcRect/>
                                    <a:stretch>
                                      <a:fillRect/>
                                    </a:stretch>
                                  </a:blipFill>
                                  <a:spPr bwMode="auto">
                                    <a:xfrm>
                                      <a:off x="3157870" y="666750"/>
                                      <a:ext cx="5613400" cy="5613400"/>
                                    </a:xfrm>
                                    <a:prstGeom prst="rect">
                                      <a:avLst/>
                                    </a:prstGeom>
                                    <a:noFill/>
                                  </a:spPr>
                                </a:pic>
                                <a:sp>
                                  <a:nvSpPr>
                                    <a:cNvPr id="8" name="TextBox 7"/>
                                    <a:cNvSpPr txBox="1">
                                      <a:spLocks noChangeAspect="1"/>
                                    </a:cNvSpPr>
                                  </a:nvSpPr>
                                  <a:spPr>
                                    <a:xfrm>
                                      <a:off x="5415146" y="1425036"/>
                                      <a:ext cx="1004761" cy="661362"/>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endParaRPr lang="en-US" sz="1400" b="1" dirty="0" smtClean="0">
                                          <a:solidFill>
                                            <a:srgbClr val="002060"/>
                                          </a:solidFill>
                                        </a:endParaRPr>
                                      </a:p>
                                      <a:p>
                                        <a:pPr algn="ctr">
                                          <a:lnSpc>
                                            <a:spcPts val="1300"/>
                                          </a:lnSpc>
                                        </a:pPr>
                                        <a:r>
                                          <a:rPr lang="en-US" sz="1400" b="1" dirty="0" smtClean="0">
                                            <a:solidFill>
                                              <a:srgbClr val="002060"/>
                                            </a:solidFill>
                                          </a:rPr>
                                          <a:t>Industrialized </a:t>
                                        </a:r>
                                        <a:r>
                                          <a:rPr lang="en-US" sz="1400" b="1" dirty="0" smtClean="0">
                                            <a:solidFill>
                                              <a:srgbClr val="002060"/>
                                            </a:solidFill>
                                          </a:rPr>
                                          <a:t>Processes &amp; Services</a:t>
                                        </a:r>
                                        <a:endParaRPr lang="en-IN" sz="1400" b="1" dirty="0" smtClean="0">
                                          <a:solidFill>
                                            <a:srgbClr val="002060"/>
                                          </a:solidFill>
                                        </a:endParaRPr>
                                      </a:p>
                                    </a:txBody>
                                    <a:useSpRect/>
                                  </a:txSp>
                                </a:sp>
                                <a:sp>
                                  <a:nvSpPr>
                                    <a:cNvPr id="9" name="TextBox 8"/>
                                    <a:cNvSpPr txBox="1">
                                      <a:spLocks noChangeAspect="1"/>
                                    </a:cNvSpPr>
                                  </a:nvSpPr>
                                  <a:spPr>
                                    <a:xfrm>
                                      <a:off x="4142505" y="1945571"/>
                                      <a:ext cx="994440" cy="654569"/>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Service Ownership</a:t>
                                        </a:r>
                                        <a:endParaRPr lang="en-IN" sz="1400" b="1" dirty="0">
                                          <a:solidFill>
                                            <a:srgbClr val="002060"/>
                                          </a:solidFill>
                                        </a:endParaRPr>
                                      </a:p>
                                    </a:txBody>
                                    <a:useSpRect/>
                                  </a:txSp>
                                </a:sp>
                                <a:sp>
                                  <a:nvSpPr>
                                    <a:cNvPr id="10" name="TextBox 9"/>
                                    <a:cNvSpPr txBox="1">
                                      <a:spLocks noChangeAspect="1"/>
                                    </a:cNvSpPr>
                                  </a:nvSpPr>
                                  <a:spPr>
                                    <a:xfrm rot="5400000">
                                      <a:off x="4437415" y="1409210"/>
                                      <a:ext cx="515982" cy="339635"/>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1" name="TextBox 10"/>
                                    <a:cNvSpPr txBox="1">
                                      <a:spLocks noChangeAspect="1"/>
                                    </a:cNvSpPr>
                                  </a:nvSpPr>
                                  <a:spPr>
                                    <a:xfrm rot="5400000">
                                      <a:off x="6988632" y="5242963"/>
                                      <a:ext cx="515982" cy="339635"/>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2" name="TextBox 11"/>
                                    <a:cNvSpPr txBox="1">
                                      <a:spLocks noChangeAspect="1"/>
                                    </a:cNvSpPr>
                                  </a:nvSpPr>
                                  <a:spPr>
                                    <a:xfrm rot="5400000">
                                      <a:off x="8009364" y="3686748"/>
                                      <a:ext cx="515982" cy="479273"/>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3" name="TextBox 12"/>
                                    <a:cNvSpPr txBox="1">
                                      <a:spLocks noChangeAspect="1"/>
                                    </a:cNvSpPr>
                                  </a:nvSpPr>
                                  <a:spPr>
                                    <a:xfrm rot="5400000">
                                      <a:off x="3450623" y="2823515"/>
                                      <a:ext cx="515982" cy="444234"/>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4" name="TextBox 13"/>
                                    <a:cNvSpPr txBox="1">
                                      <a:spLocks noChangeAspect="1"/>
                                    </a:cNvSpPr>
                                  </a:nvSpPr>
                                  <a:spPr>
                                    <a:xfrm rot="5400000">
                                      <a:off x="7618171" y="2024594"/>
                                      <a:ext cx="486886" cy="404063"/>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5" name="TextBox 14"/>
                                    <a:cNvSpPr txBox="1">
                                      <a:spLocks noChangeAspect="1"/>
                                    </a:cNvSpPr>
                                  </a:nvSpPr>
                                  <a:spPr>
                                    <a:xfrm rot="5400000">
                                      <a:off x="3897479" y="4525198"/>
                                      <a:ext cx="461462" cy="531318"/>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6" name="TextBox 15"/>
                                    <a:cNvSpPr txBox="1">
                                      <a:spLocks noChangeAspect="1"/>
                                    </a:cNvSpPr>
                                  </a:nvSpPr>
                                  <a:spPr>
                                    <a:xfrm rot="5400000">
                                      <a:off x="6083432" y="949641"/>
                                      <a:ext cx="515982" cy="522514"/>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7" name="TextBox 16"/>
                                    <a:cNvSpPr txBox="1">
                                      <a:spLocks noChangeAspect="1"/>
                                    </a:cNvSpPr>
                                  </a:nvSpPr>
                                  <a:spPr>
                                    <a:xfrm rot="5400000">
                                      <a:off x="5240980" y="5561618"/>
                                      <a:ext cx="515982" cy="339635"/>
                                    </a:xfrm>
                                    <a:prstGeom prst="rect">
                                      <a:avLst/>
                                    </a:prstGeom>
                                    <a:solidFill>
                                      <a:schemeClr val="bg1">
                                        <a:lumMod val="95000"/>
                                      </a:schemeClr>
                                    </a:solidFill>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dirty="0"/>
                                      </a:p>
                                    </a:txBody>
                                    <a:useSpRect/>
                                  </a:txSp>
                                </a:sp>
                                <a:sp>
                                  <a:nvSpPr>
                                    <a:cNvPr id="19" name="TextBox 18"/>
                                    <a:cNvSpPr txBox="1">
                                      <a:spLocks noChangeAspect="1"/>
                                    </a:cNvSpPr>
                                  </a:nvSpPr>
                                  <a:spPr>
                                    <a:xfrm>
                                      <a:off x="6695703" y="1862444"/>
                                      <a:ext cx="985059"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Business Aligned Service Levels</a:t>
                                        </a:r>
                                        <a:endParaRPr lang="en-IN" sz="1400" b="1" dirty="0" smtClean="0">
                                          <a:solidFill>
                                            <a:srgbClr val="002060"/>
                                          </a:solidFill>
                                        </a:endParaRPr>
                                      </a:p>
                                    </a:txBody>
                                    <a:useSpRect/>
                                  </a:txSp>
                                </a:sp>
                                <a:sp>
                                  <a:nvSpPr>
                                    <a:cNvPr id="20" name="TextBox 19"/>
                                    <a:cNvSpPr txBox="1">
                                      <a:spLocks noChangeAspect="1"/>
                                    </a:cNvSpPr>
                                  </a:nvSpPr>
                                  <a:spPr>
                                    <a:xfrm>
                                      <a:off x="7194466" y="3097478"/>
                                      <a:ext cx="1106386"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Culture of Continual Improvements</a:t>
                                        </a:r>
                                        <a:endParaRPr lang="en-IN" sz="1400" b="1" dirty="0" smtClean="0">
                                          <a:solidFill>
                                            <a:srgbClr val="002060"/>
                                          </a:solidFill>
                                        </a:endParaRPr>
                                      </a:p>
                                    </a:txBody>
                                    <a:useSpRect/>
                                  </a:txSp>
                                </a:sp>
                                <a:sp>
                                  <a:nvSpPr>
                                    <a:cNvPr id="21" name="TextBox 20"/>
                                    <a:cNvSpPr txBox="1">
                                      <a:spLocks noChangeAspect="1"/>
                                    </a:cNvSpPr>
                                  </a:nvSpPr>
                                  <a:spPr>
                                    <a:xfrm>
                                      <a:off x="6685809" y="4439389"/>
                                      <a:ext cx="1163782"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Committed Transformation for Cost Efficiencies</a:t>
                                        </a:r>
                                        <a:endParaRPr lang="en-IN" sz="1400" b="1" dirty="0" smtClean="0">
                                          <a:solidFill>
                                            <a:srgbClr val="002060"/>
                                          </a:solidFill>
                                        </a:endParaRPr>
                                      </a:p>
                                    </a:txBody>
                                    <a:useSpRect/>
                                  </a:txSp>
                                </a:sp>
                                <a:sp>
                                  <a:nvSpPr>
                                    <a:cNvPr id="22" name="TextBox 21"/>
                                    <a:cNvSpPr txBox="1">
                                      <a:spLocks noChangeAspect="1"/>
                                    </a:cNvSpPr>
                                  </a:nvSpPr>
                                  <a:spPr>
                                    <a:xfrm>
                                      <a:off x="5601193" y="4971800"/>
                                      <a:ext cx="985059"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Continuous Automation</a:t>
                                        </a:r>
                                        <a:endParaRPr lang="en-IN" sz="1400" b="1" dirty="0" smtClean="0">
                                          <a:solidFill>
                                            <a:srgbClr val="002060"/>
                                          </a:solidFill>
                                        </a:endParaRPr>
                                      </a:p>
                                    </a:txBody>
                                    <a:useSpRect/>
                                  </a:txSp>
                                </a:sp>
                                <a:sp>
                                  <a:nvSpPr>
                                    <a:cNvPr id="23" name="TextBox 22"/>
                                    <a:cNvSpPr txBox="1">
                                      <a:spLocks noChangeAspect="1"/>
                                    </a:cNvSpPr>
                                  </a:nvSpPr>
                                  <a:spPr>
                                    <a:xfrm>
                                      <a:off x="4049486" y="4484909"/>
                                      <a:ext cx="1194857"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Outcome Oriented/ value Delivery</a:t>
                                        </a:r>
                                        <a:endParaRPr lang="en-IN" sz="1400" b="1" dirty="0" smtClean="0">
                                          <a:solidFill>
                                            <a:srgbClr val="002060"/>
                                          </a:solidFill>
                                        </a:endParaRPr>
                                      </a:p>
                                    </a:txBody>
                                    <a:useSpRect/>
                                  </a:txSp>
                                </a:sp>
                                <a:sp>
                                  <a:nvSpPr>
                                    <a:cNvPr id="24" name="TextBox 23"/>
                                    <a:cNvSpPr txBox="1">
                                      <a:spLocks noChangeAspect="1"/>
                                    </a:cNvSpPr>
                                  </a:nvSpPr>
                                  <a:spPr>
                                    <a:xfrm>
                                      <a:off x="3819896" y="3190498"/>
                                      <a:ext cx="985059" cy="648394"/>
                                    </a:xfrm>
                                    <a:prstGeom prst="rect">
                                      <a:avLst/>
                                    </a:prstGeom>
                                    <a:solidFill>
                                      <a:schemeClr val="bg1">
                                        <a:lumMod val="95000"/>
                                      </a:schemeClr>
                                    </a:solidFill>
                                  </a:spPr>
                                  <a:txSp>
                                    <a:txBody>
                                      <a:bodyPr wrap="square" lIns="0" tIns="0" rIns="0" bIns="0"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300"/>
                                          </a:lnSpc>
                                        </a:pPr>
                                        <a:r>
                                          <a:rPr lang="en-US" sz="1400" b="1" dirty="0" smtClean="0">
                                            <a:solidFill>
                                              <a:srgbClr val="002060"/>
                                            </a:solidFill>
                                          </a:rPr>
                                          <a:t>Risk Absorption</a:t>
                                        </a:r>
                                        <a:endParaRPr lang="en-IN" sz="1400" b="1" dirty="0" smtClean="0">
                                          <a:solidFill>
                                            <a:srgbClr val="002060"/>
                                          </a:solidFill>
                                        </a:endParaRPr>
                                      </a:p>
                                    </a:txBody>
                                    <a:useSpRect/>
                                  </a:txSp>
                                </a:sp>
                                <a:sp>
                                  <a:nvSpPr>
                                    <a:cNvPr id="25" name="Rectangle 24"/>
                                    <a:cNvSpPr/>
                                  </a:nvSpPr>
                                  <a:spPr>
                                    <a:xfrm>
                                      <a:off x="5320145" y="3206338"/>
                                      <a:ext cx="1448790" cy="641267"/>
                                    </a:xfrm>
                                    <a:prstGeom prst="rect">
                                      <a:avLst/>
                                    </a:prstGeom>
                                    <a:solidFill>
                                      <a:schemeClr val="bg1">
                                        <a:lumMod val="9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lnSpc>
                                            <a:spcPts val="1600"/>
                                          </a:lnSpc>
                                        </a:pPr>
                                        <a:r>
                                          <a:rPr lang="en-US" sz="1600" b="1" dirty="0" smtClean="0">
                                            <a:solidFill>
                                              <a:srgbClr val="002060"/>
                                            </a:solidFill>
                                          </a:rPr>
                                          <a:t>Essentials of Managed Services </a:t>
                                        </a:r>
                                        <a:endParaRPr lang="en-IN" sz="1600" b="1"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xbxContent>
            </v:textbox>
          </v:shape>
        </w:pict>
      </w:r>
      <w:r w:rsidR="00E31C09" w:rsidRPr="00ED25B3">
        <w:rPr>
          <w:rFonts w:ascii="Arial" w:hAnsi="Arial" w:cs="Arial"/>
          <w:i/>
          <w:color w:val="222222"/>
          <w:sz w:val="20"/>
          <w:szCs w:val="20"/>
          <w:shd w:val="clear" w:color="auto" w:fill="FFFFFF"/>
        </w:rPr>
        <w:t xml:space="preserve">In </w:t>
      </w:r>
      <w:r w:rsidR="00311471" w:rsidRPr="00080361">
        <w:rPr>
          <w:rFonts w:ascii="Arial" w:hAnsi="Arial" w:cs="Arial"/>
          <w:b/>
          <w:i/>
          <w:color w:val="222222"/>
          <w:sz w:val="20"/>
          <w:szCs w:val="20"/>
          <w:shd w:val="clear" w:color="auto" w:fill="FFFFFF"/>
        </w:rPr>
        <w:t xml:space="preserve">vanilla </w:t>
      </w:r>
      <w:r w:rsidR="00E31C09" w:rsidRPr="00080361">
        <w:rPr>
          <w:rFonts w:ascii="Arial" w:hAnsi="Arial" w:cs="Arial"/>
          <w:b/>
          <w:i/>
          <w:color w:val="222222"/>
          <w:sz w:val="20"/>
          <w:szCs w:val="20"/>
          <w:shd w:val="clear" w:color="auto" w:fill="FFFFFF"/>
        </w:rPr>
        <w:t>Managed Services engagements</w:t>
      </w:r>
      <w:r w:rsidR="00E31C09" w:rsidRPr="00080361">
        <w:rPr>
          <w:rFonts w:ascii="Arial" w:hAnsi="Arial" w:cs="Arial"/>
          <w:i/>
          <w:color w:val="222222"/>
          <w:sz w:val="20"/>
          <w:szCs w:val="20"/>
          <w:shd w:val="clear" w:color="auto" w:fill="FFFFFF"/>
        </w:rPr>
        <w:t>,</w:t>
      </w:r>
      <w:r w:rsidR="00E31C09" w:rsidRPr="00ED25B3">
        <w:rPr>
          <w:rFonts w:ascii="Arial" w:hAnsi="Arial" w:cs="Arial"/>
          <w:i/>
          <w:color w:val="222222"/>
          <w:sz w:val="20"/>
          <w:szCs w:val="20"/>
          <w:shd w:val="clear" w:color="auto" w:fill="FFFFFF"/>
        </w:rPr>
        <w:t xml:space="preserve"> the focus has been largely on </w:t>
      </w:r>
      <w:r w:rsidR="000000FD">
        <w:rPr>
          <w:rFonts w:ascii="Arial" w:hAnsi="Arial" w:cs="Arial"/>
          <w:i/>
          <w:color w:val="222222"/>
          <w:sz w:val="20"/>
          <w:szCs w:val="20"/>
          <w:shd w:val="clear" w:color="auto" w:fill="FFFFFF"/>
        </w:rPr>
        <w:t xml:space="preserve">labour arbitrage, </w:t>
      </w:r>
      <w:r w:rsidR="00311471">
        <w:rPr>
          <w:rFonts w:ascii="Arial" w:hAnsi="Arial" w:cs="Arial"/>
          <w:i/>
          <w:color w:val="222222"/>
          <w:sz w:val="20"/>
          <w:szCs w:val="20"/>
          <w:shd w:val="clear" w:color="auto" w:fill="FFFFFF"/>
        </w:rPr>
        <w:t xml:space="preserve">contracting for longer tenure and </w:t>
      </w:r>
      <w:r w:rsidR="00E31C09" w:rsidRPr="00ED25B3">
        <w:rPr>
          <w:rFonts w:ascii="Arial" w:hAnsi="Arial" w:cs="Arial"/>
          <w:i/>
          <w:color w:val="222222"/>
          <w:sz w:val="20"/>
          <w:szCs w:val="20"/>
          <w:shd w:val="clear" w:color="auto" w:fill="FFFFFF"/>
        </w:rPr>
        <w:t>reducing the operational costs</w:t>
      </w:r>
      <w:r w:rsidR="00311471">
        <w:rPr>
          <w:rFonts w:ascii="Arial" w:hAnsi="Arial" w:cs="Arial"/>
          <w:i/>
          <w:color w:val="222222"/>
          <w:sz w:val="20"/>
          <w:szCs w:val="20"/>
          <w:shd w:val="clear" w:color="auto" w:fill="FFFFFF"/>
        </w:rPr>
        <w:t xml:space="preserve">. </w:t>
      </w:r>
      <w:r w:rsidR="0022272D">
        <w:rPr>
          <w:rFonts w:ascii="Arial" w:hAnsi="Arial" w:cs="Arial"/>
          <w:i/>
          <w:color w:val="222222"/>
          <w:sz w:val="20"/>
          <w:szCs w:val="20"/>
          <w:shd w:val="clear" w:color="auto" w:fill="FFFFFF"/>
        </w:rPr>
        <w:t xml:space="preserve">Do these </w:t>
      </w:r>
      <w:r w:rsidR="00A763FB">
        <w:rPr>
          <w:rFonts w:ascii="Arial" w:hAnsi="Arial" w:cs="Arial"/>
          <w:i/>
          <w:color w:val="222222"/>
          <w:sz w:val="20"/>
          <w:szCs w:val="20"/>
          <w:shd w:val="clear" w:color="auto" w:fill="FFFFFF"/>
        </w:rPr>
        <w:t>contract</w:t>
      </w:r>
      <w:r w:rsidR="0022272D">
        <w:rPr>
          <w:rFonts w:ascii="Arial" w:hAnsi="Arial" w:cs="Arial"/>
          <w:i/>
          <w:color w:val="222222"/>
          <w:sz w:val="20"/>
          <w:szCs w:val="20"/>
          <w:shd w:val="clear" w:color="auto" w:fill="FFFFFF"/>
        </w:rPr>
        <w:t>s address</w:t>
      </w:r>
      <w:r w:rsidR="00A763FB">
        <w:rPr>
          <w:rFonts w:ascii="Arial" w:hAnsi="Arial" w:cs="Arial"/>
          <w:i/>
          <w:color w:val="222222"/>
          <w:sz w:val="20"/>
          <w:szCs w:val="20"/>
          <w:shd w:val="clear" w:color="auto" w:fill="FFFFFF"/>
        </w:rPr>
        <w:t xml:space="preserve"> </w:t>
      </w:r>
      <w:r w:rsidR="0022272D">
        <w:rPr>
          <w:rFonts w:ascii="Arial" w:hAnsi="Arial" w:cs="Arial"/>
          <w:i/>
          <w:color w:val="222222"/>
          <w:sz w:val="20"/>
          <w:szCs w:val="20"/>
          <w:shd w:val="clear" w:color="auto" w:fill="FFFFFF"/>
        </w:rPr>
        <w:t>the following questions?</w:t>
      </w:r>
    </w:p>
    <w:p w:rsidR="0022272D" w:rsidRDefault="00311471" w:rsidP="0022272D">
      <w:pPr>
        <w:pStyle w:val="ListParagraph"/>
        <w:numPr>
          <w:ilvl w:val="0"/>
          <w:numId w:val="20"/>
        </w:numPr>
        <w:tabs>
          <w:tab w:val="left" w:pos="2694"/>
        </w:tabs>
        <w:spacing w:after="0"/>
        <w:ind w:left="284" w:right="6746" w:hanging="284"/>
        <w:jc w:val="both"/>
        <w:rPr>
          <w:rFonts w:ascii="Arial" w:hAnsi="Arial" w:cs="Arial"/>
          <w:i/>
          <w:color w:val="222222"/>
          <w:sz w:val="20"/>
          <w:szCs w:val="20"/>
          <w:shd w:val="clear" w:color="auto" w:fill="FFFFFF"/>
        </w:rPr>
      </w:pPr>
      <w:r w:rsidRPr="0022272D">
        <w:rPr>
          <w:rFonts w:ascii="Arial" w:hAnsi="Arial" w:cs="Arial"/>
          <w:i/>
          <w:color w:val="222222"/>
          <w:sz w:val="20"/>
          <w:szCs w:val="20"/>
          <w:shd w:val="clear" w:color="auto" w:fill="FFFFFF"/>
        </w:rPr>
        <w:t xml:space="preserve">What is the value of IT to Business? </w:t>
      </w:r>
    </w:p>
    <w:p w:rsidR="0022272D" w:rsidRDefault="000000FD" w:rsidP="0022272D">
      <w:pPr>
        <w:pStyle w:val="ListParagraph"/>
        <w:numPr>
          <w:ilvl w:val="0"/>
          <w:numId w:val="20"/>
        </w:numPr>
        <w:tabs>
          <w:tab w:val="left" w:pos="2694"/>
        </w:tabs>
        <w:spacing w:after="0"/>
        <w:ind w:left="284" w:right="6746" w:hanging="284"/>
        <w:jc w:val="both"/>
        <w:rPr>
          <w:rFonts w:ascii="Arial" w:hAnsi="Arial" w:cs="Arial"/>
          <w:i/>
          <w:color w:val="222222"/>
          <w:sz w:val="20"/>
          <w:szCs w:val="20"/>
          <w:shd w:val="clear" w:color="auto" w:fill="FFFFFF"/>
        </w:rPr>
      </w:pPr>
      <w:r w:rsidRPr="0022272D">
        <w:rPr>
          <w:rFonts w:ascii="Arial" w:hAnsi="Arial" w:cs="Arial"/>
          <w:i/>
          <w:color w:val="222222"/>
          <w:sz w:val="20"/>
          <w:szCs w:val="20"/>
          <w:shd w:val="clear" w:color="auto" w:fill="FFFFFF"/>
        </w:rPr>
        <w:t xml:space="preserve">What is important for IT and Business Leadership? </w:t>
      </w:r>
    </w:p>
    <w:p w:rsidR="0022272D" w:rsidRDefault="000000FD" w:rsidP="0022272D">
      <w:pPr>
        <w:pStyle w:val="ListParagraph"/>
        <w:numPr>
          <w:ilvl w:val="0"/>
          <w:numId w:val="20"/>
        </w:numPr>
        <w:tabs>
          <w:tab w:val="left" w:pos="2694"/>
        </w:tabs>
        <w:spacing w:after="0"/>
        <w:ind w:left="284" w:right="6746" w:hanging="284"/>
        <w:jc w:val="both"/>
        <w:rPr>
          <w:rFonts w:ascii="Arial" w:hAnsi="Arial" w:cs="Arial"/>
          <w:i/>
          <w:color w:val="222222"/>
          <w:sz w:val="20"/>
          <w:szCs w:val="20"/>
          <w:shd w:val="clear" w:color="auto" w:fill="FFFFFF"/>
        </w:rPr>
      </w:pPr>
      <w:r w:rsidRPr="0022272D">
        <w:rPr>
          <w:rFonts w:ascii="Arial" w:hAnsi="Arial" w:cs="Arial"/>
          <w:i/>
          <w:color w:val="222222"/>
          <w:sz w:val="20"/>
          <w:szCs w:val="20"/>
          <w:shd w:val="clear" w:color="auto" w:fill="FFFFFF"/>
        </w:rPr>
        <w:t xml:space="preserve">How does IT perform in a multi-vendor delivery structure? </w:t>
      </w:r>
    </w:p>
    <w:p w:rsidR="0022272D" w:rsidRDefault="000000FD" w:rsidP="0022272D">
      <w:pPr>
        <w:pStyle w:val="ListParagraph"/>
        <w:numPr>
          <w:ilvl w:val="0"/>
          <w:numId w:val="20"/>
        </w:numPr>
        <w:tabs>
          <w:tab w:val="left" w:pos="2694"/>
        </w:tabs>
        <w:ind w:left="284" w:right="6746" w:hanging="284"/>
        <w:jc w:val="both"/>
        <w:rPr>
          <w:rFonts w:ascii="Arial" w:hAnsi="Arial" w:cs="Arial"/>
          <w:i/>
          <w:color w:val="222222"/>
          <w:sz w:val="20"/>
          <w:szCs w:val="20"/>
          <w:shd w:val="clear" w:color="auto" w:fill="FFFFFF"/>
        </w:rPr>
      </w:pPr>
      <w:r w:rsidRPr="0022272D">
        <w:rPr>
          <w:rFonts w:ascii="Arial" w:hAnsi="Arial" w:cs="Arial"/>
          <w:i/>
          <w:color w:val="222222"/>
          <w:sz w:val="20"/>
          <w:szCs w:val="20"/>
          <w:shd w:val="clear" w:color="auto" w:fill="FFFFFF"/>
        </w:rPr>
        <w:t xml:space="preserve">How does IT present its key achievements to Business? </w:t>
      </w:r>
    </w:p>
    <w:p w:rsidR="00E31C09" w:rsidRPr="00783859" w:rsidRDefault="0022272D" w:rsidP="00783859">
      <w:pPr>
        <w:tabs>
          <w:tab w:val="left" w:pos="2694"/>
        </w:tabs>
        <w:spacing w:after="0"/>
        <w:ind w:right="6746"/>
        <w:jc w:val="both"/>
        <w:rPr>
          <w:rFonts w:ascii="Arial" w:hAnsi="Arial" w:cs="Arial"/>
          <w:i/>
          <w:color w:val="222222"/>
          <w:sz w:val="20"/>
          <w:szCs w:val="20"/>
          <w:shd w:val="clear" w:color="auto" w:fill="FFFFFF"/>
        </w:rPr>
      </w:pPr>
      <w:r w:rsidRPr="00783859">
        <w:rPr>
          <w:rFonts w:ascii="Arial" w:hAnsi="Arial" w:cs="Arial"/>
          <w:color w:val="222222"/>
          <w:shd w:val="clear" w:color="auto" w:fill="FFFFFF"/>
        </w:rPr>
        <w:t xml:space="preserve">Such questions </w:t>
      </w:r>
      <w:r w:rsidR="000000FD" w:rsidRPr="00783859">
        <w:rPr>
          <w:rFonts w:ascii="Arial" w:hAnsi="Arial" w:cs="Arial"/>
          <w:color w:val="222222"/>
          <w:shd w:val="clear" w:color="auto" w:fill="FFFFFF"/>
        </w:rPr>
        <w:t>are generally left unanswered</w:t>
      </w:r>
      <w:r w:rsidR="00A763FB" w:rsidRPr="00783859">
        <w:rPr>
          <w:rFonts w:ascii="Arial" w:hAnsi="Arial" w:cs="Arial"/>
          <w:color w:val="222222"/>
          <w:shd w:val="clear" w:color="auto" w:fill="FFFFFF"/>
        </w:rPr>
        <w:t>.</w:t>
      </w:r>
      <w:r w:rsidR="00783859">
        <w:rPr>
          <w:rFonts w:ascii="Arial" w:hAnsi="Arial" w:cs="Arial"/>
          <w:i/>
          <w:color w:val="222222"/>
          <w:sz w:val="20"/>
          <w:szCs w:val="20"/>
          <w:shd w:val="clear" w:color="auto" w:fill="FFFFFF"/>
        </w:rPr>
        <w:t xml:space="preserve"> </w:t>
      </w:r>
      <w:r w:rsidR="00E31C09" w:rsidRPr="00DC2F2C">
        <w:rPr>
          <w:rFonts w:ascii="Arial" w:hAnsi="Arial" w:cs="Arial"/>
          <w:color w:val="222222"/>
          <w:shd w:val="clear" w:color="auto" w:fill="FFFFFF"/>
        </w:rPr>
        <w:t xml:space="preserve">Balbhas </w:t>
      </w:r>
      <w:r w:rsidR="00427615">
        <w:rPr>
          <w:rFonts w:ascii="Arial" w:hAnsi="Arial" w:cs="Arial"/>
          <w:color w:val="222222"/>
          <w:shd w:val="clear" w:color="auto" w:fill="FFFFFF"/>
        </w:rPr>
        <w:t xml:space="preserve">has </w:t>
      </w:r>
      <w:r w:rsidR="00783859">
        <w:rPr>
          <w:rFonts w:ascii="Arial" w:hAnsi="Arial" w:cs="Arial"/>
          <w:color w:val="222222"/>
          <w:shd w:val="clear" w:color="auto" w:fill="FFFFFF"/>
        </w:rPr>
        <w:t xml:space="preserve">a </w:t>
      </w:r>
      <w:r w:rsidR="009B4940">
        <w:rPr>
          <w:rFonts w:ascii="Arial" w:hAnsi="Arial" w:cs="Arial"/>
          <w:color w:val="222222"/>
          <w:shd w:val="clear" w:color="auto" w:fill="FFFFFF"/>
        </w:rPr>
        <w:t>comprehensive</w:t>
      </w:r>
      <w:r w:rsidR="00783859">
        <w:rPr>
          <w:rFonts w:ascii="Arial" w:hAnsi="Arial" w:cs="Arial"/>
          <w:color w:val="222222"/>
          <w:shd w:val="clear" w:color="auto" w:fill="FFFFFF"/>
        </w:rPr>
        <w:t xml:space="preserve"> </w:t>
      </w:r>
      <w:r w:rsidR="001D7D87">
        <w:rPr>
          <w:rFonts w:ascii="Arial" w:hAnsi="Arial" w:cs="Arial"/>
          <w:color w:val="222222"/>
          <w:shd w:val="clear" w:color="auto" w:fill="FFFFFF"/>
        </w:rPr>
        <w:t>proprietary</w:t>
      </w:r>
      <w:r w:rsidR="00427615">
        <w:rPr>
          <w:rFonts w:ascii="Arial" w:hAnsi="Arial" w:cs="Arial"/>
          <w:color w:val="222222"/>
          <w:shd w:val="clear" w:color="auto" w:fill="FFFFFF"/>
        </w:rPr>
        <w:t xml:space="preserve"> framework, </w:t>
      </w:r>
      <w:r w:rsidR="002C797F" w:rsidRPr="001D38A9">
        <w:rPr>
          <w:rFonts w:ascii="Arial" w:hAnsi="Arial" w:cs="Arial"/>
          <w:b/>
          <w:i/>
          <w:color w:val="222222"/>
          <w:shd w:val="clear" w:color="auto" w:fill="FFFFFF"/>
        </w:rPr>
        <w:t>B-NSure</w:t>
      </w:r>
      <w:r w:rsidR="002C797F" w:rsidRPr="001D38A9">
        <w:rPr>
          <w:rFonts w:ascii="Arial" w:hAnsi="Arial" w:cs="Arial"/>
          <w:b/>
          <w:i/>
          <w:color w:val="222222"/>
          <w:shd w:val="clear" w:color="auto" w:fill="FFFFFF"/>
          <w:vertAlign w:val="superscript"/>
        </w:rPr>
        <w:t>TM</w:t>
      </w:r>
      <w:r w:rsidR="002C797F" w:rsidRPr="00DC2F2C">
        <w:rPr>
          <w:rFonts w:ascii="Arial" w:hAnsi="Arial" w:cs="Arial"/>
          <w:color w:val="222222"/>
          <w:shd w:val="clear" w:color="auto" w:fill="FFFFFF"/>
        </w:rPr>
        <w:t xml:space="preserve"> </w:t>
      </w:r>
      <w:r w:rsidR="00E31C09" w:rsidRPr="00DC2F2C">
        <w:rPr>
          <w:rFonts w:ascii="Arial" w:hAnsi="Arial" w:cs="Arial"/>
          <w:color w:val="222222"/>
          <w:shd w:val="clear" w:color="auto" w:fill="FFFFFF"/>
        </w:rPr>
        <w:t xml:space="preserve">that </w:t>
      </w:r>
      <w:r w:rsidR="002C797F" w:rsidRPr="00DC2F2C">
        <w:rPr>
          <w:rFonts w:ascii="Arial" w:hAnsi="Arial" w:cs="Arial"/>
          <w:color w:val="222222"/>
          <w:shd w:val="clear" w:color="auto" w:fill="FFFFFF"/>
        </w:rPr>
        <w:t xml:space="preserve">provides greater focus on </w:t>
      </w:r>
      <w:r w:rsidR="00572FED">
        <w:rPr>
          <w:rFonts w:ascii="Arial" w:hAnsi="Arial" w:cs="Arial"/>
          <w:color w:val="222222"/>
          <w:shd w:val="clear" w:color="auto" w:fill="FFFFFF"/>
        </w:rPr>
        <w:t xml:space="preserve">key </w:t>
      </w:r>
      <w:r w:rsidR="00311471" w:rsidRPr="00DC2F2C">
        <w:rPr>
          <w:rFonts w:ascii="Arial" w:hAnsi="Arial" w:cs="Arial"/>
          <w:color w:val="222222"/>
          <w:shd w:val="clear" w:color="auto" w:fill="FFFFFF"/>
        </w:rPr>
        <w:t xml:space="preserve">components </w:t>
      </w:r>
      <w:r w:rsidR="00572FED">
        <w:rPr>
          <w:rFonts w:ascii="Arial" w:hAnsi="Arial" w:cs="Arial"/>
          <w:color w:val="222222"/>
          <w:shd w:val="clear" w:color="auto" w:fill="FFFFFF"/>
        </w:rPr>
        <w:t xml:space="preserve">other than costs, </w:t>
      </w:r>
      <w:r w:rsidR="009B4940">
        <w:rPr>
          <w:rFonts w:ascii="Arial" w:hAnsi="Arial" w:cs="Arial"/>
          <w:color w:val="222222"/>
          <w:shd w:val="clear" w:color="auto" w:fill="FFFFFF"/>
        </w:rPr>
        <w:t>to ensure an outcome oriented, value delivery.</w:t>
      </w:r>
      <w:r w:rsidR="00CF40B4">
        <w:rPr>
          <w:rFonts w:ascii="Arial" w:hAnsi="Arial" w:cs="Arial"/>
          <w:color w:val="222222"/>
          <w:shd w:val="clear" w:color="auto" w:fill="FFFFFF"/>
        </w:rPr>
        <w:t xml:space="preserve">  What are </w:t>
      </w:r>
      <w:r w:rsidR="00F03672">
        <w:rPr>
          <w:rFonts w:ascii="Arial" w:hAnsi="Arial" w:cs="Arial"/>
          <w:color w:val="222222"/>
          <w:shd w:val="clear" w:color="auto" w:fill="FFFFFF"/>
        </w:rPr>
        <w:t xml:space="preserve">those </w:t>
      </w:r>
      <w:r w:rsidR="00CF40B4">
        <w:rPr>
          <w:rFonts w:ascii="Arial" w:hAnsi="Arial" w:cs="Arial"/>
          <w:color w:val="222222"/>
          <w:shd w:val="clear" w:color="auto" w:fill="FFFFFF"/>
        </w:rPr>
        <w:t xml:space="preserve">core </w:t>
      </w:r>
      <w:r w:rsidR="00CF40B4" w:rsidRPr="00F03672">
        <w:rPr>
          <w:rFonts w:ascii="Arial" w:hAnsi="Arial" w:cs="Arial"/>
          <w:i/>
          <w:color w:val="222222"/>
          <w:shd w:val="clear" w:color="auto" w:fill="FFFFFF"/>
        </w:rPr>
        <w:t>commandments</w:t>
      </w:r>
      <w:r w:rsidR="00CF40B4">
        <w:rPr>
          <w:rFonts w:ascii="Arial" w:hAnsi="Arial" w:cs="Arial"/>
          <w:color w:val="222222"/>
          <w:shd w:val="clear" w:color="auto" w:fill="FFFFFF"/>
        </w:rPr>
        <w:t>?</w:t>
      </w:r>
    </w:p>
    <w:p w:rsidR="00FB4EA3" w:rsidRDefault="00FB4EA3" w:rsidP="00791EB8">
      <w:pPr>
        <w:spacing w:after="0"/>
        <w:jc w:val="both"/>
        <w:rPr>
          <w:rFonts w:ascii="Arial" w:hAnsi="Arial" w:cs="Arial"/>
          <w:color w:val="222222"/>
          <w:shd w:val="clear" w:color="auto" w:fill="FFFFFF"/>
        </w:rPr>
      </w:pPr>
    </w:p>
    <w:p w:rsidR="00CA78EC"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3.1 </w:t>
      </w:r>
      <w:r w:rsidR="00CA78EC" w:rsidRPr="00133082">
        <w:rPr>
          <w:rFonts w:ascii="Arial" w:hAnsi="Arial" w:cs="Arial"/>
          <w:b/>
          <w:color w:val="002060"/>
          <w:shd w:val="clear" w:color="auto" w:fill="FFFFFF"/>
        </w:rPr>
        <w:t>Service Ownership</w:t>
      </w:r>
    </w:p>
    <w:p w:rsidR="00E9525F" w:rsidRDefault="0098109D" w:rsidP="00791EB8">
      <w:pPr>
        <w:jc w:val="both"/>
        <w:rPr>
          <w:rFonts w:ascii="Arial" w:hAnsi="Arial" w:cs="Arial"/>
          <w:color w:val="222222"/>
          <w:shd w:val="clear" w:color="auto" w:fill="FFFFFF"/>
        </w:rPr>
      </w:pPr>
      <w:r w:rsidRPr="0098109D">
        <w:rPr>
          <w:rFonts w:ascii="Arial" w:hAnsi="Arial" w:cs="Arial"/>
          <w:color w:val="222222"/>
          <w:shd w:val="clear" w:color="auto" w:fill="FFFFFF"/>
        </w:rPr>
        <w:t>There needs to be an end-user centricity in service delivery all the times in the whole enterprise of the customer.</w:t>
      </w:r>
      <w:r>
        <w:rPr>
          <w:rFonts w:ascii="Arial" w:hAnsi="Arial" w:cs="Arial"/>
          <w:b/>
          <w:i/>
          <w:color w:val="222222"/>
          <w:shd w:val="clear" w:color="auto" w:fill="FFFFFF"/>
        </w:rPr>
        <w:t xml:space="preserve"> </w:t>
      </w:r>
      <w:r w:rsidR="00CC2DD5" w:rsidRPr="00CC2DD5">
        <w:rPr>
          <w:rFonts w:ascii="Arial" w:hAnsi="Arial" w:cs="Arial"/>
          <w:b/>
          <w:i/>
          <w:color w:val="222222"/>
          <w:shd w:val="clear" w:color="auto" w:fill="FFFFFF"/>
        </w:rPr>
        <w:t>B-</w:t>
      </w:r>
      <w:r w:rsidR="00F7768F">
        <w:rPr>
          <w:rFonts w:ascii="Arial" w:hAnsi="Arial" w:cs="Arial"/>
          <w:b/>
          <w:i/>
          <w:color w:val="222222"/>
          <w:shd w:val="clear" w:color="auto" w:fill="FFFFFF"/>
        </w:rPr>
        <w:t>1Desk</w:t>
      </w:r>
      <w:r w:rsidR="00CC2DD5" w:rsidRPr="00CC2DD5">
        <w:rPr>
          <w:rFonts w:ascii="Arial" w:hAnsi="Arial" w:cs="Arial"/>
          <w:b/>
          <w:i/>
          <w:color w:val="222222"/>
          <w:shd w:val="clear" w:color="auto" w:fill="FFFFFF"/>
          <w:vertAlign w:val="superscript"/>
        </w:rPr>
        <w:t>TM</w:t>
      </w:r>
      <w:r w:rsidR="00CC2DD5">
        <w:rPr>
          <w:rFonts w:ascii="Arial" w:hAnsi="Arial" w:cs="Arial"/>
          <w:color w:val="222222"/>
          <w:shd w:val="clear" w:color="auto" w:fill="FFFFFF"/>
        </w:rPr>
        <w:t xml:space="preserve"> </w:t>
      </w:r>
      <w:r w:rsidR="00F7768F">
        <w:rPr>
          <w:rFonts w:ascii="Arial" w:hAnsi="Arial" w:cs="Arial"/>
          <w:color w:val="222222"/>
          <w:shd w:val="clear" w:color="auto" w:fill="FFFFFF"/>
        </w:rPr>
        <w:t>a unified service desk solution from Balbhas, focuses on service ownership in order to provide an excellence service experience to the end-users. W</w:t>
      </w:r>
      <w:r w:rsidR="00D66D3E">
        <w:rPr>
          <w:rFonts w:ascii="Arial" w:hAnsi="Arial" w:cs="Arial"/>
          <w:color w:val="222222"/>
          <w:shd w:val="clear" w:color="auto" w:fill="FFFFFF"/>
        </w:rPr>
        <w:t xml:space="preserve">hatever may be the IT service that is rendered to Business, whoever (one or more suppliers) provides the service, </w:t>
      </w:r>
      <w:r w:rsidR="00D66D3E" w:rsidRPr="00C91389">
        <w:rPr>
          <w:rFonts w:ascii="Arial" w:hAnsi="Arial" w:cs="Arial"/>
          <w:i/>
          <w:color w:val="222222"/>
          <w:shd w:val="clear" w:color="auto" w:fill="FFFFFF"/>
        </w:rPr>
        <w:t>only one need to be accountable for end-to-end management</w:t>
      </w:r>
      <w:r w:rsidR="00D66D3E">
        <w:rPr>
          <w:rFonts w:ascii="Arial" w:hAnsi="Arial" w:cs="Arial"/>
          <w:color w:val="222222"/>
          <w:shd w:val="clear" w:color="auto" w:fill="FFFFFF"/>
        </w:rPr>
        <w:t xml:space="preserve"> of such </w:t>
      </w:r>
      <w:r w:rsidR="00D93824">
        <w:rPr>
          <w:rFonts w:ascii="Arial" w:hAnsi="Arial" w:cs="Arial"/>
          <w:color w:val="222222"/>
          <w:shd w:val="clear" w:color="auto" w:fill="FFFFFF"/>
        </w:rPr>
        <w:t xml:space="preserve">a </w:t>
      </w:r>
      <w:r w:rsidR="00D66D3E">
        <w:rPr>
          <w:rFonts w:ascii="Arial" w:hAnsi="Arial" w:cs="Arial"/>
          <w:color w:val="222222"/>
          <w:shd w:val="clear" w:color="auto" w:fill="FFFFFF"/>
        </w:rPr>
        <w:t xml:space="preserve">service. </w:t>
      </w:r>
      <w:r w:rsidR="00603DFE">
        <w:rPr>
          <w:rFonts w:ascii="Arial" w:hAnsi="Arial" w:cs="Arial"/>
          <w:color w:val="222222"/>
          <w:shd w:val="clear" w:color="auto" w:fill="FFFFFF"/>
        </w:rPr>
        <w:t>It weighs greater importance to ensure s</w:t>
      </w:r>
      <w:r w:rsidR="00603DFE" w:rsidRPr="00603DFE">
        <w:rPr>
          <w:rFonts w:ascii="Arial" w:hAnsi="Arial" w:cs="Arial"/>
          <w:color w:val="222222"/>
          <w:shd w:val="clear" w:color="auto" w:fill="FFFFFF"/>
        </w:rPr>
        <w:t xml:space="preserve">ervice </w:t>
      </w:r>
      <w:r w:rsidR="00603DFE">
        <w:rPr>
          <w:rFonts w:ascii="Arial" w:hAnsi="Arial" w:cs="Arial"/>
          <w:color w:val="222222"/>
          <w:shd w:val="clear" w:color="auto" w:fill="FFFFFF"/>
        </w:rPr>
        <w:t>m</w:t>
      </w:r>
      <w:r w:rsidR="00603DFE" w:rsidRPr="00603DFE">
        <w:rPr>
          <w:rFonts w:ascii="Arial" w:hAnsi="Arial" w:cs="Arial"/>
          <w:color w:val="222222"/>
          <w:shd w:val="clear" w:color="auto" w:fill="FFFFFF"/>
        </w:rPr>
        <w:t xml:space="preserve">anagement </w:t>
      </w:r>
      <w:r w:rsidR="00D93824">
        <w:rPr>
          <w:rFonts w:ascii="Arial" w:hAnsi="Arial" w:cs="Arial"/>
          <w:color w:val="222222"/>
          <w:shd w:val="clear" w:color="auto" w:fill="FFFFFF"/>
        </w:rPr>
        <w:t>and i</w:t>
      </w:r>
      <w:r w:rsidR="00603DFE" w:rsidRPr="00603DFE">
        <w:rPr>
          <w:rFonts w:ascii="Arial" w:hAnsi="Arial" w:cs="Arial"/>
          <w:color w:val="222222"/>
          <w:shd w:val="clear" w:color="auto" w:fill="FFFFFF"/>
        </w:rPr>
        <w:t xml:space="preserve">ntegration in a multi-vendor scenario through </w:t>
      </w:r>
      <w:r w:rsidR="00603DFE">
        <w:rPr>
          <w:rFonts w:ascii="Arial" w:hAnsi="Arial" w:cs="Arial"/>
          <w:color w:val="222222"/>
          <w:shd w:val="clear" w:color="auto" w:fill="FFFFFF"/>
        </w:rPr>
        <w:t>both SLA refinements and adoption of appropriate OLAs.</w:t>
      </w:r>
      <w:r w:rsidR="00315759">
        <w:rPr>
          <w:rFonts w:ascii="Arial" w:hAnsi="Arial" w:cs="Arial"/>
          <w:color w:val="222222"/>
          <w:shd w:val="clear" w:color="auto" w:fill="FFFFFF"/>
        </w:rPr>
        <w:t xml:space="preserve"> An integrated, real-time dashboard interlocking all IT services can be a great aid for IT Leadership to view the service performance holistically.</w:t>
      </w:r>
      <w:r w:rsidR="00CD1DDE">
        <w:rPr>
          <w:rFonts w:ascii="Arial" w:hAnsi="Arial" w:cs="Arial"/>
          <w:color w:val="222222"/>
          <w:shd w:val="clear" w:color="auto" w:fill="FFFFFF"/>
        </w:rPr>
        <w:t xml:space="preserve"> </w:t>
      </w:r>
    </w:p>
    <w:p w:rsidR="00E9525F" w:rsidRDefault="00CD1DDE" w:rsidP="00E9525F">
      <w:pPr>
        <w:pStyle w:val="ListParagraph"/>
        <w:numPr>
          <w:ilvl w:val="0"/>
          <w:numId w:val="31"/>
        </w:numPr>
        <w:jc w:val="both"/>
        <w:rPr>
          <w:rFonts w:ascii="Arial" w:hAnsi="Arial" w:cs="Arial"/>
          <w:color w:val="222222"/>
          <w:shd w:val="clear" w:color="auto" w:fill="FFFFFF"/>
        </w:rPr>
      </w:pPr>
      <w:r w:rsidRPr="00E9525F">
        <w:rPr>
          <w:rFonts w:ascii="Arial" w:hAnsi="Arial" w:cs="Arial"/>
          <w:color w:val="222222"/>
          <w:shd w:val="clear" w:color="auto" w:fill="FFFFFF"/>
        </w:rPr>
        <w:t>Balbhas believes that 10-20% of vendor-related issues can be reduced by modernizing the vendor eco-system and refining the service ownership.</w:t>
      </w:r>
      <w:r w:rsidR="00DC5010" w:rsidRPr="00E9525F">
        <w:rPr>
          <w:rFonts w:ascii="Arial" w:hAnsi="Arial" w:cs="Arial"/>
          <w:color w:val="222222"/>
          <w:shd w:val="clear" w:color="auto" w:fill="FFFFFF"/>
        </w:rPr>
        <w:t xml:space="preserve">  </w:t>
      </w:r>
    </w:p>
    <w:p w:rsidR="00E9525F" w:rsidRDefault="00DC5010" w:rsidP="00E9525F">
      <w:pPr>
        <w:pStyle w:val="ListParagraph"/>
        <w:numPr>
          <w:ilvl w:val="0"/>
          <w:numId w:val="31"/>
        </w:numPr>
        <w:jc w:val="both"/>
        <w:rPr>
          <w:rFonts w:ascii="Arial" w:hAnsi="Arial" w:cs="Arial"/>
          <w:color w:val="222222"/>
          <w:shd w:val="clear" w:color="auto" w:fill="FFFFFF"/>
        </w:rPr>
      </w:pPr>
      <w:r w:rsidRPr="00E9525F">
        <w:rPr>
          <w:rFonts w:ascii="Arial" w:hAnsi="Arial" w:cs="Arial"/>
          <w:color w:val="222222"/>
          <w:shd w:val="clear" w:color="auto" w:fill="FFFFFF"/>
        </w:rPr>
        <w:t>By properly fixing the service ownership, the onus of t</w:t>
      </w:r>
      <w:r w:rsidR="00B47774" w:rsidRPr="00E9525F">
        <w:rPr>
          <w:rFonts w:ascii="Arial" w:hAnsi="Arial" w:cs="Arial"/>
          <w:color w:val="222222"/>
          <w:shd w:val="clear" w:color="auto" w:fill="FFFFFF"/>
        </w:rPr>
        <w:t xml:space="preserve">aking decisions shall go to the primary </w:t>
      </w:r>
      <w:r w:rsidRPr="00E9525F">
        <w:rPr>
          <w:rFonts w:ascii="Arial" w:hAnsi="Arial" w:cs="Arial"/>
          <w:color w:val="222222"/>
          <w:shd w:val="clear" w:color="auto" w:fill="FFFFFF"/>
        </w:rPr>
        <w:t>Managed Services Provider.</w:t>
      </w:r>
      <w:r w:rsidR="006009D2" w:rsidRPr="00E9525F">
        <w:rPr>
          <w:rFonts w:ascii="Arial" w:hAnsi="Arial" w:cs="Arial"/>
          <w:color w:val="222222"/>
          <w:shd w:val="clear" w:color="auto" w:fill="FFFFFF"/>
        </w:rPr>
        <w:t xml:space="preserve"> </w:t>
      </w:r>
      <w:r w:rsidR="00080109" w:rsidRPr="00E9525F">
        <w:rPr>
          <w:rFonts w:ascii="Arial" w:hAnsi="Arial" w:cs="Arial"/>
          <w:color w:val="222222"/>
          <w:shd w:val="clear" w:color="auto" w:fill="FFFFFF"/>
        </w:rPr>
        <w:t xml:space="preserve"> </w:t>
      </w:r>
    </w:p>
    <w:p w:rsidR="00133082" w:rsidRPr="00E9525F" w:rsidRDefault="00080109" w:rsidP="00E9525F">
      <w:pPr>
        <w:pStyle w:val="ListParagraph"/>
        <w:numPr>
          <w:ilvl w:val="0"/>
          <w:numId w:val="31"/>
        </w:numPr>
        <w:jc w:val="both"/>
        <w:rPr>
          <w:rFonts w:ascii="Arial" w:hAnsi="Arial" w:cs="Arial"/>
          <w:color w:val="222222"/>
          <w:shd w:val="clear" w:color="auto" w:fill="FFFFFF"/>
        </w:rPr>
      </w:pPr>
      <w:r w:rsidRPr="00E9525F">
        <w:rPr>
          <w:rFonts w:ascii="Arial" w:hAnsi="Arial" w:cs="Arial"/>
          <w:color w:val="222222"/>
          <w:shd w:val="clear" w:color="auto" w:fill="FFFFFF"/>
        </w:rPr>
        <w:t>Being a Trusted Partner, the Service Provider must be always thinking about “how am I going to solve my customer’s problem</w:t>
      </w:r>
      <w:r w:rsidR="00B47774" w:rsidRPr="00E9525F">
        <w:rPr>
          <w:rFonts w:ascii="Arial" w:hAnsi="Arial" w:cs="Arial"/>
          <w:color w:val="222222"/>
          <w:shd w:val="clear" w:color="auto" w:fill="FFFFFF"/>
        </w:rPr>
        <w:t>?</w:t>
      </w:r>
      <w:r w:rsidRPr="00E9525F">
        <w:rPr>
          <w:rFonts w:ascii="Arial" w:hAnsi="Arial" w:cs="Arial"/>
          <w:color w:val="222222"/>
          <w:shd w:val="clear" w:color="auto" w:fill="FFFFFF"/>
        </w:rPr>
        <w:t>”</w:t>
      </w:r>
      <w:r w:rsidR="00B47774" w:rsidRPr="00E9525F">
        <w:rPr>
          <w:rFonts w:ascii="Arial" w:hAnsi="Arial" w:cs="Arial"/>
          <w:color w:val="222222"/>
          <w:shd w:val="clear" w:color="auto" w:fill="FFFFFF"/>
        </w:rPr>
        <w:t xml:space="preserve">, regardless of whether </w:t>
      </w:r>
      <w:r w:rsidR="00D63FD1">
        <w:rPr>
          <w:rFonts w:ascii="Arial" w:hAnsi="Arial" w:cs="Arial"/>
          <w:color w:val="222222"/>
          <w:shd w:val="clear" w:color="auto" w:fill="FFFFFF"/>
        </w:rPr>
        <w:t>the customer knows such problem or not.</w:t>
      </w:r>
    </w:p>
    <w:p w:rsidR="00CA78EC"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3.2 </w:t>
      </w:r>
      <w:r w:rsidR="00CA78EC" w:rsidRPr="00133082">
        <w:rPr>
          <w:rFonts w:ascii="Arial" w:hAnsi="Arial" w:cs="Arial"/>
          <w:b/>
          <w:color w:val="002060"/>
          <w:shd w:val="clear" w:color="auto" w:fill="FFFFFF"/>
        </w:rPr>
        <w:t>Industrialization of Services and</w:t>
      </w:r>
      <w:r w:rsidR="000A68DC" w:rsidRPr="00133082">
        <w:rPr>
          <w:rFonts w:ascii="Arial" w:hAnsi="Arial" w:cs="Arial"/>
          <w:b/>
          <w:color w:val="002060"/>
          <w:shd w:val="clear" w:color="auto" w:fill="FFFFFF"/>
        </w:rPr>
        <w:t xml:space="preserve"> </w:t>
      </w:r>
      <w:r w:rsidR="00CA78EC" w:rsidRPr="00133082">
        <w:rPr>
          <w:rFonts w:ascii="Arial" w:hAnsi="Arial" w:cs="Arial"/>
          <w:b/>
          <w:color w:val="002060"/>
          <w:shd w:val="clear" w:color="auto" w:fill="FFFFFF"/>
        </w:rPr>
        <w:t>Processes</w:t>
      </w:r>
    </w:p>
    <w:p w:rsidR="00640D05" w:rsidRDefault="00C53FA9" w:rsidP="00791EB8">
      <w:pPr>
        <w:jc w:val="both"/>
        <w:rPr>
          <w:rFonts w:ascii="Arial" w:hAnsi="Arial" w:cs="Arial"/>
          <w:color w:val="222222"/>
          <w:shd w:val="clear" w:color="auto" w:fill="FFFFFF"/>
        </w:rPr>
      </w:pPr>
      <w:r>
        <w:rPr>
          <w:rFonts w:ascii="Arial" w:hAnsi="Arial" w:cs="Arial"/>
          <w:color w:val="222222"/>
          <w:shd w:val="clear" w:color="auto" w:fill="FFFFFF"/>
        </w:rPr>
        <w:t xml:space="preserve">Our way of </w:t>
      </w:r>
      <w:r w:rsidR="00067B9C" w:rsidRPr="00067B9C">
        <w:rPr>
          <w:rFonts w:ascii="Arial" w:hAnsi="Arial" w:cs="Arial"/>
          <w:color w:val="222222"/>
          <w:shd w:val="clear" w:color="auto" w:fill="FFFFFF"/>
        </w:rPr>
        <w:t xml:space="preserve">standardization </w:t>
      </w:r>
      <w:r w:rsidR="00067B9C">
        <w:rPr>
          <w:rFonts w:ascii="Arial" w:hAnsi="Arial" w:cs="Arial"/>
          <w:color w:val="222222"/>
          <w:shd w:val="clear" w:color="auto" w:fill="FFFFFF"/>
        </w:rPr>
        <w:t>of core processes and platforms</w:t>
      </w:r>
      <w:r>
        <w:rPr>
          <w:rFonts w:ascii="Arial" w:hAnsi="Arial" w:cs="Arial"/>
          <w:color w:val="222222"/>
          <w:shd w:val="clear" w:color="auto" w:fill="FFFFFF"/>
        </w:rPr>
        <w:t xml:space="preserve"> is a key to industrialize our services</w:t>
      </w:r>
      <w:r w:rsidR="00067B9C">
        <w:rPr>
          <w:rFonts w:ascii="Arial" w:hAnsi="Arial" w:cs="Arial"/>
          <w:color w:val="222222"/>
          <w:shd w:val="clear" w:color="auto" w:fill="FFFFFF"/>
        </w:rPr>
        <w:t xml:space="preserve">. </w:t>
      </w:r>
      <w:r>
        <w:rPr>
          <w:rFonts w:ascii="Arial" w:hAnsi="Arial" w:cs="Arial"/>
          <w:color w:val="222222"/>
          <w:shd w:val="clear" w:color="auto" w:fill="FFFFFF"/>
        </w:rPr>
        <w:t xml:space="preserve">We </w:t>
      </w:r>
      <w:r w:rsidRPr="00C06219">
        <w:rPr>
          <w:rFonts w:ascii="Arial" w:hAnsi="Arial" w:cs="Arial"/>
          <w:color w:val="222222"/>
          <w:shd w:val="clear" w:color="auto" w:fill="FFFFFF"/>
        </w:rPr>
        <w:t>employ</w:t>
      </w:r>
      <w:r>
        <w:rPr>
          <w:rFonts w:ascii="Arial" w:hAnsi="Arial" w:cs="Arial"/>
          <w:color w:val="222222"/>
          <w:shd w:val="clear" w:color="auto" w:fill="FFFFFF"/>
        </w:rPr>
        <w:t xml:space="preserve"> the </w:t>
      </w:r>
      <w:r w:rsidR="00D93824">
        <w:rPr>
          <w:rFonts w:ascii="Arial" w:hAnsi="Arial" w:cs="Arial"/>
          <w:color w:val="222222"/>
          <w:shd w:val="clear" w:color="auto" w:fill="FFFFFF"/>
        </w:rPr>
        <w:t xml:space="preserve">industry best </w:t>
      </w:r>
      <w:r w:rsidRPr="00C06219">
        <w:rPr>
          <w:rFonts w:ascii="Arial" w:hAnsi="Arial" w:cs="Arial"/>
          <w:color w:val="222222"/>
          <w:shd w:val="clear" w:color="auto" w:fill="FFFFFF"/>
        </w:rPr>
        <w:t xml:space="preserve">practices in managing </w:t>
      </w:r>
      <w:r>
        <w:rPr>
          <w:rFonts w:ascii="Arial" w:hAnsi="Arial" w:cs="Arial"/>
          <w:color w:val="222222"/>
          <w:shd w:val="clear" w:color="auto" w:fill="FFFFFF"/>
        </w:rPr>
        <w:t xml:space="preserve">customers’ IT resources – in </w:t>
      </w:r>
      <w:r w:rsidRPr="00C06219">
        <w:rPr>
          <w:rFonts w:ascii="Arial" w:hAnsi="Arial" w:cs="Arial"/>
          <w:color w:val="222222"/>
          <w:shd w:val="clear" w:color="auto" w:fill="FFFFFF"/>
        </w:rPr>
        <w:t>particular, aligning with the ITIL</w:t>
      </w:r>
      <w:r w:rsidR="00202762">
        <w:rPr>
          <w:rFonts w:ascii="Arial" w:hAnsi="Arial" w:cs="Arial"/>
          <w:color w:val="222222"/>
          <w:shd w:val="clear" w:color="auto" w:fill="FFFFFF"/>
        </w:rPr>
        <w:t>-based IT service management</w:t>
      </w:r>
      <w:r w:rsidR="00D93824">
        <w:rPr>
          <w:rFonts w:ascii="Arial" w:hAnsi="Arial" w:cs="Arial"/>
          <w:color w:val="222222"/>
          <w:shd w:val="clear" w:color="auto" w:fill="FFFFFF"/>
        </w:rPr>
        <w:t xml:space="preserve"> framework</w:t>
      </w:r>
      <w:r w:rsidR="00202762">
        <w:rPr>
          <w:rFonts w:ascii="Arial" w:hAnsi="Arial" w:cs="Arial"/>
          <w:color w:val="222222"/>
          <w:shd w:val="clear" w:color="auto" w:fill="FFFFFF"/>
        </w:rPr>
        <w:t xml:space="preserve">. </w:t>
      </w:r>
      <w:r w:rsidR="00640D05">
        <w:rPr>
          <w:rFonts w:ascii="Arial" w:hAnsi="Arial" w:cs="Arial"/>
          <w:color w:val="222222"/>
          <w:shd w:val="clear" w:color="auto" w:fill="FFFFFF"/>
        </w:rPr>
        <w:t>What does the customer get out of service industrialization?</w:t>
      </w:r>
    </w:p>
    <w:p w:rsidR="00640D05" w:rsidRDefault="00202762" w:rsidP="00640D05">
      <w:pPr>
        <w:pStyle w:val="ListParagraph"/>
        <w:numPr>
          <w:ilvl w:val="0"/>
          <w:numId w:val="32"/>
        </w:numPr>
        <w:jc w:val="both"/>
        <w:rPr>
          <w:rFonts w:ascii="Arial" w:hAnsi="Arial" w:cs="Arial"/>
          <w:color w:val="222222"/>
          <w:shd w:val="clear" w:color="auto" w:fill="FFFFFF"/>
        </w:rPr>
      </w:pPr>
      <w:r w:rsidRPr="00640D05">
        <w:rPr>
          <w:rFonts w:ascii="Arial" w:hAnsi="Arial" w:cs="Arial"/>
          <w:color w:val="222222"/>
          <w:shd w:val="clear" w:color="auto" w:fill="FFFFFF"/>
        </w:rPr>
        <w:t>T</w:t>
      </w:r>
      <w:r w:rsidR="00067B9C" w:rsidRPr="00640D05">
        <w:rPr>
          <w:rFonts w:ascii="Arial" w:hAnsi="Arial" w:cs="Arial"/>
          <w:color w:val="222222"/>
          <w:shd w:val="clear" w:color="auto" w:fill="FFFFFF"/>
        </w:rPr>
        <w:t>he standardization results in very high operating efficiency and tighter IT controls and gr</w:t>
      </w:r>
      <w:r w:rsidR="00C53FA9" w:rsidRPr="00640D05">
        <w:rPr>
          <w:rFonts w:ascii="Arial" w:hAnsi="Arial" w:cs="Arial"/>
          <w:color w:val="222222"/>
          <w:shd w:val="clear" w:color="auto" w:fill="FFFFFF"/>
        </w:rPr>
        <w:t xml:space="preserve">eatly improves the productivity of all resources. </w:t>
      </w:r>
    </w:p>
    <w:p w:rsidR="00640D05" w:rsidRDefault="005C2AAB" w:rsidP="00640D05">
      <w:pPr>
        <w:pStyle w:val="ListParagraph"/>
        <w:numPr>
          <w:ilvl w:val="0"/>
          <w:numId w:val="32"/>
        </w:numPr>
        <w:jc w:val="both"/>
        <w:rPr>
          <w:rFonts w:ascii="Arial" w:hAnsi="Arial" w:cs="Arial"/>
          <w:color w:val="222222"/>
          <w:shd w:val="clear" w:color="auto" w:fill="FFFFFF"/>
        </w:rPr>
      </w:pPr>
      <w:r w:rsidRPr="00640D05">
        <w:rPr>
          <w:rFonts w:ascii="Arial" w:hAnsi="Arial" w:cs="Arial"/>
          <w:color w:val="222222"/>
          <w:shd w:val="clear" w:color="auto" w:fill="FFFFFF"/>
        </w:rPr>
        <w:t xml:space="preserve">This leads to </w:t>
      </w:r>
      <w:r w:rsidR="00C53FA9" w:rsidRPr="00640D05">
        <w:rPr>
          <w:rFonts w:ascii="Arial" w:hAnsi="Arial" w:cs="Arial"/>
          <w:color w:val="222222"/>
          <w:shd w:val="clear" w:color="auto" w:fill="FFFFFF"/>
        </w:rPr>
        <w:t>a u</w:t>
      </w:r>
      <w:r w:rsidR="004B65CD" w:rsidRPr="00640D05">
        <w:rPr>
          <w:rFonts w:ascii="Arial" w:hAnsi="Arial" w:cs="Arial"/>
          <w:color w:val="222222"/>
          <w:shd w:val="clear" w:color="auto" w:fill="FFFFFF"/>
        </w:rPr>
        <w:t xml:space="preserve">niversal access </w:t>
      </w:r>
      <w:r w:rsidR="00D93824" w:rsidRPr="00640D05">
        <w:rPr>
          <w:rFonts w:ascii="Arial" w:hAnsi="Arial" w:cs="Arial"/>
          <w:color w:val="222222"/>
          <w:shd w:val="clear" w:color="auto" w:fill="FFFFFF"/>
        </w:rPr>
        <w:t xml:space="preserve">to </w:t>
      </w:r>
      <w:r w:rsidR="004B65CD" w:rsidRPr="00640D05">
        <w:rPr>
          <w:rFonts w:ascii="Arial" w:hAnsi="Arial" w:cs="Arial"/>
          <w:color w:val="222222"/>
          <w:shd w:val="clear" w:color="auto" w:fill="FFFFFF"/>
        </w:rPr>
        <w:t>and use of a single IT Service Management system</w:t>
      </w:r>
      <w:r w:rsidR="000B2C4F" w:rsidRPr="00640D05">
        <w:rPr>
          <w:rFonts w:ascii="Arial" w:hAnsi="Arial" w:cs="Arial"/>
          <w:color w:val="222222"/>
          <w:shd w:val="clear" w:color="auto" w:fill="FFFFFF"/>
        </w:rPr>
        <w:t>, culminating in “</w:t>
      </w:r>
      <w:r w:rsidR="000B2C4F" w:rsidRPr="00640D05">
        <w:rPr>
          <w:rFonts w:ascii="Arial" w:hAnsi="Arial" w:cs="Arial"/>
          <w:i/>
          <w:color w:val="222222"/>
          <w:shd w:val="clear" w:color="auto" w:fill="FFFFFF"/>
        </w:rPr>
        <w:t>one global process and one global tool</w:t>
      </w:r>
      <w:r w:rsidR="000B2C4F" w:rsidRPr="00640D05">
        <w:rPr>
          <w:rFonts w:ascii="Arial" w:hAnsi="Arial" w:cs="Arial"/>
          <w:color w:val="222222"/>
          <w:shd w:val="clear" w:color="auto" w:fill="FFFFFF"/>
        </w:rPr>
        <w:t>”.</w:t>
      </w:r>
      <w:r w:rsidR="00640D05" w:rsidRPr="00640D05">
        <w:rPr>
          <w:rFonts w:ascii="Arial" w:hAnsi="Arial" w:cs="Arial"/>
          <w:color w:val="222222"/>
          <w:shd w:val="clear" w:color="auto" w:fill="FFFFFF"/>
        </w:rPr>
        <w:t xml:space="preserve"> </w:t>
      </w:r>
    </w:p>
    <w:p w:rsidR="00B37AB1" w:rsidRPr="00640D05" w:rsidRDefault="00640D05" w:rsidP="00640D05">
      <w:pPr>
        <w:pStyle w:val="ListParagraph"/>
        <w:numPr>
          <w:ilvl w:val="0"/>
          <w:numId w:val="32"/>
        </w:numPr>
        <w:jc w:val="both"/>
        <w:rPr>
          <w:rFonts w:ascii="Arial" w:hAnsi="Arial" w:cs="Arial"/>
          <w:color w:val="222222"/>
          <w:shd w:val="clear" w:color="auto" w:fill="FFFFFF"/>
        </w:rPr>
      </w:pPr>
      <w:r>
        <w:rPr>
          <w:rFonts w:ascii="Arial" w:hAnsi="Arial" w:cs="Arial"/>
          <w:color w:val="222222"/>
          <w:shd w:val="clear" w:color="auto" w:fill="FFFFFF"/>
        </w:rPr>
        <w:t xml:space="preserve">We </w:t>
      </w:r>
      <w:r w:rsidRPr="00067B9C">
        <w:rPr>
          <w:rFonts w:ascii="Arial" w:hAnsi="Arial" w:cs="Arial"/>
          <w:color w:val="222222"/>
          <w:shd w:val="clear" w:color="auto" w:fill="FFFFFF"/>
        </w:rPr>
        <w:t>provide</w:t>
      </w:r>
      <w:r>
        <w:rPr>
          <w:rFonts w:ascii="Arial" w:hAnsi="Arial" w:cs="Arial"/>
          <w:color w:val="222222"/>
          <w:shd w:val="clear" w:color="auto" w:fill="FFFFFF"/>
        </w:rPr>
        <w:t xml:space="preserve"> </w:t>
      </w:r>
      <w:r w:rsidRPr="00067B9C">
        <w:rPr>
          <w:rFonts w:ascii="Arial" w:hAnsi="Arial" w:cs="Arial"/>
          <w:color w:val="222222"/>
          <w:shd w:val="clear" w:color="auto" w:fill="FFFFFF"/>
        </w:rPr>
        <w:t>new value</w:t>
      </w:r>
      <w:r>
        <w:rPr>
          <w:rFonts w:ascii="Arial" w:hAnsi="Arial" w:cs="Arial"/>
          <w:color w:val="222222"/>
          <w:shd w:val="clear" w:color="auto" w:fill="FFFFFF"/>
        </w:rPr>
        <w:t>s</w:t>
      </w:r>
      <w:r w:rsidRPr="00067B9C">
        <w:rPr>
          <w:rFonts w:ascii="Arial" w:hAnsi="Arial" w:cs="Arial"/>
          <w:color w:val="222222"/>
          <w:shd w:val="clear" w:color="auto" w:fill="FFFFFF"/>
        </w:rPr>
        <w:t xml:space="preserve"> </w:t>
      </w:r>
      <w:r>
        <w:rPr>
          <w:rFonts w:ascii="Arial" w:hAnsi="Arial" w:cs="Arial"/>
          <w:color w:val="222222"/>
          <w:shd w:val="clear" w:color="auto" w:fill="FFFFFF"/>
        </w:rPr>
        <w:t xml:space="preserve">and appropriate timely changes based on the </w:t>
      </w:r>
      <w:r w:rsidRPr="00067B9C">
        <w:rPr>
          <w:rFonts w:ascii="Arial" w:hAnsi="Arial" w:cs="Arial"/>
          <w:color w:val="222222"/>
          <w:shd w:val="clear" w:color="auto" w:fill="FFFFFF"/>
        </w:rPr>
        <w:t>best practices</w:t>
      </w:r>
      <w:r>
        <w:rPr>
          <w:rFonts w:ascii="Arial" w:hAnsi="Arial" w:cs="Arial"/>
          <w:color w:val="222222"/>
          <w:shd w:val="clear" w:color="auto" w:fill="FFFFFF"/>
        </w:rPr>
        <w:t xml:space="preserve"> gathered from multi-customer experiences.</w:t>
      </w:r>
    </w:p>
    <w:p w:rsidR="009517AA"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3.3 </w:t>
      </w:r>
      <w:r w:rsidR="000A68DC" w:rsidRPr="00133082">
        <w:rPr>
          <w:rFonts w:ascii="Arial" w:hAnsi="Arial" w:cs="Arial"/>
          <w:b/>
          <w:color w:val="002060"/>
          <w:shd w:val="clear" w:color="auto" w:fill="FFFFFF"/>
        </w:rPr>
        <w:t>Service levels aligned with Business</w:t>
      </w:r>
    </w:p>
    <w:p w:rsidR="00874703" w:rsidRDefault="00874703" w:rsidP="00C06219">
      <w:pPr>
        <w:spacing w:after="0"/>
        <w:jc w:val="both"/>
        <w:rPr>
          <w:rFonts w:ascii="Arial" w:hAnsi="Arial" w:cs="Arial"/>
          <w:color w:val="222222"/>
          <w:shd w:val="clear" w:color="auto" w:fill="FFFFFF"/>
        </w:rPr>
      </w:pPr>
      <w:r w:rsidRPr="00874703">
        <w:rPr>
          <w:rFonts w:ascii="Arial" w:hAnsi="Arial" w:cs="Arial"/>
          <w:i/>
          <w:color w:val="222222"/>
          <w:shd w:val="clear" w:color="auto" w:fill="FFFFFF"/>
        </w:rPr>
        <w:t xml:space="preserve">Response SLA and Resolution SLA are not just enough!! </w:t>
      </w:r>
      <w:r>
        <w:rPr>
          <w:rFonts w:ascii="Arial" w:hAnsi="Arial" w:cs="Arial"/>
          <w:color w:val="222222"/>
          <w:shd w:val="clear" w:color="auto" w:fill="FFFFFF"/>
        </w:rPr>
        <w:t xml:space="preserve"> The combined force of IT should guarantee a throughput that aids the business to carry out a business transformation. Example – IT support &amp; service enables the business to activate a customer in 2 hours rather than 2 days. </w:t>
      </w:r>
      <w:r w:rsidR="00D93824">
        <w:rPr>
          <w:rFonts w:ascii="Arial" w:hAnsi="Arial" w:cs="Arial"/>
          <w:color w:val="222222"/>
          <w:shd w:val="clear" w:color="auto" w:fill="FFFFFF"/>
        </w:rPr>
        <w:t>Enhanced s</w:t>
      </w:r>
      <w:r w:rsidR="00C06219" w:rsidRPr="00C06219">
        <w:rPr>
          <w:rFonts w:ascii="Arial" w:hAnsi="Arial" w:cs="Arial"/>
          <w:color w:val="222222"/>
          <w:shd w:val="clear" w:color="auto" w:fill="FFFFFF"/>
        </w:rPr>
        <w:t>ervice quality</w:t>
      </w:r>
      <w:r w:rsidR="003C324F">
        <w:rPr>
          <w:rFonts w:ascii="Arial" w:hAnsi="Arial" w:cs="Arial"/>
          <w:color w:val="222222"/>
          <w:shd w:val="clear" w:color="auto" w:fill="FFFFFF"/>
        </w:rPr>
        <w:t xml:space="preserve"> </w:t>
      </w:r>
      <w:r w:rsidR="00A27850">
        <w:rPr>
          <w:rFonts w:ascii="Arial" w:hAnsi="Arial" w:cs="Arial"/>
          <w:color w:val="222222"/>
          <w:shd w:val="clear" w:color="auto" w:fill="FFFFFF"/>
        </w:rPr>
        <w:t xml:space="preserve">and </w:t>
      </w:r>
      <w:r w:rsidR="00D93824">
        <w:rPr>
          <w:rFonts w:ascii="Arial" w:hAnsi="Arial" w:cs="Arial"/>
          <w:color w:val="222222"/>
          <w:shd w:val="clear" w:color="auto" w:fill="FFFFFF"/>
        </w:rPr>
        <w:t xml:space="preserve">effective </w:t>
      </w:r>
      <w:r w:rsidR="00A27850">
        <w:rPr>
          <w:rFonts w:ascii="Arial" w:hAnsi="Arial" w:cs="Arial"/>
          <w:color w:val="222222"/>
          <w:shd w:val="clear" w:color="auto" w:fill="FFFFFF"/>
        </w:rPr>
        <w:t xml:space="preserve">demand management are </w:t>
      </w:r>
      <w:r w:rsidR="00C06219" w:rsidRPr="00C06219">
        <w:rPr>
          <w:rFonts w:ascii="Arial" w:hAnsi="Arial" w:cs="Arial"/>
          <w:color w:val="222222"/>
          <w:shd w:val="clear" w:color="auto" w:fill="FFFFFF"/>
        </w:rPr>
        <w:t xml:space="preserve">the </w:t>
      </w:r>
      <w:r w:rsidR="00A27850">
        <w:rPr>
          <w:rFonts w:ascii="Arial" w:hAnsi="Arial" w:cs="Arial"/>
          <w:color w:val="222222"/>
          <w:shd w:val="clear" w:color="auto" w:fill="FFFFFF"/>
        </w:rPr>
        <w:t xml:space="preserve">core values </w:t>
      </w:r>
      <w:r w:rsidR="00C06219" w:rsidRPr="00C06219">
        <w:rPr>
          <w:rFonts w:ascii="Arial" w:hAnsi="Arial" w:cs="Arial"/>
          <w:color w:val="222222"/>
          <w:shd w:val="clear" w:color="auto" w:fill="FFFFFF"/>
        </w:rPr>
        <w:t xml:space="preserve">that a managed services provider </w:t>
      </w:r>
      <w:r w:rsidR="005625F3">
        <w:rPr>
          <w:rFonts w:ascii="Arial" w:hAnsi="Arial" w:cs="Arial"/>
          <w:color w:val="222222"/>
          <w:shd w:val="clear" w:color="auto" w:fill="FFFFFF"/>
        </w:rPr>
        <w:t>should</w:t>
      </w:r>
      <w:r w:rsidR="004C4479">
        <w:rPr>
          <w:rFonts w:ascii="Arial" w:hAnsi="Arial" w:cs="Arial"/>
          <w:color w:val="222222"/>
          <w:shd w:val="clear" w:color="auto" w:fill="FFFFFF"/>
        </w:rPr>
        <w:t xml:space="preserve"> provide to IT, which will </w:t>
      </w:r>
      <w:r w:rsidR="00A27850">
        <w:rPr>
          <w:rFonts w:ascii="Arial" w:hAnsi="Arial" w:cs="Arial"/>
          <w:color w:val="222222"/>
          <w:shd w:val="clear" w:color="auto" w:fill="FFFFFF"/>
        </w:rPr>
        <w:t xml:space="preserve">in turn </w:t>
      </w:r>
      <w:r w:rsidR="005625F3">
        <w:rPr>
          <w:rFonts w:ascii="Arial" w:hAnsi="Arial" w:cs="Arial"/>
          <w:color w:val="222222"/>
          <w:shd w:val="clear" w:color="auto" w:fill="FFFFFF"/>
        </w:rPr>
        <w:t xml:space="preserve">greatly </w:t>
      </w:r>
      <w:r w:rsidR="004C4479">
        <w:rPr>
          <w:rFonts w:ascii="Arial" w:hAnsi="Arial" w:cs="Arial"/>
          <w:color w:val="222222"/>
          <w:shd w:val="clear" w:color="auto" w:fill="FFFFFF"/>
        </w:rPr>
        <w:t xml:space="preserve">satisfy the business </w:t>
      </w:r>
      <w:r w:rsidR="00A27850">
        <w:rPr>
          <w:rFonts w:ascii="Arial" w:hAnsi="Arial" w:cs="Arial"/>
          <w:color w:val="222222"/>
          <w:shd w:val="clear" w:color="auto" w:fill="FFFFFF"/>
        </w:rPr>
        <w:t>objectives</w:t>
      </w:r>
      <w:r w:rsidR="004C4479">
        <w:rPr>
          <w:rFonts w:ascii="Arial" w:hAnsi="Arial" w:cs="Arial"/>
          <w:color w:val="222222"/>
          <w:shd w:val="clear" w:color="auto" w:fill="FFFFFF"/>
        </w:rPr>
        <w:t>. Our s</w:t>
      </w:r>
      <w:r w:rsidR="00C06219" w:rsidRPr="00C06219">
        <w:rPr>
          <w:rFonts w:ascii="Arial" w:hAnsi="Arial" w:cs="Arial"/>
          <w:color w:val="222222"/>
          <w:shd w:val="clear" w:color="auto" w:fill="FFFFFF"/>
        </w:rPr>
        <w:t>ervice</w:t>
      </w:r>
      <w:r w:rsidR="004C4479">
        <w:rPr>
          <w:rFonts w:ascii="Arial" w:hAnsi="Arial" w:cs="Arial"/>
          <w:color w:val="222222"/>
          <w:shd w:val="clear" w:color="auto" w:fill="FFFFFF"/>
        </w:rPr>
        <w:t xml:space="preserve"> delivery</w:t>
      </w:r>
      <w:r w:rsidR="00BE65F6">
        <w:rPr>
          <w:rFonts w:ascii="Arial" w:hAnsi="Arial" w:cs="Arial"/>
          <w:color w:val="222222"/>
          <w:shd w:val="clear" w:color="auto" w:fill="FFFFFF"/>
        </w:rPr>
        <w:t xml:space="preserve">, driven by </w:t>
      </w:r>
      <w:r w:rsidR="00BE65F6" w:rsidRPr="00BE65F6">
        <w:rPr>
          <w:rFonts w:ascii="Arial" w:hAnsi="Arial" w:cs="Arial"/>
          <w:b/>
          <w:i/>
          <w:color w:val="222222"/>
          <w:shd w:val="clear" w:color="auto" w:fill="FFFFFF"/>
        </w:rPr>
        <w:t>B-NSure</w:t>
      </w:r>
      <w:r w:rsidR="00BE65F6" w:rsidRPr="00BE65F6">
        <w:rPr>
          <w:rFonts w:ascii="Arial" w:hAnsi="Arial" w:cs="Arial"/>
          <w:b/>
          <w:i/>
          <w:color w:val="222222"/>
          <w:shd w:val="clear" w:color="auto" w:fill="FFFFFF"/>
          <w:vertAlign w:val="superscript"/>
        </w:rPr>
        <w:t>TM</w:t>
      </w:r>
      <w:r w:rsidR="00BE65F6">
        <w:rPr>
          <w:rFonts w:ascii="Arial" w:hAnsi="Arial" w:cs="Arial"/>
          <w:color w:val="222222"/>
          <w:shd w:val="clear" w:color="auto" w:fill="FFFFFF"/>
        </w:rPr>
        <w:t xml:space="preserve">, </w:t>
      </w:r>
      <w:r w:rsidR="004C4479">
        <w:rPr>
          <w:rFonts w:ascii="Arial" w:hAnsi="Arial" w:cs="Arial"/>
          <w:color w:val="222222"/>
          <w:shd w:val="clear" w:color="auto" w:fill="FFFFFF"/>
        </w:rPr>
        <w:t>i</w:t>
      </w:r>
      <w:r w:rsidR="00C06219" w:rsidRPr="00C06219">
        <w:rPr>
          <w:rFonts w:ascii="Arial" w:hAnsi="Arial" w:cs="Arial"/>
          <w:color w:val="222222"/>
          <w:shd w:val="clear" w:color="auto" w:fill="FFFFFF"/>
        </w:rPr>
        <w:t xml:space="preserve">s </w:t>
      </w:r>
      <w:r w:rsidR="004C4479">
        <w:rPr>
          <w:rFonts w:ascii="Arial" w:hAnsi="Arial" w:cs="Arial"/>
          <w:color w:val="222222"/>
          <w:shd w:val="clear" w:color="auto" w:fill="FFFFFF"/>
        </w:rPr>
        <w:t xml:space="preserve">so scalable to cope with any scope &amp; </w:t>
      </w:r>
      <w:r w:rsidR="00C06219" w:rsidRPr="00C06219">
        <w:rPr>
          <w:rFonts w:ascii="Arial" w:hAnsi="Arial" w:cs="Arial"/>
          <w:color w:val="222222"/>
          <w:shd w:val="clear" w:color="auto" w:fill="FFFFFF"/>
        </w:rPr>
        <w:t>size</w:t>
      </w:r>
      <w:r w:rsidR="004C4479">
        <w:rPr>
          <w:rFonts w:ascii="Arial" w:hAnsi="Arial" w:cs="Arial"/>
          <w:color w:val="222222"/>
          <w:shd w:val="clear" w:color="auto" w:fill="FFFFFF"/>
        </w:rPr>
        <w:t xml:space="preserve">, based </w:t>
      </w:r>
      <w:r w:rsidR="00162AC9">
        <w:rPr>
          <w:rFonts w:ascii="Arial" w:hAnsi="Arial" w:cs="Arial"/>
          <w:color w:val="222222"/>
          <w:shd w:val="clear" w:color="auto" w:fill="FFFFFF"/>
        </w:rPr>
        <w:t xml:space="preserve">on the </w:t>
      </w:r>
      <w:r w:rsidR="004C4479">
        <w:rPr>
          <w:rFonts w:ascii="Arial" w:hAnsi="Arial" w:cs="Arial"/>
          <w:color w:val="222222"/>
          <w:shd w:val="clear" w:color="auto" w:fill="FFFFFF"/>
        </w:rPr>
        <w:t xml:space="preserve">customer’ business. </w:t>
      </w:r>
    </w:p>
    <w:p w:rsidR="00874703" w:rsidRDefault="004C4479" w:rsidP="00874703">
      <w:pPr>
        <w:pStyle w:val="ListParagraph"/>
        <w:numPr>
          <w:ilvl w:val="0"/>
          <w:numId w:val="33"/>
        </w:numPr>
        <w:spacing w:after="0"/>
        <w:jc w:val="both"/>
        <w:rPr>
          <w:rFonts w:ascii="Arial" w:hAnsi="Arial" w:cs="Arial"/>
          <w:color w:val="222222"/>
          <w:shd w:val="clear" w:color="auto" w:fill="FFFFFF"/>
        </w:rPr>
      </w:pPr>
      <w:r w:rsidRPr="00874703">
        <w:rPr>
          <w:rFonts w:ascii="Arial" w:hAnsi="Arial" w:cs="Arial"/>
          <w:color w:val="222222"/>
          <w:shd w:val="clear" w:color="auto" w:fill="FFFFFF"/>
        </w:rPr>
        <w:t xml:space="preserve">Our service ability and flexibility </w:t>
      </w:r>
      <w:r w:rsidR="00C06219" w:rsidRPr="00874703">
        <w:rPr>
          <w:rFonts w:ascii="Arial" w:hAnsi="Arial" w:cs="Arial"/>
          <w:color w:val="222222"/>
          <w:shd w:val="clear" w:color="auto" w:fill="FFFFFF"/>
        </w:rPr>
        <w:t xml:space="preserve">allows </w:t>
      </w:r>
      <w:r w:rsidRPr="00874703">
        <w:rPr>
          <w:rFonts w:ascii="Arial" w:hAnsi="Arial" w:cs="Arial"/>
          <w:color w:val="222222"/>
          <w:shd w:val="clear" w:color="auto" w:fill="FFFFFF"/>
        </w:rPr>
        <w:t xml:space="preserve">our customers </w:t>
      </w:r>
      <w:r w:rsidR="00C06219" w:rsidRPr="00874703">
        <w:rPr>
          <w:rFonts w:ascii="Arial" w:hAnsi="Arial" w:cs="Arial"/>
          <w:color w:val="222222"/>
          <w:shd w:val="clear" w:color="auto" w:fill="FFFFFF"/>
        </w:rPr>
        <w:t xml:space="preserve">to </w:t>
      </w:r>
      <w:r w:rsidRPr="00874703">
        <w:rPr>
          <w:rFonts w:ascii="Arial" w:hAnsi="Arial" w:cs="Arial"/>
          <w:color w:val="222222"/>
          <w:shd w:val="clear" w:color="auto" w:fill="FFFFFF"/>
        </w:rPr>
        <w:t xml:space="preserve">quickly &amp; </w:t>
      </w:r>
      <w:r w:rsidR="00C06219" w:rsidRPr="00874703">
        <w:rPr>
          <w:rFonts w:ascii="Arial" w:hAnsi="Arial" w:cs="Arial"/>
          <w:color w:val="222222"/>
          <w:shd w:val="clear" w:color="auto" w:fill="FFFFFF"/>
        </w:rPr>
        <w:t xml:space="preserve">better align </w:t>
      </w:r>
      <w:r w:rsidRPr="00874703">
        <w:rPr>
          <w:rFonts w:ascii="Arial" w:hAnsi="Arial" w:cs="Arial"/>
          <w:color w:val="222222"/>
          <w:shd w:val="clear" w:color="auto" w:fill="FFFFFF"/>
        </w:rPr>
        <w:t xml:space="preserve">their </w:t>
      </w:r>
      <w:r w:rsidR="00C06219" w:rsidRPr="00874703">
        <w:rPr>
          <w:rFonts w:ascii="Arial" w:hAnsi="Arial" w:cs="Arial"/>
          <w:color w:val="222222"/>
          <w:shd w:val="clear" w:color="auto" w:fill="FFFFFF"/>
        </w:rPr>
        <w:t>IT with business</w:t>
      </w:r>
      <w:r w:rsidRPr="00874703">
        <w:rPr>
          <w:rFonts w:ascii="Arial" w:hAnsi="Arial" w:cs="Arial"/>
          <w:color w:val="222222"/>
          <w:shd w:val="clear" w:color="auto" w:fill="FFFFFF"/>
        </w:rPr>
        <w:t xml:space="preserve"> </w:t>
      </w:r>
      <w:r w:rsidR="00C06219" w:rsidRPr="00874703">
        <w:rPr>
          <w:rFonts w:ascii="Arial" w:hAnsi="Arial" w:cs="Arial"/>
          <w:color w:val="222222"/>
          <w:shd w:val="clear" w:color="auto" w:fill="FFFFFF"/>
        </w:rPr>
        <w:t xml:space="preserve">requirements and </w:t>
      </w:r>
      <w:r w:rsidR="005625F3" w:rsidRPr="00874703">
        <w:rPr>
          <w:rFonts w:ascii="Arial" w:hAnsi="Arial" w:cs="Arial"/>
          <w:color w:val="222222"/>
          <w:shd w:val="clear" w:color="auto" w:fill="FFFFFF"/>
        </w:rPr>
        <w:t xml:space="preserve">accelerate </w:t>
      </w:r>
      <w:r w:rsidR="00C06219" w:rsidRPr="00874703">
        <w:rPr>
          <w:rFonts w:ascii="Arial" w:hAnsi="Arial" w:cs="Arial"/>
          <w:color w:val="222222"/>
          <w:shd w:val="clear" w:color="auto" w:fill="FFFFFF"/>
        </w:rPr>
        <w:t>time to market with fast provisioning</w:t>
      </w:r>
      <w:r w:rsidRPr="00874703">
        <w:rPr>
          <w:rFonts w:ascii="Arial" w:hAnsi="Arial" w:cs="Arial"/>
          <w:color w:val="222222"/>
          <w:shd w:val="clear" w:color="auto" w:fill="FFFFFF"/>
        </w:rPr>
        <w:t xml:space="preserve"> </w:t>
      </w:r>
      <w:r w:rsidR="00C06219" w:rsidRPr="00874703">
        <w:rPr>
          <w:rFonts w:ascii="Arial" w:hAnsi="Arial" w:cs="Arial"/>
          <w:color w:val="222222"/>
          <w:shd w:val="clear" w:color="auto" w:fill="FFFFFF"/>
        </w:rPr>
        <w:t xml:space="preserve">of </w:t>
      </w:r>
      <w:r w:rsidRPr="00874703">
        <w:rPr>
          <w:rFonts w:ascii="Arial" w:hAnsi="Arial" w:cs="Arial"/>
          <w:color w:val="222222"/>
          <w:shd w:val="clear" w:color="auto" w:fill="FFFFFF"/>
        </w:rPr>
        <w:t xml:space="preserve">IT services and </w:t>
      </w:r>
      <w:r w:rsidR="00C06219" w:rsidRPr="00874703">
        <w:rPr>
          <w:rFonts w:ascii="Arial" w:hAnsi="Arial" w:cs="Arial"/>
          <w:color w:val="222222"/>
          <w:shd w:val="clear" w:color="auto" w:fill="FFFFFF"/>
        </w:rPr>
        <w:t>resources.</w:t>
      </w:r>
      <w:r w:rsidR="00874703">
        <w:rPr>
          <w:rFonts w:ascii="Arial" w:hAnsi="Arial" w:cs="Arial"/>
          <w:color w:val="222222"/>
          <w:shd w:val="clear" w:color="auto" w:fill="FFFFFF"/>
        </w:rPr>
        <w:t xml:space="preserve"> </w:t>
      </w:r>
    </w:p>
    <w:p w:rsidR="00874703" w:rsidRDefault="00162AC9" w:rsidP="00874703">
      <w:pPr>
        <w:pStyle w:val="ListParagraph"/>
        <w:numPr>
          <w:ilvl w:val="0"/>
          <w:numId w:val="33"/>
        </w:numPr>
        <w:spacing w:after="0"/>
        <w:jc w:val="both"/>
        <w:rPr>
          <w:rFonts w:ascii="Arial" w:hAnsi="Arial" w:cs="Arial"/>
          <w:color w:val="222222"/>
          <w:shd w:val="clear" w:color="auto" w:fill="FFFFFF"/>
        </w:rPr>
      </w:pPr>
      <w:r w:rsidRPr="00874703">
        <w:rPr>
          <w:rFonts w:ascii="Arial" w:hAnsi="Arial" w:cs="Arial"/>
          <w:color w:val="222222"/>
          <w:shd w:val="clear" w:color="auto" w:fill="FFFFFF"/>
        </w:rPr>
        <w:t xml:space="preserve">It is important </w:t>
      </w:r>
      <w:r w:rsidR="00C320D8" w:rsidRPr="00874703">
        <w:rPr>
          <w:rFonts w:ascii="Arial" w:hAnsi="Arial" w:cs="Arial"/>
          <w:color w:val="222222"/>
          <w:shd w:val="clear" w:color="auto" w:fill="FFFFFF"/>
        </w:rPr>
        <w:t xml:space="preserve">to bridge the expectation from the business and the capability of IT through creation of an enterprise-wide SLA </w:t>
      </w:r>
      <w:r w:rsidR="005873EE" w:rsidRPr="00874703">
        <w:rPr>
          <w:rFonts w:ascii="Arial" w:hAnsi="Arial" w:cs="Arial"/>
          <w:color w:val="222222"/>
          <w:shd w:val="clear" w:color="auto" w:fill="FFFFFF"/>
        </w:rPr>
        <w:t>m</w:t>
      </w:r>
      <w:r w:rsidR="00C320D8" w:rsidRPr="00874703">
        <w:rPr>
          <w:rFonts w:ascii="Arial" w:hAnsi="Arial" w:cs="Arial"/>
          <w:color w:val="222222"/>
          <w:shd w:val="clear" w:color="auto" w:fill="FFFFFF"/>
        </w:rPr>
        <w:t xml:space="preserve">atrix and a governance structure to sustain the service quality. </w:t>
      </w:r>
    </w:p>
    <w:p w:rsidR="00874703" w:rsidRDefault="00162AC9" w:rsidP="00874703">
      <w:pPr>
        <w:pStyle w:val="ListParagraph"/>
        <w:numPr>
          <w:ilvl w:val="0"/>
          <w:numId w:val="33"/>
        </w:numPr>
        <w:spacing w:after="0"/>
        <w:jc w:val="both"/>
        <w:rPr>
          <w:rFonts w:ascii="Arial" w:hAnsi="Arial" w:cs="Arial"/>
          <w:color w:val="222222"/>
          <w:shd w:val="clear" w:color="auto" w:fill="FFFFFF"/>
        </w:rPr>
      </w:pPr>
      <w:r w:rsidRPr="00874703">
        <w:rPr>
          <w:rFonts w:ascii="Arial" w:hAnsi="Arial" w:cs="Arial"/>
          <w:color w:val="222222"/>
          <w:shd w:val="clear" w:color="auto" w:fill="FFFFFF"/>
        </w:rPr>
        <w:lastRenderedPageBreak/>
        <w:t>Balbhas recommends restructuring the service levels from the top, taking business objective, as the reference and cascade the effect uniformly across the enterprise.</w:t>
      </w:r>
      <w:r w:rsidR="00874703" w:rsidRPr="00874703">
        <w:rPr>
          <w:rFonts w:ascii="Arial" w:hAnsi="Arial" w:cs="Arial"/>
          <w:color w:val="222222"/>
          <w:shd w:val="clear" w:color="auto" w:fill="FFFFFF"/>
        </w:rPr>
        <w:t xml:space="preserve">  </w:t>
      </w:r>
    </w:p>
    <w:p w:rsidR="00B37AB1" w:rsidRPr="0037405A" w:rsidRDefault="0073484C" w:rsidP="00791EB8">
      <w:pPr>
        <w:pStyle w:val="ListParagraph"/>
        <w:numPr>
          <w:ilvl w:val="0"/>
          <w:numId w:val="33"/>
        </w:numPr>
        <w:jc w:val="both"/>
        <w:rPr>
          <w:rFonts w:ascii="Arial" w:hAnsi="Arial" w:cs="Arial"/>
          <w:color w:val="222222"/>
          <w:shd w:val="clear" w:color="auto" w:fill="FFFFFF"/>
        </w:rPr>
      </w:pPr>
      <w:r w:rsidRPr="00874703">
        <w:rPr>
          <w:rFonts w:ascii="Arial" w:hAnsi="Arial" w:cs="Arial"/>
          <w:color w:val="222222"/>
          <w:shd w:val="clear" w:color="auto" w:fill="FFFFFF"/>
        </w:rPr>
        <w:t>IT should be in a position to quantify the unique ben</w:t>
      </w:r>
      <w:r w:rsidR="00A93524" w:rsidRPr="00874703">
        <w:rPr>
          <w:rFonts w:ascii="Arial" w:hAnsi="Arial" w:cs="Arial"/>
          <w:color w:val="222222"/>
          <w:shd w:val="clear" w:color="auto" w:fill="FFFFFF"/>
        </w:rPr>
        <w:t>efits to Business, by means of service l</w:t>
      </w:r>
      <w:r w:rsidRPr="00874703">
        <w:rPr>
          <w:rFonts w:ascii="Arial" w:hAnsi="Arial" w:cs="Arial"/>
          <w:color w:val="222222"/>
          <w:shd w:val="clear" w:color="auto" w:fill="FFFFFF"/>
        </w:rPr>
        <w:t>evel changes and Managed Services arrangements.</w:t>
      </w:r>
      <w:r w:rsidR="00162AC9" w:rsidRPr="00874703">
        <w:rPr>
          <w:rFonts w:ascii="Arial" w:hAnsi="Arial" w:cs="Arial"/>
          <w:color w:val="222222"/>
          <w:shd w:val="clear" w:color="auto" w:fill="FFFFFF"/>
        </w:rPr>
        <w:t xml:space="preserve"> </w:t>
      </w:r>
    </w:p>
    <w:p w:rsidR="000A68DC" w:rsidRPr="00133082" w:rsidRDefault="00772815" w:rsidP="00A97F06">
      <w:pPr>
        <w:tabs>
          <w:tab w:val="left" w:pos="8882"/>
        </w:tabs>
        <w:jc w:val="both"/>
        <w:rPr>
          <w:rFonts w:ascii="Arial" w:hAnsi="Arial" w:cs="Arial"/>
          <w:b/>
          <w:color w:val="002060"/>
          <w:shd w:val="clear" w:color="auto" w:fill="FFFFFF"/>
        </w:rPr>
      </w:pPr>
      <w:r>
        <w:rPr>
          <w:rFonts w:ascii="Arial" w:hAnsi="Arial" w:cs="Arial"/>
          <w:noProof/>
          <w:color w:val="222222"/>
          <w:shd w:val="clear" w:color="auto" w:fill="FFFFFF"/>
          <w:lang w:val="en-US" w:eastAsia="zh-TW"/>
        </w:rPr>
        <w:pict>
          <v:shape id="_x0000_s1036" type="#_x0000_t202" style="position:absolute;left:0;text-align:left;margin-left:291.5pt;margin-top:22.65pt;width:197.5pt;height:61.75pt;z-index:251669504;mso-width-relative:margin;mso-height-relative:margin" fillcolor="white [3201]" strokecolor="black [3200]" strokeweight="5pt">
            <v:stroke linestyle="thickThin"/>
            <v:shadow color="#868686"/>
            <v:textbox style="mso-next-textbox:#_x0000_s1036">
              <w:txbxContent>
                <w:p w:rsidR="00A97F06" w:rsidRPr="00B243B6" w:rsidRDefault="00A97F06" w:rsidP="00A97F06">
                  <w:pPr>
                    <w:spacing w:after="0" w:line="240" w:lineRule="auto"/>
                    <w:rPr>
                      <w:rFonts w:ascii="Franklin Gothic Medium Cond" w:hAnsi="Franklin Gothic Medium Cond" w:cs="Arial"/>
                      <w:b/>
                      <w:color w:val="222222"/>
                      <w:sz w:val="20"/>
                      <w:szCs w:val="20"/>
                      <w:shd w:val="clear" w:color="auto" w:fill="FFFFFF"/>
                    </w:rPr>
                  </w:pPr>
                  <w:r w:rsidRPr="00B243B6">
                    <w:rPr>
                      <w:rFonts w:ascii="Franklin Gothic Medium Cond" w:hAnsi="Franklin Gothic Medium Cond" w:cs="Arial"/>
                      <w:b/>
                      <w:color w:val="222222"/>
                      <w:sz w:val="20"/>
                      <w:szCs w:val="20"/>
                      <w:shd w:val="clear" w:color="auto" w:fill="FFFFFF"/>
                    </w:rPr>
                    <w:t>“</w:t>
                  </w:r>
                  <w:r w:rsidRPr="00B243B6">
                    <w:rPr>
                      <w:rFonts w:ascii="Franklin Gothic Medium Cond" w:hAnsi="Franklin Gothic Medium Cond" w:cs="Arial"/>
                      <w:b/>
                      <w:color w:val="1F497D" w:themeColor="text2"/>
                      <w:sz w:val="20"/>
                      <w:szCs w:val="20"/>
                      <w:shd w:val="clear" w:color="auto" w:fill="FFFFFF"/>
                    </w:rPr>
                    <w:t>Strive for continuous improvement, instead of Perfection</w:t>
                  </w:r>
                  <w:r w:rsidRPr="00B243B6">
                    <w:rPr>
                      <w:rFonts w:ascii="Franklin Gothic Medium Cond" w:hAnsi="Franklin Gothic Medium Cond" w:cs="Arial"/>
                      <w:b/>
                      <w:color w:val="222222"/>
                      <w:sz w:val="20"/>
                      <w:szCs w:val="20"/>
                      <w:shd w:val="clear" w:color="auto" w:fill="FFFFFF"/>
                    </w:rPr>
                    <w:t>” --- Kim Collins</w:t>
                  </w:r>
                </w:p>
                <w:p w:rsidR="00A97F06" w:rsidRPr="00B243B6" w:rsidRDefault="00A97F06" w:rsidP="005625F3">
                  <w:pPr>
                    <w:spacing w:after="0" w:line="80" w:lineRule="exact"/>
                    <w:rPr>
                      <w:rFonts w:ascii="Franklin Gothic Medium Cond" w:hAnsi="Franklin Gothic Medium Cond" w:cs="Arial"/>
                      <w:b/>
                      <w:color w:val="222222"/>
                      <w:sz w:val="20"/>
                      <w:szCs w:val="20"/>
                      <w:shd w:val="clear" w:color="auto" w:fill="FFFFFF"/>
                    </w:rPr>
                  </w:pPr>
                </w:p>
                <w:p w:rsidR="00A97F06" w:rsidRPr="00B243B6" w:rsidRDefault="00A97F06" w:rsidP="00A97F06">
                  <w:pPr>
                    <w:spacing w:after="0" w:line="240" w:lineRule="auto"/>
                    <w:rPr>
                      <w:rFonts w:ascii="Franklin Gothic Medium Cond" w:hAnsi="Franklin Gothic Medium Cond" w:cs="Arial"/>
                      <w:b/>
                      <w:color w:val="222222"/>
                      <w:sz w:val="20"/>
                      <w:szCs w:val="20"/>
                      <w:shd w:val="clear" w:color="auto" w:fill="FFFFFF"/>
                    </w:rPr>
                  </w:pPr>
                  <w:r w:rsidRPr="00B243B6">
                    <w:rPr>
                      <w:rFonts w:ascii="Franklin Gothic Medium Cond" w:hAnsi="Franklin Gothic Medium Cond" w:cs="Arial"/>
                      <w:b/>
                      <w:color w:val="222222"/>
                      <w:sz w:val="20"/>
                      <w:szCs w:val="20"/>
                      <w:shd w:val="clear" w:color="auto" w:fill="FFFFFF"/>
                    </w:rPr>
                    <w:t>“</w:t>
                  </w:r>
                  <w:r w:rsidRPr="00B243B6">
                    <w:rPr>
                      <w:rFonts w:ascii="Franklin Gothic Medium Cond" w:hAnsi="Franklin Gothic Medium Cond" w:cs="Arial"/>
                      <w:b/>
                      <w:color w:val="1F497D" w:themeColor="text2"/>
                      <w:sz w:val="20"/>
                      <w:szCs w:val="20"/>
                      <w:shd w:val="clear" w:color="auto" w:fill="FFFFFF"/>
                    </w:rPr>
                    <w:t>To Improve is to Change. To be Perfect is to Change Often</w:t>
                  </w:r>
                  <w:r w:rsidRPr="00B243B6">
                    <w:rPr>
                      <w:rFonts w:ascii="Franklin Gothic Medium Cond" w:hAnsi="Franklin Gothic Medium Cond" w:cs="Arial"/>
                      <w:b/>
                      <w:color w:val="222222"/>
                      <w:sz w:val="20"/>
                      <w:szCs w:val="20"/>
                      <w:shd w:val="clear" w:color="auto" w:fill="FFFFFF"/>
                    </w:rPr>
                    <w:t>” --- Winston Churchill</w:t>
                  </w:r>
                </w:p>
              </w:txbxContent>
            </v:textbox>
          </v:shape>
        </w:pict>
      </w:r>
      <w:r w:rsidR="00B37AB1" w:rsidRPr="00133082">
        <w:rPr>
          <w:rFonts w:ascii="Arial" w:hAnsi="Arial" w:cs="Arial"/>
          <w:b/>
          <w:color w:val="002060"/>
          <w:shd w:val="clear" w:color="auto" w:fill="FFFFFF"/>
        </w:rPr>
        <w:t xml:space="preserve">3.4 </w:t>
      </w:r>
      <w:r w:rsidR="000A68DC" w:rsidRPr="00133082">
        <w:rPr>
          <w:rFonts w:ascii="Arial" w:hAnsi="Arial" w:cs="Arial"/>
          <w:b/>
          <w:color w:val="002060"/>
          <w:shd w:val="clear" w:color="auto" w:fill="FFFFFF"/>
        </w:rPr>
        <w:t>Culture of Continual Improvements</w:t>
      </w:r>
      <w:r w:rsidR="00A97F06">
        <w:rPr>
          <w:rFonts w:ascii="Arial" w:hAnsi="Arial" w:cs="Arial"/>
          <w:b/>
          <w:color w:val="002060"/>
          <w:shd w:val="clear" w:color="auto" w:fill="FFFFFF"/>
        </w:rPr>
        <w:tab/>
      </w:r>
    </w:p>
    <w:p w:rsidR="005625F3" w:rsidRDefault="00F05737" w:rsidP="00A97F06">
      <w:pPr>
        <w:ind w:right="3968"/>
        <w:jc w:val="both"/>
        <w:rPr>
          <w:rFonts w:ascii="Arial" w:hAnsi="Arial" w:cs="Arial"/>
          <w:color w:val="222222"/>
          <w:shd w:val="clear" w:color="auto" w:fill="FFFFFF"/>
        </w:rPr>
      </w:pPr>
      <w:r w:rsidRPr="005C1125">
        <w:rPr>
          <w:rFonts w:ascii="Arial" w:hAnsi="Arial" w:cs="Arial"/>
        </w:rPr>
        <w:t>Balbhas employs a proprietary framework, called,</w:t>
      </w:r>
      <w:r w:rsidRPr="005C1125">
        <w:rPr>
          <w:rFonts w:ascii="Arial" w:hAnsi="Arial" w:cs="Arial"/>
          <w:i/>
          <w:color w:val="222222"/>
          <w:shd w:val="clear" w:color="auto" w:fill="FFFFFF"/>
        </w:rPr>
        <w:t xml:space="preserve"> </w:t>
      </w:r>
      <w:r w:rsidRPr="005C1125">
        <w:rPr>
          <w:rFonts w:ascii="Arial" w:hAnsi="Arial" w:cs="Arial"/>
          <w:b/>
          <w:i/>
          <w:color w:val="222222"/>
          <w:shd w:val="clear" w:color="auto" w:fill="FFFFFF"/>
        </w:rPr>
        <w:t>B-Propel</w:t>
      </w:r>
      <w:r w:rsidRPr="005C1125">
        <w:rPr>
          <w:rFonts w:ascii="Arial" w:hAnsi="Arial" w:cs="Arial"/>
          <w:b/>
          <w:i/>
          <w:color w:val="222222"/>
          <w:shd w:val="clear" w:color="auto" w:fill="FFFFFF"/>
          <w:vertAlign w:val="superscript"/>
        </w:rPr>
        <w:t>TM</w:t>
      </w:r>
      <w:r w:rsidRPr="005C1125">
        <w:rPr>
          <w:rFonts w:ascii="Arial" w:hAnsi="Arial" w:cs="Arial"/>
        </w:rPr>
        <w:t xml:space="preserve">, which is designed to uncover the improvement opportunities, as a regular delivery objective. </w:t>
      </w:r>
      <w:r w:rsidR="00A97F06" w:rsidRPr="005C1125">
        <w:rPr>
          <w:rFonts w:ascii="Arial" w:hAnsi="Arial" w:cs="Arial"/>
          <w:color w:val="222222"/>
          <w:shd w:val="clear" w:color="auto" w:fill="FFFFFF"/>
        </w:rPr>
        <w:t xml:space="preserve">It requires an unfiltered evaluation of all opportunities which will impact the future. </w:t>
      </w:r>
    </w:p>
    <w:p w:rsidR="00133082" w:rsidRDefault="00F05737" w:rsidP="005625F3">
      <w:pPr>
        <w:tabs>
          <w:tab w:val="left" w:pos="5245"/>
          <w:tab w:val="left" w:pos="9638"/>
        </w:tabs>
        <w:ind w:right="-1"/>
        <w:jc w:val="both"/>
        <w:rPr>
          <w:rFonts w:ascii="Arial" w:hAnsi="Arial" w:cs="Arial"/>
          <w:color w:val="222222"/>
          <w:shd w:val="clear" w:color="auto" w:fill="FFFFFF"/>
        </w:rPr>
      </w:pPr>
      <w:r w:rsidRPr="005C1125">
        <w:rPr>
          <w:rFonts w:ascii="Arial" w:hAnsi="Arial" w:cs="Arial"/>
        </w:rPr>
        <w:t>Even small improvements such as inc</w:t>
      </w:r>
      <w:r w:rsidR="00816C0F" w:rsidRPr="005C1125">
        <w:rPr>
          <w:rFonts w:ascii="Arial" w:hAnsi="Arial" w:cs="Arial"/>
        </w:rPr>
        <w:t>id</w:t>
      </w:r>
      <w:r w:rsidRPr="005C1125">
        <w:rPr>
          <w:rFonts w:ascii="Arial" w:hAnsi="Arial" w:cs="Arial"/>
        </w:rPr>
        <w:t xml:space="preserve">ent escalation and auto-notifications will save a lot of </w:t>
      </w:r>
      <w:r w:rsidR="004A2550" w:rsidRPr="005C1125">
        <w:rPr>
          <w:rFonts w:ascii="Arial" w:hAnsi="Arial" w:cs="Arial"/>
        </w:rPr>
        <w:t xml:space="preserve">time and effort for support staff. Since </w:t>
      </w:r>
      <w:r w:rsidR="004A2550" w:rsidRPr="005C1125">
        <w:rPr>
          <w:rFonts w:ascii="Arial" w:hAnsi="Arial" w:cs="Arial"/>
          <w:b/>
          <w:i/>
        </w:rPr>
        <w:t>B-Propel</w:t>
      </w:r>
      <w:r w:rsidR="004A2550" w:rsidRPr="005C1125">
        <w:rPr>
          <w:rFonts w:ascii="Arial" w:hAnsi="Arial" w:cs="Arial"/>
          <w:b/>
          <w:i/>
          <w:vertAlign w:val="superscript"/>
        </w:rPr>
        <w:t>TM</w:t>
      </w:r>
      <w:r w:rsidR="004A2550" w:rsidRPr="005C1125">
        <w:rPr>
          <w:rFonts w:ascii="Arial" w:hAnsi="Arial" w:cs="Arial"/>
        </w:rPr>
        <w:t xml:space="preserve">, being a holistic improvement methodology, is derived based on our delivery experience, </w:t>
      </w:r>
      <w:r w:rsidR="005873EE">
        <w:rPr>
          <w:rFonts w:ascii="Arial" w:hAnsi="Arial" w:cs="Arial"/>
        </w:rPr>
        <w:t xml:space="preserve">it </w:t>
      </w:r>
      <w:r w:rsidR="004A2550" w:rsidRPr="005C1125">
        <w:rPr>
          <w:rFonts w:ascii="Arial" w:hAnsi="Arial" w:cs="Arial"/>
        </w:rPr>
        <w:t xml:space="preserve">is adoptable for any customer with a great advantage of reusing the best practices and lessons learnt across all managed services engagements. </w:t>
      </w:r>
    </w:p>
    <w:p w:rsidR="000A68DC"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3.5 </w:t>
      </w:r>
      <w:r w:rsidR="000A68DC" w:rsidRPr="00133082">
        <w:rPr>
          <w:rFonts w:ascii="Arial" w:hAnsi="Arial" w:cs="Arial"/>
          <w:b/>
          <w:color w:val="002060"/>
          <w:shd w:val="clear" w:color="auto" w:fill="FFFFFF"/>
        </w:rPr>
        <w:t>Cost efficiencies thru Committed Transformation</w:t>
      </w:r>
    </w:p>
    <w:p w:rsidR="00F7768F" w:rsidRDefault="00516706" w:rsidP="00F7768F">
      <w:pPr>
        <w:ind w:right="-1"/>
        <w:jc w:val="both"/>
        <w:rPr>
          <w:rFonts w:ascii="Arial" w:hAnsi="Arial" w:cs="Arial"/>
        </w:rPr>
      </w:pPr>
      <w:r w:rsidRPr="00C13855">
        <w:rPr>
          <w:rFonts w:ascii="Arial" w:hAnsi="Arial" w:cs="Arial"/>
          <w:color w:val="222222"/>
          <w:shd w:val="clear" w:color="auto" w:fill="FFFFFF"/>
        </w:rPr>
        <w:t>Balbhas strongly focuses on e</w:t>
      </w:r>
      <w:r w:rsidR="00067B9C" w:rsidRPr="00C13855">
        <w:rPr>
          <w:rFonts w:ascii="Arial" w:hAnsi="Arial" w:cs="Arial"/>
          <w:color w:val="222222"/>
          <w:shd w:val="clear" w:color="auto" w:fill="FFFFFF"/>
        </w:rPr>
        <w:t>conomies of scale and industrialization of service</w:t>
      </w:r>
      <w:r w:rsidR="00D9336E">
        <w:rPr>
          <w:rFonts w:ascii="Arial" w:hAnsi="Arial" w:cs="Arial"/>
          <w:color w:val="222222"/>
          <w:shd w:val="clear" w:color="auto" w:fill="FFFFFF"/>
        </w:rPr>
        <w:t>s</w:t>
      </w:r>
      <w:r w:rsidR="00067B9C" w:rsidRPr="00C13855">
        <w:rPr>
          <w:rFonts w:ascii="Arial" w:hAnsi="Arial" w:cs="Arial"/>
          <w:color w:val="222222"/>
          <w:shd w:val="clear" w:color="auto" w:fill="FFFFFF"/>
        </w:rPr>
        <w:t xml:space="preserve"> </w:t>
      </w:r>
      <w:r w:rsidRPr="00C13855">
        <w:rPr>
          <w:rFonts w:ascii="Arial" w:hAnsi="Arial" w:cs="Arial"/>
          <w:color w:val="222222"/>
          <w:shd w:val="clear" w:color="auto" w:fill="FFFFFF"/>
        </w:rPr>
        <w:t xml:space="preserve">to </w:t>
      </w:r>
      <w:r w:rsidR="00067B9C" w:rsidRPr="00C13855">
        <w:rPr>
          <w:rFonts w:ascii="Arial" w:hAnsi="Arial" w:cs="Arial"/>
          <w:color w:val="222222"/>
          <w:shd w:val="clear" w:color="auto" w:fill="FFFFFF"/>
        </w:rPr>
        <w:t xml:space="preserve">enable us to manage the cost challenges </w:t>
      </w:r>
      <w:r w:rsidR="00D9336E">
        <w:rPr>
          <w:rFonts w:ascii="Arial" w:hAnsi="Arial" w:cs="Arial"/>
          <w:color w:val="222222"/>
          <w:shd w:val="clear" w:color="auto" w:fill="FFFFFF"/>
        </w:rPr>
        <w:t xml:space="preserve">of </w:t>
      </w:r>
      <w:r w:rsidRPr="00C13855">
        <w:rPr>
          <w:rFonts w:ascii="Arial" w:hAnsi="Arial" w:cs="Arial"/>
          <w:color w:val="222222"/>
          <w:shd w:val="clear" w:color="auto" w:fill="FFFFFF"/>
        </w:rPr>
        <w:t>customer</w:t>
      </w:r>
      <w:r w:rsidR="00D9336E">
        <w:rPr>
          <w:rFonts w:ascii="Arial" w:hAnsi="Arial" w:cs="Arial"/>
          <w:color w:val="222222"/>
          <w:shd w:val="clear" w:color="auto" w:fill="FFFFFF"/>
        </w:rPr>
        <w:t>s</w:t>
      </w:r>
      <w:r w:rsidRPr="00C13855">
        <w:rPr>
          <w:rFonts w:ascii="Arial" w:hAnsi="Arial" w:cs="Arial"/>
          <w:color w:val="222222"/>
          <w:shd w:val="clear" w:color="auto" w:fill="FFFFFF"/>
        </w:rPr>
        <w:t xml:space="preserve"> better than what their </w:t>
      </w:r>
      <w:r w:rsidR="00067B9C" w:rsidRPr="00C13855">
        <w:rPr>
          <w:rFonts w:ascii="Arial" w:hAnsi="Arial" w:cs="Arial"/>
          <w:color w:val="222222"/>
          <w:shd w:val="clear" w:color="auto" w:fill="FFFFFF"/>
        </w:rPr>
        <w:t xml:space="preserve">in-house team will do. </w:t>
      </w:r>
      <w:r w:rsidR="00C06219" w:rsidRPr="00C13855">
        <w:rPr>
          <w:rFonts w:ascii="Arial" w:hAnsi="Arial" w:cs="Arial"/>
        </w:rPr>
        <w:t xml:space="preserve">For example, employing </w:t>
      </w:r>
      <w:r w:rsidR="00D9336E">
        <w:rPr>
          <w:rFonts w:ascii="Arial" w:hAnsi="Arial" w:cs="Arial"/>
        </w:rPr>
        <w:t xml:space="preserve">a </w:t>
      </w:r>
      <w:r w:rsidR="00C06219" w:rsidRPr="00C13855">
        <w:rPr>
          <w:rFonts w:ascii="Arial" w:hAnsi="Arial" w:cs="Arial"/>
        </w:rPr>
        <w:t>sophisticated techn</w:t>
      </w:r>
      <w:r w:rsidRPr="00C13855">
        <w:rPr>
          <w:rFonts w:ascii="Arial" w:hAnsi="Arial" w:cs="Arial"/>
        </w:rPr>
        <w:t xml:space="preserve">ique </w:t>
      </w:r>
      <w:r w:rsidR="00C06219" w:rsidRPr="00C13855">
        <w:rPr>
          <w:rFonts w:ascii="Arial" w:hAnsi="Arial" w:cs="Arial"/>
        </w:rPr>
        <w:t xml:space="preserve">like advanced analytics can drive incident prevention through analysis of failure patterns across platforms and processes, </w:t>
      </w:r>
      <w:r w:rsidRPr="00C13855">
        <w:rPr>
          <w:rFonts w:ascii="Arial" w:hAnsi="Arial" w:cs="Arial"/>
        </w:rPr>
        <w:t xml:space="preserve">leading to </w:t>
      </w:r>
      <w:r w:rsidR="00816C0F" w:rsidRPr="00C13855">
        <w:rPr>
          <w:rFonts w:ascii="Arial" w:hAnsi="Arial" w:cs="Arial"/>
        </w:rPr>
        <w:t>greater transformation</w:t>
      </w:r>
      <w:r w:rsidR="00D9336E">
        <w:rPr>
          <w:rFonts w:ascii="Arial" w:hAnsi="Arial" w:cs="Arial"/>
        </w:rPr>
        <w:t xml:space="preserve"> and cost reduction</w:t>
      </w:r>
      <w:r w:rsidR="00816C0F" w:rsidRPr="00C13855">
        <w:rPr>
          <w:rFonts w:ascii="Arial" w:hAnsi="Arial" w:cs="Arial"/>
        </w:rPr>
        <w:t xml:space="preserve">. </w:t>
      </w:r>
      <w:r w:rsidR="00F05737">
        <w:rPr>
          <w:rFonts w:ascii="Arial" w:hAnsi="Arial" w:cs="Arial"/>
        </w:rPr>
        <w:t xml:space="preserve"> </w:t>
      </w:r>
    </w:p>
    <w:p w:rsidR="00D9336E" w:rsidRDefault="00772815" w:rsidP="00F7768F">
      <w:pPr>
        <w:spacing w:after="0"/>
        <w:ind w:right="4109"/>
        <w:jc w:val="both"/>
        <w:rPr>
          <w:rFonts w:ascii="Arial" w:hAnsi="Arial" w:cs="Arial"/>
        </w:rPr>
      </w:pPr>
      <w:r>
        <w:rPr>
          <w:rFonts w:ascii="Arial" w:hAnsi="Arial" w:cs="Arial"/>
          <w:noProof/>
          <w:lang w:val="en-US" w:eastAsia="zh-TW"/>
        </w:rPr>
        <w:pict>
          <v:shape id="_x0000_s1039" type="#_x0000_t202" style="position:absolute;left:0;text-align:left;margin-left:280.05pt;margin-top:.5pt;width:214.5pt;height:147.55pt;z-index:251671552;mso-width-relative:margin;mso-height-relative:margin">
            <v:textbox>
              <w:txbxContent>
                <w:p w:rsidR="00F7768F" w:rsidRDefault="00F7768F">
                  <w:r w:rsidRPr="00F7768F">
                    <w:rPr>
                      <w:noProof/>
                      <w:lang w:eastAsia="en-IN"/>
                    </w:rPr>
                    <w:drawing>
                      <wp:inline distT="0" distB="0" distL="0" distR="0">
                        <wp:extent cx="2531745" cy="1713797"/>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04585" cy="5012912"/>
                                  <a:chOff x="283788" y="777867"/>
                                  <a:chExt cx="7404585" cy="5012912"/>
                                </a:xfrm>
                              </a:grpSpPr>
                              <a:grpSp>
                                <a:nvGrpSpPr>
                                  <a:cNvPr id="15" name="Group 14"/>
                                  <a:cNvGrpSpPr/>
                                </a:nvGrpSpPr>
                                <a:grpSpPr>
                                  <a:xfrm>
                                    <a:off x="283788" y="777867"/>
                                    <a:ext cx="7404585" cy="5012912"/>
                                    <a:chOff x="283788" y="777867"/>
                                    <a:chExt cx="7404585" cy="5012912"/>
                                  </a:xfrm>
                                </a:grpSpPr>
                                <a:grpSp>
                                  <a:nvGrpSpPr>
                                    <a:cNvPr id="3" name="Group 10"/>
                                    <a:cNvGrpSpPr/>
                                  </a:nvGrpSpPr>
                                  <a:grpSpPr>
                                    <a:xfrm>
                                      <a:off x="283788" y="777867"/>
                                      <a:ext cx="6663690" cy="5012912"/>
                                      <a:chOff x="283788" y="777867"/>
                                      <a:chExt cx="6663690" cy="5012912"/>
                                    </a:xfrm>
                                  </a:grpSpPr>
                                  <a:pic>
                                    <a:nvPicPr>
                                      <a:cNvPr id="2050" name="Picture 2" descr="Image result for 3 pillars"/>
                                      <a:cNvPicPr>
                                        <a:picLocks noChangeAspect="1" noChangeArrowheads="1"/>
                                      </a:cNvPicPr>
                                    </a:nvPicPr>
                                    <a:blipFill>
                                      <a:blip r:embed="rId9" cstate="print"/>
                                      <a:srcRect/>
                                      <a:stretch>
                                        <a:fillRect/>
                                      </a:stretch>
                                    </a:blipFill>
                                    <a:spPr bwMode="auto">
                                      <a:xfrm>
                                        <a:off x="283788" y="777867"/>
                                        <a:ext cx="6663690" cy="5012912"/>
                                      </a:xfrm>
                                      <a:prstGeom prst="rect">
                                        <a:avLst/>
                                      </a:prstGeom>
                                      <a:noFill/>
                                    </a:spPr>
                                  </a:pic>
                                  <a:sp>
                                    <a:nvSpPr>
                                      <a:cNvPr id="7" name="TextBox 6"/>
                                      <a:cNvSpPr txBox="1"/>
                                    </a:nvSpPr>
                                    <a:spPr>
                                      <a:xfrm>
                                        <a:off x="2711669" y="1639612"/>
                                        <a:ext cx="2301765" cy="369332"/>
                                      </a:xfrm>
                                      <a:prstGeom prst="rect">
                                        <a:avLst/>
                                      </a:prstGeom>
                                      <a:solidFill>
                                        <a:schemeClr val="tx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solidFill>
                                                <a:schemeClr val="bg1"/>
                                              </a:solidFill>
                                            </a:rPr>
                                            <a:t>Managed Services</a:t>
                                          </a:r>
                                          <a:endParaRPr lang="en-IN" b="1" dirty="0">
                                            <a:solidFill>
                                              <a:schemeClr val="bg1"/>
                                            </a:solidFill>
                                          </a:endParaRPr>
                                        </a:p>
                                      </a:txBody>
                                      <a:useSpRect/>
                                    </a:txSp>
                                  </a:sp>
                                  <a:sp>
                                    <a:nvSpPr>
                                      <a:cNvPr id="8" name="TextBox 7"/>
                                      <a:cNvSpPr txBox="1"/>
                                    </a:nvSpPr>
                                    <a:spPr>
                                      <a:xfrm rot="16200000" flipH="1">
                                        <a:off x="306927" y="3498793"/>
                                        <a:ext cx="2885091" cy="522566"/>
                                      </a:xfrm>
                                      <a:prstGeom prst="rect">
                                        <a:avLst/>
                                      </a:prstGeom>
                                      <a:solidFill>
                                        <a:srgbClr val="0070C0"/>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600"/>
                                            </a:lnSpc>
                                          </a:pPr>
                                          <a:r>
                                            <a:rPr lang="en-US" sz="1700" b="1" dirty="0" smtClean="0">
                                              <a:solidFill>
                                                <a:schemeClr val="bg1"/>
                                              </a:solidFill>
                                            </a:rPr>
                                            <a:t>Greater end-user experience thru B-1Desk</a:t>
                                          </a:r>
                                          <a:endParaRPr lang="en-IN" sz="1700" b="1" dirty="0">
                                            <a:solidFill>
                                              <a:schemeClr val="bg1"/>
                                            </a:solidFill>
                                          </a:endParaRPr>
                                        </a:p>
                                      </a:txBody>
                                      <a:useSpRect/>
                                    </a:txSp>
                                  </a:sp>
                                  <a:sp>
                                    <a:nvSpPr>
                                      <a:cNvPr id="9" name="TextBox 8"/>
                                      <a:cNvSpPr txBox="1"/>
                                    </a:nvSpPr>
                                    <a:spPr>
                                      <a:xfrm rot="16200000" flipH="1">
                                        <a:off x="2382720" y="3500329"/>
                                        <a:ext cx="2885091" cy="508985"/>
                                      </a:xfrm>
                                      <a:prstGeom prst="rect">
                                        <a:avLst/>
                                      </a:prstGeom>
                                      <a:solidFill>
                                        <a:srgbClr val="0070C0"/>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600"/>
                                            </a:lnSpc>
                                          </a:pPr>
                                          <a:r>
                                            <a:rPr lang="en-US" sz="1700" b="1" dirty="0" smtClean="0">
                                              <a:solidFill>
                                                <a:schemeClr val="bg1"/>
                                              </a:solidFill>
                                            </a:rPr>
                                            <a:t>Ingrained Improvements &amp; Transformation thru B-Propel</a:t>
                                          </a:r>
                                          <a:endParaRPr lang="en-IN" sz="1700" b="1" dirty="0">
                                            <a:solidFill>
                                              <a:schemeClr val="bg1"/>
                                            </a:solidFill>
                                          </a:endParaRPr>
                                        </a:p>
                                      </a:txBody>
                                      <a:useSpRect/>
                                    </a:txSp>
                                  </a:sp>
                                  <a:sp>
                                    <a:nvSpPr>
                                      <a:cNvPr id="10" name="TextBox 9"/>
                                      <a:cNvSpPr txBox="1"/>
                                    </a:nvSpPr>
                                    <a:spPr>
                                      <a:xfrm rot="16200000" flipH="1">
                                        <a:off x="4463768" y="3498662"/>
                                        <a:ext cx="2885091" cy="512320"/>
                                      </a:xfrm>
                                      <a:prstGeom prst="rect">
                                        <a:avLst/>
                                      </a:prstGeom>
                                      <a:solidFill>
                                        <a:srgbClr val="0070C0"/>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ts val="1600"/>
                                            </a:lnSpc>
                                          </a:pPr>
                                          <a:r>
                                            <a:rPr lang="en-US" sz="1700" b="1" dirty="0" smtClean="0">
                                              <a:solidFill>
                                                <a:schemeClr val="bg1"/>
                                              </a:solidFill>
                                            </a:rPr>
                                            <a:t>Enhanced operational efficiencies thru B-Bots</a:t>
                                          </a:r>
                                          <a:endParaRPr lang="en-IN" sz="1700" b="1" dirty="0">
                                            <a:solidFill>
                                              <a:schemeClr val="bg1"/>
                                            </a:solidFill>
                                          </a:endParaRPr>
                                        </a:p>
                                      </a:txBody>
                                      <a:useSpRect/>
                                    </a:txSp>
                                  </a:sp>
                                </a:grpSp>
                                <a:sp>
                                  <a:nvSpPr>
                                    <a:cNvPr id="12" name="TextBox 11"/>
                                    <a:cNvSpPr txBox="1"/>
                                  </a:nvSpPr>
                                  <a:spPr>
                                    <a:xfrm>
                                      <a:off x="2049518" y="2554014"/>
                                      <a:ext cx="1371600" cy="46063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400"/>
                                          </a:lnSpc>
                                        </a:pPr>
                                        <a:r>
                                          <a:rPr lang="en-US" sz="1600" b="1" dirty="0" smtClean="0"/>
                                          <a:t>Service Support</a:t>
                                        </a:r>
                                        <a:endParaRPr lang="en-IN" sz="1600" b="1" dirty="0"/>
                                      </a:p>
                                    </a:txBody>
                                    <a:useSpRect/>
                                  </a:txSp>
                                </a:sp>
                                <a:sp>
                                  <a:nvSpPr>
                                    <a:cNvPr id="13" name="TextBox 12"/>
                                    <a:cNvSpPr txBox="1"/>
                                  </a:nvSpPr>
                                  <a:spPr>
                                    <a:xfrm>
                                      <a:off x="4093775" y="3195145"/>
                                      <a:ext cx="1518746" cy="45140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400"/>
                                          </a:lnSpc>
                                        </a:pPr>
                                        <a:r>
                                          <a:rPr lang="en-US" sz="1600" b="1" dirty="0" smtClean="0"/>
                                          <a:t>Service Transformation</a:t>
                                        </a:r>
                                        <a:endParaRPr lang="en-IN" sz="1600" b="1" dirty="0"/>
                                      </a:p>
                                    </a:txBody>
                                    <a:useSpRect/>
                                  </a:txSp>
                                </a:sp>
                                <a:sp>
                                  <a:nvSpPr>
                                    <a:cNvPr id="14" name="TextBox 13"/>
                                    <a:cNvSpPr txBox="1"/>
                                  </a:nvSpPr>
                                  <a:spPr>
                                    <a:xfrm>
                                      <a:off x="6169627" y="4451165"/>
                                      <a:ext cx="1518746" cy="46063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ts val="1400"/>
                                          </a:lnSpc>
                                        </a:pPr>
                                        <a:r>
                                          <a:rPr lang="en-US" sz="1600" b="1" dirty="0" smtClean="0"/>
                                          <a:t>Service Automation</a:t>
                                        </a:r>
                                        <a:endParaRPr lang="en-IN" sz="1600" b="1" dirty="0"/>
                                      </a:p>
                                    </a:txBody>
                                    <a:useSpRect/>
                                  </a:txSp>
                                </a:sp>
                              </a:grpSp>
                            </lc:lockedCanvas>
                          </a:graphicData>
                        </a:graphic>
                      </wp:inline>
                    </w:drawing>
                  </w:r>
                </w:p>
              </w:txbxContent>
            </v:textbox>
          </v:shape>
        </w:pict>
      </w:r>
      <w:r w:rsidR="00F05737">
        <w:rPr>
          <w:rFonts w:ascii="Arial" w:hAnsi="Arial" w:cs="Arial"/>
        </w:rPr>
        <w:t>Similar to Continual Service Improvements,</w:t>
      </w:r>
      <w:r w:rsidR="00816C0F" w:rsidRPr="00C13855">
        <w:rPr>
          <w:rFonts w:ascii="Arial" w:hAnsi="Arial" w:cs="Arial"/>
        </w:rPr>
        <w:t xml:space="preserve"> </w:t>
      </w:r>
      <w:r w:rsidR="00816C0F" w:rsidRPr="00D9336E">
        <w:rPr>
          <w:rFonts w:ascii="Arial" w:hAnsi="Arial" w:cs="Arial"/>
          <w:b/>
          <w:i/>
          <w:color w:val="222222"/>
          <w:shd w:val="clear" w:color="auto" w:fill="FFFFFF"/>
        </w:rPr>
        <w:t>B-Propel</w:t>
      </w:r>
      <w:r w:rsidR="00816C0F" w:rsidRPr="00D9336E">
        <w:rPr>
          <w:rFonts w:ascii="Arial" w:hAnsi="Arial" w:cs="Arial"/>
          <w:b/>
          <w:i/>
          <w:color w:val="222222"/>
          <w:shd w:val="clear" w:color="auto" w:fill="FFFFFF"/>
          <w:vertAlign w:val="superscript"/>
        </w:rPr>
        <w:t>TM</w:t>
      </w:r>
      <w:r w:rsidR="00F05737">
        <w:rPr>
          <w:rFonts w:ascii="Arial" w:hAnsi="Arial" w:cs="Arial"/>
        </w:rPr>
        <w:t xml:space="preserve"> also identifies t</w:t>
      </w:r>
      <w:r w:rsidR="00816C0F" w:rsidRPr="00C13855">
        <w:rPr>
          <w:rFonts w:ascii="Arial" w:hAnsi="Arial" w:cs="Arial"/>
        </w:rPr>
        <w:t xml:space="preserve">he transformational opportunities and </w:t>
      </w:r>
      <w:r w:rsidR="00F05737">
        <w:rPr>
          <w:rFonts w:ascii="Arial" w:hAnsi="Arial" w:cs="Arial"/>
        </w:rPr>
        <w:t xml:space="preserve">forces delivery team to </w:t>
      </w:r>
      <w:r w:rsidR="00816C0F" w:rsidRPr="00C13855">
        <w:rPr>
          <w:rFonts w:ascii="Arial" w:hAnsi="Arial" w:cs="Arial"/>
        </w:rPr>
        <w:t>commit the deployment of transformational solution</w:t>
      </w:r>
      <w:r w:rsidR="00D9336E">
        <w:rPr>
          <w:rFonts w:ascii="Arial" w:hAnsi="Arial" w:cs="Arial"/>
        </w:rPr>
        <w:t>s</w:t>
      </w:r>
      <w:r w:rsidR="00816C0F" w:rsidRPr="00C13855">
        <w:rPr>
          <w:rFonts w:ascii="Arial" w:hAnsi="Arial" w:cs="Arial"/>
        </w:rPr>
        <w:t>, on top of delivery bandwidth.</w:t>
      </w:r>
      <w:r w:rsidR="00ED2C63">
        <w:rPr>
          <w:rFonts w:ascii="Arial" w:hAnsi="Arial" w:cs="Arial"/>
        </w:rPr>
        <w:t xml:space="preserve"> In every opportunity, an attempt should be to i</w:t>
      </w:r>
      <w:r w:rsidR="00ED2C63" w:rsidRPr="00ED2C63">
        <w:rPr>
          <w:rFonts w:ascii="Arial" w:hAnsi="Arial" w:cs="Arial"/>
        </w:rPr>
        <w:t>ntroduc</w:t>
      </w:r>
      <w:r w:rsidR="00ED2C63">
        <w:rPr>
          <w:rFonts w:ascii="Arial" w:hAnsi="Arial" w:cs="Arial"/>
        </w:rPr>
        <w:t xml:space="preserve">e the </w:t>
      </w:r>
      <w:r w:rsidR="00ED2C63" w:rsidRPr="00ED2C63">
        <w:rPr>
          <w:rFonts w:ascii="Arial" w:hAnsi="Arial" w:cs="Arial"/>
        </w:rPr>
        <w:t>emerging technologies such as Cloud, Social, Mobility and Analytics</w:t>
      </w:r>
      <w:r w:rsidR="00ED2C63">
        <w:rPr>
          <w:rFonts w:ascii="Arial" w:hAnsi="Arial" w:cs="Arial"/>
        </w:rPr>
        <w:t xml:space="preserve">. </w:t>
      </w:r>
      <w:r w:rsidR="00816C0F" w:rsidRPr="00C13855">
        <w:rPr>
          <w:rFonts w:ascii="Arial" w:hAnsi="Arial" w:cs="Arial"/>
        </w:rPr>
        <w:t xml:space="preserve">Certain </w:t>
      </w:r>
      <w:r w:rsidR="00D9336E">
        <w:rPr>
          <w:rFonts w:ascii="Arial" w:hAnsi="Arial" w:cs="Arial"/>
        </w:rPr>
        <w:t xml:space="preserve">transformation </w:t>
      </w:r>
      <w:r w:rsidR="00816C0F" w:rsidRPr="00C13855">
        <w:rPr>
          <w:rFonts w:ascii="Arial" w:hAnsi="Arial" w:cs="Arial"/>
        </w:rPr>
        <w:t>examples are</w:t>
      </w:r>
      <w:r w:rsidR="00D9336E">
        <w:rPr>
          <w:rFonts w:ascii="Arial" w:hAnsi="Arial" w:cs="Arial"/>
        </w:rPr>
        <w:t>:</w:t>
      </w:r>
      <w:r w:rsidR="00816C0F" w:rsidRPr="00C13855">
        <w:rPr>
          <w:rFonts w:ascii="Arial" w:hAnsi="Arial" w:cs="Arial"/>
        </w:rPr>
        <w:t xml:space="preserve"> </w:t>
      </w:r>
    </w:p>
    <w:p w:rsidR="00D9336E" w:rsidRPr="00D9336E" w:rsidRDefault="00C06219" w:rsidP="00D9336E">
      <w:pPr>
        <w:pStyle w:val="ListParagraph"/>
        <w:numPr>
          <w:ilvl w:val="0"/>
          <w:numId w:val="22"/>
        </w:numPr>
        <w:spacing w:after="0"/>
        <w:jc w:val="both"/>
        <w:rPr>
          <w:rFonts w:ascii="Arial" w:hAnsi="Arial" w:cs="Arial"/>
        </w:rPr>
      </w:pPr>
      <w:r w:rsidRPr="00D9336E">
        <w:rPr>
          <w:rFonts w:ascii="Arial" w:hAnsi="Arial" w:cs="Arial"/>
        </w:rPr>
        <w:t xml:space="preserve">sophisticated alert mechanisms </w:t>
      </w:r>
    </w:p>
    <w:p w:rsidR="00D9336E" w:rsidRPr="00D9336E" w:rsidRDefault="00C06219" w:rsidP="00D9336E">
      <w:pPr>
        <w:pStyle w:val="ListParagraph"/>
        <w:numPr>
          <w:ilvl w:val="0"/>
          <w:numId w:val="22"/>
        </w:numPr>
        <w:spacing w:after="0"/>
        <w:jc w:val="both"/>
        <w:rPr>
          <w:rFonts w:ascii="Arial" w:hAnsi="Arial" w:cs="Arial"/>
        </w:rPr>
      </w:pPr>
      <w:r w:rsidRPr="00D9336E">
        <w:rPr>
          <w:rFonts w:ascii="Arial" w:hAnsi="Arial" w:cs="Arial"/>
        </w:rPr>
        <w:t>a</w:t>
      </w:r>
      <w:r w:rsidR="00816C0F" w:rsidRPr="00D9336E">
        <w:rPr>
          <w:rFonts w:ascii="Arial" w:hAnsi="Arial" w:cs="Arial"/>
        </w:rPr>
        <w:t xml:space="preserve">dvanced </w:t>
      </w:r>
      <w:r w:rsidRPr="00D9336E">
        <w:rPr>
          <w:rFonts w:ascii="Arial" w:hAnsi="Arial" w:cs="Arial"/>
        </w:rPr>
        <w:t>workload categorization</w:t>
      </w:r>
    </w:p>
    <w:p w:rsidR="00D9336E" w:rsidRPr="00D9336E" w:rsidRDefault="005873EE" w:rsidP="00D9336E">
      <w:pPr>
        <w:pStyle w:val="ListParagraph"/>
        <w:numPr>
          <w:ilvl w:val="0"/>
          <w:numId w:val="22"/>
        </w:numPr>
        <w:spacing w:after="0"/>
        <w:jc w:val="both"/>
        <w:rPr>
          <w:rFonts w:ascii="Arial" w:hAnsi="Arial" w:cs="Arial"/>
        </w:rPr>
      </w:pPr>
      <w:r>
        <w:rPr>
          <w:rFonts w:ascii="Arial" w:hAnsi="Arial" w:cs="Arial"/>
        </w:rPr>
        <w:t>technology refresh</w:t>
      </w:r>
    </w:p>
    <w:p w:rsidR="00D9336E" w:rsidRPr="00765948" w:rsidRDefault="00816C0F" w:rsidP="00765948">
      <w:pPr>
        <w:pStyle w:val="ListParagraph"/>
        <w:numPr>
          <w:ilvl w:val="0"/>
          <w:numId w:val="22"/>
        </w:numPr>
        <w:jc w:val="both"/>
        <w:rPr>
          <w:rFonts w:ascii="Arial" w:hAnsi="Arial" w:cs="Arial"/>
        </w:rPr>
      </w:pPr>
      <w:r w:rsidRPr="00D9336E">
        <w:rPr>
          <w:rFonts w:ascii="Arial" w:hAnsi="Arial" w:cs="Arial"/>
        </w:rPr>
        <w:t>application-infrastructure synchronization</w:t>
      </w:r>
    </w:p>
    <w:p w:rsidR="0037405A" w:rsidRDefault="00012336" w:rsidP="00791EB8">
      <w:pPr>
        <w:jc w:val="both"/>
        <w:rPr>
          <w:rFonts w:ascii="Arial" w:hAnsi="Arial" w:cs="Arial"/>
          <w:color w:val="222222"/>
          <w:shd w:val="clear" w:color="auto" w:fill="FFFFFF"/>
        </w:rPr>
      </w:pPr>
      <w:r w:rsidRPr="00012336">
        <w:rPr>
          <w:rFonts w:ascii="Arial" w:hAnsi="Arial" w:cs="Arial"/>
        </w:rPr>
        <w:t>The</w:t>
      </w:r>
      <w:r>
        <w:rPr>
          <w:rFonts w:ascii="Arial" w:hAnsi="Arial" w:cs="Arial"/>
          <w:b/>
          <w:i/>
        </w:rPr>
        <w:t xml:space="preserve"> </w:t>
      </w:r>
      <w:r w:rsidR="00D9336E" w:rsidRPr="00B05187">
        <w:rPr>
          <w:rFonts w:ascii="Arial" w:hAnsi="Arial" w:cs="Arial"/>
          <w:b/>
          <w:i/>
        </w:rPr>
        <w:t>B-Propel</w:t>
      </w:r>
      <w:r w:rsidR="00D9336E" w:rsidRPr="00B05187">
        <w:rPr>
          <w:rFonts w:ascii="Arial" w:hAnsi="Arial" w:cs="Arial"/>
          <w:b/>
          <w:i/>
          <w:vertAlign w:val="superscript"/>
        </w:rPr>
        <w:t>TM</w:t>
      </w:r>
      <w:r w:rsidR="00D9336E">
        <w:rPr>
          <w:rFonts w:ascii="Arial" w:hAnsi="Arial" w:cs="Arial"/>
        </w:rPr>
        <w:t xml:space="preserve"> </w:t>
      </w:r>
      <w:r>
        <w:rPr>
          <w:rFonts w:ascii="Arial" w:hAnsi="Arial" w:cs="Arial"/>
        </w:rPr>
        <w:t xml:space="preserve">framework </w:t>
      </w:r>
      <w:r w:rsidR="00D9336E">
        <w:rPr>
          <w:rFonts w:ascii="Arial" w:hAnsi="Arial" w:cs="Arial"/>
        </w:rPr>
        <w:t xml:space="preserve">comes with a Transformation </w:t>
      </w:r>
      <w:r w:rsidR="005873EE">
        <w:rPr>
          <w:rFonts w:ascii="Arial" w:hAnsi="Arial" w:cs="Arial"/>
        </w:rPr>
        <w:t>C</w:t>
      </w:r>
      <w:r w:rsidR="00D9336E">
        <w:rPr>
          <w:rFonts w:ascii="Arial" w:hAnsi="Arial" w:cs="Arial"/>
        </w:rPr>
        <w:t xml:space="preserve">atalogue, Transformation Handbook and a Transformation portal. </w:t>
      </w:r>
      <w:r>
        <w:rPr>
          <w:rFonts w:ascii="Arial" w:hAnsi="Arial" w:cs="Arial"/>
        </w:rPr>
        <w:t>This framework will create a culture of “</w:t>
      </w:r>
      <w:r w:rsidRPr="00012336">
        <w:rPr>
          <w:rFonts w:ascii="Arial" w:hAnsi="Arial" w:cs="Arial"/>
          <w:i/>
        </w:rPr>
        <w:t>early adopter of new technologies and an innovation leader</w:t>
      </w:r>
      <w:r>
        <w:rPr>
          <w:rFonts w:ascii="Arial" w:hAnsi="Arial" w:cs="Arial"/>
        </w:rPr>
        <w:t xml:space="preserve">”, rather than a “follower” attitude. </w:t>
      </w:r>
      <w:r w:rsidR="00816C0F" w:rsidRPr="00C13855">
        <w:rPr>
          <w:rFonts w:ascii="Arial" w:hAnsi="Arial" w:cs="Arial"/>
        </w:rPr>
        <w:t xml:space="preserve">With the spectrum of skills and resources, we possess the ability to transform </w:t>
      </w:r>
      <w:r w:rsidR="00067B9C" w:rsidRPr="00C13855">
        <w:rPr>
          <w:rFonts w:ascii="Arial" w:hAnsi="Arial" w:cs="Arial"/>
          <w:color w:val="222222"/>
          <w:shd w:val="clear" w:color="auto" w:fill="FFFFFF"/>
        </w:rPr>
        <w:t xml:space="preserve">IT systems and processes </w:t>
      </w:r>
      <w:r w:rsidR="00B05187">
        <w:rPr>
          <w:rFonts w:ascii="Arial" w:hAnsi="Arial" w:cs="Arial"/>
          <w:color w:val="222222"/>
          <w:shd w:val="clear" w:color="auto" w:fill="FFFFFF"/>
        </w:rPr>
        <w:t>of customers in a scientific and controlled way.</w:t>
      </w:r>
      <w:r w:rsidR="00816C0F" w:rsidRPr="00C13855">
        <w:rPr>
          <w:rFonts w:ascii="Arial" w:hAnsi="Arial" w:cs="Arial"/>
          <w:color w:val="222222"/>
          <w:shd w:val="clear" w:color="auto" w:fill="FFFFFF"/>
        </w:rPr>
        <w:t xml:space="preserve"> This commitment enables our customers </w:t>
      </w:r>
      <w:r w:rsidR="00C06219" w:rsidRPr="00C13855">
        <w:rPr>
          <w:rFonts w:ascii="Arial" w:hAnsi="Arial" w:cs="Arial"/>
          <w:color w:val="222222"/>
          <w:shd w:val="clear" w:color="auto" w:fill="FFFFFF"/>
        </w:rPr>
        <w:t>to more readily</w:t>
      </w:r>
      <w:r w:rsidR="00816C0F" w:rsidRPr="00C13855">
        <w:rPr>
          <w:rFonts w:ascii="Arial" w:hAnsi="Arial" w:cs="Arial"/>
          <w:color w:val="222222"/>
          <w:shd w:val="clear" w:color="auto" w:fill="FFFFFF"/>
        </w:rPr>
        <w:t xml:space="preserve"> </w:t>
      </w:r>
      <w:r w:rsidR="00C06219" w:rsidRPr="00C13855">
        <w:rPr>
          <w:rFonts w:ascii="Arial" w:hAnsi="Arial" w:cs="Arial"/>
          <w:color w:val="222222"/>
          <w:shd w:val="clear" w:color="auto" w:fill="FFFFFF"/>
        </w:rPr>
        <w:t>exploit IT innovations that</w:t>
      </w:r>
      <w:r w:rsidR="00816C0F" w:rsidRPr="00C13855">
        <w:rPr>
          <w:rFonts w:ascii="Arial" w:hAnsi="Arial" w:cs="Arial"/>
          <w:color w:val="222222"/>
          <w:shd w:val="clear" w:color="auto" w:fill="FFFFFF"/>
        </w:rPr>
        <w:t xml:space="preserve"> can provide new business value</w:t>
      </w:r>
      <w:r w:rsidR="006837FC" w:rsidRPr="00C13855">
        <w:rPr>
          <w:rFonts w:ascii="Arial" w:hAnsi="Arial" w:cs="Arial"/>
          <w:color w:val="222222"/>
          <w:shd w:val="clear" w:color="auto" w:fill="FFFFFF"/>
        </w:rPr>
        <w:t xml:space="preserve"> and changing market environment</w:t>
      </w:r>
      <w:r w:rsidR="00816C0F" w:rsidRPr="00C13855">
        <w:rPr>
          <w:rFonts w:ascii="Arial" w:hAnsi="Arial" w:cs="Arial"/>
          <w:color w:val="222222"/>
          <w:shd w:val="clear" w:color="auto" w:fill="FFFFFF"/>
        </w:rPr>
        <w:t>, an on on-going basis.</w:t>
      </w:r>
      <w:r w:rsidR="006837FC" w:rsidRPr="00C13855">
        <w:rPr>
          <w:rFonts w:ascii="Arial" w:hAnsi="Arial" w:cs="Arial"/>
          <w:color w:val="222222"/>
          <w:shd w:val="clear" w:color="auto" w:fill="FFFFFF"/>
        </w:rPr>
        <w:t xml:space="preserve"> </w:t>
      </w:r>
    </w:p>
    <w:p w:rsidR="0037405A" w:rsidRPr="0037405A" w:rsidRDefault="00073CCC" w:rsidP="0037405A">
      <w:pPr>
        <w:pStyle w:val="ListParagraph"/>
        <w:numPr>
          <w:ilvl w:val="0"/>
          <w:numId w:val="34"/>
        </w:numPr>
        <w:jc w:val="both"/>
        <w:rPr>
          <w:rFonts w:ascii="Arial" w:hAnsi="Arial" w:cs="Arial"/>
          <w:color w:val="222222"/>
          <w:shd w:val="clear" w:color="auto" w:fill="FFFFFF"/>
        </w:rPr>
      </w:pPr>
      <w:r w:rsidRPr="0037405A">
        <w:rPr>
          <w:rFonts w:ascii="Arial" w:hAnsi="Arial" w:cs="Arial"/>
          <w:color w:val="222222"/>
          <w:shd w:val="clear" w:color="auto" w:fill="FFFFFF"/>
        </w:rPr>
        <w:t xml:space="preserve">Through </w:t>
      </w:r>
      <w:r w:rsidRPr="0037405A">
        <w:rPr>
          <w:rFonts w:ascii="Arial" w:hAnsi="Arial" w:cs="Arial"/>
          <w:b/>
          <w:i/>
          <w:color w:val="222222"/>
          <w:shd w:val="clear" w:color="auto" w:fill="FFFFFF"/>
        </w:rPr>
        <w:t>B-Propel</w:t>
      </w:r>
      <w:r w:rsidRPr="0037405A">
        <w:rPr>
          <w:rFonts w:ascii="Arial" w:hAnsi="Arial" w:cs="Arial"/>
          <w:b/>
          <w:i/>
          <w:color w:val="222222"/>
          <w:shd w:val="clear" w:color="auto" w:fill="FFFFFF"/>
          <w:vertAlign w:val="superscript"/>
        </w:rPr>
        <w:t>TM</w:t>
      </w:r>
      <w:r w:rsidRPr="0037405A">
        <w:rPr>
          <w:rFonts w:ascii="Arial" w:hAnsi="Arial" w:cs="Arial"/>
          <w:color w:val="222222"/>
          <w:shd w:val="clear" w:color="auto" w:fill="FFFFFF"/>
        </w:rPr>
        <w:t xml:space="preserve">, Balbhas views that an year-on-year cost reduction &amp; productivity improvement in the order of 10-15% can be definitely achieved. </w:t>
      </w:r>
    </w:p>
    <w:p w:rsidR="00B37AB1" w:rsidRPr="0037405A" w:rsidRDefault="00073CCC" w:rsidP="0037405A">
      <w:pPr>
        <w:pStyle w:val="ListParagraph"/>
        <w:numPr>
          <w:ilvl w:val="0"/>
          <w:numId w:val="34"/>
        </w:numPr>
        <w:jc w:val="both"/>
        <w:rPr>
          <w:rFonts w:ascii="Arial" w:hAnsi="Arial" w:cs="Arial"/>
          <w:color w:val="222222"/>
          <w:shd w:val="clear" w:color="auto" w:fill="FFFFFF"/>
        </w:rPr>
      </w:pPr>
      <w:r w:rsidRPr="0037405A">
        <w:rPr>
          <w:rFonts w:ascii="Arial" w:hAnsi="Arial" w:cs="Arial"/>
          <w:color w:val="222222"/>
          <w:shd w:val="clear" w:color="auto" w:fill="FFFFFF"/>
        </w:rPr>
        <w:t>For a customer, this will translate to 30-35% cost gains for a 3-year contract and 40-45% cost gains for a 5-year contract.</w:t>
      </w:r>
    </w:p>
    <w:p w:rsidR="000A68DC"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lastRenderedPageBreak/>
        <w:t xml:space="preserve">3.6 </w:t>
      </w:r>
      <w:r w:rsidR="000A68DC" w:rsidRPr="00133082">
        <w:rPr>
          <w:rFonts w:ascii="Arial" w:hAnsi="Arial" w:cs="Arial"/>
          <w:b/>
          <w:color w:val="002060"/>
          <w:shd w:val="clear" w:color="auto" w:fill="FFFFFF"/>
        </w:rPr>
        <w:t>Continuous Automation</w:t>
      </w:r>
    </w:p>
    <w:p w:rsidR="00FD463B" w:rsidRPr="0011436A" w:rsidRDefault="00FD463B" w:rsidP="00791EB8">
      <w:pPr>
        <w:jc w:val="both"/>
        <w:rPr>
          <w:rFonts w:ascii="Arial" w:hAnsi="Arial" w:cs="Arial"/>
        </w:rPr>
      </w:pPr>
      <w:r w:rsidRPr="0011436A">
        <w:rPr>
          <w:rFonts w:ascii="Arial" w:hAnsi="Arial" w:cs="Arial"/>
        </w:rPr>
        <w:t>Automation should be a de facto ingredient in any Managed Services delivery</w:t>
      </w:r>
      <w:r w:rsidR="000B2C4F">
        <w:rPr>
          <w:rFonts w:ascii="Arial" w:hAnsi="Arial" w:cs="Arial"/>
        </w:rPr>
        <w:t xml:space="preserve">, as it </w:t>
      </w:r>
      <w:r w:rsidR="00207AEB" w:rsidRPr="00207AEB">
        <w:rPr>
          <w:rFonts w:ascii="Arial" w:hAnsi="Arial" w:cs="Arial"/>
        </w:rPr>
        <w:t xml:space="preserve">enables </w:t>
      </w:r>
      <w:r w:rsidR="000B2C4F">
        <w:rPr>
          <w:rFonts w:ascii="Arial" w:hAnsi="Arial" w:cs="Arial"/>
        </w:rPr>
        <w:t xml:space="preserve">the service delivery staff </w:t>
      </w:r>
      <w:r w:rsidR="00207AEB" w:rsidRPr="00207AEB">
        <w:rPr>
          <w:rFonts w:ascii="Arial" w:hAnsi="Arial" w:cs="Arial"/>
        </w:rPr>
        <w:t>to be more effective and e</w:t>
      </w:r>
      <w:r w:rsidR="000B2C4F">
        <w:rPr>
          <w:rFonts w:ascii="Arial" w:hAnsi="Arial" w:cs="Arial"/>
        </w:rPr>
        <w:t xml:space="preserve">fficient, which in turn enables them </w:t>
      </w:r>
      <w:r w:rsidR="00207AEB" w:rsidRPr="00207AEB">
        <w:rPr>
          <w:rFonts w:ascii="Arial" w:hAnsi="Arial" w:cs="Arial"/>
        </w:rPr>
        <w:t xml:space="preserve">to spend more of </w:t>
      </w:r>
      <w:r w:rsidR="000B2C4F">
        <w:rPr>
          <w:rFonts w:ascii="Arial" w:hAnsi="Arial" w:cs="Arial"/>
        </w:rPr>
        <w:t xml:space="preserve">their </w:t>
      </w:r>
      <w:r w:rsidR="00207AEB" w:rsidRPr="00207AEB">
        <w:rPr>
          <w:rFonts w:ascii="Arial" w:hAnsi="Arial" w:cs="Arial"/>
        </w:rPr>
        <w:t xml:space="preserve">time </w:t>
      </w:r>
      <w:r w:rsidR="000B2C4F">
        <w:rPr>
          <w:rFonts w:ascii="Arial" w:hAnsi="Arial" w:cs="Arial"/>
        </w:rPr>
        <w:t xml:space="preserve">for value </w:t>
      </w:r>
      <w:r w:rsidR="00207AEB" w:rsidRPr="00207AEB">
        <w:rPr>
          <w:rFonts w:ascii="Arial" w:hAnsi="Arial" w:cs="Arial"/>
        </w:rPr>
        <w:t xml:space="preserve">adding </w:t>
      </w:r>
      <w:r w:rsidR="000B2C4F">
        <w:rPr>
          <w:rFonts w:ascii="Arial" w:hAnsi="Arial" w:cs="Arial"/>
        </w:rPr>
        <w:t xml:space="preserve">activities.  </w:t>
      </w:r>
      <w:r w:rsidRPr="0011436A">
        <w:rPr>
          <w:rFonts w:ascii="Arial" w:hAnsi="Arial" w:cs="Arial"/>
        </w:rPr>
        <w:t xml:space="preserve">Balbhas uses </w:t>
      </w:r>
      <w:r w:rsidR="0011436A">
        <w:rPr>
          <w:rFonts w:ascii="Arial" w:hAnsi="Arial" w:cs="Arial"/>
        </w:rPr>
        <w:t>its automation framework</w:t>
      </w:r>
      <w:r w:rsidR="0011436A">
        <w:rPr>
          <w:rFonts w:ascii="Arial" w:hAnsi="Arial" w:cs="Arial"/>
          <w:color w:val="222222"/>
          <w:shd w:val="clear" w:color="auto" w:fill="FFFFFF"/>
        </w:rPr>
        <w:t xml:space="preserve">, called </w:t>
      </w:r>
      <w:r w:rsidRPr="0011436A">
        <w:rPr>
          <w:rFonts w:ascii="Arial" w:hAnsi="Arial" w:cs="Arial"/>
          <w:b/>
          <w:i/>
          <w:color w:val="222222"/>
          <w:shd w:val="clear" w:color="auto" w:fill="FFFFFF"/>
        </w:rPr>
        <w:t>B-Bots</w:t>
      </w:r>
      <w:r w:rsidRPr="0011436A">
        <w:rPr>
          <w:rFonts w:ascii="Arial" w:hAnsi="Arial" w:cs="Arial"/>
          <w:b/>
          <w:i/>
          <w:color w:val="222222"/>
          <w:shd w:val="clear" w:color="auto" w:fill="FFFFFF"/>
          <w:vertAlign w:val="superscript"/>
        </w:rPr>
        <w:t>TM</w:t>
      </w:r>
      <w:r w:rsidRPr="0011436A">
        <w:rPr>
          <w:rFonts w:ascii="Arial" w:hAnsi="Arial" w:cs="Arial"/>
        </w:rPr>
        <w:t xml:space="preserve"> that constantly injects the culture of continuous automation</w:t>
      </w:r>
      <w:r w:rsidR="0011436A">
        <w:rPr>
          <w:rFonts w:ascii="Arial" w:hAnsi="Arial" w:cs="Arial"/>
        </w:rPr>
        <w:t xml:space="preserve"> for the customer engagements</w:t>
      </w:r>
      <w:r w:rsidRPr="0011436A">
        <w:rPr>
          <w:rFonts w:ascii="Arial" w:hAnsi="Arial" w:cs="Arial"/>
        </w:rPr>
        <w:t xml:space="preserve">. The objectives of continuous automation are:  </w:t>
      </w:r>
    </w:p>
    <w:p w:rsidR="00FD463B" w:rsidRPr="00B833A2" w:rsidRDefault="00FD463B" w:rsidP="00B833A2">
      <w:pPr>
        <w:pStyle w:val="ListParagraph"/>
        <w:numPr>
          <w:ilvl w:val="0"/>
          <w:numId w:val="23"/>
        </w:numPr>
        <w:spacing w:after="0"/>
        <w:jc w:val="both"/>
        <w:rPr>
          <w:rFonts w:ascii="Arial" w:hAnsi="Arial" w:cs="Arial"/>
        </w:rPr>
      </w:pPr>
      <w:r w:rsidRPr="00B833A2">
        <w:rPr>
          <w:rFonts w:ascii="Arial" w:hAnsi="Arial" w:cs="Arial"/>
        </w:rPr>
        <w:t xml:space="preserve">To </w:t>
      </w:r>
      <w:r w:rsidR="00816C0F" w:rsidRPr="00B833A2">
        <w:rPr>
          <w:rFonts w:ascii="Arial" w:hAnsi="Arial" w:cs="Arial"/>
        </w:rPr>
        <w:t xml:space="preserve">reduce human intervention </w:t>
      </w:r>
      <w:r w:rsidRPr="00B833A2">
        <w:rPr>
          <w:rFonts w:ascii="Arial" w:hAnsi="Arial" w:cs="Arial"/>
        </w:rPr>
        <w:t>as much as possible</w:t>
      </w:r>
    </w:p>
    <w:p w:rsidR="00FD463B" w:rsidRPr="00B833A2" w:rsidRDefault="00FD463B" w:rsidP="00B833A2">
      <w:pPr>
        <w:pStyle w:val="ListParagraph"/>
        <w:numPr>
          <w:ilvl w:val="0"/>
          <w:numId w:val="23"/>
        </w:numPr>
        <w:spacing w:after="0"/>
        <w:jc w:val="both"/>
        <w:rPr>
          <w:rFonts w:ascii="Arial" w:hAnsi="Arial" w:cs="Arial"/>
        </w:rPr>
      </w:pPr>
      <w:r w:rsidRPr="00B833A2">
        <w:rPr>
          <w:rFonts w:ascii="Arial" w:hAnsi="Arial" w:cs="Arial"/>
        </w:rPr>
        <w:t>To i</w:t>
      </w:r>
      <w:r w:rsidR="00816C0F" w:rsidRPr="00B833A2">
        <w:rPr>
          <w:rFonts w:ascii="Arial" w:hAnsi="Arial" w:cs="Arial"/>
        </w:rPr>
        <w:t xml:space="preserve">mprove </w:t>
      </w:r>
      <w:r w:rsidRPr="00B833A2">
        <w:rPr>
          <w:rFonts w:ascii="Arial" w:hAnsi="Arial" w:cs="Arial"/>
        </w:rPr>
        <w:t xml:space="preserve">the service </w:t>
      </w:r>
      <w:r w:rsidR="00816C0F" w:rsidRPr="00B833A2">
        <w:rPr>
          <w:rFonts w:ascii="Arial" w:hAnsi="Arial" w:cs="Arial"/>
        </w:rPr>
        <w:t>qualit</w:t>
      </w:r>
      <w:r w:rsidRPr="00B833A2">
        <w:rPr>
          <w:rFonts w:ascii="Arial" w:hAnsi="Arial" w:cs="Arial"/>
        </w:rPr>
        <w:t>y</w:t>
      </w:r>
    </w:p>
    <w:p w:rsidR="00B37AB1" w:rsidRPr="00B833A2" w:rsidRDefault="00FD463B" w:rsidP="00B833A2">
      <w:pPr>
        <w:pStyle w:val="ListParagraph"/>
        <w:numPr>
          <w:ilvl w:val="0"/>
          <w:numId w:val="23"/>
        </w:numPr>
        <w:spacing w:after="0"/>
        <w:jc w:val="both"/>
        <w:rPr>
          <w:rFonts w:ascii="Arial" w:hAnsi="Arial" w:cs="Arial"/>
        </w:rPr>
      </w:pPr>
      <w:r w:rsidRPr="00B833A2">
        <w:rPr>
          <w:rFonts w:ascii="Arial" w:hAnsi="Arial" w:cs="Arial"/>
        </w:rPr>
        <w:t xml:space="preserve">To enhance the staff </w:t>
      </w:r>
      <w:r w:rsidR="00816C0F" w:rsidRPr="00B833A2">
        <w:rPr>
          <w:rFonts w:ascii="Arial" w:hAnsi="Arial" w:cs="Arial"/>
        </w:rPr>
        <w:t>productivity</w:t>
      </w:r>
    </w:p>
    <w:p w:rsidR="00FD463B" w:rsidRPr="00B833A2" w:rsidRDefault="00FD463B" w:rsidP="00B833A2">
      <w:pPr>
        <w:pStyle w:val="ListParagraph"/>
        <w:numPr>
          <w:ilvl w:val="0"/>
          <w:numId w:val="23"/>
        </w:numPr>
        <w:spacing w:after="0"/>
        <w:jc w:val="both"/>
        <w:rPr>
          <w:rFonts w:ascii="Arial" w:hAnsi="Arial" w:cs="Arial"/>
        </w:rPr>
      </w:pPr>
      <w:r w:rsidRPr="00B833A2">
        <w:rPr>
          <w:rFonts w:ascii="Arial" w:hAnsi="Arial" w:cs="Arial"/>
        </w:rPr>
        <w:t xml:space="preserve">To greatly cut down the operational costs </w:t>
      </w:r>
    </w:p>
    <w:p w:rsidR="00FD463B" w:rsidRPr="00B833A2" w:rsidRDefault="00FD463B" w:rsidP="00B833A2">
      <w:pPr>
        <w:pStyle w:val="ListParagraph"/>
        <w:numPr>
          <w:ilvl w:val="0"/>
          <w:numId w:val="23"/>
        </w:numPr>
        <w:spacing w:after="0"/>
        <w:jc w:val="both"/>
        <w:rPr>
          <w:rFonts w:ascii="Arial" w:hAnsi="Arial" w:cs="Arial"/>
        </w:rPr>
      </w:pPr>
      <w:r w:rsidRPr="00B833A2">
        <w:rPr>
          <w:rFonts w:ascii="Arial" w:hAnsi="Arial" w:cs="Arial"/>
        </w:rPr>
        <w:t>To eliminate the non-value added activities from the delivery</w:t>
      </w:r>
    </w:p>
    <w:p w:rsidR="00D006EA" w:rsidRPr="005873EE" w:rsidRDefault="00D006EA" w:rsidP="00D006EA">
      <w:pPr>
        <w:pStyle w:val="ListParagraph"/>
        <w:numPr>
          <w:ilvl w:val="0"/>
          <w:numId w:val="23"/>
        </w:numPr>
        <w:jc w:val="both"/>
        <w:rPr>
          <w:rFonts w:ascii="Arial" w:hAnsi="Arial" w:cs="Arial"/>
        </w:rPr>
      </w:pPr>
      <w:r w:rsidRPr="00B833A2">
        <w:rPr>
          <w:rFonts w:ascii="Arial" w:hAnsi="Arial" w:cs="Arial"/>
        </w:rPr>
        <w:t>To reduce the technology risks and vulnerabilities</w:t>
      </w:r>
    </w:p>
    <w:p w:rsidR="00D006EA" w:rsidRPr="00C06219" w:rsidRDefault="00D006EA" w:rsidP="00D006EA">
      <w:pPr>
        <w:jc w:val="both"/>
        <w:rPr>
          <w:rFonts w:ascii="Arial" w:hAnsi="Arial" w:cs="Arial"/>
          <w:color w:val="222222"/>
          <w:shd w:val="clear" w:color="auto" w:fill="FFFFFF"/>
        </w:rPr>
      </w:pPr>
      <w:r>
        <w:rPr>
          <w:rFonts w:ascii="Arial" w:hAnsi="Arial" w:cs="Arial"/>
          <w:color w:val="222222"/>
          <w:shd w:val="clear" w:color="auto" w:fill="FFFFFF"/>
        </w:rPr>
        <w:t xml:space="preserve">Automation strategy is </w:t>
      </w:r>
      <w:r w:rsidR="00F63FAC">
        <w:rPr>
          <w:rFonts w:ascii="Arial" w:hAnsi="Arial" w:cs="Arial"/>
          <w:color w:val="222222"/>
          <w:shd w:val="clear" w:color="auto" w:fill="FFFFFF"/>
        </w:rPr>
        <w:t xml:space="preserve">also </w:t>
      </w:r>
      <w:r>
        <w:rPr>
          <w:rFonts w:ascii="Arial" w:hAnsi="Arial" w:cs="Arial"/>
          <w:color w:val="222222"/>
          <w:shd w:val="clear" w:color="auto" w:fill="FFFFFF"/>
        </w:rPr>
        <w:t>a great risk mitigation mechanism to deduce risks proactively and automate a</w:t>
      </w:r>
      <w:r w:rsidRPr="00C06219">
        <w:rPr>
          <w:rFonts w:ascii="Arial" w:hAnsi="Arial" w:cs="Arial"/>
          <w:color w:val="222222"/>
          <w:shd w:val="clear" w:color="auto" w:fill="FFFFFF"/>
        </w:rPr>
        <w:t xml:space="preserve"> broad range of IT functions</w:t>
      </w:r>
      <w:r>
        <w:rPr>
          <w:rFonts w:ascii="Arial" w:hAnsi="Arial" w:cs="Arial"/>
          <w:color w:val="222222"/>
          <w:shd w:val="clear" w:color="auto" w:fill="FFFFFF"/>
        </w:rPr>
        <w:t xml:space="preserve"> (ex: </w:t>
      </w:r>
      <w:r w:rsidRPr="00C06219">
        <w:rPr>
          <w:rFonts w:ascii="Arial" w:hAnsi="Arial" w:cs="Arial"/>
          <w:color w:val="222222"/>
          <w:shd w:val="clear" w:color="auto" w:fill="FFFFFF"/>
        </w:rPr>
        <w:t>from basic</w:t>
      </w:r>
      <w:r>
        <w:rPr>
          <w:rFonts w:ascii="Arial" w:hAnsi="Arial" w:cs="Arial"/>
          <w:color w:val="222222"/>
          <w:shd w:val="clear" w:color="auto" w:fill="FFFFFF"/>
        </w:rPr>
        <w:t xml:space="preserve"> </w:t>
      </w:r>
      <w:r w:rsidRPr="00C06219">
        <w:rPr>
          <w:rFonts w:ascii="Arial" w:hAnsi="Arial" w:cs="Arial"/>
          <w:color w:val="222222"/>
          <w:shd w:val="clear" w:color="auto" w:fill="FFFFFF"/>
        </w:rPr>
        <w:t>patch management to vulnerability scanning</w:t>
      </w:r>
      <w:r>
        <w:rPr>
          <w:rFonts w:ascii="Arial" w:hAnsi="Arial" w:cs="Arial"/>
          <w:color w:val="222222"/>
          <w:shd w:val="clear" w:color="auto" w:fill="FFFFFF"/>
        </w:rPr>
        <w:t xml:space="preserve"> to data backup)</w:t>
      </w:r>
      <w:r w:rsidR="00F63FAC">
        <w:rPr>
          <w:rFonts w:ascii="Arial" w:hAnsi="Arial" w:cs="Arial"/>
          <w:color w:val="222222"/>
          <w:shd w:val="clear" w:color="auto" w:fill="FFFFFF"/>
        </w:rPr>
        <w:t xml:space="preserve"> as early as possible.</w:t>
      </w:r>
      <w:r w:rsidR="0056242B">
        <w:rPr>
          <w:rFonts w:ascii="Arial" w:hAnsi="Arial" w:cs="Arial"/>
          <w:color w:val="222222"/>
          <w:shd w:val="clear" w:color="auto" w:fill="FFFFFF"/>
        </w:rPr>
        <w:t xml:space="preserve"> Automation is to be tightly coupled with continual improvement and transformation opportunities.</w:t>
      </w:r>
    </w:p>
    <w:p w:rsidR="000A68DC" w:rsidRPr="00133082" w:rsidRDefault="00B37AB1" w:rsidP="00791EB8">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3.7 </w:t>
      </w:r>
      <w:r w:rsidR="000A68DC" w:rsidRPr="00133082">
        <w:rPr>
          <w:rFonts w:ascii="Arial" w:hAnsi="Arial" w:cs="Arial"/>
          <w:b/>
          <w:color w:val="002060"/>
          <w:shd w:val="clear" w:color="auto" w:fill="FFFFFF"/>
        </w:rPr>
        <w:t>Outcome Oriented/ Value Delivery</w:t>
      </w:r>
    </w:p>
    <w:p w:rsidR="00A34C84" w:rsidRDefault="002F395F" w:rsidP="00A34C84">
      <w:pPr>
        <w:spacing w:after="0"/>
        <w:jc w:val="both"/>
        <w:rPr>
          <w:rFonts w:ascii="Arial" w:hAnsi="Arial" w:cs="Arial"/>
          <w:color w:val="222222"/>
          <w:shd w:val="clear" w:color="auto" w:fill="FFFFFF"/>
        </w:rPr>
      </w:pPr>
      <w:r>
        <w:rPr>
          <w:rFonts w:ascii="Arial" w:hAnsi="Arial" w:cs="Arial"/>
          <w:color w:val="222222"/>
          <w:shd w:val="clear" w:color="auto" w:fill="FFFFFF"/>
        </w:rPr>
        <w:t xml:space="preserve">Outcomes at IT process level or at Business process level can be carved out and guaranteed </w:t>
      </w:r>
      <w:r w:rsidR="005873EE">
        <w:rPr>
          <w:rFonts w:ascii="Arial" w:hAnsi="Arial" w:cs="Arial"/>
          <w:color w:val="222222"/>
          <w:shd w:val="clear" w:color="auto" w:fill="FFFFFF"/>
        </w:rPr>
        <w:t>if</w:t>
      </w:r>
      <w:r>
        <w:rPr>
          <w:rFonts w:ascii="Arial" w:hAnsi="Arial" w:cs="Arial"/>
          <w:color w:val="222222"/>
          <w:shd w:val="clear" w:color="auto" w:fill="FFFFFF"/>
        </w:rPr>
        <w:t xml:space="preserve"> we can explore the </w:t>
      </w:r>
      <w:r w:rsidRPr="002F395F">
        <w:rPr>
          <w:rFonts w:ascii="Arial" w:hAnsi="Arial" w:cs="Arial"/>
          <w:color w:val="222222"/>
          <w:shd w:val="clear" w:color="auto" w:fill="FFFFFF"/>
        </w:rPr>
        <w:t xml:space="preserve">synergies across </w:t>
      </w:r>
      <w:r>
        <w:rPr>
          <w:rFonts w:ascii="Arial" w:hAnsi="Arial" w:cs="Arial"/>
          <w:color w:val="222222"/>
          <w:shd w:val="clear" w:color="auto" w:fill="FFFFFF"/>
        </w:rPr>
        <w:t xml:space="preserve">various IT portfolios and </w:t>
      </w:r>
      <w:r w:rsidRPr="002F395F">
        <w:rPr>
          <w:rFonts w:ascii="Arial" w:hAnsi="Arial" w:cs="Arial"/>
          <w:color w:val="222222"/>
          <w:shd w:val="clear" w:color="auto" w:fill="FFFFFF"/>
        </w:rPr>
        <w:t xml:space="preserve">service lines </w:t>
      </w:r>
      <w:r>
        <w:rPr>
          <w:rFonts w:ascii="Arial" w:hAnsi="Arial" w:cs="Arial"/>
          <w:color w:val="222222"/>
          <w:shd w:val="clear" w:color="auto" w:fill="FFFFFF"/>
        </w:rPr>
        <w:t>such as A</w:t>
      </w:r>
      <w:r w:rsidRPr="002F395F">
        <w:rPr>
          <w:rFonts w:ascii="Arial" w:hAnsi="Arial" w:cs="Arial"/>
          <w:color w:val="222222"/>
          <w:shd w:val="clear" w:color="auto" w:fill="FFFFFF"/>
        </w:rPr>
        <w:t>pplications</w:t>
      </w:r>
      <w:r>
        <w:rPr>
          <w:rFonts w:ascii="Arial" w:hAnsi="Arial" w:cs="Arial"/>
          <w:color w:val="222222"/>
          <w:shd w:val="clear" w:color="auto" w:fill="FFFFFF"/>
        </w:rPr>
        <w:t xml:space="preserve">, </w:t>
      </w:r>
      <w:r w:rsidRPr="002F395F">
        <w:rPr>
          <w:rFonts w:ascii="Arial" w:hAnsi="Arial" w:cs="Arial"/>
          <w:color w:val="222222"/>
          <w:shd w:val="clear" w:color="auto" w:fill="FFFFFF"/>
        </w:rPr>
        <w:t>Infrastructure</w:t>
      </w:r>
      <w:r>
        <w:rPr>
          <w:rFonts w:ascii="Arial" w:hAnsi="Arial" w:cs="Arial"/>
          <w:color w:val="222222"/>
          <w:shd w:val="clear" w:color="auto" w:fill="FFFFFF"/>
        </w:rPr>
        <w:t xml:space="preserve"> and Business Process Operations. By having a proper alignment of all the 3 major service lines, IT can commit to support </w:t>
      </w:r>
      <w:r w:rsidRPr="002F395F">
        <w:rPr>
          <w:rFonts w:ascii="Arial" w:hAnsi="Arial" w:cs="Arial"/>
          <w:color w:val="222222"/>
          <w:shd w:val="clear" w:color="auto" w:fill="FFFFFF"/>
        </w:rPr>
        <w:t>Business L</w:t>
      </w:r>
      <w:r>
        <w:rPr>
          <w:rFonts w:ascii="Arial" w:hAnsi="Arial" w:cs="Arial"/>
          <w:color w:val="222222"/>
          <w:shd w:val="clear" w:color="auto" w:fill="FFFFFF"/>
        </w:rPr>
        <w:t>evel Agreements.</w:t>
      </w:r>
      <w:r w:rsidR="00603DFE">
        <w:rPr>
          <w:rFonts w:ascii="Arial" w:hAnsi="Arial" w:cs="Arial"/>
          <w:color w:val="222222"/>
          <w:shd w:val="clear" w:color="auto" w:fill="FFFFFF"/>
        </w:rPr>
        <w:t xml:space="preserve"> In a matured Managed Services</w:t>
      </w:r>
      <w:r w:rsidR="000B2C4F">
        <w:rPr>
          <w:rFonts w:ascii="Arial" w:hAnsi="Arial" w:cs="Arial"/>
          <w:color w:val="222222"/>
          <w:shd w:val="clear" w:color="auto" w:fill="FFFFFF"/>
        </w:rPr>
        <w:t xml:space="preserve"> delivery</w:t>
      </w:r>
      <w:r w:rsidR="00603DFE">
        <w:rPr>
          <w:rFonts w:ascii="Arial" w:hAnsi="Arial" w:cs="Arial"/>
          <w:color w:val="222222"/>
          <w:shd w:val="clear" w:color="auto" w:fill="FFFFFF"/>
        </w:rPr>
        <w:t>, a Provider should go for outcome based pricing options rather than the conventional application-based pricing, resource unit-based pricing</w:t>
      </w:r>
      <w:r w:rsidR="0073484C">
        <w:rPr>
          <w:rFonts w:ascii="Arial" w:hAnsi="Arial" w:cs="Arial"/>
          <w:color w:val="222222"/>
          <w:shd w:val="clear" w:color="auto" w:fill="FFFFFF"/>
        </w:rPr>
        <w:t xml:space="preserve">. </w:t>
      </w:r>
      <w:r w:rsidR="00A34C84">
        <w:rPr>
          <w:rFonts w:ascii="Arial" w:hAnsi="Arial" w:cs="Arial"/>
          <w:color w:val="222222"/>
          <w:shd w:val="clear" w:color="auto" w:fill="FFFFFF"/>
        </w:rPr>
        <w:t xml:space="preserve">All value-additions by the </w:t>
      </w:r>
      <w:r w:rsidR="005E2165">
        <w:rPr>
          <w:rFonts w:ascii="Arial" w:hAnsi="Arial" w:cs="Arial"/>
          <w:color w:val="222222"/>
          <w:shd w:val="clear" w:color="auto" w:fill="FFFFFF"/>
        </w:rPr>
        <w:t xml:space="preserve">IT </w:t>
      </w:r>
      <w:r w:rsidR="00A34C84">
        <w:rPr>
          <w:rFonts w:ascii="Arial" w:hAnsi="Arial" w:cs="Arial"/>
          <w:color w:val="222222"/>
          <w:shd w:val="clear" w:color="auto" w:fill="FFFFFF"/>
        </w:rPr>
        <w:t>Manage</w:t>
      </w:r>
      <w:r w:rsidR="000B2C4F">
        <w:rPr>
          <w:rFonts w:ascii="Arial" w:hAnsi="Arial" w:cs="Arial"/>
          <w:color w:val="222222"/>
          <w:shd w:val="clear" w:color="auto" w:fill="FFFFFF"/>
        </w:rPr>
        <w:t>d</w:t>
      </w:r>
      <w:r w:rsidR="00A34C84">
        <w:rPr>
          <w:rFonts w:ascii="Arial" w:hAnsi="Arial" w:cs="Arial"/>
          <w:color w:val="222222"/>
          <w:shd w:val="clear" w:color="auto" w:fill="FFFFFF"/>
        </w:rPr>
        <w:t xml:space="preserve"> Services </w:t>
      </w:r>
      <w:r w:rsidR="005E2165">
        <w:rPr>
          <w:rFonts w:ascii="Arial" w:hAnsi="Arial" w:cs="Arial"/>
          <w:color w:val="222222"/>
          <w:shd w:val="clear" w:color="auto" w:fill="FFFFFF"/>
        </w:rPr>
        <w:t xml:space="preserve">Provider </w:t>
      </w:r>
      <w:r w:rsidR="00A34C84">
        <w:rPr>
          <w:rFonts w:ascii="Arial" w:hAnsi="Arial" w:cs="Arial"/>
          <w:color w:val="222222"/>
          <w:shd w:val="clear" w:color="auto" w:fill="FFFFFF"/>
        </w:rPr>
        <w:t>should be</w:t>
      </w:r>
      <w:r w:rsidR="000B2C4F">
        <w:rPr>
          <w:rFonts w:ascii="Arial" w:hAnsi="Arial" w:cs="Arial"/>
          <w:color w:val="222222"/>
          <w:shd w:val="clear" w:color="auto" w:fill="FFFFFF"/>
        </w:rPr>
        <w:t xml:space="preserve"> quantifiable and demonstrable.  </w:t>
      </w:r>
      <w:r w:rsidR="00C320A1">
        <w:rPr>
          <w:rFonts w:ascii="Arial" w:hAnsi="Arial" w:cs="Arial"/>
          <w:color w:val="222222"/>
          <w:shd w:val="clear" w:color="auto" w:fill="FFFFFF"/>
        </w:rPr>
        <w:t xml:space="preserve">As IT and Business would want </w:t>
      </w:r>
      <w:r w:rsidR="00C320A1" w:rsidRPr="00C320A1">
        <w:rPr>
          <w:rFonts w:ascii="Arial" w:hAnsi="Arial" w:cs="Arial"/>
          <w:color w:val="222222"/>
          <w:shd w:val="clear" w:color="auto" w:fill="FFFFFF"/>
        </w:rPr>
        <w:t>to get the benefits of their purchases quic</w:t>
      </w:r>
      <w:r w:rsidR="00C320A1">
        <w:rPr>
          <w:rFonts w:ascii="Arial" w:hAnsi="Arial" w:cs="Arial"/>
          <w:color w:val="222222"/>
          <w:shd w:val="clear" w:color="auto" w:fill="FFFFFF"/>
        </w:rPr>
        <w:t xml:space="preserve">kly, reliably, and consistently, a reliable “Value Articulation” framework is needed (ex: QBR).  </w:t>
      </w:r>
      <w:r w:rsidR="00BA3E8F">
        <w:rPr>
          <w:rFonts w:ascii="Arial" w:hAnsi="Arial" w:cs="Arial"/>
          <w:color w:val="222222"/>
          <w:shd w:val="clear" w:color="auto" w:fill="FFFFFF"/>
        </w:rPr>
        <w:t xml:space="preserve">IT should be able to articulate the benefits of having moved to Managed Services; some benefits to mention: </w:t>
      </w:r>
    </w:p>
    <w:p w:rsidR="00A34C84" w:rsidRPr="00A34C84" w:rsidRDefault="00A34C84" w:rsidP="00A34C84">
      <w:pPr>
        <w:pStyle w:val="ListParagraph"/>
        <w:numPr>
          <w:ilvl w:val="0"/>
          <w:numId w:val="24"/>
        </w:numPr>
        <w:spacing w:after="0"/>
        <w:jc w:val="both"/>
        <w:rPr>
          <w:rFonts w:ascii="Arial" w:hAnsi="Arial" w:cs="Arial"/>
          <w:color w:val="222222"/>
          <w:shd w:val="clear" w:color="auto" w:fill="FFFFFF"/>
        </w:rPr>
      </w:pPr>
      <w:r w:rsidRPr="00A34C84">
        <w:rPr>
          <w:rFonts w:ascii="Arial" w:hAnsi="Arial" w:cs="Arial"/>
          <w:color w:val="222222"/>
          <w:shd w:val="clear" w:color="auto" w:fill="FFFFFF"/>
        </w:rPr>
        <w:t>Faster speed to Market</w:t>
      </w:r>
    </w:p>
    <w:p w:rsidR="00A34C84" w:rsidRPr="00A34C84" w:rsidRDefault="00BA3E8F" w:rsidP="00A34C84">
      <w:pPr>
        <w:pStyle w:val="ListParagraph"/>
        <w:numPr>
          <w:ilvl w:val="0"/>
          <w:numId w:val="24"/>
        </w:numPr>
        <w:spacing w:after="0"/>
        <w:jc w:val="both"/>
        <w:rPr>
          <w:rFonts w:ascii="Arial" w:hAnsi="Arial" w:cs="Arial"/>
          <w:color w:val="222222"/>
          <w:shd w:val="clear" w:color="auto" w:fill="FFFFFF"/>
        </w:rPr>
      </w:pPr>
      <w:r w:rsidRPr="00A34C84">
        <w:rPr>
          <w:rFonts w:ascii="Arial" w:hAnsi="Arial" w:cs="Arial"/>
          <w:color w:val="222222"/>
          <w:shd w:val="clear" w:color="auto" w:fill="FFFFFF"/>
        </w:rPr>
        <w:t>Guaranteed availability</w:t>
      </w:r>
    </w:p>
    <w:p w:rsidR="00A34C84" w:rsidRPr="00A34C84" w:rsidRDefault="00BA3E8F" w:rsidP="00A34C84">
      <w:pPr>
        <w:pStyle w:val="ListParagraph"/>
        <w:numPr>
          <w:ilvl w:val="0"/>
          <w:numId w:val="24"/>
        </w:numPr>
        <w:spacing w:after="0"/>
        <w:jc w:val="both"/>
        <w:rPr>
          <w:rFonts w:ascii="Arial" w:hAnsi="Arial" w:cs="Arial"/>
          <w:color w:val="222222"/>
          <w:shd w:val="clear" w:color="auto" w:fill="FFFFFF"/>
        </w:rPr>
      </w:pPr>
      <w:r w:rsidRPr="00A34C84">
        <w:rPr>
          <w:rFonts w:ascii="Arial" w:hAnsi="Arial" w:cs="Arial"/>
          <w:color w:val="222222"/>
          <w:shd w:val="clear" w:color="auto" w:fill="FFFFFF"/>
        </w:rPr>
        <w:t>Performance of IT against the budget</w:t>
      </w:r>
    </w:p>
    <w:p w:rsidR="00A34C84" w:rsidRPr="00A34C84" w:rsidRDefault="00BA3E8F" w:rsidP="00A34C84">
      <w:pPr>
        <w:pStyle w:val="ListParagraph"/>
        <w:numPr>
          <w:ilvl w:val="0"/>
          <w:numId w:val="24"/>
        </w:numPr>
        <w:spacing w:after="0"/>
        <w:jc w:val="both"/>
        <w:rPr>
          <w:rFonts w:ascii="Arial" w:hAnsi="Arial" w:cs="Arial"/>
          <w:color w:val="222222"/>
          <w:shd w:val="clear" w:color="auto" w:fill="FFFFFF"/>
        </w:rPr>
      </w:pPr>
      <w:r w:rsidRPr="00A34C84">
        <w:rPr>
          <w:rFonts w:ascii="Arial" w:hAnsi="Arial" w:cs="Arial"/>
          <w:color w:val="222222"/>
          <w:shd w:val="clear" w:color="auto" w:fill="FFFFFF"/>
        </w:rPr>
        <w:t>Throughput improvements from IT</w:t>
      </w:r>
    </w:p>
    <w:p w:rsidR="00A34C84" w:rsidRPr="00A34C84" w:rsidRDefault="002504AD" w:rsidP="00A34C84">
      <w:pPr>
        <w:pStyle w:val="ListParagraph"/>
        <w:numPr>
          <w:ilvl w:val="0"/>
          <w:numId w:val="24"/>
        </w:numPr>
        <w:spacing w:after="0"/>
        <w:jc w:val="both"/>
        <w:rPr>
          <w:rFonts w:ascii="Arial" w:hAnsi="Arial" w:cs="Arial"/>
          <w:color w:val="222222"/>
          <w:shd w:val="clear" w:color="auto" w:fill="FFFFFF"/>
        </w:rPr>
      </w:pPr>
      <w:r w:rsidRPr="00A34C84">
        <w:rPr>
          <w:rFonts w:ascii="Arial" w:hAnsi="Arial" w:cs="Arial"/>
          <w:color w:val="222222"/>
          <w:shd w:val="clear" w:color="auto" w:fill="FFFFFF"/>
        </w:rPr>
        <w:t>Return on Investment from IT investments</w:t>
      </w:r>
    </w:p>
    <w:p w:rsidR="00B54FE0" w:rsidRDefault="00A34C84" w:rsidP="00A34C84">
      <w:pPr>
        <w:pStyle w:val="ListParagraph"/>
        <w:numPr>
          <w:ilvl w:val="0"/>
          <w:numId w:val="24"/>
        </w:numPr>
        <w:jc w:val="both"/>
        <w:rPr>
          <w:rFonts w:ascii="Arial" w:hAnsi="Arial" w:cs="Arial"/>
          <w:color w:val="222222"/>
          <w:shd w:val="clear" w:color="auto" w:fill="FFFFFF"/>
        </w:rPr>
      </w:pPr>
      <w:r w:rsidRPr="00A34C84">
        <w:rPr>
          <w:rFonts w:ascii="Arial" w:hAnsi="Arial" w:cs="Arial"/>
          <w:color w:val="222222"/>
          <w:shd w:val="clear" w:color="auto" w:fill="FFFFFF"/>
        </w:rPr>
        <w:t>I</w:t>
      </w:r>
      <w:r w:rsidR="00BA3E8F" w:rsidRPr="00A34C84">
        <w:rPr>
          <w:rFonts w:ascii="Arial" w:hAnsi="Arial" w:cs="Arial"/>
          <w:color w:val="222222"/>
          <w:shd w:val="clear" w:color="auto" w:fill="FFFFFF"/>
        </w:rPr>
        <w:t>mproved ability to predict cost to budget optimally</w:t>
      </w:r>
    </w:p>
    <w:p w:rsidR="00A34C84" w:rsidRPr="00DF080B" w:rsidRDefault="00DF080B" w:rsidP="00A34C84">
      <w:pPr>
        <w:jc w:val="both"/>
        <w:rPr>
          <w:rFonts w:ascii="Arial" w:hAnsi="Arial" w:cs="Arial"/>
          <w:color w:val="222222"/>
          <w:shd w:val="clear" w:color="auto" w:fill="FFFFFF"/>
        </w:rPr>
      </w:pPr>
      <w:r w:rsidRPr="00DF080B">
        <w:rPr>
          <w:rFonts w:ascii="Arial" w:hAnsi="Arial" w:cs="Arial"/>
          <w:color w:val="222222"/>
          <w:shd w:val="clear" w:color="auto" w:fill="FFFFFF"/>
        </w:rPr>
        <w:t>Being a Trusted Partner, the Service Provider must understand the business challenges and must take a lead to address them proactively.</w:t>
      </w:r>
    </w:p>
    <w:p w:rsidR="000A68DC" w:rsidRPr="00133082" w:rsidRDefault="00B37AB1" w:rsidP="00A34C84">
      <w:pPr>
        <w:jc w:val="both"/>
        <w:rPr>
          <w:rFonts w:ascii="Arial" w:hAnsi="Arial" w:cs="Arial"/>
          <w:b/>
          <w:color w:val="002060"/>
          <w:shd w:val="clear" w:color="auto" w:fill="FFFFFF"/>
        </w:rPr>
      </w:pPr>
      <w:r w:rsidRPr="00133082">
        <w:rPr>
          <w:rFonts w:ascii="Arial" w:hAnsi="Arial" w:cs="Arial"/>
          <w:b/>
          <w:color w:val="002060"/>
          <w:shd w:val="clear" w:color="auto" w:fill="FFFFFF"/>
        </w:rPr>
        <w:t xml:space="preserve">3.8 </w:t>
      </w:r>
      <w:r w:rsidR="000A68DC" w:rsidRPr="00133082">
        <w:rPr>
          <w:rFonts w:ascii="Arial" w:hAnsi="Arial" w:cs="Arial"/>
          <w:b/>
          <w:color w:val="002060"/>
          <w:shd w:val="clear" w:color="auto" w:fill="FFFFFF"/>
        </w:rPr>
        <w:t>Greater Risk Absorption</w:t>
      </w:r>
    </w:p>
    <w:p w:rsidR="000A68DC" w:rsidRDefault="003444E0" w:rsidP="00791EB8">
      <w:pPr>
        <w:jc w:val="both"/>
        <w:rPr>
          <w:rFonts w:ascii="Arial" w:hAnsi="Arial" w:cs="Arial"/>
          <w:color w:val="222222"/>
          <w:shd w:val="clear" w:color="auto" w:fill="FFFFFF"/>
        </w:rPr>
      </w:pPr>
      <w:r>
        <w:rPr>
          <w:rFonts w:ascii="Arial" w:hAnsi="Arial" w:cs="Arial"/>
          <w:color w:val="222222"/>
          <w:shd w:val="clear" w:color="auto" w:fill="FFFFFF"/>
        </w:rPr>
        <w:t>People risk is the biggest risk among all the risks, due t</w:t>
      </w:r>
      <w:r w:rsidR="00B54FE0">
        <w:rPr>
          <w:rFonts w:ascii="Arial" w:hAnsi="Arial" w:cs="Arial"/>
          <w:color w:val="222222"/>
          <w:shd w:val="clear" w:color="auto" w:fill="FFFFFF"/>
        </w:rPr>
        <w:t>o dynamics in the industry now. A matured Managed S</w:t>
      </w:r>
      <w:r w:rsidRPr="003444E0">
        <w:rPr>
          <w:rFonts w:ascii="Arial" w:hAnsi="Arial" w:cs="Arial"/>
          <w:color w:val="222222"/>
          <w:shd w:val="clear" w:color="auto" w:fill="FFFFFF"/>
        </w:rPr>
        <w:t xml:space="preserve">ervices </w:t>
      </w:r>
      <w:r w:rsidR="00B54FE0">
        <w:rPr>
          <w:rFonts w:ascii="Arial" w:hAnsi="Arial" w:cs="Arial"/>
          <w:color w:val="222222"/>
          <w:shd w:val="clear" w:color="auto" w:fill="FFFFFF"/>
        </w:rPr>
        <w:t xml:space="preserve">arrangement should </w:t>
      </w:r>
      <w:r w:rsidRPr="003444E0">
        <w:rPr>
          <w:rFonts w:ascii="Arial" w:hAnsi="Arial" w:cs="Arial"/>
          <w:color w:val="222222"/>
          <w:shd w:val="clear" w:color="auto" w:fill="FFFFFF"/>
        </w:rPr>
        <w:t>reduce</w:t>
      </w:r>
      <w:r w:rsidR="00B54FE0">
        <w:rPr>
          <w:rFonts w:ascii="Arial" w:hAnsi="Arial" w:cs="Arial"/>
          <w:color w:val="222222"/>
          <w:shd w:val="clear" w:color="auto" w:fill="FFFFFF"/>
        </w:rPr>
        <w:t xml:space="preserve"> </w:t>
      </w:r>
      <w:r w:rsidRPr="003444E0">
        <w:rPr>
          <w:rFonts w:ascii="Arial" w:hAnsi="Arial" w:cs="Arial"/>
          <w:color w:val="222222"/>
          <w:shd w:val="clear" w:color="auto" w:fill="FFFFFF"/>
        </w:rPr>
        <w:t>skills-related risk because the responsibility for attracting</w:t>
      </w:r>
      <w:r w:rsidR="00B54FE0">
        <w:rPr>
          <w:rFonts w:ascii="Arial" w:hAnsi="Arial" w:cs="Arial"/>
          <w:color w:val="222222"/>
          <w:shd w:val="clear" w:color="auto" w:fill="FFFFFF"/>
        </w:rPr>
        <w:t xml:space="preserve"> </w:t>
      </w:r>
      <w:r w:rsidRPr="003444E0">
        <w:rPr>
          <w:rFonts w:ascii="Arial" w:hAnsi="Arial" w:cs="Arial"/>
          <w:color w:val="222222"/>
          <w:shd w:val="clear" w:color="auto" w:fill="FFFFFF"/>
        </w:rPr>
        <w:t xml:space="preserve">and retaining skilled individuals falls on the </w:t>
      </w:r>
      <w:r w:rsidR="00B54FE0">
        <w:rPr>
          <w:rFonts w:ascii="Arial" w:hAnsi="Arial" w:cs="Arial"/>
          <w:color w:val="222222"/>
          <w:shd w:val="clear" w:color="auto" w:fill="FFFFFF"/>
        </w:rPr>
        <w:t>p</w:t>
      </w:r>
      <w:r w:rsidRPr="003444E0">
        <w:rPr>
          <w:rFonts w:ascii="Arial" w:hAnsi="Arial" w:cs="Arial"/>
          <w:color w:val="222222"/>
          <w:shd w:val="clear" w:color="auto" w:fill="FFFFFF"/>
        </w:rPr>
        <w:t xml:space="preserve">rovider. </w:t>
      </w:r>
      <w:r w:rsidR="00B54FE0">
        <w:rPr>
          <w:rFonts w:ascii="Arial" w:hAnsi="Arial" w:cs="Arial"/>
          <w:color w:val="222222"/>
          <w:shd w:val="clear" w:color="auto" w:fill="FFFFFF"/>
        </w:rPr>
        <w:t xml:space="preserve">Balbhas is </w:t>
      </w:r>
      <w:r w:rsidRPr="003444E0">
        <w:rPr>
          <w:rFonts w:ascii="Arial" w:hAnsi="Arial" w:cs="Arial"/>
          <w:color w:val="222222"/>
          <w:shd w:val="clear" w:color="auto" w:fill="FFFFFF"/>
        </w:rPr>
        <w:t>in the best position to pool and</w:t>
      </w:r>
      <w:r w:rsidR="00B54FE0">
        <w:rPr>
          <w:rFonts w:ascii="Arial" w:hAnsi="Arial" w:cs="Arial"/>
          <w:color w:val="222222"/>
          <w:shd w:val="clear" w:color="auto" w:fill="FFFFFF"/>
        </w:rPr>
        <w:t xml:space="preserve"> </w:t>
      </w:r>
      <w:r w:rsidRPr="003444E0">
        <w:rPr>
          <w:rFonts w:ascii="Arial" w:hAnsi="Arial" w:cs="Arial"/>
          <w:color w:val="222222"/>
          <w:shd w:val="clear" w:color="auto" w:fill="FFFFFF"/>
        </w:rPr>
        <w:t>utilize the</w:t>
      </w:r>
      <w:r w:rsidR="00B54FE0">
        <w:rPr>
          <w:rFonts w:ascii="Arial" w:hAnsi="Arial" w:cs="Arial"/>
          <w:color w:val="222222"/>
          <w:shd w:val="clear" w:color="auto" w:fill="FFFFFF"/>
        </w:rPr>
        <w:t xml:space="preserve"> resources among multiple customers, offering our resources </w:t>
      </w:r>
      <w:r w:rsidRPr="003444E0">
        <w:rPr>
          <w:rFonts w:ascii="Arial" w:hAnsi="Arial" w:cs="Arial"/>
          <w:color w:val="222222"/>
          <w:shd w:val="clear" w:color="auto" w:fill="FFFFFF"/>
        </w:rPr>
        <w:t xml:space="preserve">greater </w:t>
      </w:r>
      <w:r w:rsidR="009B2904">
        <w:rPr>
          <w:rFonts w:ascii="Arial" w:hAnsi="Arial" w:cs="Arial"/>
          <w:color w:val="222222"/>
          <w:shd w:val="clear" w:color="auto" w:fill="FFFFFF"/>
        </w:rPr>
        <w:t xml:space="preserve">and exposure. </w:t>
      </w:r>
      <w:r w:rsidR="009B2904" w:rsidRPr="009B2904">
        <w:rPr>
          <w:rFonts w:ascii="Arial" w:hAnsi="Arial" w:cs="Arial"/>
          <w:b/>
          <w:i/>
          <w:color w:val="222222"/>
          <w:shd w:val="clear" w:color="auto" w:fill="FFFFFF"/>
        </w:rPr>
        <w:t>B-NSure</w:t>
      </w:r>
      <w:r w:rsidR="009B2904" w:rsidRPr="009B2904">
        <w:rPr>
          <w:rFonts w:ascii="Arial" w:hAnsi="Arial" w:cs="Arial"/>
          <w:b/>
          <w:i/>
          <w:color w:val="222222"/>
          <w:shd w:val="clear" w:color="auto" w:fill="FFFFFF"/>
          <w:vertAlign w:val="superscript"/>
        </w:rPr>
        <w:t>TM</w:t>
      </w:r>
      <w:r w:rsidR="009B2904">
        <w:rPr>
          <w:rFonts w:ascii="Arial" w:hAnsi="Arial" w:cs="Arial"/>
          <w:color w:val="222222"/>
          <w:shd w:val="clear" w:color="auto" w:fill="FFFFFF"/>
        </w:rPr>
        <w:t xml:space="preserve"> brings in a lot of resource flexibility </w:t>
      </w:r>
      <w:r w:rsidR="006F7B78" w:rsidRPr="006F7B78">
        <w:rPr>
          <w:rFonts w:ascii="Arial" w:hAnsi="Arial" w:cs="Arial"/>
          <w:color w:val="222222"/>
          <w:shd w:val="clear" w:color="auto" w:fill="FFFFFF"/>
        </w:rPr>
        <w:t>to respond to changing circumstances</w:t>
      </w:r>
      <w:r w:rsidR="009B2904">
        <w:rPr>
          <w:rFonts w:ascii="Arial" w:hAnsi="Arial" w:cs="Arial"/>
          <w:color w:val="222222"/>
          <w:shd w:val="clear" w:color="auto" w:fill="FFFFFF"/>
        </w:rPr>
        <w:t xml:space="preserve">. Our framework also addresses to reduce the </w:t>
      </w:r>
      <w:r w:rsidR="00C06219" w:rsidRPr="00C06219">
        <w:rPr>
          <w:rFonts w:ascii="Arial" w:hAnsi="Arial" w:cs="Arial"/>
          <w:color w:val="222222"/>
          <w:shd w:val="clear" w:color="auto" w:fill="FFFFFF"/>
        </w:rPr>
        <w:t>risks related to security, business continuity</w:t>
      </w:r>
      <w:r w:rsidR="009B2904">
        <w:rPr>
          <w:rFonts w:ascii="Arial" w:hAnsi="Arial" w:cs="Arial"/>
          <w:color w:val="222222"/>
          <w:shd w:val="clear" w:color="auto" w:fill="FFFFFF"/>
        </w:rPr>
        <w:t xml:space="preserve"> </w:t>
      </w:r>
      <w:r w:rsidR="00C06219" w:rsidRPr="00C06219">
        <w:rPr>
          <w:rFonts w:ascii="Arial" w:hAnsi="Arial" w:cs="Arial"/>
          <w:color w:val="222222"/>
          <w:shd w:val="clear" w:color="auto" w:fill="FFFFFF"/>
        </w:rPr>
        <w:t>and compliance with associated regulations</w:t>
      </w:r>
      <w:r w:rsidR="009B2904">
        <w:rPr>
          <w:rFonts w:ascii="Arial" w:hAnsi="Arial" w:cs="Arial"/>
          <w:color w:val="222222"/>
          <w:shd w:val="clear" w:color="auto" w:fill="FFFFFF"/>
        </w:rPr>
        <w:t>.</w:t>
      </w:r>
      <w:r w:rsidR="00C06219" w:rsidRPr="00C06219">
        <w:rPr>
          <w:rFonts w:ascii="Arial" w:hAnsi="Arial" w:cs="Arial"/>
          <w:color w:val="222222"/>
          <w:shd w:val="clear" w:color="auto" w:fill="FFFFFF"/>
        </w:rPr>
        <w:t xml:space="preserve"> </w:t>
      </w:r>
      <w:r w:rsidR="009B2904">
        <w:rPr>
          <w:rFonts w:ascii="Arial" w:hAnsi="Arial" w:cs="Arial"/>
          <w:color w:val="222222"/>
          <w:shd w:val="clear" w:color="auto" w:fill="FFFFFF"/>
        </w:rPr>
        <w:t xml:space="preserve">Balbhas brings proven processes, </w:t>
      </w:r>
      <w:r w:rsidR="00C06219" w:rsidRPr="00C06219">
        <w:rPr>
          <w:rFonts w:ascii="Arial" w:hAnsi="Arial" w:cs="Arial"/>
          <w:color w:val="222222"/>
          <w:shd w:val="clear" w:color="auto" w:fill="FFFFFF"/>
        </w:rPr>
        <w:t>procedures</w:t>
      </w:r>
      <w:r w:rsidR="009B2904">
        <w:rPr>
          <w:rFonts w:ascii="Arial" w:hAnsi="Arial" w:cs="Arial"/>
          <w:color w:val="222222"/>
          <w:shd w:val="clear" w:color="auto" w:fill="FFFFFF"/>
        </w:rPr>
        <w:t xml:space="preserve"> &amp; </w:t>
      </w:r>
      <w:r w:rsidR="00C06219" w:rsidRPr="00C06219">
        <w:rPr>
          <w:rFonts w:ascii="Arial" w:hAnsi="Arial" w:cs="Arial"/>
          <w:color w:val="222222"/>
          <w:shd w:val="clear" w:color="auto" w:fill="FFFFFF"/>
        </w:rPr>
        <w:lastRenderedPageBreak/>
        <w:t>infrastructure resources to help c</w:t>
      </w:r>
      <w:r w:rsidR="009B2904">
        <w:rPr>
          <w:rFonts w:ascii="Arial" w:hAnsi="Arial" w:cs="Arial"/>
          <w:color w:val="222222"/>
          <w:shd w:val="clear" w:color="auto" w:fill="FFFFFF"/>
        </w:rPr>
        <w:t xml:space="preserve">ustomers </w:t>
      </w:r>
      <w:r w:rsidR="00C06219" w:rsidRPr="00C06219">
        <w:rPr>
          <w:rFonts w:ascii="Arial" w:hAnsi="Arial" w:cs="Arial"/>
          <w:color w:val="222222"/>
          <w:shd w:val="clear" w:color="auto" w:fill="FFFFFF"/>
        </w:rPr>
        <w:t>recover critical</w:t>
      </w:r>
      <w:r w:rsidR="009B2904">
        <w:rPr>
          <w:rFonts w:ascii="Arial" w:hAnsi="Arial" w:cs="Arial"/>
          <w:color w:val="222222"/>
          <w:shd w:val="clear" w:color="auto" w:fill="FFFFFF"/>
        </w:rPr>
        <w:t xml:space="preserve"> </w:t>
      </w:r>
      <w:r w:rsidR="00C06219" w:rsidRPr="00C06219">
        <w:rPr>
          <w:rFonts w:ascii="Arial" w:hAnsi="Arial" w:cs="Arial"/>
          <w:color w:val="222222"/>
          <w:shd w:val="clear" w:color="auto" w:fill="FFFFFF"/>
        </w:rPr>
        <w:t xml:space="preserve">systems and data </w:t>
      </w:r>
      <w:r w:rsidR="009B2904">
        <w:rPr>
          <w:rFonts w:ascii="Arial" w:hAnsi="Arial" w:cs="Arial"/>
          <w:color w:val="222222"/>
          <w:shd w:val="clear" w:color="auto" w:fill="FFFFFF"/>
        </w:rPr>
        <w:t xml:space="preserve">on a timely manner and </w:t>
      </w:r>
      <w:r w:rsidR="00C06219" w:rsidRPr="00C06219">
        <w:rPr>
          <w:rFonts w:ascii="Arial" w:hAnsi="Arial" w:cs="Arial"/>
          <w:color w:val="222222"/>
          <w:shd w:val="clear" w:color="auto" w:fill="FFFFFF"/>
        </w:rPr>
        <w:t>test these procedures regularly to make</w:t>
      </w:r>
      <w:r w:rsidR="009B2904">
        <w:rPr>
          <w:rFonts w:ascii="Arial" w:hAnsi="Arial" w:cs="Arial"/>
          <w:color w:val="222222"/>
          <w:shd w:val="clear" w:color="auto" w:fill="FFFFFF"/>
        </w:rPr>
        <w:t xml:space="preserve"> work</w:t>
      </w:r>
      <w:r w:rsidR="00C06219" w:rsidRPr="00C06219">
        <w:rPr>
          <w:rFonts w:ascii="Arial" w:hAnsi="Arial" w:cs="Arial"/>
          <w:color w:val="222222"/>
          <w:shd w:val="clear" w:color="auto" w:fill="FFFFFF"/>
        </w:rPr>
        <w:t xml:space="preserve">. </w:t>
      </w:r>
      <w:r w:rsidR="009B2904">
        <w:rPr>
          <w:rFonts w:ascii="Arial" w:hAnsi="Arial" w:cs="Arial"/>
          <w:color w:val="222222"/>
          <w:shd w:val="clear" w:color="auto" w:fill="FFFFFF"/>
        </w:rPr>
        <w:t>As</w:t>
      </w:r>
      <w:r w:rsidR="00C06219" w:rsidRPr="00C06219">
        <w:rPr>
          <w:rFonts w:ascii="Arial" w:hAnsi="Arial" w:cs="Arial"/>
          <w:color w:val="222222"/>
          <w:shd w:val="clear" w:color="auto" w:fill="FFFFFF"/>
        </w:rPr>
        <w:t xml:space="preserve"> </w:t>
      </w:r>
      <w:r w:rsidR="009B2904">
        <w:rPr>
          <w:rFonts w:ascii="Arial" w:hAnsi="Arial" w:cs="Arial"/>
          <w:color w:val="222222"/>
          <w:shd w:val="clear" w:color="auto" w:fill="FFFFFF"/>
        </w:rPr>
        <w:t xml:space="preserve">a </w:t>
      </w:r>
      <w:r w:rsidR="00C06219" w:rsidRPr="00C06219">
        <w:rPr>
          <w:rFonts w:ascii="Arial" w:hAnsi="Arial" w:cs="Arial"/>
          <w:color w:val="222222"/>
          <w:shd w:val="clear" w:color="auto" w:fill="FFFFFF"/>
        </w:rPr>
        <w:t>managed services provider</w:t>
      </w:r>
      <w:r w:rsidR="009B2904">
        <w:rPr>
          <w:rFonts w:ascii="Arial" w:hAnsi="Arial" w:cs="Arial"/>
          <w:color w:val="222222"/>
          <w:shd w:val="clear" w:color="auto" w:fill="FFFFFF"/>
        </w:rPr>
        <w:t xml:space="preserve">, the provider should help the customers </w:t>
      </w:r>
      <w:r w:rsidR="00C06219" w:rsidRPr="00C06219">
        <w:rPr>
          <w:rFonts w:ascii="Arial" w:hAnsi="Arial" w:cs="Arial"/>
          <w:color w:val="222222"/>
          <w:shd w:val="clear" w:color="auto" w:fill="FFFFFF"/>
        </w:rPr>
        <w:t xml:space="preserve">integrate </w:t>
      </w:r>
      <w:r w:rsidR="009B2904">
        <w:rPr>
          <w:rFonts w:ascii="Arial" w:hAnsi="Arial" w:cs="Arial"/>
          <w:color w:val="222222"/>
          <w:shd w:val="clear" w:color="auto" w:fill="FFFFFF"/>
        </w:rPr>
        <w:t xml:space="preserve">and create a </w:t>
      </w:r>
      <w:r w:rsidR="00C06219" w:rsidRPr="00C06219">
        <w:rPr>
          <w:rFonts w:ascii="Arial" w:hAnsi="Arial" w:cs="Arial"/>
          <w:color w:val="222222"/>
          <w:shd w:val="clear" w:color="auto" w:fill="FFFFFF"/>
        </w:rPr>
        <w:t xml:space="preserve">more holistic approach to </w:t>
      </w:r>
      <w:r w:rsidR="009B2904">
        <w:rPr>
          <w:rFonts w:ascii="Arial" w:hAnsi="Arial" w:cs="Arial"/>
          <w:color w:val="222222"/>
          <w:shd w:val="clear" w:color="auto" w:fill="FFFFFF"/>
        </w:rPr>
        <w:t xml:space="preserve">the overall </w:t>
      </w:r>
      <w:r w:rsidR="00C06219" w:rsidRPr="00C06219">
        <w:rPr>
          <w:rFonts w:ascii="Arial" w:hAnsi="Arial" w:cs="Arial"/>
          <w:color w:val="222222"/>
          <w:shd w:val="clear" w:color="auto" w:fill="FFFFFF"/>
        </w:rPr>
        <w:t>IT risk management.</w:t>
      </w:r>
      <w:r w:rsidR="009B2904">
        <w:rPr>
          <w:rFonts w:ascii="Arial" w:hAnsi="Arial" w:cs="Arial"/>
          <w:color w:val="222222"/>
          <w:shd w:val="clear" w:color="auto" w:fill="FFFFFF"/>
        </w:rPr>
        <w:t xml:space="preserve"> </w:t>
      </w:r>
      <w:r w:rsidR="00E312AE">
        <w:rPr>
          <w:rFonts w:ascii="Arial" w:hAnsi="Arial" w:cs="Arial"/>
          <w:color w:val="222222"/>
          <w:shd w:val="clear" w:color="auto" w:fill="FFFFFF"/>
        </w:rPr>
        <w:t xml:space="preserve">Whenever we implement any transformation, we </w:t>
      </w:r>
      <w:r w:rsidR="00E312AE" w:rsidRPr="00C06219">
        <w:rPr>
          <w:rFonts w:ascii="Arial" w:hAnsi="Arial" w:cs="Arial"/>
          <w:color w:val="222222"/>
          <w:shd w:val="clear" w:color="auto" w:fill="FFFFFF"/>
        </w:rPr>
        <w:t>assume</w:t>
      </w:r>
      <w:r w:rsidR="00E312AE">
        <w:rPr>
          <w:rFonts w:ascii="Arial" w:hAnsi="Arial" w:cs="Arial"/>
          <w:color w:val="222222"/>
          <w:shd w:val="clear" w:color="auto" w:fill="FFFFFF"/>
        </w:rPr>
        <w:t xml:space="preserve"> </w:t>
      </w:r>
      <w:r w:rsidR="00E312AE" w:rsidRPr="00C06219">
        <w:rPr>
          <w:rFonts w:ascii="Arial" w:hAnsi="Arial" w:cs="Arial"/>
          <w:color w:val="222222"/>
          <w:shd w:val="clear" w:color="auto" w:fill="FFFFFF"/>
        </w:rPr>
        <w:t>most of the risk of new techno</w:t>
      </w:r>
      <w:r w:rsidR="00E312AE">
        <w:rPr>
          <w:rFonts w:ascii="Arial" w:hAnsi="Arial" w:cs="Arial"/>
          <w:color w:val="222222"/>
          <w:shd w:val="clear" w:color="auto" w:fill="FFFFFF"/>
        </w:rPr>
        <w:t>logy innovation by taking care of design, in</w:t>
      </w:r>
      <w:r w:rsidR="00E312AE" w:rsidRPr="00C06219">
        <w:rPr>
          <w:rFonts w:ascii="Arial" w:hAnsi="Arial" w:cs="Arial"/>
          <w:color w:val="222222"/>
          <w:shd w:val="clear" w:color="auto" w:fill="FFFFFF"/>
        </w:rPr>
        <w:t>vestment</w:t>
      </w:r>
      <w:r w:rsidR="00E312AE">
        <w:rPr>
          <w:rFonts w:ascii="Arial" w:hAnsi="Arial" w:cs="Arial"/>
          <w:color w:val="222222"/>
          <w:shd w:val="clear" w:color="auto" w:fill="FFFFFF"/>
        </w:rPr>
        <w:t xml:space="preserve">, </w:t>
      </w:r>
      <w:r w:rsidR="00E312AE" w:rsidRPr="00C06219">
        <w:rPr>
          <w:rFonts w:ascii="Arial" w:hAnsi="Arial" w:cs="Arial"/>
          <w:color w:val="222222"/>
          <w:shd w:val="clear" w:color="auto" w:fill="FFFFFF"/>
        </w:rPr>
        <w:t>training and implementation.</w:t>
      </w:r>
      <w:r w:rsidR="0011436A">
        <w:rPr>
          <w:rFonts w:ascii="Arial" w:hAnsi="Arial" w:cs="Arial"/>
          <w:color w:val="222222"/>
          <w:shd w:val="clear" w:color="auto" w:fill="FFFFFF"/>
        </w:rPr>
        <w:t xml:space="preserve"> </w:t>
      </w:r>
    </w:p>
    <w:p w:rsidR="0077513A" w:rsidRPr="00AF50DA" w:rsidRDefault="009517AA" w:rsidP="00791EB8">
      <w:pPr>
        <w:jc w:val="both"/>
        <w:rPr>
          <w:rFonts w:ascii="Arial" w:hAnsi="Arial" w:cs="Arial"/>
          <w:b/>
          <w:color w:val="002060"/>
          <w:sz w:val="28"/>
          <w:szCs w:val="28"/>
          <w:shd w:val="clear" w:color="auto" w:fill="FFFFFF"/>
        </w:rPr>
      </w:pPr>
      <w:r w:rsidRPr="00AF50DA">
        <w:rPr>
          <w:rFonts w:ascii="Arial" w:hAnsi="Arial" w:cs="Arial"/>
          <w:b/>
          <w:color w:val="002060"/>
          <w:sz w:val="28"/>
          <w:szCs w:val="28"/>
          <w:shd w:val="clear" w:color="auto" w:fill="FFFFFF"/>
        </w:rPr>
        <w:t xml:space="preserve">4 How does </w:t>
      </w:r>
      <w:r w:rsidR="00C70747" w:rsidRPr="00AF50DA">
        <w:rPr>
          <w:rFonts w:ascii="Arial" w:hAnsi="Arial" w:cs="Arial"/>
          <w:b/>
          <w:color w:val="002060"/>
          <w:sz w:val="28"/>
          <w:szCs w:val="28"/>
          <w:shd w:val="clear" w:color="auto" w:fill="FFFFFF"/>
        </w:rPr>
        <w:t xml:space="preserve">the Managed Services journey </w:t>
      </w:r>
      <w:r w:rsidRPr="00AF50DA">
        <w:rPr>
          <w:rFonts w:ascii="Arial" w:hAnsi="Arial" w:cs="Arial"/>
          <w:b/>
          <w:color w:val="002060"/>
          <w:sz w:val="28"/>
          <w:szCs w:val="28"/>
          <w:shd w:val="clear" w:color="auto" w:fill="FFFFFF"/>
        </w:rPr>
        <w:t xml:space="preserve">impact </w:t>
      </w:r>
      <w:r w:rsidR="0077513A" w:rsidRPr="00AF50DA">
        <w:rPr>
          <w:rFonts w:ascii="Arial" w:hAnsi="Arial" w:cs="Arial"/>
          <w:b/>
          <w:color w:val="002060"/>
          <w:sz w:val="28"/>
          <w:szCs w:val="28"/>
          <w:shd w:val="clear" w:color="auto" w:fill="FFFFFF"/>
        </w:rPr>
        <w:t>the Customer</w:t>
      </w:r>
      <w:r w:rsidRPr="00AF50DA">
        <w:rPr>
          <w:rFonts w:ascii="Arial" w:hAnsi="Arial" w:cs="Arial"/>
          <w:b/>
          <w:color w:val="002060"/>
          <w:sz w:val="28"/>
          <w:szCs w:val="28"/>
          <w:shd w:val="clear" w:color="auto" w:fill="FFFFFF"/>
        </w:rPr>
        <w:t>?</w:t>
      </w:r>
    </w:p>
    <w:p w:rsidR="003447A8" w:rsidRPr="009F4DA7" w:rsidRDefault="003447A8" w:rsidP="003447A8">
      <w:pPr>
        <w:jc w:val="both"/>
        <w:rPr>
          <w:rFonts w:ascii="Arial" w:hAnsi="Arial" w:cs="Arial"/>
          <w:color w:val="222222"/>
          <w:shd w:val="clear" w:color="auto" w:fill="FFFFFF"/>
        </w:rPr>
      </w:pPr>
      <w:r w:rsidRPr="009F4DA7">
        <w:rPr>
          <w:rFonts w:ascii="Arial" w:hAnsi="Arial" w:cs="Arial"/>
          <w:color w:val="222222"/>
          <w:shd w:val="clear" w:color="auto" w:fill="FFFFFF"/>
        </w:rPr>
        <w:t>“Moving to Managed Services is a Journey!!! It does not happen overnight. Various dots need to be touched and connected….”</w:t>
      </w:r>
    </w:p>
    <w:p w:rsidR="005E4EAE" w:rsidRPr="005E4EAE" w:rsidRDefault="005E4EAE" w:rsidP="005E4EAE">
      <w:pPr>
        <w:jc w:val="both"/>
        <w:rPr>
          <w:rFonts w:ascii="Arial" w:hAnsi="Arial" w:cs="Arial"/>
          <w:b/>
          <w:color w:val="002060"/>
          <w:shd w:val="clear" w:color="auto" w:fill="FFFFFF"/>
        </w:rPr>
      </w:pPr>
      <w:r w:rsidRPr="005E4EAE">
        <w:rPr>
          <w:rFonts w:ascii="Arial" w:hAnsi="Arial" w:cs="Arial"/>
          <w:b/>
          <w:color w:val="002060"/>
          <w:shd w:val="clear" w:color="auto" w:fill="FFFFFF"/>
        </w:rPr>
        <w:t>4.1 Managed Services Journey</w:t>
      </w:r>
    </w:p>
    <w:p w:rsidR="00F256AC" w:rsidRDefault="00663792" w:rsidP="00663792">
      <w:pPr>
        <w:spacing w:after="0"/>
        <w:jc w:val="both"/>
        <w:rPr>
          <w:rFonts w:ascii="Arial" w:hAnsi="Arial" w:cs="Arial"/>
          <w:color w:val="222222"/>
          <w:shd w:val="clear" w:color="auto" w:fill="FFFFFF"/>
        </w:rPr>
      </w:pPr>
      <w:r>
        <w:rPr>
          <w:rFonts w:ascii="Arial" w:hAnsi="Arial" w:cs="Arial"/>
          <w:color w:val="222222"/>
          <w:shd w:val="clear" w:color="auto" w:fill="FFFFFF"/>
        </w:rPr>
        <w:t xml:space="preserve">Balbhas has a structured approach to move an existing customer to Managed Services, depending on the customer internal rate of change acceptance. The migration may take anywhere between </w:t>
      </w:r>
      <w:r w:rsidR="005873EE">
        <w:rPr>
          <w:rFonts w:ascii="Arial" w:hAnsi="Arial" w:cs="Arial"/>
          <w:color w:val="222222"/>
          <w:shd w:val="clear" w:color="auto" w:fill="FFFFFF"/>
        </w:rPr>
        <w:t>6</w:t>
      </w:r>
      <w:r>
        <w:rPr>
          <w:rFonts w:ascii="Arial" w:hAnsi="Arial" w:cs="Arial"/>
          <w:color w:val="222222"/>
          <w:shd w:val="clear" w:color="auto" w:fill="FFFFFF"/>
        </w:rPr>
        <w:t>-</w:t>
      </w:r>
      <w:r w:rsidR="005873EE">
        <w:rPr>
          <w:rFonts w:ascii="Arial" w:hAnsi="Arial" w:cs="Arial"/>
          <w:color w:val="222222"/>
          <w:shd w:val="clear" w:color="auto" w:fill="FFFFFF"/>
        </w:rPr>
        <w:t>18</w:t>
      </w:r>
      <w:r>
        <w:rPr>
          <w:rFonts w:ascii="Arial" w:hAnsi="Arial" w:cs="Arial"/>
          <w:color w:val="222222"/>
          <w:shd w:val="clear" w:color="auto" w:fill="FFFFFF"/>
        </w:rPr>
        <w:t xml:space="preserve"> months. However, for matured customers and new relationships, Balbhas proposes to commence the Managed Services arrangement immediately.</w:t>
      </w:r>
    </w:p>
    <w:p w:rsidR="00F256AC" w:rsidRDefault="00F256AC" w:rsidP="003447A8">
      <w:pPr>
        <w:spacing w:after="0"/>
        <w:jc w:val="center"/>
        <w:rPr>
          <w:rFonts w:ascii="Arial" w:hAnsi="Arial" w:cs="Arial"/>
          <w:color w:val="222222"/>
          <w:shd w:val="clear" w:color="auto" w:fill="FFFFFF"/>
        </w:rPr>
      </w:pPr>
    </w:p>
    <w:p w:rsidR="003447A8" w:rsidRDefault="003447A8" w:rsidP="003447A8">
      <w:pPr>
        <w:spacing w:after="0"/>
        <w:jc w:val="center"/>
        <w:rPr>
          <w:rFonts w:ascii="Arial" w:hAnsi="Arial" w:cs="Arial"/>
          <w:color w:val="222222"/>
          <w:shd w:val="clear" w:color="auto" w:fill="FFFFFF"/>
        </w:rPr>
      </w:pPr>
      <w:r w:rsidRPr="0085068E">
        <w:rPr>
          <w:rFonts w:ascii="Arial" w:hAnsi="Arial" w:cs="Arial"/>
          <w:noProof/>
          <w:color w:val="222222"/>
          <w:shd w:val="clear" w:color="auto" w:fill="FFFFFF"/>
          <w:lang w:eastAsia="en-IN"/>
        </w:rPr>
        <w:drawing>
          <wp:inline distT="0" distB="0" distL="0" distR="0">
            <wp:extent cx="5625388" cy="3152851"/>
            <wp:effectExtent l="0" t="0" r="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01418" cy="5671043"/>
                      <a:chOff x="1196185" y="729730"/>
                      <a:chExt cx="9801418" cy="5671043"/>
                    </a:xfrm>
                  </a:grpSpPr>
                  <a:grpSp>
                    <a:nvGrpSpPr>
                      <a:cNvPr id="50" name="Group 49"/>
                      <a:cNvGrpSpPr/>
                    </a:nvGrpSpPr>
                    <a:grpSpPr>
                      <a:xfrm>
                        <a:off x="1196185" y="729730"/>
                        <a:ext cx="9801418" cy="5671043"/>
                        <a:chOff x="1196185" y="729730"/>
                        <a:chExt cx="9801418" cy="5671043"/>
                      </a:xfrm>
                    </a:grpSpPr>
                    <a:grpSp>
                      <a:nvGrpSpPr>
                        <a:cNvPr id="3" name="Group 46"/>
                        <a:cNvGrpSpPr/>
                      </a:nvGrpSpPr>
                      <a:grpSpPr>
                        <a:xfrm>
                          <a:off x="1196185" y="729730"/>
                          <a:ext cx="9801418" cy="5671043"/>
                          <a:chOff x="1196185" y="729730"/>
                          <a:chExt cx="9801418" cy="5671043"/>
                        </a:xfrm>
                      </a:grpSpPr>
                      <a:sp>
                        <a:nvSpPr>
                          <a:cNvPr id="2" name="Rectangle 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9A02F26B-0C78-4017-BE86-C7E590B1C1D4}"/>
                              </a:ext>
                            </a:extLst>
                          </a:cNvPr>
                          <a:cNvSpPr/>
                        </a:nvSpPr>
                        <a:spPr>
                          <a:xfrm>
                            <a:off x="1775637" y="808067"/>
                            <a:ext cx="9218428" cy="5537650"/>
                          </a:xfrm>
                          <a:prstGeom prst="rect">
                            <a:avLst/>
                          </a:prstGeom>
                          <a:solidFill>
                            <a:srgbClr val="70AD47">
                              <a:lumMod val="60000"/>
                              <a:lumOff val="40000"/>
                            </a:srgbClr>
                          </a:solidFill>
                          <a:ln w="12700" cap="flat" cmpd="sng" algn="ctr">
                            <a:solidFill>
                              <a:srgbClr val="70AD47">
                                <a:lumMod val="50000"/>
                              </a:srgbClr>
                            </a:solidFill>
                            <a:prstDash val="solid"/>
                            <a:miter lim="800000"/>
                          </a:ln>
                          <a:effectLst>
                            <a:glow rad="228600">
                              <a:srgbClr val="ED7D31">
                                <a:satMod val="175000"/>
                                <a:alpha val="40000"/>
                              </a:srgbClr>
                            </a:glow>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Connector 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28EE1B8-3BC3-4542-A0F4-FCE858755F19}"/>
                              </a:ext>
                            </a:extLst>
                          </a:cNvPr>
                          <a:cNvCxnSpPr>
                            <a:stCxn id="2" idx="1"/>
                            <a:endCxn id="2" idx="3"/>
                          </a:cNvCxnSpPr>
                        </a:nvCxnSpPr>
                        <a:spPr>
                          <a:xfrm>
                            <a:off x="1775637" y="3576892"/>
                            <a:ext cx="9218428" cy="0"/>
                          </a:xfrm>
                          <a:prstGeom prst="line">
                            <a:avLst/>
                          </a:prstGeom>
                          <a:noFill/>
                          <a:ln w="952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12" name="Straight Connector 1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FD1C0D52-2760-44B2-9C01-EF39D12BCBCB}"/>
                              </a:ext>
                            </a:extLst>
                          </a:cNvPr>
                          <a:cNvCxnSpPr/>
                        </a:nvCxnSpPr>
                        <a:spPr>
                          <a:xfrm>
                            <a:off x="1779175" y="5175316"/>
                            <a:ext cx="9218428" cy="0"/>
                          </a:xfrm>
                          <a:prstGeom prst="line">
                            <a:avLst/>
                          </a:prstGeom>
                          <a:noFill/>
                          <a:ln w="952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14" name="Straight Connector 1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53BACFC-E1AB-48BA-8F7C-4580657F1D77}"/>
                              </a:ext>
                            </a:extLst>
                          </a:cNvPr>
                          <a:cNvCxnSpPr/>
                        </a:nvCxnSpPr>
                        <a:spPr>
                          <a:xfrm>
                            <a:off x="1775637" y="2187584"/>
                            <a:ext cx="9218428" cy="0"/>
                          </a:xfrm>
                          <a:prstGeom prst="line">
                            <a:avLst/>
                          </a:prstGeom>
                          <a:noFill/>
                          <a:ln w="9525" cap="flat" cmpd="sng" algn="ctr">
                            <a:solidFill>
                              <a:srgbClr val="4472C4"/>
                            </a:solidFill>
                            <a:prstDash val="sysDot"/>
                            <a:miter lim="800000"/>
                          </a:ln>
                          <a:effectLst/>
                        </a:spPr>
                        <a:style>
                          <a:lnRef idx="1">
                            <a:schemeClr val="accent1"/>
                          </a:lnRef>
                          <a:fillRef idx="0">
                            <a:schemeClr val="accent1"/>
                          </a:fillRef>
                          <a:effectRef idx="0">
                            <a:schemeClr val="accent1"/>
                          </a:effectRef>
                          <a:fontRef idx="minor">
                            <a:schemeClr val="tx1"/>
                          </a:fontRef>
                        </a:style>
                      </a:cxnSp>
                      <a:cxnSp>
                        <a:nvCxnSpPr>
                          <a:cNvPr id="8" name="Straight Connector 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002C38B-CD93-4569-A55A-D34DE2D35A2B}"/>
                              </a:ext>
                            </a:extLst>
                          </a:cNvPr>
                          <a:cNvCxnSpPr>
                            <a:cxnSpLocks/>
                          </a:cNvCxnSpPr>
                        </a:nvCxnSpPr>
                        <a:spPr>
                          <a:xfrm>
                            <a:off x="2945219" y="5175316"/>
                            <a:ext cx="10631" cy="1170401"/>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16" name="Straight Connector 1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47D88F74-23E4-4993-88F5-54CB31A5EB67}"/>
                              </a:ext>
                            </a:extLst>
                          </a:cNvPr>
                          <a:cNvCxnSpPr/>
                        </a:nvCxnSpPr>
                        <a:spPr>
                          <a:xfrm>
                            <a:off x="2955850" y="5175316"/>
                            <a:ext cx="1488558" cy="0"/>
                          </a:xfrm>
                          <a:prstGeom prst="line">
                            <a:avLst/>
                          </a:prstGeom>
                          <a:noFill/>
                          <a:ln w="57150" cap="flat" cmpd="sng" algn="ctr">
                            <a:solidFill>
                              <a:srgbClr val="C0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18" name="Straight Connector 1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F9B42CA5-06FA-47E6-8889-14ACD08A21C3}"/>
                              </a:ext>
                            </a:extLst>
                          </a:cNvPr>
                          <a:cNvCxnSpPr/>
                        </a:nvCxnSpPr>
                        <a:spPr>
                          <a:xfrm flipV="1">
                            <a:off x="4465674" y="3630057"/>
                            <a:ext cx="0" cy="1545259"/>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E2D84635-12E2-4CF0-AB72-1629A561691C}"/>
                              </a:ext>
                            </a:extLst>
                          </a:cNvPr>
                          <a:cNvCxnSpPr/>
                        </a:nvCxnSpPr>
                        <a:spPr>
                          <a:xfrm>
                            <a:off x="4444408" y="3618182"/>
                            <a:ext cx="1977657" cy="0"/>
                          </a:xfrm>
                          <a:prstGeom prst="line">
                            <a:avLst/>
                          </a:prstGeom>
                          <a:noFill/>
                          <a:ln w="57150" cap="flat" cmpd="sng" algn="ctr">
                            <a:solidFill>
                              <a:srgbClr val="C00000"/>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Connector 2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D099BFF4-D67F-441E-B101-C233DD91794D}"/>
                              </a:ext>
                            </a:extLst>
                          </a:cNvPr>
                          <a:cNvCxnSpPr/>
                        </a:nvCxnSpPr>
                        <a:spPr>
                          <a:xfrm flipV="1">
                            <a:off x="6411433" y="2187584"/>
                            <a:ext cx="0" cy="1442473"/>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4" name="Straight Connector 2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1FA770D4-0F1D-4B98-A3FA-57D9CFF27803}"/>
                              </a:ext>
                            </a:extLst>
                          </a:cNvPr>
                          <a:cNvCxnSpPr>
                            <a:cxnSpLocks/>
                          </a:cNvCxnSpPr>
                        </a:nvCxnSpPr>
                        <a:spPr>
                          <a:xfrm>
                            <a:off x="6422065" y="2187584"/>
                            <a:ext cx="1924495" cy="0"/>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6" name="Straight Connector 2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E5CCA50A-F538-41F7-87D7-C0C2ECC953DD}"/>
                              </a:ext>
                            </a:extLst>
                          </a:cNvPr>
                          <a:cNvCxnSpPr>
                            <a:cxnSpLocks/>
                          </a:cNvCxnSpPr>
                        </a:nvCxnSpPr>
                        <a:spPr>
                          <a:xfrm flipH="1" flipV="1">
                            <a:off x="8323526" y="818700"/>
                            <a:ext cx="23034" cy="1399960"/>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8" name="Straight Connector 2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3F8504B-4EC3-43AD-BF72-1B4A9D1A7112}"/>
                              </a:ext>
                            </a:extLst>
                          </a:cNvPr>
                          <a:cNvCxnSpPr/>
                        </a:nvCxnSpPr>
                        <a:spPr>
                          <a:xfrm>
                            <a:off x="8323526" y="818700"/>
                            <a:ext cx="1920240" cy="0"/>
                          </a:xfrm>
                          <a:prstGeom prst="line">
                            <a:avLst/>
                          </a:prstGeom>
                          <a:noFill/>
                          <a:ln w="57150" cap="flat" cmpd="sng" algn="ctr">
                            <a:solidFill>
                              <a:srgbClr val="ED7D31">
                                <a:lumMod val="50000"/>
                              </a:srgbClr>
                            </a:solidFill>
                            <a:prstDash val="solid"/>
                            <a:miter lim="800000"/>
                          </a:ln>
                          <a:effectLst/>
                        </a:spPr>
                        <a:style>
                          <a:lnRef idx="1">
                            <a:schemeClr val="accent1"/>
                          </a:lnRef>
                          <a:fillRef idx="0">
                            <a:schemeClr val="accent1"/>
                          </a:fillRef>
                          <a:effectRef idx="0">
                            <a:schemeClr val="accent1"/>
                          </a:effectRef>
                          <a:fontRef idx="minor">
                            <a:schemeClr val="tx1"/>
                          </a:fontRef>
                        </a:style>
                      </a:cxnSp>
                      <a:sp>
                        <a:nvSpPr>
                          <a:cNvPr id="29" name="TextBox 2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8624EBE4-CC38-4A94-9C55-90AA2499A451}"/>
                              </a:ext>
                            </a:extLst>
                          </a:cNvPr>
                          <a:cNvSpPr txBox="1"/>
                        </a:nvSpPr>
                        <a:spPr>
                          <a:xfrm rot="16200000">
                            <a:off x="594041" y="3200400"/>
                            <a:ext cx="157361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b="1" dirty="0"/>
                                <a:t>Maturity Level</a:t>
                              </a:r>
                              <a:endParaRPr lang="en-IN" b="1" dirty="0"/>
                            </a:p>
                          </a:txBody>
                          <a:useSpRect/>
                        </a:txSp>
                      </a:sp>
                      <a:sp>
                        <a:nvSpPr>
                          <a:cNvPr id="30" name="TextBox 2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1F6C8A68-8D00-410F-9EFC-930B6FAE95F2}"/>
                              </a:ext>
                            </a:extLst>
                          </a:cNvPr>
                          <a:cNvSpPr txBox="1"/>
                        </a:nvSpPr>
                        <a:spPr>
                          <a:xfrm>
                            <a:off x="1486574" y="5007933"/>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1</a:t>
                              </a:r>
                              <a:endParaRPr lang="en-IN" dirty="0"/>
                            </a:p>
                          </a:txBody>
                          <a:useSpRect/>
                        </a:txSp>
                      </a:sp>
                      <a:sp>
                        <a:nvSpPr>
                          <a:cNvPr id="32" name="TextBox 3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B8B667F-88E9-423F-BE4F-164D8BB584E9}"/>
                              </a:ext>
                            </a:extLst>
                          </a:cNvPr>
                          <a:cNvSpPr txBox="1"/>
                        </a:nvSpPr>
                        <a:spPr>
                          <a:xfrm>
                            <a:off x="1486574" y="3468201"/>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2</a:t>
                              </a:r>
                              <a:endParaRPr lang="en-IN" dirty="0"/>
                            </a:p>
                          </a:txBody>
                          <a:useSpRect/>
                        </a:txSp>
                      </a:sp>
                      <a:sp>
                        <a:nvSpPr>
                          <a:cNvPr id="33" name="TextBox 3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2435A19E-CFF7-447F-85AD-143C37E7EC0E}"/>
                              </a:ext>
                            </a:extLst>
                          </a:cNvPr>
                          <a:cNvSpPr txBox="1"/>
                        </a:nvSpPr>
                        <a:spPr>
                          <a:xfrm>
                            <a:off x="1486574" y="1962729"/>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3</a:t>
                              </a:r>
                              <a:endParaRPr lang="en-IN" dirty="0"/>
                            </a:p>
                          </a:txBody>
                          <a:useSpRect/>
                        </a:txSp>
                      </a:sp>
                      <a:sp>
                        <a:nvSpPr>
                          <a:cNvPr id="34" name="TextBox 3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C38B576C-816E-47E1-8CB2-BCFBD7E14572}"/>
                              </a:ext>
                            </a:extLst>
                          </a:cNvPr>
                          <a:cNvSpPr txBox="1"/>
                        </a:nvSpPr>
                        <a:spPr>
                          <a:xfrm>
                            <a:off x="1486574" y="72973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4</a:t>
                              </a:r>
                              <a:endParaRPr lang="en-IN" dirty="0"/>
                            </a:p>
                          </a:txBody>
                          <a:useSpRect/>
                        </a:txSp>
                      </a:sp>
                      <a:sp>
                        <a:nvSpPr>
                          <a:cNvPr id="35" name="TextBox 3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AD9FFC5B-6A9D-49D1-A50E-3F5371210D2E}"/>
                              </a:ext>
                            </a:extLst>
                          </a:cNvPr>
                          <a:cNvSpPr txBox="1"/>
                        </a:nvSpPr>
                        <a:spPr>
                          <a:xfrm>
                            <a:off x="2955851" y="5206324"/>
                            <a:ext cx="1509824" cy="288147"/>
                          </a:xfrm>
                          <a:prstGeom prst="rect">
                            <a:avLst/>
                          </a:prstGeom>
                          <a:solidFill>
                            <a:srgbClr val="0070C0"/>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ysClr val="window" lastClr="FFFFFF"/>
                                  </a:solidFill>
                                  <a:latin typeface="Arial Black" pitchFamily="34" charset="0"/>
                                </a:rPr>
                                <a:t>Legacy</a:t>
                              </a:r>
                              <a:endParaRPr lang="en-IN" sz="1400" b="1" dirty="0">
                                <a:solidFill>
                                  <a:sysClr val="window" lastClr="FFFFFF"/>
                                </a:solidFill>
                                <a:latin typeface="Arial Black" pitchFamily="34" charset="0"/>
                              </a:endParaRPr>
                            </a:p>
                          </a:txBody>
                          <a:useSpRect/>
                        </a:txSp>
                      </a:sp>
                      <a:sp>
                        <a:nvSpPr>
                          <a:cNvPr id="36" name="TextBox 3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9FEF9AD7-0F6E-4DB2-9BC5-2A8C1157C1DA}"/>
                              </a:ext>
                            </a:extLst>
                          </a:cNvPr>
                          <a:cNvSpPr txBox="1"/>
                        </a:nvSpPr>
                        <a:spPr>
                          <a:xfrm>
                            <a:off x="4486941" y="3648513"/>
                            <a:ext cx="1924492" cy="288147"/>
                          </a:xfrm>
                          <a:prstGeom prst="rect">
                            <a:avLst/>
                          </a:prstGeom>
                          <a:solidFill>
                            <a:srgbClr val="0070C0"/>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ysClr val="window" lastClr="FFFFFF"/>
                                  </a:solidFill>
                                  <a:latin typeface="Arial Black" pitchFamily="34" charset="0"/>
                                </a:rPr>
                                <a:t>Service Based</a:t>
                              </a:r>
                              <a:endParaRPr lang="en-IN" sz="1400" b="1" dirty="0">
                                <a:solidFill>
                                  <a:sysClr val="window" lastClr="FFFFFF"/>
                                </a:solidFill>
                                <a:latin typeface="Arial Black" pitchFamily="34" charset="0"/>
                              </a:endParaRPr>
                            </a:p>
                          </a:txBody>
                          <a:useSpRect/>
                        </a:txSp>
                      </a:sp>
                      <a:sp>
                        <a:nvSpPr>
                          <a:cNvPr id="37" name="TextBox 3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39841D99-4D8F-422D-9B83-C3AC928E6B42}"/>
                              </a:ext>
                            </a:extLst>
                          </a:cNvPr>
                          <a:cNvSpPr txBox="1"/>
                        </a:nvSpPr>
                        <a:spPr>
                          <a:xfrm>
                            <a:off x="6422068" y="2218660"/>
                            <a:ext cx="1924492" cy="288147"/>
                          </a:xfrm>
                          <a:prstGeom prst="rect">
                            <a:avLst/>
                          </a:prstGeom>
                          <a:solidFill>
                            <a:srgbClr val="0070C0"/>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ysClr val="window" lastClr="FFFFFF"/>
                                  </a:solidFill>
                                  <a:latin typeface="Arial Black" pitchFamily="34" charset="0"/>
                                </a:rPr>
                                <a:t>Managed Services</a:t>
                              </a:r>
                              <a:endParaRPr lang="en-IN" sz="1400" b="1" dirty="0">
                                <a:solidFill>
                                  <a:sysClr val="window" lastClr="FFFFFF"/>
                                </a:solidFill>
                                <a:latin typeface="Arial Black" pitchFamily="34" charset="0"/>
                              </a:endParaRPr>
                            </a:p>
                          </a:txBody>
                          <a:useSpRect/>
                        </a:txSp>
                      </a:sp>
                      <a:sp>
                        <a:nvSpPr>
                          <a:cNvPr id="40" name="TextBox 3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E3259AC5-1F03-4CFD-A99A-0E806408584A}"/>
                              </a:ext>
                            </a:extLst>
                          </a:cNvPr>
                          <a:cNvSpPr txBox="1"/>
                        </a:nvSpPr>
                        <a:spPr>
                          <a:xfrm>
                            <a:off x="8346560" y="842010"/>
                            <a:ext cx="1924492" cy="288147"/>
                          </a:xfrm>
                          <a:prstGeom prst="rect">
                            <a:avLst/>
                          </a:prstGeom>
                          <a:solidFill>
                            <a:srgbClr val="0070C0"/>
                          </a:solidFill>
                        </a:spPr>
                        <a:txSp>
                          <a:txBody>
                            <a:bodyPr wrap="square" lIns="36000" tIns="36000" rIns="36000" bIns="36000" rtlCol="0" anchor="ctr" anchorCtr="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sz="1400" b="1" dirty="0">
                                  <a:solidFill>
                                    <a:sysClr val="window" lastClr="FFFFFF"/>
                                  </a:solidFill>
                                  <a:latin typeface="Arial Black" pitchFamily="34" charset="0"/>
                                </a:rPr>
                                <a:t>Business Aligned</a:t>
                              </a:r>
                              <a:endParaRPr lang="en-IN" sz="1400" b="1" dirty="0">
                                <a:solidFill>
                                  <a:sysClr val="window" lastClr="FFFFFF"/>
                                </a:solidFill>
                                <a:latin typeface="Arial Black" pitchFamily="34" charset="0"/>
                              </a:endParaRPr>
                            </a:p>
                          </a:txBody>
                          <a:useSpRect/>
                        </a:txSp>
                      </a:sp>
                      <a:sp>
                        <a:nvSpPr>
                          <a:cNvPr id="41" name="TextBox 4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70C6173E-3E1C-4731-BD16-9529900BC47D}"/>
                              </a:ext>
                            </a:extLst>
                          </a:cNvPr>
                          <a:cNvSpPr txBox="1"/>
                        </a:nvSpPr>
                        <a:spPr>
                          <a:xfrm>
                            <a:off x="2902683" y="5446666"/>
                            <a:ext cx="198623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dirty="0" smtClean="0"/>
                                <a:t>Resource-based</a:t>
                              </a:r>
                            </a:p>
                            <a:p>
                              <a:pPr marL="171450" indent="-171450">
                                <a:buFont typeface="Arial" panose="020B0604020202020204" pitchFamily="34" charset="0"/>
                                <a:buChar char="•"/>
                              </a:pPr>
                              <a:r>
                                <a:rPr lang="en-US" sz="1400" dirty="0" smtClean="0"/>
                                <a:t>Labor </a:t>
                              </a:r>
                              <a:r>
                                <a:rPr lang="en-US" sz="1400" dirty="0"/>
                                <a:t>arbitrage</a:t>
                              </a:r>
                            </a:p>
                            <a:p>
                              <a:pPr marL="171450" indent="-171450">
                                <a:buFont typeface="Arial" panose="020B0604020202020204" pitchFamily="34" charset="0"/>
                                <a:buChar char="•"/>
                              </a:pPr>
                              <a:r>
                                <a:rPr lang="en-US" sz="1400" dirty="0"/>
                                <a:t>No SLAs</a:t>
                              </a:r>
                            </a:p>
                            <a:p>
                              <a:pPr marL="171450" indent="-171450">
                                <a:buFont typeface="Arial" panose="020B0604020202020204" pitchFamily="34" charset="0"/>
                                <a:buChar char="•"/>
                              </a:pPr>
                              <a:r>
                                <a:rPr lang="en-US" sz="1400" dirty="0"/>
                                <a:t>No tangible process</a:t>
                              </a:r>
                              <a:endParaRPr lang="en-IN" sz="1400" dirty="0"/>
                            </a:p>
                          </a:txBody>
                          <a:useSpRect/>
                        </a:txSp>
                      </a:sp>
                      <a:sp>
                        <a:nvSpPr>
                          <a:cNvPr id="42" name="TextBox 4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73495CDC-E4CE-4D2B-81EF-51A71E2B071A}"/>
                              </a:ext>
                            </a:extLst>
                          </a:cNvPr>
                          <a:cNvSpPr txBox="1"/>
                        </a:nvSpPr>
                        <a:spPr>
                          <a:xfrm>
                            <a:off x="4444408" y="3923991"/>
                            <a:ext cx="2353108"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dirty="0"/>
                                <a:t>SLAs formalized</a:t>
                              </a:r>
                            </a:p>
                            <a:p>
                              <a:pPr marL="171450" indent="-171450">
                                <a:buFont typeface="Arial" panose="020B0604020202020204" pitchFamily="34" charset="0"/>
                                <a:buChar char="•"/>
                              </a:pPr>
                              <a:r>
                                <a:rPr lang="en-US" sz="1400" dirty="0"/>
                                <a:t>Heavy use of process &amp; tools</a:t>
                              </a:r>
                            </a:p>
                            <a:p>
                              <a:pPr marL="171450" indent="-171450">
                                <a:buFont typeface="Arial" panose="020B0604020202020204" pitchFamily="34" charset="0"/>
                                <a:buChar char="•"/>
                              </a:pPr>
                              <a:r>
                                <a:rPr lang="en-US" sz="1400" dirty="0"/>
                                <a:t>Client still manages the provider</a:t>
                              </a:r>
                            </a:p>
                          </a:txBody>
                          <a:useSpRect/>
                        </a:txSp>
                      </a:sp>
                      <a:sp>
                        <a:nvSpPr>
                          <a:cNvPr id="43" name="TextBox 4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1DCBF83E-5671-4716-9FB5-63DC41BF87C6}"/>
                              </a:ext>
                            </a:extLst>
                          </a:cNvPr>
                          <a:cNvSpPr txBox="1"/>
                        </a:nvSpPr>
                        <a:spPr>
                          <a:xfrm>
                            <a:off x="6422064" y="2448467"/>
                            <a:ext cx="2623108"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dirty="0"/>
                                <a:t>Thrust on Outcomes</a:t>
                              </a:r>
                            </a:p>
                            <a:p>
                              <a:pPr marL="171450" indent="-171450">
                                <a:buFont typeface="Arial" panose="020B0604020202020204" pitchFamily="34" charset="0"/>
                                <a:buChar char="•"/>
                              </a:pPr>
                              <a:r>
                                <a:rPr lang="en-US" sz="1400" dirty="0"/>
                                <a:t>Committed Value delivery</a:t>
                              </a:r>
                            </a:p>
                            <a:p>
                              <a:pPr marL="171450" indent="-171450">
                                <a:buFont typeface="Arial" panose="020B0604020202020204" pitchFamily="34" charset="0"/>
                                <a:buChar char="•"/>
                              </a:pPr>
                              <a:r>
                                <a:rPr lang="en-US" sz="1400" dirty="0"/>
                                <a:t>Continual improvements</a:t>
                              </a:r>
                            </a:p>
                            <a:p>
                              <a:pPr marL="171450" indent="-171450">
                                <a:buFont typeface="Arial" panose="020B0604020202020204" pitchFamily="34" charset="0"/>
                                <a:buChar char="•"/>
                              </a:pPr>
                              <a:r>
                                <a:rPr lang="en-US" sz="1400" dirty="0"/>
                                <a:t>Industrialized process &amp; tools</a:t>
                              </a:r>
                            </a:p>
                            <a:p>
                              <a:pPr marL="171450" indent="-171450">
                                <a:buFont typeface="Arial" panose="020B0604020202020204" pitchFamily="34" charset="0"/>
                                <a:buChar char="•"/>
                              </a:pPr>
                              <a:r>
                                <a:rPr lang="en-US" sz="1400" dirty="0"/>
                                <a:t>Client resources in strategic initiatives</a:t>
                              </a:r>
                              <a:endParaRPr lang="en-IN" sz="1400" dirty="0"/>
                            </a:p>
                          </a:txBody>
                          <a:useSpRect/>
                        </a:txSp>
                      </a:sp>
                      <a:sp>
                        <a:nvSpPr>
                          <a:cNvPr id="44" name="TextBox 4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70BFF9BC-2E4C-44F4-8408-BE341D265D3F}"/>
                              </a:ext>
                            </a:extLst>
                          </a:cNvPr>
                          <a:cNvSpPr txBox="1"/>
                        </a:nvSpPr>
                        <a:spPr>
                          <a:xfrm>
                            <a:off x="8346560" y="1121879"/>
                            <a:ext cx="2353108"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marL="171450" indent="-171450">
                                <a:buFont typeface="Arial" panose="020B0604020202020204" pitchFamily="34" charset="0"/>
                                <a:buChar char="•"/>
                              </a:pPr>
                              <a:r>
                                <a:rPr lang="en-US" sz="1400" dirty="0"/>
                                <a:t>IT-Business integration</a:t>
                              </a:r>
                            </a:p>
                            <a:p>
                              <a:pPr marL="171450" indent="-171450">
                                <a:buFont typeface="Arial" panose="020B0604020202020204" pitchFamily="34" charset="0"/>
                                <a:buChar char="•"/>
                              </a:pPr>
                              <a:r>
                                <a:rPr lang="en-US" sz="1400" dirty="0"/>
                                <a:t>Synergy across service lines (Apps, Infra, BPS)</a:t>
                              </a:r>
                            </a:p>
                            <a:p>
                              <a:pPr marL="171450" indent="-171450">
                                <a:buFont typeface="Arial" panose="020B0604020202020204" pitchFamily="34" charset="0"/>
                                <a:buChar char="•"/>
                              </a:pPr>
                              <a:r>
                                <a:rPr lang="en-US" sz="1400" dirty="0"/>
                                <a:t>Business KPIs/ Objectives</a:t>
                              </a:r>
                              <a:endParaRPr lang="en-IN" sz="1400" dirty="0"/>
                            </a:p>
                          </a:txBody>
                          <a:useSpRect/>
                        </a:txSp>
                      </a:sp>
                      <a:cxnSp>
                        <a:nvCxnSpPr>
                          <a:cNvPr id="39" name="Straight Arrow Connector 3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4B2E285E-28BA-47C2-8DD1-4CECA32B6747}"/>
                              </a:ext>
                            </a:extLst>
                          </a:cNvPr>
                          <a:cNvCxnSpPr/>
                        </a:nvCxnSpPr>
                        <a:spPr>
                          <a:xfrm flipV="1">
                            <a:off x="2945065" y="3576894"/>
                            <a:ext cx="1495779" cy="1565976"/>
                          </a:xfrm>
                          <a:prstGeom prst="straightConnector1">
                            <a:avLst/>
                          </a:prstGeom>
                          <a:noFill/>
                          <a:ln w="76200" cap="flat" cmpd="sng" algn="ctr">
                            <a:solidFill>
                              <a:srgbClr val="002060"/>
                            </a:solidFill>
                            <a:prstDash val="solid"/>
                            <a:miter lim="800000"/>
                            <a:tailEnd type="stealth"/>
                          </a:ln>
                          <a:effectLst/>
                        </a:spPr>
                        <a:style>
                          <a:lnRef idx="1">
                            <a:schemeClr val="accent1"/>
                          </a:lnRef>
                          <a:fillRef idx="0">
                            <a:schemeClr val="accent1"/>
                          </a:fillRef>
                          <a:effectRef idx="0">
                            <a:schemeClr val="accent1"/>
                          </a:effectRef>
                          <a:fontRef idx="minor">
                            <a:schemeClr val="tx1"/>
                          </a:fontRef>
                        </a:style>
                      </a:cxnSp>
                      <a:cxnSp>
                        <a:nvCxnSpPr>
                          <a:cNvPr id="45" name="Straight Arrow Connector 4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E79BA426-8D76-4E62-A321-9E504EB04CE0}"/>
                              </a:ext>
                            </a:extLst>
                          </a:cNvPr>
                          <a:cNvCxnSpPr>
                            <a:cxnSpLocks/>
                          </a:cNvCxnSpPr>
                        </a:nvCxnSpPr>
                        <a:spPr>
                          <a:xfrm flipV="1">
                            <a:off x="4520703" y="2145418"/>
                            <a:ext cx="1888746" cy="1420841"/>
                          </a:xfrm>
                          <a:prstGeom prst="straightConnector1">
                            <a:avLst/>
                          </a:prstGeom>
                          <a:noFill/>
                          <a:ln w="76200" cap="flat" cmpd="sng" algn="ctr">
                            <a:solidFill>
                              <a:srgbClr val="002060"/>
                            </a:solidFill>
                            <a:prstDash val="solid"/>
                            <a:miter lim="800000"/>
                            <a:tailEnd type="stealth"/>
                          </a:ln>
                          <a:effectLst/>
                        </a:spPr>
                        <a:style>
                          <a:lnRef idx="1">
                            <a:schemeClr val="accent1"/>
                          </a:lnRef>
                          <a:fillRef idx="0">
                            <a:schemeClr val="accent1"/>
                          </a:fillRef>
                          <a:effectRef idx="0">
                            <a:schemeClr val="accent1"/>
                          </a:effectRef>
                          <a:fontRef idx="minor">
                            <a:schemeClr val="tx1"/>
                          </a:fontRef>
                        </a:style>
                      </a:cxnSp>
                      <a:cxnSp>
                        <a:nvCxnSpPr>
                          <a:cNvPr id="46" name="Straight Arrow Connector 4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id="{7B6C9760-A1C0-4889-9F01-97E6EE68BBFE}"/>
                              </a:ext>
                            </a:extLst>
                          </a:cNvPr>
                          <a:cNvCxnSpPr>
                            <a:cxnSpLocks/>
                          </a:cNvCxnSpPr>
                        </a:nvCxnSpPr>
                        <a:spPr>
                          <a:xfrm flipV="1">
                            <a:off x="6457227" y="840150"/>
                            <a:ext cx="1844133" cy="1293530"/>
                          </a:xfrm>
                          <a:prstGeom prst="straightConnector1">
                            <a:avLst/>
                          </a:prstGeom>
                          <a:noFill/>
                          <a:ln w="76200" cap="flat" cmpd="sng" algn="ctr">
                            <a:solidFill>
                              <a:srgbClr val="002060"/>
                            </a:solidFill>
                            <a:prstDash val="solid"/>
                            <a:miter lim="800000"/>
                            <a:tailEnd type="stealth"/>
                          </a:ln>
                          <a:effectLst/>
                        </a:spPr>
                        <a:style>
                          <a:lnRef idx="1">
                            <a:schemeClr val="accent1"/>
                          </a:lnRef>
                          <a:fillRef idx="0">
                            <a:schemeClr val="accent1"/>
                          </a:fillRef>
                          <a:effectRef idx="0">
                            <a:schemeClr val="accent1"/>
                          </a:effectRef>
                          <a:fontRef idx="minor">
                            <a:schemeClr val="tx1"/>
                          </a:fontRef>
                        </a:style>
                      </a:cxnSp>
                    </a:grpSp>
                    <a:sp>
                      <a:nvSpPr>
                        <a:cNvPr id="48" name="Up Arrow 47"/>
                        <a:cNvSpPr/>
                      </a:nvSpPr>
                      <a:spPr>
                        <a:xfrm rot="18921029">
                          <a:off x="8458737" y="3369640"/>
                          <a:ext cx="667954" cy="1198188"/>
                        </a:xfrm>
                        <a:prstGeom prst="upArrow">
                          <a:avLst/>
                        </a:prstGeom>
                        <a:solidFill>
                          <a:srgbClr val="00B050"/>
                        </a:solidFill>
                        <a:ln w="12700" cap="flat" cmpd="sng" algn="ctr">
                          <a:solidFill>
                            <a:sysClr val="window" lastClr="FFFFFF"/>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5E4EAE" w:rsidRPr="004860DD" w:rsidRDefault="005E4EAE" w:rsidP="00791EB8">
      <w:pPr>
        <w:jc w:val="both"/>
        <w:rPr>
          <w:rFonts w:ascii="Arial" w:hAnsi="Arial" w:cs="Arial"/>
          <w:b/>
          <w:color w:val="002060"/>
          <w:shd w:val="clear" w:color="auto" w:fill="FFFFFF"/>
        </w:rPr>
      </w:pPr>
      <w:r w:rsidRPr="004860DD">
        <w:rPr>
          <w:rFonts w:ascii="Arial" w:hAnsi="Arial" w:cs="Arial"/>
          <w:b/>
          <w:color w:val="002060"/>
          <w:shd w:val="clear" w:color="auto" w:fill="FFFFFF"/>
        </w:rPr>
        <w:t>4.2 Major impacted areas</w:t>
      </w:r>
    </w:p>
    <w:p w:rsidR="0073484C" w:rsidRPr="00B70DE9" w:rsidRDefault="00B70DE9" w:rsidP="00791EB8">
      <w:pPr>
        <w:jc w:val="both"/>
        <w:rPr>
          <w:rFonts w:ascii="Arial" w:hAnsi="Arial" w:cs="Arial"/>
          <w:color w:val="222222"/>
          <w:shd w:val="clear" w:color="auto" w:fill="FFFFFF"/>
        </w:rPr>
      </w:pPr>
      <w:r w:rsidRPr="00B70DE9">
        <w:rPr>
          <w:rFonts w:ascii="Arial" w:hAnsi="Arial" w:cs="Arial"/>
          <w:color w:val="222222"/>
          <w:shd w:val="clear" w:color="auto" w:fill="FFFFFF"/>
        </w:rPr>
        <w:t>When the Managed Services structure is implemented, i</w:t>
      </w:r>
      <w:r w:rsidR="0073484C" w:rsidRPr="00B70DE9">
        <w:rPr>
          <w:rFonts w:ascii="Arial" w:hAnsi="Arial" w:cs="Arial"/>
          <w:color w:val="222222"/>
          <w:shd w:val="clear" w:color="auto" w:fill="FFFFFF"/>
        </w:rPr>
        <w:t>t is very relevant to discuss and chalk out a plan for those areas that will have an impact on customer. Some of the impact areas:</w:t>
      </w:r>
    </w:p>
    <w:p w:rsidR="0073484C" w:rsidRPr="00B70DE9" w:rsidRDefault="0073484C" w:rsidP="00791EB8">
      <w:pPr>
        <w:spacing w:after="0"/>
        <w:jc w:val="both"/>
        <w:rPr>
          <w:rFonts w:ascii="Arial" w:eastAsia="Times New Roman" w:hAnsi="Arial" w:cs="Arial"/>
          <w:bCs/>
          <w:i/>
          <w:color w:val="000000"/>
          <w:kern w:val="24"/>
          <w:lang w:val="en-US" w:eastAsia="en-IN"/>
        </w:rPr>
      </w:pPr>
      <w:r w:rsidRPr="00B70DE9">
        <w:rPr>
          <w:rFonts w:ascii="Arial" w:eastAsia="Times New Roman" w:hAnsi="Arial" w:cs="Arial"/>
          <w:bCs/>
          <w:i/>
          <w:color w:val="000000"/>
          <w:kern w:val="24"/>
          <w:lang w:val="en-US" w:eastAsia="en-IN"/>
        </w:rPr>
        <w:t>Delivery Model</w:t>
      </w:r>
    </w:p>
    <w:p w:rsidR="0073484C" w:rsidRPr="00B70DE9" w:rsidRDefault="0073484C" w:rsidP="00B70DE9">
      <w:pPr>
        <w:pStyle w:val="ListParagraph"/>
        <w:numPr>
          <w:ilvl w:val="0"/>
          <w:numId w:val="25"/>
        </w:numPr>
        <w:spacing w:after="0"/>
        <w:jc w:val="both"/>
        <w:rPr>
          <w:rFonts w:ascii="Arial" w:eastAsia="Times New Roman" w:hAnsi="Arial" w:cs="Arial"/>
          <w:color w:val="000000"/>
          <w:kern w:val="24"/>
          <w:lang w:val="en-US" w:eastAsia="en-IN"/>
        </w:rPr>
      </w:pPr>
      <w:r w:rsidRPr="00B70DE9">
        <w:rPr>
          <w:rFonts w:ascii="Arial" w:eastAsia="Times New Roman" w:hAnsi="Arial" w:cs="Arial"/>
          <w:color w:val="000000"/>
          <w:kern w:val="24"/>
          <w:lang w:val="en-US" w:eastAsia="en-IN"/>
        </w:rPr>
        <w:t>Service Ownership is moved to the provider</w:t>
      </w:r>
    </w:p>
    <w:p w:rsidR="0073484C" w:rsidRPr="00B70DE9" w:rsidRDefault="0073484C" w:rsidP="00B70DE9">
      <w:pPr>
        <w:pStyle w:val="ListParagraph"/>
        <w:numPr>
          <w:ilvl w:val="0"/>
          <w:numId w:val="25"/>
        </w:numPr>
        <w:spacing w:after="0"/>
        <w:jc w:val="both"/>
        <w:rPr>
          <w:rFonts w:ascii="Arial" w:eastAsia="Times New Roman" w:hAnsi="Arial" w:cs="Arial"/>
          <w:color w:val="000000"/>
          <w:kern w:val="24"/>
          <w:lang w:val="en-US" w:eastAsia="en-IN"/>
        </w:rPr>
      </w:pPr>
      <w:r w:rsidRPr="00B70DE9">
        <w:rPr>
          <w:rFonts w:ascii="Arial" w:eastAsia="Times New Roman" w:hAnsi="Arial" w:cs="Arial"/>
          <w:color w:val="000000"/>
          <w:kern w:val="24"/>
          <w:lang w:val="en-US" w:eastAsia="en-IN"/>
        </w:rPr>
        <w:t>Customer needs to concentrate on Service Management at strategic level</w:t>
      </w:r>
    </w:p>
    <w:p w:rsidR="0073484C" w:rsidRPr="00B70DE9" w:rsidRDefault="0073484C" w:rsidP="00B70DE9">
      <w:pPr>
        <w:pStyle w:val="ListParagraph"/>
        <w:numPr>
          <w:ilvl w:val="0"/>
          <w:numId w:val="25"/>
        </w:numPr>
        <w:spacing w:after="0"/>
        <w:jc w:val="both"/>
        <w:rPr>
          <w:rFonts w:ascii="Arial" w:hAnsi="Arial" w:cs="Arial"/>
          <w:color w:val="222222"/>
          <w:shd w:val="clear" w:color="auto" w:fill="FFFFFF"/>
        </w:rPr>
      </w:pPr>
      <w:r w:rsidRPr="00B70DE9">
        <w:rPr>
          <w:rFonts w:ascii="Arial" w:hAnsi="Arial" w:cs="Arial"/>
          <w:color w:val="222222"/>
          <w:shd w:val="clear" w:color="auto" w:fill="FFFFFF"/>
        </w:rPr>
        <w:t>Customer looks at only the critical resources from Provider</w:t>
      </w:r>
    </w:p>
    <w:p w:rsidR="0073484C" w:rsidRPr="00B70DE9" w:rsidRDefault="0073484C" w:rsidP="00B70DE9">
      <w:pPr>
        <w:pStyle w:val="ListParagraph"/>
        <w:numPr>
          <w:ilvl w:val="0"/>
          <w:numId w:val="25"/>
        </w:numPr>
        <w:spacing w:after="0"/>
        <w:jc w:val="both"/>
        <w:rPr>
          <w:rFonts w:ascii="Arial" w:hAnsi="Arial" w:cs="Arial"/>
          <w:color w:val="222222"/>
          <w:shd w:val="clear" w:color="auto" w:fill="FFFFFF"/>
        </w:rPr>
      </w:pPr>
      <w:r w:rsidRPr="00B70DE9">
        <w:rPr>
          <w:rFonts w:ascii="Arial" w:hAnsi="Arial" w:cs="Arial"/>
          <w:color w:val="222222"/>
          <w:shd w:val="clear" w:color="auto" w:fill="FFFFFF"/>
        </w:rPr>
        <w:t>Customer plans for internal team structure changes and communicates thru Change Managers</w:t>
      </w:r>
    </w:p>
    <w:p w:rsidR="0073484C" w:rsidRPr="00B70DE9" w:rsidRDefault="0073484C" w:rsidP="00791EB8">
      <w:pPr>
        <w:spacing w:after="0"/>
        <w:jc w:val="both"/>
        <w:rPr>
          <w:rFonts w:ascii="Arial" w:hAnsi="Arial" w:cs="Arial"/>
          <w:i/>
          <w:color w:val="222222"/>
          <w:shd w:val="clear" w:color="auto" w:fill="FFFFFF"/>
        </w:rPr>
      </w:pPr>
      <w:r w:rsidRPr="00B70DE9">
        <w:rPr>
          <w:rFonts w:ascii="Arial" w:hAnsi="Arial" w:cs="Arial"/>
          <w:i/>
          <w:color w:val="222222"/>
          <w:shd w:val="clear" w:color="auto" w:fill="FFFFFF"/>
        </w:rPr>
        <w:t>Process &amp; Platform</w:t>
      </w:r>
    </w:p>
    <w:p w:rsidR="0073484C" w:rsidRPr="00B70DE9" w:rsidRDefault="0073484C" w:rsidP="00B70DE9">
      <w:pPr>
        <w:pStyle w:val="ListParagraph"/>
        <w:numPr>
          <w:ilvl w:val="0"/>
          <w:numId w:val="26"/>
        </w:numPr>
        <w:spacing w:after="0"/>
        <w:jc w:val="both"/>
        <w:rPr>
          <w:rFonts w:ascii="Arial" w:hAnsi="Arial" w:cs="Arial"/>
          <w:color w:val="222222"/>
          <w:shd w:val="clear" w:color="auto" w:fill="FFFFFF"/>
        </w:rPr>
      </w:pPr>
      <w:r w:rsidRPr="00B70DE9">
        <w:rPr>
          <w:rFonts w:ascii="Arial" w:hAnsi="Arial" w:cs="Arial"/>
          <w:color w:val="222222"/>
          <w:shd w:val="clear" w:color="auto" w:fill="FFFFFF"/>
        </w:rPr>
        <w:t>Customer needs to provide support for process standardization &amp; harmonization and platform consolidation to ensure a homogeneous delivery eco-system</w:t>
      </w:r>
    </w:p>
    <w:p w:rsidR="0073484C" w:rsidRPr="00B70DE9" w:rsidRDefault="0073484C" w:rsidP="00B70DE9">
      <w:pPr>
        <w:pStyle w:val="ListParagraph"/>
        <w:numPr>
          <w:ilvl w:val="0"/>
          <w:numId w:val="26"/>
        </w:numPr>
        <w:spacing w:after="0"/>
        <w:jc w:val="both"/>
        <w:rPr>
          <w:rFonts w:ascii="Arial" w:hAnsi="Arial" w:cs="Arial"/>
          <w:color w:val="222222"/>
          <w:shd w:val="clear" w:color="auto" w:fill="FFFFFF"/>
        </w:rPr>
      </w:pPr>
      <w:r w:rsidRPr="00B70DE9">
        <w:rPr>
          <w:rFonts w:ascii="Arial" w:hAnsi="Arial" w:cs="Arial"/>
          <w:color w:val="222222"/>
          <w:shd w:val="clear" w:color="auto" w:fill="FFFFFF"/>
        </w:rPr>
        <w:t>The existing Process and Platform resources are to be redeployed suitably</w:t>
      </w:r>
    </w:p>
    <w:p w:rsidR="0073484C" w:rsidRPr="00B70DE9" w:rsidRDefault="0073484C" w:rsidP="00791EB8">
      <w:pPr>
        <w:spacing w:after="0"/>
        <w:jc w:val="both"/>
        <w:rPr>
          <w:rFonts w:ascii="Arial" w:hAnsi="Arial" w:cs="Arial"/>
          <w:i/>
          <w:color w:val="222222"/>
          <w:shd w:val="clear" w:color="auto" w:fill="FFFFFF"/>
        </w:rPr>
      </w:pPr>
      <w:r w:rsidRPr="00B70DE9">
        <w:rPr>
          <w:rFonts w:ascii="Arial" w:hAnsi="Arial" w:cs="Arial"/>
          <w:i/>
          <w:color w:val="222222"/>
          <w:shd w:val="clear" w:color="auto" w:fill="FFFFFF"/>
        </w:rPr>
        <w:lastRenderedPageBreak/>
        <w:t>Governance</w:t>
      </w:r>
    </w:p>
    <w:p w:rsidR="0073484C" w:rsidRPr="00B70DE9" w:rsidRDefault="0073484C" w:rsidP="00B70DE9">
      <w:pPr>
        <w:pStyle w:val="ListParagraph"/>
        <w:numPr>
          <w:ilvl w:val="0"/>
          <w:numId w:val="27"/>
        </w:numPr>
        <w:spacing w:after="0"/>
        <w:jc w:val="both"/>
        <w:rPr>
          <w:rFonts w:ascii="Arial" w:hAnsi="Arial" w:cs="Arial"/>
          <w:color w:val="222222"/>
          <w:shd w:val="clear" w:color="auto" w:fill="FFFFFF"/>
        </w:rPr>
      </w:pPr>
      <w:r w:rsidRPr="00B70DE9">
        <w:rPr>
          <w:rFonts w:ascii="Arial" w:hAnsi="Arial" w:cs="Arial"/>
          <w:color w:val="222222"/>
          <w:shd w:val="clear" w:color="auto" w:fill="FFFFFF"/>
        </w:rPr>
        <w:t>Formal review mechanisms are to be establishe</w:t>
      </w:r>
      <w:r w:rsidR="00F17909">
        <w:rPr>
          <w:rFonts w:ascii="Arial" w:hAnsi="Arial" w:cs="Arial"/>
          <w:color w:val="222222"/>
          <w:shd w:val="clear" w:color="auto" w:fill="FFFFFF"/>
        </w:rPr>
        <w:t>d with appropriate stakeholders</w:t>
      </w:r>
      <w:r w:rsidRPr="00B70DE9">
        <w:rPr>
          <w:rFonts w:ascii="Arial" w:hAnsi="Arial" w:cs="Arial"/>
          <w:color w:val="222222"/>
          <w:shd w:val="clear" w:color="auto" w:fill="FFFFFF"/>
        </w:rPr>
        <w:t xml:space="preserve"> Enablers such as integrated reports and dashboards are to be designed</w:t>
      </w:r>
    </w:p>
    <w:p w:rsidR="00C3789D" w:rsidRPr="00B70DE9" w:rsidRDefault="00C3789D" w:rsidP="00B70DE9">
      <w:pPr>
        <w:pStyle w:val="ListParagraph"/>
        <w:numPr>
          <w:ilvl w:val="0"/>
          <w:numId w:val="27"/>
        </w:numPr>
        <w:spacing w:after="0"/>
        <w:jc w:val="both"/>
        <w:rPr>
          <w:rFonts w:ascii="Arial" w:hAnsi="Arial" w:cs="Arial"/>
          <w:color w:val="222222"/>
          <w:shd w:val="clear" w:color="auto" w:fill="FFFFFF"/>
        </w:rPr>
      </w:pPr>
      <w:r w:rsidRPr="00B70DE9">
        <w:rPr>
          <w:rFonts w:ascii="Arial" w:hAnsi="Arial" w:cs="Arial"/>
          <w:color w:val="222222"/>
          <w:shd w:val="clear" w:color="auto" w:fill="FFFFFF"/>
        </w:rPr>
        <w:t>Customer needs to plan the role of the retained organization</w:t>
      </w:r>
    </w:p>
    <w:p w:rsidR="0073484C" w:rsidRPr="00B70DE9" w:rsidRDefault="0073484C" w:rsidP="00791EB8">
      <w:pPr>
        <w:spacing w:after="0"/>
        <w:jc w:val="both"/>
        <w:rPr>
          <w:rFonts w:ascii="Arial" w:hAnsi="Arial" w:cs="Arial"/>
          <w:i/>
          <w:color w:val="222222"/>
          <w:shd w:val="clear" w:color="auto" w:fill="FFFFFF"/>
        </w:rPr>
      </w:pPr>
      <w:r w:rsidRPr="00B70DE9">
        <w:rPr>
          <w:rFonts w:ascii="Arial" w:hAnsi="Arial" w:cs="Arial"/>
          <w:i/>
          <w:color w:val="222222"/>
          <w:shd w:val="clear" w:color="auto" w:fill="FFFFFF"/>
        </w:rPr>
        <w:t>Vendor Management</w:t>
      </w:r>
    </w:p>
    <w:p w:rsidR="00C3789D" w:rsidRPr="00B70DE9" w:rsidRDefault="0073484C" w:rsidP="00B70DE9">
      <w:pPr>
        <w:pStyle w:val="ListParagraph"/>
        <w:numPr>
          <w:ilvl w:val="0"/>
          <w:numId w:val="28"/>
        </w:numPr>
        <w:spacing w:after="0"/>
        <w:jc w:val="both"/>
        <w:rPr>
          <w:rFonts w:ascii="Arial" w:hAnsi="Arial" w:cs="Arial"/>
          <w:color w:val="222222"/>
          <w:shd w:val="clear" w:color="auto" w:fill="FFFFFF"/>
        </w:rPr>
      </w:pPr>
      <w:r w:rsidRPr="00B70DE9">
        <w:rPr>
          <w:rFonts w:ascii="Arial" w:hAnsi="Arial" w:cs="Arial"/>
          <w:color w:val="222222"/>
          <w:shd w:val="clear" w:color="auto" w:fill="FFFFFF"/>
        </w:rPr>
        <w:t xml:space="preserve">Customer facilitates to integrate all vendors thru </w:t>
      </w:r>
      <w:r w:rsidR="00F17909">
        <w:rPr>
          <w:rFonts w:ascii="Arial" w:hAnsi="Arial" w:cs="Arial"/>
          <w:color w:val="222222"/>
          <w:shd w:val="clear" w:color="auto" w:fill="FFFFFF"/>
        </w:rPr>
        <w:t>a set of refined SLAs and OLAs</w:t>
      </w:r>
    </w:p>
    <w:p w:rsidR="00C3789D" w:rsidRPr="00B70DE9" w:rsidRDefault="00F17909" w:rsidP="00B70DE9">
      <w:pPr>
        <w:pStyle w:val="ListParagraph"/>
        <w:numPr>
          <w:ilvl w:val="0"/>
          <w:numId w:val="28"/>
        </w:numPr>
        <w:spacing w:after="0"/>
        <w:jc w:val="both"/>
        <w:rPr>
          <w:rFonts w:ascii="Arial" w:hAnsi="Arial" w:cs="Arial"/>
          <w:color w:val="222222"/>
          <w:shd w:val="clear" w:color="auto" w:fill="FFFFFF"/>
        </w:rPr>
      </w:pPr>
      <w:r>
        <w:rPr>
          <w:rFonts w:ascii="Arial" w:hAnsi="Arial" w:cs="Arial"/>
          <w:color w:val="222222"/>
          <w:shd w:val="clear" w:color="auto" w:fill="FFFFFF"/>
        </w:rPr>
        <w:t xml:space="preserve">Contractual revisions need to be </w:t>
      </w:r>
      <w:r w:rsidR="00C3789D" w:rsidRPr="00B70DE9">
        <w:rPr>
          <w:rFonts w:ascii="Arial" w:hAnsi="Arial" w:cs="Arial"/>
          <w:color w:val="222222"/>
          <w:shd w:val="clear" w:color="auto" w:fill="FFFFFF"/>
        </w:rPr>
        <w:t>effected to rebase-line services, scope etc</w:t>
      </w:r>
    </w:p>
    <w:p w:rsidR="0073484C" w:rsidRPr="00B70DE9" w:rsidRDefault="0073484C" w:rsidP="00B70DE9">
      <w:pPr>
        <w:pStyle w:val="ListParagraph"/>
        <w:numPr>
          <w:ilvl w:val="0"/>
          <w:numId w:val="28"/>
        </w:numPr>
        <w:spacing w:after="0"/>
        <w:jc w:val="both"/>
        <w:rPr>
          <w:rFonts w:ascii="Arial" w:hAnsi="Arial" w:cs="Arial"/>
          <w:color w:val="222222"/>
          <w:shd w:val="clear" w:color="auto" w:fill="FFFFFF"/>
        </w:rPr>
      </w:pPr>
      <w:r w:rsidRPr="00B70DE9">
        <w:rPr>
          <w:rFonts w:ascii="Arial" w:hAnsi="Arial" w:cs="Arial"/>
          <w:color w:val="222222"/>
          <w:shd w:val="clear" w:color="auto" w:fill="FFFFFF"/>
        </w:rPr>
        <w:t>The primary Managed Services Provider can play the integrator role</w:t>
      </w:r>
    </w:p>
    <w:p w:rsidR="0073484C" w:rsidRPr="00B70DE9" w:rsidRDefault="0073484C" w:rsidP="00791EB8">
      <w:pPr>
        <w:spacing w:after="0"/>
        <w:jc w:val="both"/>
        <w:rPr>
          <w:rFonts w:ascii="Arial" w:hAnsi="Arial" w:cs="Arial"/>
          <w:i/>
          <w:color w:val="222222"/>
          <w:shd w:val="clear" w:color="auto" w:fill="FFFFFF"/>
        </w:rPr>
      </w:pPr>
      <w:r w:rsidRPr="00B70DE9">
        <w:rPr>
          <w:rFonts w:ascii="Arial" w:hAnsi="Arial" w:cs="Arial"/>
          <w:i/>
          <w:color w:val="222222"/>
          <w:shd w:val="clear" w:color="auto" w:fill="FFFFFF"/>
        </w:rPr>
        <w:t xml:space="preserve">Service Level </w:t>
      </w:r>
      <w:r w:rsidR="00B70DE9" w:rsidRPr="00B70DE9">
        <w:rPr>
          <w:rFonts w:ascii="Arial" w:hAnsi="Arial" w:cs="Arial"/>
          <w:i/>
          <w:color w:val="222222"/>
          <w:shd w:val="clear" w:color="auto" w:fill="FFFFFF"/>
        </w:rPr>
        <w:t>Management</w:t>
      </w:r>
    </w:p>
    <w:p w:rsidR="0073484C" w:rsidRPr="00B70DE9" w:rsidRDefault="0073484C" w:rsidP="00B70DE9">
      <w:pPr>
        <w:pStyle w:val="ListParagraph"/>
        <w:numPr>
          <w:ilvl w:val="0"/>
          <w:numId w:val="29"/>
        </w:numPr>
        <w:spacing w:after="0"/>
        <w:jc w:val="both"/>
        <w:rPr>
          <w:rFonts w:ascii="Arial" w:hAnsi="Arial" w:cs="Arial"/>
          <w:color w:val="222222"/>
          <w:shd w:val="clear" w:color="auto" w:fill="FFFFFF"/>
        </w:rPr>
      </w:pPr>
      <w:r w:rsidRPr="00B70DE9">
        <w:rPr>
          <w:rFonts w:ascii="Arial" w:hAnsi="Arial" w:cs="Arial"/>
          <w:color w:val="222222"/>
          <w:shd w:val="clear" w:color="auto" w:fill="FFFFFF"/>
        </w:rPr>
        <w:t xml:space="preserve">The customer </w:t>
      </w:r>
      <w:r w:rsidR="00F17909">
        <w:rPr>
          <w:rFonts w:ascii="Arial" w:hAnsi="Arial" w:cs="Arial"/>
          <w:color w:val="222222"/>
          <w:shd w:val="clear" w:color="auto" w:fill="FFFFFF"/>
        </w:rPr>
        <w:t xml:space="preserve">shall plan to establish </w:t>
      </w:r>
      <w:r w:rsidRPr="00B70DE9">
        <w:rPr>
          <w:rFonts w:ascii="Arial" w:hAnsi="Arial" w:cs="Arial"/>
          <w:color w:val="222222"/>
          <w:shd w:val="clear" w:color="auto" w:fill="FFFFFF"/>
        </w:rPr>
        <w:t>mature</w:t>
      </w:r>
      <w:r w:rsidR="00F17909">
        <w:rPr>
          <w:rFonts w:ascii="Arial" w:hAnsi="Arial" w:cs="Arial"/>
          <w:color w:val="222222"/>
          <w:shd w:val="clear" w:color="auto" w:fill="FFFFFF"/>
        </w:rPr>
        <w:t>d</w:t>
      </w:r>
      <w:r w:rsidRPr="00B70DE9">
        <w:rPr>
          <w:rFonts w:ascii="Arial" w:hAnsi="Arial" w:cs="Arial"/>
          <w:color w:val="222222"/>
          <w:shd w:val="clear" w:color="auto" w:fill="FFFFFF"/>
        </w:rPr>
        <w:t xml:space="preserve"> service levels</w:t>
      </w:r>
    </w:p>
    <w:p w:rsidR="0073484C" w:rsidRPr="00B70DE9" w:rsidRDefault="0073484C" w:rsidP="00B70DE9">
      <w:pPr>
        <w:pStyle w:val="ListParagraph"/>
        <w:numPr>
          <w:ilvl w:val="0"/>
          <w:numId w:val="29"/>
        </w:numPr>
        <w:spacing w:after="0"/>
        <w:jc w:val="both"/>
        <w:rPr>
          <w:rFonts w:ascii="Arial" w:hAnsi="Arial" w:cs="Arial"/>
          <w:color w:val="222222"/>
          <w:shd w:val="clear" w:color="auto" w:fill="FFFFFF"/>
        </w:rPr>
      </w:pPr>
      <w:r w:rsidRPr="00B70DE9">
        <w:rPr>
          <w:rFonts w:ascii="Arial" w:hAnsi="Arial" w:cs="Arial"/>
          <w:color w:val="222222"/>
          <w:shd w:val="clear" w:color="auto" w:fill="FFFFFF"/>
        </w:rPr>
        <w:t>The Managed Services Provider should help the customer in identifying and formalizing certain  Service Outcomes, IT Outcomes and Business KPIs</w:t>
      </w:r>
    </w:p>
    <w:p w:rsidR="0073484C" w:rsidRPr="00B70DE9" w:rsidRDefault="0073484C" w:rsidP="00791EB8">
      <w:pPr>
        <w:spacing w:after="0"/>
        <w:jc w:val="both"/>
        <w:rPr>
          <w:rFonts w:ascii="Arial" w:hAnsi="Arial" w:cs="Arial"/>
          <w:i/>
          <w:color w:val="222222"/>
          <w:shd w:val="clear" w:color="auto" w:fill="FFFFFF"/>
        </w:rPr>
      </w:pPr>
      <w:r w:rsidRPr="00B70DE9">
        <w:rPr>
          <w:rFonts w:ascii="Arial" w:hAnsi="Arial" w:cs="Arial"/>
          <w:i/>
          <w:color w:val="222222"/>
          <w:shd w:val="clear" w:color="auto" w:fill="FFFFFF"/>
        </w:rPr>
        <w:t>Business Communications</w:t>
      </w:r>
    </w:p>
    <w:p w:rsidR="0073484C" w:rsidRPr="00B70DE9" w:rsidRDefault="0073484C" w:rsidP="00B70DE9">
      <w:pPr>
        <w:pStyle w:val="ListParagraph"/>
        <w:numPr>
          <w:ilvl w:val="0"/>
          <w:numId w:val="30"/>
        </w:numPr>
        <w:spacing w:after="0"/>
        <w:jc w:val="both"/>
        <w:rPr>
          <w:rFonts w:ascii="Arial" w:hAnsi="Arial" w:cs="Arial"/>
          <w:color w:val="222222"/>
          <w:shd w:val="clear" w:color="auto" w:fill="FFFFFF"/>
        </w:rPr>
      </w:pPr>
      <w:r w:rsidRPr="00B70DE9">
        <w:rPr>
          <w:rFonts w:ascii="Arial" w:hAnsi="Arial" w:cs="Arial"/>
          <w:color w:val="222222"/>
          <w:shd w:val="clear" w:color="auto" w:fill="FFFFFF"/>
        </w:rPr>
        <w:t>IT communicates the impact of Managed Services outsourcing</w:t>
      </w:r>
    </w:p>
    <w:p w:rsidR="0073484C" w:rsidRPr="00B70DE9" w:rsidRDefault="0073484C" w:rsidP="00B70DE9">
      <w:pPr>
        <w:pStyle w:val="ListParagraph"/>
        <w:numPr>
          <w:ilvl w:val="0"/>
          <w:numId w:val="30"/>
        </w:numPr>
        <w:jc w:val="both"/>
        <w:rPr>
          <w:rFonts w:ascii="Arial" w:hAnsi="Arial" w:cs="Arial"/>
          <w:color w:val="222222"/>
          <w:shd w:val="clear" w:color="auto" w:fill="FFFFFF"/>
        </w:rPr>
      </w:pPr>
      <w:r w:rsidRPr="00B70DE9">
        <w:rPr>
          <w:rFonts w:ascii="Arial" w:hAnsi="Arial" w:cs="Arial"/>
          <w:color w:val="222222"/>
          <w:shd w:val="clear" w:color="auto" w:fill="FFFFFF"/>
        </w:rPr>
        <w:t xml:space="preserve">It is important to </w:t>
      </w:r>
      <w:r w:rsidR="00F17909">
        <w:rPr>
          <w:rFonts w:ascii="Arial" w:hAnsi="Arial" w:cs="Arial"/>
          <w:color w:val="222222"/>
          <w:shd w:val="clear" w:color="auto" w:fill="FFFFFF"/>
        </w:rPr>
        <w:t xml:space="preserve">outline </w:t>
      </w:r>
      <w:r w:rsidRPr="00B70DE9">
        <w:rPr>
          <w:rFonts w:ascii="Arial" w:hAnsi="Arial" w:cs="Arial"/>
          <w:color w:val="222222"/>
          <w:shd w:val="clear" w:color="auto" w:fill="FFFFFF"/>
        </w:rPr>
        <w:t xml:space="preserve">the primary benefits </w:t>
      </w:r>
      <w:r w:rsidR="00F17909">
        <w:rPr>
          <w:rFonts w:ascii="Arial" w:hAnsi="Arial" w:cs="Arial"/>
          <w:color w:val="222222"/>
          <w:shd w:val="clear" w:color="auto" w:fill="FFFFFF"/>
        </w:rPr>
        <w:t>of Managed Services to Business</w:t>
      </w:r>
    </w:p>
    <w:p w:rsidR="0077513A" w:rsidRPr="004860DD" w:rsidRDefault="005E4EAE" w:rsidP="00791EB8">
      <w:pPr>
        <w:jc w:val="both"/>
        <w:rPr>
          <w:rFonts w:ascii="Arial" w:hAnsi="Arial" w:cs="Arial"/>
          <w:b/>
          <w:color w:val="002060"/>
          <w:shd w:val="clear" w:color="auto" w:fill="FFFFFF"/>
        </w:rPr>
      </w:pPr>
      <w:r w:rsidRPr="004860DD">
        <w:rPr>
          <w:rFonts w:ascii="Arial" w:hAnsi="Arial" w:cs="Arial"/>
          <w:b/>
          <w:color w:val="002060"/>
          <w:shd w:val="clear" w:color="auto" w:fill="FFFFFF"/>
        </w:rPr>
        <w:t xml:space="preserve">4.3 </w:t>
      </w:r>
      <w:r w:rsidR="005E2165">
        <w:rPr>
          <w:rFonts w:ascii="Arial" w:hAnsi="Arial" w:cs="Arial"/>
          <w:b/>
          <w:color w:val="002060"/>
          <w:shd w:val="clear" w:color="auto" w:fill="FFFFFF"/>
        </w:rPr>
        <w:t xml:space="preserve">Empowered </w:t>
      </w:r>
      <w:r w:rsidRPr="004860DD">
        <w:rPr>
          <w:rFonts w:ascii="Arial" w:hAnsi="Arial" w:cs="Arial"/>
          <w:b/>
          <w:color w:val="002060"/>
          <w:shd w:val="clear" w:color="auto" w:fill="FFFFFF"/>
        </w:rPr>
        <w:t xml:space="preserve">Organizational </w:t>
      </w:r>
      <w:r w:rsidR="0077513A" w:rsidRPr="004860DD">
        <w:rPr>
          <w:rFonts w:ascii="Arial" w:hAnsi="Arial" w:cs="Arial"/>
          <w:b/>
          <w:color w:val="002060"/>
          <w:shd w:val="clear" w:color="auto" w:fill="FFFFFF"/>
        </w:rPr>
        <w:t>Change Management</w:t>
      </w:r>
      <w:r w:rsidR="009517AA" w:rsidRPr="004860DD">
        <w:rPr>
          <w:rFonts w:ascii="Arial" w:hAnsi="Arial" w:cs="Arial"/>
          <w:b/>
          <w:color w:val="002060"/>
          <w:shd w:val="clear" w:color="auto" w:fill="FFFFFF"/>
        </w:rPr>
        <w:t xml:space="preserve"> </w:t>
      </w:r>
    </w:p>
    <w:p w:rsidR="00C70747" w:rsidRDefault="001507B2" w:rsidP="00791EB8">
      <w:pPr>
        <w:jc w:val="both"/>
        <w:rPr>
          <w:rFonts w:ascii="Arial" w:hAnsi="Arial" w:cs="Arial"/>
          <w:color w:val="222222"/>
          <w:shd w:val="clear" w:color="auto" w:fill="FFFFFF"/>
        </w:rPr>
      </w:pPr>
      <w:r>
        <w:rPr>
          <w:rFonts w:ascii="Arial" w:hAnsi="Arial" w:cs="Arial"/>
          <w:color w:val="222222"/>
          <w:shd w:val="clear" w:color="auto" w:fill="FFFFFF"/>
        </w:rPr>
        <w:t xml:space="preserve">As we all know, </w:t>
      </w:r>
      <w:r w:rsidR="00C70747">
        <w:rPr>
          <w:rFonts w:ascii="Arial" w:hAnsi="Arial" w:cs="Arial"/>
          <w:color w:val="222222"/>
          <w:shd w:val="clear" w:color="auto" w:fill="FFFFFF"/>
        </w:rPr>
        <w:t xml:space="preserve">Managed Services </w:t>
      </w:r>
      <w:r>
        <w:rPr>
          <w:rFonts w:ascii="Arial" w:hAnsi="Arial" w:cs="Arial"/>
          <w:color w:val="222222"/>
          <w:shd w:val="clear" w:color="auto" w:fill="FFFFFF"/>
        </w:rPr>
        <w:t xml:space="preserve">migration </w:t>
      </w:r>
      <w:r w:rsidR="00C70747">
        <w:rPr>
          <w:rFonts w:ascii="Arial" w:hAnsi="Arial" w:cs="Arial"/>
          <w:color w:val="222222"/>
          <w:shd w:val="clear" w:color="auto" w:fill="FFFFFF"/>
        </w:rPr>
        <w:t xml:space="preserve">is not project or program. It shall not be injected forcibly. </w:t>
      </w:r>
      <w:r>
        <w:rPr>
          <w:rFonts w:ascii="Arial" w:hAnsi="Arial" w:cs="Arial"/>
          <w:color w:val="222222"/>
          <w:shd w:val="clear" w:color="auto" w:fill="FFFFFF"/>
        </w:rPr>
        <w:t>A cultural change needs to be driven in the customer organization so that the rate of adoption of Managed Services can be faster. There are customers who a greater appetite for Managed Services whereas there are customers with less</w:t>
      </w:r>
      <w:r w:rsidR="00F17909">
        <w:rPr>
          <w:rFonts w:ascii="Arial" w:hAnsi="Arial" w:cs="Arial"/>
          <w:color w:val="222222"/>
          <w:shd w:val="clear" w:color="auto" w:fill="FFFFFF"/>
        </w:rPr>
        <w:t>er</w:t>
      </w:r>
      <w:r>
        <w:rPr>
          <w:rFonts w:ascii="Arial" w:hAnsi="Arial" w:cs="Arial"/>
          <w:color w:val="222222"/>
          <w:shd w:val="clear" w:color="auto" w:fill="FFFFFF"/>
        </w:rPr>
        <w:t xml:space="preserve"> interest.</w:t>
      </w:r>
      <w:r w:rsidR="007573CD">
        <w:rPr>
          <w:rFonts w:ascii="Arial" w:hAnsi="Arial" w:cs="Arial"/>
          <w:color w:val="222222"/>
          <w:shd w:val="clear" w:color="auto" w:fill="FFFFFF"/>
        </w:rPr>
        <w:t xml:space="preserve"> The Change Manage</w:t>
      </w:r>
      <w:r w:rsidR="00F17909">
        <w:rPr>
          <w:rFonts w:ascii="Arial" w:hAnsi="Arial" w:cs="Arial"/>
          <w:color w:val="222222"/>
          <w:shd w:val="clear" w:color="auto" w:fill="FFFFFF"/>
        </w:rPr>
        <w:t xml:space="preserve">rs should </w:t>
      </w:r>
      <w:r w:rsidR="007573CD">
        <w:rPr>
          <w:rFonts w:ascii="Arial" w:hAnsi="Arial" w:cs="Arial"/>
          <w:color w:val="222222"/>
          <w:shd w:val="clear" w:color="auto" w:fill="FFFFFF"/>
        </w:rPr>
        <w:t>drive</w:t>
      </w:r>
      <w:r w:rsidR="00F17909">
        <w:rPr>
          <w:rFonts w:ascii="Arial" w:hAnsi="Arial" w:cs="Arial"/>
          <w:color w:val="222222"/>
          <w:shd w:val="clear" w:color="auto" w:fill="FFFFFF"/>
        </w:rPr>
        <w:t xml:space="preserve"> </w:t>
      </w:r>
      <w:r w:rsidR="007573CD">
        <w:rPr>
          <w:rFonts w:ascii="Arial" w:hAnsi="Arial" w:cs="Arial"/>
          <w:color w:val="222222"/>
          <w:shd w:val="clear" w:color="auto" w:fill="FFFFFF"/>
        </w:rPr>
        <w:t>to accelerate the internal buy-in and ex</w:t>
      </w:r>
      <w:r w:rsidR="001C6FEA">
        <w:rPr>
          <w:rFonts w:ascii="Arial" w:hAnsi="Arial" w:cs="Arial"/>
          <w:color w:val="222222"/>
          <w:shd w:val="clear" w:color="auto" w:fill="FFFFFF"/>
        </w:rPr>
        <w:t xml:space="preserve">pand </w:t>
      </w:r>
      <w:r w:rsidR="007573CD">
        <w:rPr>
          <w:rFonts w:ascii="Arial" w:hAnsi="Arial" w:cs="Arial"/>
          <w:color w:val="222222"/>
          <w:shd w:val="clear" w:color="auto" w:fill="FFFFFF"/>
        </w:rPr>
        <w:t>the Managed Services structure across the enterprise.</w:t>
      </w:r>
      <w:r w:rsidR="001C6FEA">
        <w:rPr>
          <w:rFonts w:ascii="Arial" w:hAnsi="Arial" w:cs="Arial"/>
          <w:color w:val="222222"/>
          <w:shd w:val="clear" w:color="auto" w:fill="FFFFFF"/>
        </w:rPr>
        <w:t xml:space="preserve">  </w:t>
      </w:r>
      <w:r w:rsidR="00F17909">
        <w:rPr>
          <w:rFonts w:ascii="Arial" w:hAnsi="Arial" w:cs="Arial"/>
          <w:color w:val="222222"/>
          <w:shd w:val="clear" w:color="auto" w:fill="FFFFFF"/>
        </w:rPr>
        <w:t xml:space="preserve">These </w:t>
      </w:r>
      <w:r w:rsidR="001C6FEA">
        <w:rPr>
          <w:rFonts w:ascii="Arial" w:hAnsi="Arial" w:cs="Arial"/>
          <w:color w:val="222222"/>
          <w:shd w:val="clear" w:color="auto" w:fill="FFFFFF"/>
        </w:rPr>
        <w:t xml:space="preserve">Change Champions from both Provider end and customer end should </w:t>
      </w:r>
      <w:r w:rsidR="00F17909">
        <w:rPr>
          <w:rFonts w:ascii="Arial" w:hAnsi="Arial" w:cs="Arial"/>
          <w:color w:val="222222"/>
          <w:shd w:val="clear" w:color="auto" w:fill="FFFFFF"/>
        </w:rPr>
        <w:t xml:space="preserve">also </w:t>
      </w:r>
      <w:r w:rsidR="001C6FEA">
        <w:rPr>
          <w:rFonts w:ascii="Arial" w:hAnsi="Arial" w:cs="Arial"/>
          <w:color w:val="222222"/>
          <w:shd w:val="clear" w:color="auto" w:fill="FFFFFF"/>
        </w:rPr>
        <w:t xml:space="preserve">focus on effectively </w:t>
      </w:r>
      <w:r w:rsidR="001C6FEA" w:rsidRPr="001C6FEA">
        <w:rPr>
          <w:rFonts w:ascii="Arial" w:hAnsi="Arial" w:cs="Arial"/>
          <w:color w:val="222222"/>
          <w:shd w:val="clear" w:color="auto" w:fill="FFFFFF"/>
        </w:rPr>
        <w:t>handling of softer issues such as perceived loss of control, job security, cultur</w:t>
      </w:r>
      <w:r w:rsidR="001C6FEA">
        <w:rPr>
          <w:rFonts w:ascii="Arial" w:hAnsi="Arial" w:cs="Arial"/>
          <w:color w:val="222222"/>
          <w:shd w:val="clear" w:color="auto" w:fill="FFFFFF"/>
        </w:rPr>
        <w:t>al barriers, time zone differences</w:t>
      </w:r>
      <w:r w:rsidR="001C6FEA" w:rsidRPr="001C6FEA">
        <w:rPr>
          <w:rFonts w:ascii="Arial" w:hAnsi="Arial" w:cs="Arial"/>
          <w:color w:val="222222"/>
          <w:shd w:val="clear" w:color="auto" w:fill="FFFFFF"/>
        </w:rPr>
        <w:t xml:space="preserve"> etc.</w:t>
      </w:r>
    </w:p>
    <w:p w:rsidR="00F21F56" w:rsidRPr="00A5226C" w:rsidRDefault="005E4EAE" w:rsidP="00791EB8">
      <w:pPr>
        <w:jc w:val="both"/>
        <w:rPr>
          <w:rFonts w:ascii="Arial" w:hAnsi="Arial" w:cs="Arial"/>
          <w:b/>
          <w:color w:val="002060"/>
          <w:sz w:val="28"/>
          <w:szCs w:val="28"/>
          <w:shd w:val="clear" w:color="auto" w:fill="FFFFFF"/>
        </w:rPr>
      </w:pPr>
      <w:r>
        <w:rPr>
          <w:rFonts w:ascii="Arial" w:hAnsi="Arial" w:cs="Arial"/>
          <w:b/>
          <w:color w:val="002060"/>
          <w:sz w:val="28"/>
          <w:szCs w:val="28"/>
          <w:shd w:val="clear" w:color="auto" w:fill="FFFFFF"/>
        </w:rPr>
        <w:t>5</w:t>
      </w:r>
      <w:r w:rsidR="009517AA" w:rsidRPr="00A5226C">
        <w:rPr>
          <w:rFonts w:ascii="Arial" w:hAnsi="Arial" w:cs="Arial"/>
          <w:b/>
          <w:color w:val="002060"/>
          <w:sz w:val="28"/>
          <w:szCs w:val="28"/>
          <w:shd w:val="clear" w:color="auto" w:fill="FFFFFF"/>
        </w:rPr>
        <w:t xml:space="preserve"> Concluding Remarks</w:t>
      </w:r>
    </w:p>
    <w:p w:rsidR="00D605B7" w:rsidRDefault="00D605B7" w:rsidP="00D605B7">
      <w:pPr>
        <w:jc w:val="both"/>
        <w:rPr>
          <w:rFonts w:ascii="Arial" w:hAnsi="Arial" w:cs="Arial"/>
          <w:color w:val="222222"/>
          <w:shd w:val="clear" w:color="auto" w:fill="FFFFFF"/>
        </w:rPr>
      </w:pPr>
      <w:r w:rsidRPr="00D605B7">
        <w:rPr>
          <w:rFonts w:ascii="Arial" w:hAnsi="Arial" w:cs="Arial"/>
          <w:color w:val="222222"/>
          <w:shd w:val="clear" w:color="auto" w:fill="FFFFFF"/>
        </w:rPr>
        <w:t xml:space="preserve">Migrating from a self-managed </w:t>
      </w:r>
      <w:r>
        <w:rPr>
          <w:rFonts w:ascii="Arial" w:hAnsi="Arial" w:cs="Arial"/>
          <w:color w:val="222222"/>
          <w:shd w:val="clear" w:color="auto" w:fill="FFFFFF"/>
        </w:rPr>
        <w:t xml:space="preserve">delivery </w:t>
      </w:r>
      <w:r w:rsidRPr="00D605B7">
        <w:rPr>
          <w:rFonts w:ascii="Arial" w:hAnsi="Arial" w:cs="Arial"/>
          <w:color w:val="222222"/>
          <w:shd w:val="clear" w:color="auto" w:fill="FFFFFF"/>
        </w:rPr>
        <w:t xml:space="preserve">to </w:t>
      </w:r>
      <w:r>
        <w:rPr>
          <w:rFonts w:ascii="Arial" w:hAnsi="Arial" w:cs="Arial"/>
          <w:color w:val="222222"/>
          <w:shd w:val="clear" w:color="auto" w:fill="FFFFFF"/>
        </w:rPr>
        <w:t xml:space="preserve">a </w:t>
      </w:r>
      <w:r w:rsidRPr="00D605B7">
        <w:rPr>
          <w:rFonts w:ascii="Arial" w:hAnsi="Arial" w:cs="Arial"/>
          <w:color w:val="222222"/>
          <w:shd w:val="clear" w:color="auto" w:fill="FFFFFF"/>
        </w:rPr>
        <w:t xml:space="preserve">managed services </w:t>
      </w:r>
      <w:r>
        <w:rPr>
          <w:rFonts w:ascii="Arial" w:hAnsi="Arial" w:cs="Arial"/>
          <w:color w:val="222222"/>
          <w:shd w:val="clear" w:color="auto" w:fill="FFFFFF"/>
        </w:rPr>
        <w:t xml:space="preserve">model for a customer </w:t>
      </w:r>
      <w:r w:rsidRPr="00D605B7">
        <w:rPr>
          <w:rFonts w:ascii="Arial" w:hAnsi="Arial" w:cs="Arial"/>
          <w:color w:val="222222"/>
          <w:shd w:val="clear" w:color="auto" w:fill="FFFFFF"/>
        </w:rPr>
        <w:t xml:space="preserve">saves </w:t>
      </w:r>
      <w:r>
        <w:rPr>
          <w:rFonts w:ascii="Arial" w:hAnsi="Arial" w:cs="Arial"/>
          <w:color w:val="222222"/>
          <w:shd w:val="clear" w:color="auto" w:fill="FFFFFF"/>
        </w:rPr>
        <w:t xml:space="preserve">not only </w:t>
      </w:r>
      <w:r w:rsidRPr="00D605B7">
        <w:rPr>
          <w:rFonts w:ascii="Arial" w:hAnsi="Arial" w:cs="Arial"/>
          <w:color w:val="222222"/>
          <w:shd w:val="clear" w:color="auto" w:fill="FFFFFF"/>
        </w:rPr>
        <w:t xml:space="preserve">operational costs </w:t>
      </w:r>
      <w:r w:rsidR="000E19CE">
        <w:rPr>
          <w:rFonts w:ascii="Arial" w:hAnsi="Arial" w:cs="Arial"/>
          <w:color w:val="222222"/>
          <w:shd w:val="clear" w:color="auto" w:fill="FFFFFF"/>
        </w:rPr>
        <w:t>but also</w:t>
      </w:r>
      <w:r>
        <w:rPr>
          <w:rFonts w:ascii="Arial" w:hAnsi="Arial" w:cs="Arial"/>
          <w:color w:val="222222"/>
          <w:shd w:val="clear" w:color="auto" w:fill="FFFFFF"/>
        </w:rPr>
        <w:t xml:space="preserve"> enhances the overall value of IT, especially </w:t>
      </w:r>
      <w:r w:rsidR="000E19CE">
        <w:rPr>
          <w:rFonts w:ascii="Arial" w:hAnsi="Arial" w:cs="Arial"/>
          <w:color w:val="222222"/>
          <w:shd w:val="clear" w:color="auto" w:fill="FFFFFF"/>
        </w:rPr>
        <w:t xml:space="preserve">for </w:t>
      </w:r>
      <w:r w:rsidRPr="00D605B7">
        <w:rPr>
          <w:rFonts w:ascii="Arial" w:hAnsi="Arial" w:cs="Arial"/>
          <w:color w:val="222222"/>
          <w:shd w:val="clear" w:color="auto" w:fill="FFFFFF"/>
        </w:rPr>
        <w:t>lar</w:t>
      </w:r>
      <w:r>
        <w:rPr>
          <w:rFonts w:ascii="Arial" w:hAnsi="Arial" w:cs="Arial"/>
          <w:color w:val="222222"/>
          <w:shd w:val="clear" w:color="auto" w:fill="FFFFFF"/>
        </w:rPr>
        <w:t>ge customers. Balbhas</w:t>
      </w:r>
      <w:r w:rsidR="000E19CE">
        <w:rPr>
          <w:rFonts w:ascii="Arial" w:hAnsi="Arial" w:cs="Arial"/>
          <w:color w:val="222222"/>
          <w:shd w:val="clear" w:color="auto" w:fill="FFFFFF"/>
        </w:rPr>
        <w:t xml:space="preserve"> </w:t>
      </w:r>
      <w:r w:rsidRPr="00D605B7">
        <w:rPr>
          <w:rFonts w:ascii="Arial" w:hAnsi="Arial" w:cs="Arial"/>
          <w:color w:val="222222"/>
          <w:shd w:val="clear" w:color="auto" w:fill="FFFFFF"/>
        </w:rPr>
        <w:t xml:space="preserve">is </w:t>
      </w:r>
      <w:r>
        <w:rPr>
          <w:rFonts w:ascii="Arial" w:hAnsi="Arial" w:cs="Arial"/>
          <w:color w:val="222222"/>
          <w:shd w:val="clear" w:color="auto" w:fill="FFFFFF"/>
        </w:rPr>
        <w:t xml:space="preserve">well </w:t>
      </w:r>
      <w:r w:rsidRPr="00D605B7">
        <w:rPr>
          <w:rFonts w:ascii="Arial" w:hAnsi="Arial" w:cs="Arial"/>
          <w:color w:val="222222"/>
          <w:shd w:val="clear" w:color="auto" w:fill="FFFFFF"/>
        </w:rPr>
        <w:t xml:space="preserve">experienced </w:t>
      </w:r>
      <w:r>
        <w:rPr>
          <w:rFonts w:ascii="Arial" w:hAnsi="Arial" w:cs="Arial"/>
          <w:color w:val="222222"/>
          <w:shd w:val="clear" w:color="auto" w:fill="FFFFFF"/>
        </w:rPr>
        <w:t xml:space="preserve">and greatly positioned in running any Managed Services delivery </w:t>
      </w:r>
      <w:r w:rsidR="006962BC">
        <w:rPr>
          <w:rFonts w:ascii="Arial" w:hAnsi="Arial" w:cs="Arial"/>
          <w:color w:val="222222"/>
          <w:shd w:val="clear" w:color="auto" w:fill="FFFFFF"/>
        </w:rPr>
        <w:t xml:space="preserve">for any customer, with a focus on meeting </w:t>
      </w:r>
      <w:r w:rsidRPr="00D605B7">
        <w:rPr>
          <w:rFonts w:ascii="Arial" w:hAnsi="Arial" w:cs="Arial"/>
          <w:color w:val="222222"/>
          <w:shd w:val="clear" w:color="auto" w:fill="FFFFFF"/>
        </w:rPr>
        <w:t>today’s demands as well as future</w:t>
      </w:r>
      <w:r w:rsidR="006962BC">
        <w:rPr>
          <w:rFonts w:ascii="Arial" w:hAnsi="Arial" w:cs="Arial"/>
          <w:color w:val="222222"/>
          <w:shd w:val="clear" w:color="auto" w:fill="FFFFFF"/>
        </w:rPr>
        <w:t xml:space="preserve"> </w:t>
      </w:r>
      <w:r w:rsidRPr="00D605B7">
        <w:rPr>
          <w:rFonts w:ascii="Arial" w:hAnsi="Arial" w:cs="Arial"/>
          <w:color w:val="222222"/>
          <w:shd w:val="clear" w:color="auto" w:fill="FFFFFF"/>
        </w:rPr>
        <w:t>service demands.</w:t>
      </w:r>
      <w:r w:rsidR="00E32999">
        <w:rPr>
          <w:rFonts w:ascii="Arial" w:hAnsi="Arial" w:cs="Arial"/>
          <w:color w:val="222222"/>
          <w:shd w:val="clear" w:color="auto" w:fill="FFFFFF"/>
        </w:rPr>
        <w:t xml:space="preserve"> </w:t>
      </w:r>
      <w:r w:rsidR="00780271">
        <w:rPr>
          <w:rFonts w:ascii="Arial" w:hAnsi="Arial" w:cs="Arial"/>
          <w:color w:val="222222"/>
          <w:shd w:val="clear" w:color="auto" w:fill="FFFFFF"/>
        </w:rPr>
        <w:t>While moving to Managed Services is a pressing need, one should ensure the following c</w:t>
      </w:r>
      <w:r w:rsidR="00C06219">
        <w:rPr>
          <w:rFonts w:ascii="Arial" w:hAnsi="Arial" w:cs="Arial"/>
          <w:color w:val="222222"/>
          <w:shd w:val="clear" w:color="auto" w:fill="FFFFFF"/>
        </w:rPr>
        <w:t>onsiderations</w:t>
      </w:r>
      <w:r w:rsidR="00780271">
        <w:rPr>
          <w:rFonts w:ascii="Arial" w:hAnsi="Arial" w:cs="Arial"/>
          <w:color w:val="222222"/>
          <w:shd w:val="clear" w:color="auto" w:fill="FFFFFF"/>
        </w:rPr>
        <w:t>:</w:t>
      </w:r>
      <w:r w:rsidR="00B65655">
        <w:rPr>
          <w:rFonts w:ascii="Arial" w:hAnsi="Arial" w:cs="Arial"/>
          <w:color w:val="222222"/>
          <w:shd w:val="clear" w:color="auto" w:fill="FFFFFF"/>
        </w:rPr>
        <w:t xml:space="preserve"> </w:t>
      </w:r>
    </w:p>
    <w:p w:rsidR="00780271" w:rsidRPr="00686CB4" w:rsidRDefault="004B65CD" w:rsidP="00686CB4">
      <w:pPr>
        <w:pStyle w:val="ListParagraph"/>
        <w:numPr>
          <w:ilvl w:val="0"/>
          <w:numId w:val="21"/>
        </w:numPr>
        <w:spacing w:after="0"/>
        <w:jc w:val="both"/>
        <w:rPr>
          <w:rFonts w:ascii="Arial" w:hAnsi="Arial" w:cs="Arial"/>
          <w:color w:val="222222"/>
          <w:shd w:val="clear" w:color="auto" w:fill="FFFFFF"/>
        </w:rPr>
      </w:pPr>
      <w:r>
        <w:rPr>
          <w:rFonts w:ascii="Arial" w:hAnsi="Arial" w:cs="Arial"/>
          <w:color w:val="222222"/>
          <w:shd w:val="clear" w:color="auto" w:fill="FFFFFF"/>
        </w:rPr>
        <w:t xml:space="preserve">Integrated eco-system - </w:t>
      </w:r>
      <w:r w:rsidR="00780271" w:rsidRPr="00686CB4">
        <w:rPr>
          <w:rFonts w:ascii="Arial" w:hAnsi="Arial" w:cs="Arial"/>
          <w:color w:val="222222"/>
          <w:shd w:val="clear" w:color="auto" w:fill="FFFFFF"/>
        </w:rPr>
        <w:t>Consolidation of resources (tools, people, vendors) to ensure uniformity across the enterprise</w:t>
      </w:r>
    </w:p>
    <w:p w:rsidR="00780271" w:rsidRPr="00686CB4" w:rsidRDefault="00B93CB1" w:rsidP="00686CB4">
      <w:pPr>
        <w:pStyle w:val="ListParagraph"/>
        <w:numPr>
          <w:ilvl w:val="0"/>
          <w:numId w:val="21"/>
        </w:numPr>
        <w:spacing w:after="0"/>
        <w:jc w:val="both"/>
        <w:rPr>
          <w:rFonts w:ascii="Arial" w:hAnsi="Arial" w:cs="Arial"/>
          <w:color w:val="222222"/>
          <w:shd w:val="clear" w:color="auto" w:fill="FFFFFF"/>
        </w:rPr>
      </w:pPr>
      <w:r>
        <w:rPr>
          <w:rFonts w:ascii="Arial" w:hAnsi="Arial" w:cs="Arial"/>
          <w:color w:val="222222"/>
          <w:shd w:val="clear" w:color="auto" w:fill="FFFFFF"/>
        </w:rPr>
        <w:t xml:space="preserve">Cultural change - </w:t>
      </w:r>
      <w:r w:rsidR="00780271" w:rsidRPr="00686CB4">
        <w:rPr>
          <w:rFonts w:ascii="Arial" w:hAnsi="Arial" w:cs="Arial"/>
          <w:color w:val="222222"/>
          <w:shd w:val="clear" w:color="auto" w:fill="FFFFFF"/>
        </w:rPr>
        <w:t>Change Champion to drive change management both internally and externally</w:t>
      </w:r>
    </w:p>
    <w:p w:rsidR="00780271" w:rsidRDefault="00780271" w:rsidP="00686CB4">
      <w:pPr>
        <w:pStyle w:val="ListParagraph"/>
        <w:numPr>
          <w:ilvl w:val="0"/>
          <w:numId w:val="21"/>
        </w:numPr>
        <w:spacing w:after="0"/>
        <w:jc w:val="both"/>
        <w:rPr>
          <w:rFonts w:ascii="Arial" w:hAnsi="Arial" w:cs="Arial"/>
          <w:color w:val="222222"/>
          <w:shd w:val="clear" w:color="auto" w:fill="FFFFFF"/>
        </w:rPr>
      </w:pPr>
      <w:r w:rsidRPr="00686CB4">
        <w:rPr>
          <w:rFonts w:ascii="Arial" w:hAnsi="Arial" w:cs="Arial"/>
          <w:color w:val="222222"/>
          <w:shd w:val="clear" w:color="auto" w:fill="FFFFFF"/>
        </w:rPr>
        <w:t xml:space="preserve">Minimum </w:t>
      </w:r>
      <w:r w:rsidR="006F7B78">
        <w:rPr>
          <w:rFonts w:ascii="Arial" w:hAnsi="Arial" w:cs="Arial"/>
          <w:color w:val="222222"/>
          <w:shd w:val="clear" w:color="auto" w:fill="FFFFFF"/>
        </w:rPr>
        <w:t>size or s</w:t>
      </w:r>
      <w:r w:rsidRPr="00686CB4">
        <w:rPr>
          <w:rFonts w:ascii="Arial" w:hAnsi="Arial" w:cs="Arial"/>
          <w:color w:val="222222"/>
          <w:shd w:val="clear" w:color="auto" w:fill="FFFFFF"/>
        </w:rPr>
        <w:t>cale of engagement</w:t>
      </w:r>
    </w:p>
    <w:p w:rsidR="006F7B78" w:rsidRDefault="00B65655" w:rsidP="00686CB4">
      <w:pPr>
        <w:pStyle w:val="ListParagraph"/>
        <w:numPr>
          <w:ilvl w:val="0"/>
          <w:numId w:val="21"/>
        </w:numPr>
        <w:spacing w:after="0"/>
        <w:jc w:val="both"/>
        <w:rPr>
          <w:rFonts w:ascii="Arial" w:hAnsi="Arial" w:cs="Arial"/>
          <w:color w:val="222222"/>
          <w:shd w:val="clear" w:color="auto" w:fill="FFFFFF"/>
        </w:rPr>
      </w:pPr>
      <w:r>
        <w:rPr>
          <w:rFonts w:ascii="Arial" w:hAnsi="Arial" w:cs="Arial"/>
          <w:color w:val="222222"/>
          <w:shd w:val="clear" w:color="auto" w:fill="FFFFFF"/>
        </w:rPr>
        <w:t xml:space="preserve">Maturity of the relationship - </w:t>
      </w:r>
      <w:r w:rsidR="006F7B78">
        <w:rPr>
          <w:rFonts w:ascii="Arial" w:hAnsi="Arial" w:cs="Arial"/>
          <w:color w:val="222222"/>
          <w:shd w:val="clear" w:color="auto" w:fill="FFFFFF"/>
        </w:rPr>
        <w:t>Management oversight, reporting &amp; review mechanisms</w:t>
      </w:r>
      <w:r w:rsidR="004B65CD">
        <w:rPr>
          <w:rFonts w:ascii="Arial" w:hAnsi="Arial" w:cs="Arial"/>
          <w:color w:val="222222"/>
          <w:shd w:val="clear" w:color="auto" w:fill="FFFFFF"/>
        </w:rPr>
        <w:t xml:space="preserve"> need to exist with rigor</w:t>
      </w:r>
    </w:p>
    <w:p w:rsidR="000E19CE" w:rsidRPr="00D704E2" w:rsidRDefault="004B65CD" w:rsidP="00D605B7">
      <w:pPr>
        <w:pStyle w:val="ListParagraph"/>
        <w:numPr>
          <w:ilvl w:val="0"/>
          <w:numId w:val="21"/>
        </w:numPr>
        <w:spacing w:after="0"/>
        <w:jc w:val="both"/>
        <w:rPr>
          <w:rFonts w:ascii="Arial" w:hAnsi="Arial" w:cs="Arial"/>
          <w:color w:val="222222"/>
          <w:shd w:val="clear" w:color="auto" w:fill="FFFFFF"/>
        </w:rPr>
      </w:pPr>
      <w:r>
        <w:rPr>
          <w:rFonts w:ascii="Arial" w:hAnsi="Arial" w:cs="Arial"/>
          <w:color w:val="222222"/>
          <w:shd w:val="clear" w:color="auto" w:fill="FFFFFF"/>
        </w:rPr>
        <w:t>Enterprise Knowledge Management System - dissipate the knowledge across the board, in a controlled manner</w:t>
      </w:r>
    </w:p>
    <w:sectPr w:rsidR="000E19CE" w:rsidRPr="00D704E2" w:rsidSect="00783859">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15" w:rsidRDefault="00772815" w:rsidP="008D2A96">
      <w:pPr>
        <w:spacing w:after="0" w:line="240" w:lineRule="auto"/>
      </w:pPr>
      <w:r>
        <w:separator/>
      </w:r>
    </w:p>
  </w:endnote>
  <w:endnote w:type="continuationSeparator" w:id="0">
    <w:p w:rsidR="00772815" w:rsidRDefault="00772815" w:rsidP="008D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098"/>
      <w:docPartObj>
        <w:docPartGallery w:val="Page Numbers (Bottom of Page)"/>
        <w:docPartUnique/>
      </w:docPartObj>
    </w:sdtPr>
    <w:sdtEndPr/>
    <w:sdtContent>
      <w:sdt>
        <w:sdtPr>
          <w:id w:val="98381352"/>
          <w:docPartObj>
            <w:docPartGallery w:val="Page Numbers (Top of Page)"/>
            <w:docPartUnique/>
          </w:docPartObj>
        </w:sdtPr>
        <w:sdtEndPr/>
        <w:sdtContent>
          <w:p w:rsidR="00315759" w:rsidRDefault="00315759" w:rsidP="008D2A96">
            <w:pPr>
              <w:pStyle w:val="Footer"/>
              <w:jc w:val="center"/>
            </w:pPr>
            <w:r>
              <w:t xml:space="preserve">Page </w:t>
            </w:r>
            <w:r w:rsidR="00551D3C">
              <w:rPr>
                <w:b/>
                <w:sz w:val="24"/>
                <w:szCs w:val="24"/>
              </w:rPr>
              <w:fldChar w:fldCharType="begin"/>
            </w:r>
            <w:r>
              <w:rPr>
                <w:b/>
              </w:rPr>
              <w:instrText xml:space="preserve"> PAGE </w:instrText>
            </w:r>
            <w:r w:rsidR="00551D3C">
              <w:rPr>
                <w:b/>
                <w:sz w:val="24"/>
                <w:szCs w:val="24"/>
              </w:rPr>
              <w:fldChar w:fldCharType="separate"/>
            </w:r>
            <w:r w:rsidR="00A479A3">
              <w:rPr>
                <w:b/>
                <w:noProof/>
              </w:rPr>
              <w:t>1</w:t>
            </w:r>
            <w:r w:rsidR="00551D3C">
              <w:rPr>
                <w:b/>
                <w:sz w:val="24"/>
                <w:szCs w:val="24"/>
              </w:rPr>
              <w:fldChar w:fldCharType="end"/>
            </w:r>
            <w:r>
              <w:t xml:space="preserve"> of </w:t>
            </w:r>
            <w:r w:rsidR="00551D3C">
              <w:rPr>
                <w:b/>
                <w:sz w:val="24"/>
                <w:szCs w:val="24"/>
              </w:rPr>
              <w:fldChar w:fldCharType="begin"/>
            </w:r>
            <w:r>
              <w:rPr>
                <w:b/>
              </w:rPr>
              <w:instrText xml:space="preserve"> NUMPAGES  </w:instrText>
            </w:r>
            <w:r w:rsidR="00551D3C">
              <w:rPr>
                <w:b/>
                <w:sz w:val="24"/>
                <w:szCs w:val="24"/>
              </w:rPr>
              <w:fldChar w:fldCharType="separate"/>
            </w:r>
            <w:r w:rsidR="00A479A3">
              <w:rPr>
                <w:b/>
                <w:noProof/>
              </w:rPr>
              <w:t>8</w:t>
            </w:r>
            <w:r w:rsidR="00551D3C">
              <w:rPr>
                <w:b/>
                <w:sz w:val="24"/>
                <w:szCs w:val="24"/>
              </w:rPr>
              <w:fldChar w:fldCharType="end"/>
            </w:r>
          </w:p>
        </w:sdtContent>
      </w:sdt>
    </w:sdtContent>
  </w:sdt>
  <w:p w:rsidR="00315759" w:rsidRDefault="00315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15" w:rsidRDefault="00772815" w:rsidP="008D2A96">
      <w:pPr>
        <w:spacing w:after="0" w:line="240" w:lineRule="auto"/>
      </w:pPr>
      <w:r>
        <w:separator/>
      </w:r>
    </w:p>
  </w:footnote>
  <w:footnote w:type="continuationSeparator" w:id="0">
    <w:p w:rsidR="00772815" w:rsidRDefault="00772815" w:rsidP="008D2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759" w:rsidRPr="003447A8" w:rsidRDefault="00772815">
    <w:pPr>
      <w:pStyle w:val="Header"/>
      <w:pBdr>
        <w:bottom w:val="thickThinSmallGap" w:sz="24" w:space="1" w:color="622423" w:themeColor="accent2" w:themeShade="7F"/>
      </w:pBdr>
      <w:jc w:val="center"/>
      <w:rPr>
        <w:rFonts w:asciiTheme="majorHAnsi" w:eastAsiaTheme="majorEastAsia" w:hAnsiTheme="majorHAnsi" w:cstheme="majorBidi"/>
        <w:b/>
        <w:i/>
        <w:sz w:val="20"/>
        <w:szCs w:val="20"/>
      </w:rPr>
    </w:pPr>
    <w:sdt>
      <w:sdtPr>
        <w:rPr>
          <w:rFonts w:asciiTheme="majorHAnsi" w:eastAsiaTheme="majorEastAsia" w:hAnsiTheme="majorHAnsi" w:cstheme="majorBidi"/>
          <w:b/>
          <w:i/>
          <w:sz w:val="20"/>
          <w:szCs w:val="20"/>
        </w:rPr>
        <w:alias w:val="Title"/>
        <w:id w:val="77738743"/>
        <w:placeholder>
          <w:docPart w:val="86821390869648E8A399A99F422CE100"/>
        </w:placeholder>
        <w:dataBinding w:prefixMappings="xmlns:ns0='http://schemas.openxmlformats.org/package/2006/metadata/core-properties' xmlns:ns1='http://purl.org/dc/elements/1.1/'" w:xpath="/ns0:coreProperties[1]/ns1:title[1]" w:storeItemID="{6C3C8BC8-F283-45AE-878A-BAB7291924A1}"/>
        <w:text/>
      </w:sdtPr>
      <w:sdtEndPr/>
      <w:sdtContent>
        <w:r w:rsidR="00315759" w:rsidRPr="003447A8">
          <w:rPr>
            <w:rFonts w:asciiTheme="majorHAnsi" w:eastAsiaTheme="majorEastAsia" w:hAnsiTheme="majorHAnsi" w:cstheme="majorBidi"/>
            <w:b/>
            <w:i/>
            <w:sz w:val="20"/>
            <w:szCs w:val="20"/>
          </w:rPr>
          <w:t xml:space="preserve">Insights of </w:t>
        </w:r>
        <w:r w:rsidR="00315759" w:rsidRPr="003447A8">
          <w:rPr>
            <w:rFonts w:asciiTheme="majorHAnsi" w:eastAsiaTheme="majorEastAsia" w:hAnsiTheme="majorHAnsi" w:cstheme="majorBidi"/>
            <w:b/>
            <w:i/>
            <w:sz w:val="20"/>
            <w:szCs w:val="20"/>
            <w:lang w:val="en-US"/>
          </w:rPr>
          <w:t>Managed Services</w:t>
        </w:r>
      </w:sdtContent>
    </w:sdt>
  </w:p>
  <w:p w:rsidR="00315759" w:rsidRPr="00A1687F" w:rsidRDefault="00315759" w:rsidP="00A1687F">
    <w:pPr>
      <w:spacing w:after="0" w:line="240" w:lineRule="auto"/>
      <w:jc w:val="center"/>
      <w:rPr>
        <w:rFonts w:ascii="Arial Bold" w:hAnsi="Arial Bold" w:cs="Arial"/>
        <w:b/>
        <w:noProof/>
        <w:color w:val="002060"/>
        <w:sz w:val="20"/>
        <w:szCs w:val="34"/>
        <w:lang w:eastAsia="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CD2"/>
    <w:multiLevelType w:val="hybridMultilevel"/>
    <w:tmpl w:val="75FCE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E0E99"/>
    <w:multiLevelType w:val="hybridMultilevel"/>
    <w:tmpl w:val="6136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FB4DFE"/>
    <w:multiLevelType w:val="hybridMultilevel"/>
    <w:tmpl w:val="BB9C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046CF8"/>
    <w:multiLevelType w:val="multilevel"/>
    <w:tmpl w:val="7F0C79D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224137"/>
    <w:multiLevelType w:val="hybridMultilevel"/>
    <w:tmpl w:val="3D70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D4780A"/>
    <w:multiLevelType w:val="hybridMultilevel"/>
    <w:tmpl w:val="C8224A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5A4AD0"/>
    <w:multiLevelType w:val="hybridMultilevel"/>
    <w:tmpl w:val="89C4AFA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810C40"/>
    <w:multiLevelType w:val="hybridMultilevel"/>
    <w:tmpl w:val="3CF2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8A49E0"/>
    <w:multiLevelType w:val="hybridMultilevel"/>
    <w:tmpl w:val="CE5E6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7DB582D"/>
    <w:multiLevelType w:val="hybridMultilevel"/>
    <w:tmpl w:val="F57C4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1A2060"/>
    <w:multiLevelType w:val="hybridMultilevel"/>
    <w:tmpl w:val="689CB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5B5A12"/>
    <w:multiLevelType w:val="hybridMultilevel"/>
    <w:tmpl w:val="4450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FD0FAA"/>
    <w:multiLevelType w:val="hybridMultilevel"/>
    <w:tmpl w:val="3B58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D86D4E"/>
    <w:multiLevelType w:val="hybridMultilevel"/>
    <w:tmpl w:val="4AE46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A92D2F"/>
    <w:multiLevelType w:val="hybridMultilevel"/>
    <w:tmpl w:val="4CAE3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D34409"/>
    <w:multiLevelType w:val="hybridMultilevel"/>
    <w:tmpl w:val="C0DEA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8423B5"/>
    <w:multiLevelType w:val="multilevel"/>
    <w:tmpl w:val="172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456217"/>
    <w:multiLevelType w:val="hybridMultilevel"/>
    <w:tmpl w:val="923A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BA7558"/>
    <w:multiLevelType w:val="hybridMultilevel"/>
    <w:tmpl w:val="0C28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797154"/>
    <w:multiLevelType w:val="hybridMultilevel"/>
    <w:tmpl w:val="D5F6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236235"/>
    <w:multiLevelType w:val="hybridMultilevel"/>
    <w:tmpl w:val="A74EC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2D56E4"/>
    <w:multiLevelType w:val="hybridMultilevel"/>
    <w:tmpl w:val="65EE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34A0A91"/>
    <w:multiLevelType w:val="hybridMultilevel"/>
    <w:tmpl w:val="0BA6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5B14D4"/>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FE5804"/>
    <w:multiLevelType w:val="hybridMultilevel"/>
    <w:tmpl w:val="C7882084"/>
    <w:lvl w:ilvl="0" w:tplc="EF88EB64">
      <w:start w:val="1"/>
      <w:numFmt w:val="bullet"/>
      <w:lvlText w:val="•"/>
      <w:lvlJc w:val="left"/>
      <w:pPr>
        <w:tabs>
          <w:tab w:val="num" w:pos="720"/>
        </w:tabs>
        <w:ind w:left="720" w:hanging="360"/>
      </w:pPr>
      <w:rPr>
        <w:rFonts w:ascii="Arial" w:hAnsi="Arial" w:hint="default"/>
      </w:rPr>
    </w:lvl>
    <w:lvl w:ilvl="1" w:tplc="08FCE5C2" w:tentative="1">
      <w:start w:val="1"/>
      <w:numFmt w:val="bullet"/>
      <w:lvlText w:val="•"/>
      <w:lvlJc w:val="left"/>
      <w:pPr>
        <w:tabs>
          <w:tab w:val="num" w:pos="1440"/>
        </w:tabs>
        <w:ind w:left="1440" w:hanging="360"/>
      </w:pPr>
      <w:rPr>
        <w:rFonts w:ascii="Arial" w:hAnsi="Arial" w:hint="default"/>
      </w:rPr>
    </w:lvl>
    <w:lvl w:ilvl="2" w:tplc="F56A891C" w:tentative="1">
      <w:start w:val="1"/>
      <w:numFmt w:val="bullet"/>
      <w:lvlText w:val="•"/>
      <w:lvlJc w:val="left"/>
      <w:pPr>
        <w:tabs>
          <w:tab w:val="num" w:pos="2160"/>
        </w:tabs>
        <w:ind w:left="2160" w:hanging="360"/>
      </w:pPr>
      <w:rPr>
        <w:rFonts w:ascii="Arial" w:hAnsi="Arial" w:hint="default"/>
      </w:rPr>
    </w:lvl>
    <w:lvl w:ilvl="3" w:tplc="9EB02E6A" w:tentative="1">
      <w:start w:val="1"/>
      <w:numFmt w:val="bullet"/>
      <w:lvlText w:val="•"/>
      <w:lvlJc w:val="left"/>
      <w:pPr>
        <w:tabs>
          <w:tab w:val="num" w:pos="2880"/>
        </w:tabs>
        <w:ind w:left="2880" w:hanging="360"/>
      </w:pPr>
      <w:rPr>
        <w:rFonts w:ascii="Arial" w:hAnsi="Arial" w:hint="default"/>
      </w:rPr>
    </w:lvl>
    <w:lvl w:ilvl="4" w:tplc="04BE3A50" w:tentative="1">
      <w:start w:val="1"/>
      <w:numFmt w:val="bullet"/>
      <w:lvlText w:val="•"/>
      <w:lvlJc w:val="left"/>
      <w:pPr>
        <w:tabs>
          <w:tab w:val="num" w:pos="3600"/>
        </w:tabs>
        <w:ind w:left="3600" w:hanging="360"/>
      </w:pPr>
      <w:rPr>
        <w:rFonts w:ascii="Arial" w:hAnsi="Arial" w:hint="default"/>
      </w:rPr>
    </w:lvl>
    <w:lvl w:ilvl="5" w:tplc="8BB65330" w:tentative="1">
      <w:start w:val="1"/>
      <w:numFmt w:val="bullet"/>
      <w:lvlText w:val="•"/>
      <w:lvlJc w:val="left"/>
      <w:pPr>
        <w:tabs>
          <w:tab w:val="num" w:pos="4320"/>
        </w:tabs>
        <w:ind w:left="4320" w:hanging="360"/>
      </w:pPr>
      <w:rPr>
        <w:rFonts w:ascii="Arial" w:hAnsi="Arial" w:hint="default"/>
      </w:rPr>
    </w:lvl>
    <w:lvl w:ilvl="6" w:tplc="DA2EBC5A" w:tentative="1">
      <w:start w:val="1"/>
      <w:numFmt w:val="bullet"/>
      <w:lvlText w:val="•"/>
      <w:lvlJc w:val="left"/>
      <w:pPr>
        <w:tabs>
          <w:tab w:val="num" w:pos="5040"/>
        </w:tabs>
        <w:ind w:left="5040" w:hanging="360"/>
      </w:pPr>
      <w:rPr>
        <w:rFonts w:ascii="Arial" w:hAnsi="Arial" w:hint="default"/>
      </w:rPr>
    </w:lvl>
    <w:lvl w:ilvl="7" w:tplc="433A8DD8" w:tentative="1">
      <w:start w:val="1"/>
      <w:numFmt w:val="bullet"/>
      <w:lvlText w:val="•"/>
      <w:lvlJc w:val="left"/>
      <w:pPr>
        <w:tabs>
          <w:tab w:val="num" w:pos="5760"/>
        </w:tabs>
        <w:ind w:left="5760" w:hanging="360"/>
      </w:pPr>
      <w:rPr>
        <w:rFonts w:ascii="Arial" w:hAnsi="Arial" w:hint="default"/>
      </w:rPr>
    </w:lvl>
    <w:lvl w:ilvl="8" w:tplc="336AD8E0" w:tentative="1">
      <w:start w:val="1"/>
      <w:numFmt w:val="bullet"/>
      <w:lvlText w:val="•"/>
      <w:lvlJc w:val="left"/>
      <w:pPr>
        <w:tabs>
          <w:tab w:val="num" w:pos="6480"/>
        </w:tabs>
        <w:ind w:left="6480" w:hanging="360"/>
      </w:pPr>
      <w:rPr>
        <w:rFonts w:ascii="Arial" w:hAnsi="Arial" w:hint="default"/>
      </w:rPr>
    </w:lvl>
  </w:abstractNum>
  <w:abstractNum w:abstractNumId="25">
    <w:nsid w:val="55207486"/>
    <w:multiLevelType w:val="hybridMultilevel"/>
    <w:tmpl w:val="0628ABEC"/>
    <w:lvl w:ilvl="0" w:tplc="F9CE0CAE">
      <w:start w:val="1"/>
      <w:numFmt w:val="bullet"/>
      <w:lvlText w:val="•"/>
      <w:lvlJc w:val="left"/>
      <w:pPr>
        <w:tabs>
          <w:tab w:val="num" w:pos="720"/>
        </w:tabs>
        <w:ind w:left="720" w:hanging="360"/>
      </w:pPr>
      <w:rPr>
        <w:rFonts w:ascii="Arial" w:hAnsi="Arial" w:hint="default"/>
      </w:rPr>
    </w:lvl>
    <w:lvl w:ilvl="1" w:tplc="DAA22296" w:tentative="1">
      <w:start w:val="1"/>
      <w:numFmt w:val="bullet"/>
      <w:lvlText w:val="•"/>
      <w:lvlJc w:val="left"/>
      <w:pPr>
        <w:tabs>
          <w:tab w:val="num" w:pos="1440"/>
        </w:tabs>
        <w:ind w:left="1440" w:hanging="360"/>
      </w:pPr>
      <w:rPr>
        <w:rFonts w:ascii="Arial" w:hAnsi="Arial" w:hint="default"/>
      </w:rPr>
    </w:lvl>
    <w:lvl w:ilvl="2" w:tplc="3822BA30" w:tentative="1">
      <w:start w:val="1"/>
      <w:numFmt w:val="bullet"/>
      <w:lvlText w:val="•"/>
      <w:lvlJc w:val="left"/>
      <w:pPr>
        <w:tabs>
          <w:tab w:val="num" w:pos="2160"/>
        </w:tabs>
        <w:ind w:left="2160" w:hanging="360"/>
      </w:pPr>
      <w:rPr>
        <w:rFonts w:ascii="Arial" w:hAnsi="Arial" w:hint="default"/>
      </w:rPr>
    </w:lvl>
    <w:lvl w:ilvl="3" w:tplc="608095BA" w:tentative="1">
      <w:start w:val="1"/>
      <w:numFmt w:val="bullet"/>
      <w:lvlText w:val="•"/>
      <w:lvlJc w:val="left"/>
      <w:pPr>
        <w:tabs>
          <w:tab w:val="num" w:pos="2880"/>
        </w:tabs>
        <w:ind w:left="2880" w:hanging="360"/>
      </w:pPr>
      <w:rPr>
        <w:rFonts w:ascii="Arial" w:hAnsi="Arial" w:hint="default"/>
      </w:rPr>
    </w:lvl>
    <w:lvl w:ilvl="4" w:tplc="6832D398" w:tentative="1">
      <w:start w:val="1"/>
      <w:numFmt w:val="bullet"/>
      <w:lvlText w:val="•"/>
      <w:lvlJc w:val="left"/>
      <w:pPr>
        <w:tabs>
          <w:tab w:val="num" w:pos="3600"/>
        </w:tabs>
        <w:ind w:left="3600" w:hanging="360"/>
      </w:pPr>
      <w:rPr>
        <w:rFonts w:ascii="Arial" w:hAnsi="Arial" w:hint="default"/>
      </w:rPr>
    </w:lvl>
    <w:lvl w:ilvl="5" w:tplc="F5F0B2B4" w:tentative="1">
      <w:start w:val="1"/>
      <w:numFmt w:val="bullet"/>
      <w:lvlText w:val="•"/>
      <w:lvlJc w:val="left"/>
      <w:pPr>
        <w:tabs>
          <w:tab w:val="num" w:pos="4320"/>
        </w:tabs>
        <w:ind w:left="4320" w:hanging="360"/>
      </w:pPr>
      <w:rPr>
        <w:rFonts w:ascii="Arial" w:hAnsi="Arial" w:hint="default"/>
      </w:rPr>
    </w:lvl>
    <w:lvl w:ilvl="6" w:tplc="45BCCC40" w:tentative="1">
      <w:start w:val="1"/>
      <w:numFmt w:val="bullet"/>
      <w:lvlText w:val="•"/>
      <w:lvlJc w:val="left"/>
      <w:pPr>
        <w:tabs>
          <w:tab w:val="num" w:pos="5040"/>
        </w:tabs>
        <w:ind w:left="5040" w:hanging="360"/>
      </w:pPr>
      <w:rPr>
        <w:rFonts w:ascii="Arial" w:hAnsi="Arial" w:hint="default"/>
      </w:rPr>
    </w:lvl>
    <w:lvl w:ilvl="7" w:tplc="32265388" w:tentative="1">
      <w:start w:val="1"/>
      <w:numFmt w:val="bullet"/>
      <w:lvlText w:val="•"/>
      <w:lvlJc w:val="left"/>
      <w:pPr>
        <w:tabs>
          <w:tab w:val="num" w:pos="5760"/>
        </w:tabs>
        <w:ind w:left="5760" w:hanging="360"/>
      </w:pPr>
      <w:rPr>
        <w:rFonts w:ascii="Arial" w:hAnsi="Arial" w:hint="default"/>
      </w:rPr>
    </w:lvl>
    <w:lvl w:ilvl="8" w:tplc="0FFEF64A" w:tentative="1">
      <w:start w:val="1"/>
      <w:numFmt w:val="bullet"/>
      <w:lvlText w:val="•"/>
      <w:lvlJc w:val="left"/>
      <w:pPr>
        <w:tabs>
          <w:tab w:val="num" w:pos="6480"/>
        </w:tabs>
        <w:ind w:left="6480" w:hanging="360"/>
      </w:pPr>
      <w:rPr>
        <w:rFonts w:ascii="Arial" w:hAnsi="Arial" w:hint="default"/>
      </w:rPr>
    </w:lvl>
  </w:abstractNum>
  <w:abstractNum w:abstractNumId="26">
    <w:nsid w:val="55F138C5"/>
    <w:multiLevelType w:val="hybridMultilevel"/>
    <w:tmpl w:val="3624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DCE7ABA"/>
    <w:multiLevelType w:val="hybridMultilevel"/>
    <w:tmpl w:val="92869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F61C56"/>
    <w:multiLevelType w:val="hybridMultilevel"/>
    <w:tmpl w:val="A6965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C3B74C9"/>
    <w:multiLevelType w:val="hybridMultilevel"/>
    <w:tmpl w:val="34A63DDA"/>
    <w:lvl w:ilvl="0" w:tplc="9FF02D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E1C08A0"/>
    <w:multiLevelType w:val="hybridMultilevel"/>
    <w:tmpl w:val="1B92F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730340E"/>
    <w:multiLevelType w:val="multilevel"/>
    <w:tmpl w:val="86B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0C147A"/>
    <w:multiLevelType w:val="hybridMultilevel"/>
    <w:tmpl w:val="7910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F012439"/>
    <w:multiLevelType w:val="hybridMultilevel"/>
    <w:tmpl w:val="AD5C0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31"/>
  </w:num>
  <w:num w:numId="5">
    <w:abstractNumId w:val="23"/>
  </w:num>
  <w:num w:numId="6">
    <w:abstractNumId w:val="5"/>
  </w:num>
  <w:num w:numId="7">
    <w:abstractNumId w:val="29"/>
  </w:num>
  <w:num w:numId="8">
    <w:abstractNumId w:val="19"/>
  </w:num>
  <w:num w:numId="9">
    <w:abstractNumId w:val="1"/>
  </w:num>
  <w:num w:numId="10">
    <w:abstractNumId w:val="3"/>
  </w:num>
  <w:num w:numId="11">
    <w:abstractNumId w:val="0"/>
  </w:num>
  <w:num w:numId="12">
    <w:abstractNumId w:val="16"/>
  </w:num>
  <w:num w:numId="13">
    <w:abstractNumId w:val="10"/>
  </w:num>
  <w:num w:numId="14">
    <w:abstractNumId w:val="28"/>
  </w:num>
  <w:num w:numId="15">
    <w:abstractNumId w:val="27"/>
  </w:num>
  <w:num w:numId="16">
    <w:abstractNumId w:val="6"/>
  </w:num>
  <w:num w:numId="17">
    <w:abstractNumId w:val="17"/>
  </w:num>
  <w:num w:numId="18">
    <w:abstractNumId w:val="25"/>
  </w:num>
  <w:num w:numId="19">
    <w:abstractNumId w:val="24"/>
  </w:num>
  <w:num w:numId="20">
    <w:abstractNumId w:val="15"/>
  </w:num>
  <w:num w:numId="21">
    <w:abstractNumId w:val="7"/>
  </w:num>
  <w:num w:numId="22">
    <w:abstractNumId w:val="18"/>
  </w:num>
  <w:num w:numId="23">
    <w:abstractNumId w:val="32"/>
  </w:num>
  <w:num w:numId="24">
    <w:abstractNumId w:val="11"/>
  </w:num>
  <w:num w:numId="25">
    <w:abstractNumId w:val="26"/>
  </w:num>
  <w:num w:numId="26">
    <w:abstractNumId w:val="33"/>
  </w:num>
  <w:num w:numId="27">
    <w:abstractNumId w:val="13"/>
  </w:num>
  <w:num w:numId="28">
    <w:abstractNumId w:val="8"/>
  </w:num>
  <w:num w:numId="29">
    <w:abstractNumId w:val="21"/>
  </w:num>
  <w:num w:numId="30">
    <w:abstractNumId w:val="30"/>
  </w:num>
  <w:num w:numId="31">
    <w:abstractNumId w:val="12"/>
  </w:num>
  <w:num w:numId="32">
    <w:abstractNumId w:val="14"/>
  </w:num>
  <w:num w:numId="33">
    <w:abstractNumId w:val="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2429"/>
    <w:rsid w:val="000000FD"/>
    <w:rsid w:val="00004227"/>
    <w:rsid w:val="00004642"/>
    <w:rsid w:val="00006CFD"/>
    <w:rsid w:val="00007280"/>
    <w:rsid w:val="00011C7F"/>
    <w:rsid w:val="00012336"/>
    <w:rsid w:val="00023BF0"/>
    <w:rsid w:val="00025FA8"/>
    <w:rsid w:val="00034989"/>
    <w:rsid w:val="00037181"/>
    <w:rsid w:val="0004297C"/>
    <w:rsid w:val="00051F64"/>
    <w:rsid w:val="00067B9C"/>
    <w:rsid w:val="00073CCC"/>
    <w:rsid w:val="000742E3"/>
    <w:rsid w:val="00080109"/>
    <w:rsid w:val="00080361"/>
    <w:rsid w:val="00086C09"/>
    <w:rsid w:val="000904DD"/>
    <w:rsid w:val="00090A0C"/>
    <w:rsid w:val="00091E0B"/>
    <w:rsid w:val="00096103"/>
    <w:rsid w:val="000976ED"/>
    <w:rsid w:val="000A5312"/>
    <w:rsid w:val="000A68DC"/>
    <w:rsid w:val="000A6C5E"/>
    <w:rsid w:val="000B2C4F"/>
    <w:rsid w:val="000D0E9F"/>
    <w:rsid w:val="000D4DD0"/>
    <w:rsid w:val="000E19CE"/>
    <w:rsid w:val="001022E7"/>
    <w:rsid w:val="00113DDA"/>
    <w:rsid w:val="0011436A"/>
    <w:rsid w:val="00132DF2"/>
    <w:rsid w:val="00133082"/>
    <w:rsid w:val="00133F9D"/>
    <w:rsid w:val="00135120"/>
    <w:rsid w:val="00147378"/>
    <w:rsid w:val="001507B2"/>
    <w:rsid w:val="00151F8A"/>
    <w:rsid w:val="001570C2"/>
    <w:rsid w:val="00162AC9"/>
    <w:rsid w:val="00180B27"/>
    <w:rsid w:val="0019006A"/>
    <w:rsid w:val="001900E8"/>
    <w:rsid w:val="001A392D"/>
    <w:rsid w:val="001A4574"/>
    <w:rsid w:val="001B0436"/>
    <w:rsid w:val="001B19BC"/>
    <w:rsid w:val="001C0372"/>
    <w:rsid w:val="001C147B"/>
    <w:rsid w:val="001C6FEA"/>
    <w:rsid w:val="001D1955"/>
    <w:rsid w:val="001D38A9"/>
    <w:rsid w:val="001D4782"/>
    <w:rsid w:val="001D4DBA"/>
    <w:rsid w:val="001D5286"/>
    <w:rsid w:val="001D6D7F"/>
    <w:rsid w:val="001D7D87"/>
    <w:rsid w:val="001D7F50"/>
    <w:rsid w:val="001E03C8"/>
    <w:rsid w:val="001E0929"/>
    <w:rsid w:val="001E3F86"/>
    <w:rsid w:val="001E48D1"/>
    <w:rsid w:val="001F2362"/>
    <w:rsid w:val="001F6894"/>
    <w:rsid w:val="00202762"/>
    <w:rsid w:val="00207AEB"/>
    <w:rsid w:val="00213F2E"/>
    <w:rsid w:val="0022272D"/>
    <w:rsid w:val="0022395E"/>
    <w:rsid w:val="00223DC6"/>
    <w:rsid w:val="00225AED"/>
    <w:rsid w:val="002274D8"/>
    <w:rsid w:val="00237295"/>
    <w:rsid w:val="002504AD"/>
    <w:rsid w:val="00254FC7"/>
    <w:rsid w:val="0025689E"/>
    <w:rsid w:val="00266B76"/>
    <w:rsid w:val="00266C8C"/>
    <w:rsid w:val="00267AA1"/>
    <w:rsid w:val="00274206"/>
    <w:rsid w:val="0029705B"/>
    <w:rsid w:val="002B089A"/>
    <w:rsid w:val="002B41E3"/>
    <w:rsid w:val="002B5D67"/>
    <w:rsid w:val="002C2901"/>
    <w:rsid w:val="002C4518"/>
    <w:rsid w:val="002C4D8A"/>
    <w:rsid w:val="002C797F"/>
    <w:rsid w:val="002D30E2"/>
    <w:rsid w:val="002F395F"/>
    <w:rsid w:val="002F413B"/>
    <w:rsid w:val="00311471"/>
    <w:rsid w:val="00315759"/>
    <w:rsid w:val="00326D63"/>
    <w:rsid w:val="003305F0"/>
    <w:rsid w:val="00341B5C"/>
    <w:rsid w:val="003444E0"/>
    <w:rsid w:val="003447A8"/>
    <w:rsid w:val="00351E4E"/>
    <w:rsid w:val="003735EF"/>
    <w:rsid w:val="0037405A"/>
    <w:rsid w:val="00381FA3"/>
    <w:rsid w:val="00382140"/>
    <w:rsid w:val="0038215D"/>
    <w:rsid w:val="00384B9F"/>
    <w:rsid w:val="003856BD"/>
    <w:rsid w:val="0038663F"/>
    <w:rsid w:val="003955D0"/>
    <w:rsid w:val="003A03A6"/>
    <w:rsid w:val="003A2B8E"/>
    <w:rsid w:val="003A3826"/>
    <w:rsid w:val="003B3D51"/>
    <w:rsid w:val="003C324F"/>
    <w:rsid w:val="003C48EC"/>
    <w:rsid w:val="003E36E3"/>
    <w:rsid w:val="003E4737"/>
    <w:rsid w:val="003E6E0E"/>
    <w:rsid w:val="003E7F12"/>
    <w:rsid w:val="003F1E9A"/>
    <w:rsid w:val="003F574F"/>
    <w:rsid w:val="00401EA1"/>
    <w:rsid w:val="00407B96"/>
    <w:rsid w:val="0041301C"/>
    <w:rsid w:val="00415B40"/>
    <w:rsid w:val="0041687A"/>
    <w:rsid w:val="004170A7"/>
    <w:rsid w:val="00420446"/>
    <w:rsid w:val="00427615"/>
    <w:rsid w:val="00427E37"/>
    <w:rsid w:val="004437AA"/>
    <w:rsid w:val="00452608"/>
    <w:rsid w:val="00452ED9"/>
    <w:rsid w:val="00464ADE"/>
    <w:rsid w:val="0047169E"/>
    <w:rsid w:val="00483252"/>
    <w:rsid w:val="004860DD"/>
    <w:rsid w:val="004A2550"/>
    <w:rsid w:val="004A3F5D"/>
    <w:rsid w:val="004B5545"/>
    <w:rsid w:val="004B5FAC"/>
    <w:rsid w:val="004B65CD"/>
    <w:rsid w:val="004B6C22"/>
    <w:rsid w:val="004C1E1A"/>
    <w:rsid w:val="004C4479"/>
    <w:rsid w:val="004C4B12"/>
    <w:rsid w:val="004C7C28"/>
    <w:rsid w:val="004D294E"/>
    <w:rsid w:val="004E2744"/>
    <w:rsid w:val="004F33F1"/>
    <w:rsid w:val="004F58FA"/>
    <w:rsid w:val="004F6BEA"/>
    <w:rsid w:val="005113B6"/>
    <w:rsid w:val="00514F19"/>
    <w:rsid w:val="00516706"/>
    <w:rsid w:val="00525E28"/>
    <w:rsid w:val="00536F5E"/>
    <w:rsid w:val="00551D3C"/>
    <w:rsid w:val="00556485"/>
    <w:rsid w:val="0056242B"/>
    <w:rsid w:val="005625F3"/>
    <w:rsid w:val="00564EE9"/>
    <w:rsid w:val="00572FED"/>
    <w:rsid w:val="00574868"/>
    <w:rsid w:val="0057657C"/>
    <w:rsid w:val="00577FAD"/>
    <w:rsid w:val="005873EE"/>
    <w:rsid w:val="00591A1F"/>
    <w:rsid w:val="005A2FC5"/>
    <w:rsid w:val="005B7983"/>
    <w:rsid w:val="005C1125"/>
    <w:rsid w:val="005C2AAB"/>
    <w:rsid w:val="005D0ACC"/>
    <w:rsid w:val="005E2165"/>
    <w:rsid w:val="005E4EAE"/>
    <w:rsid w:val="005E5403"/>
    <w:rsid w:val="005E6F0D"/>
    <w:rsid w:val="005F1B5B"/>
    <w:rsid w:val="005F7F3B"/>
    <w:rsid w:val="006009D2"/>
    <w:rsid w:val="00602411"/>
    <w:rsid w:val="00603DFE"/>
    <w:rsid w:val="00605DD5"/>
    <w:rsid w:val="006062DB"/>
    <w:rsid w:val="00617C6E"/>
    <w:rsid w:val="00640D05"/>
    <w:rsid w:val="0064445E"/>
    <w:rsid w:val="00651A21"/>
    <w:rsid w:val="00655447"/>
    <w:rsid w:val="00656421"/>
    <w:rsid w:val="00663090"/>
    <w:rsid w:val="00663792"/>
    <w:rsid w:val="00667028"/>
    <w:rsid w:val="006743F0"/>
    <w:rsid w:val="00677CDB"/>
    <w:rsid w:val="006837CF"/>
    <w:rsid w:val="006837FC"/>
    <w:rsid w:val="006848DA"/>
    <w:rsid w:val="00686CB4"/>
    <w:rsid w:val="00690737"/>
    <w:rsid w:val="0069282C"/>
    <w:rsid w:val="006955CB"/>
    <w:rsid w:val="006962BC"/>
    <w:rsid w:val="006B7B19"/>
    <w:rsid w:val="006C025C"/>
    <w:rsid w:val="006C1FDD"/>
    <w:rsid w:val="006C4CC1"/>
    <w:rsid w:val="006D57D3"/>
    <w:rsid w:val="006F7B78"/>
    <w:rsid w:val="00716467"/>
    <w:rsid w:val="00716754"/>
    <w:rsid w:val="007272F3"/>
    <w:rsid w:val="00727D93"/>
    <w:rsid w:val="0073281C"/>
    <w:rsid w:val="00733A88"/>
    <w:rsid w:val="0073484C"/>
    <w:rsid w:val="00741800"/>
    <w:rsid w:val="00742029"/>
    <w:rsid w:val="00746714"/>
    <w:rsid w:val="00750F0C"/>
    <w:rsid w:val="0075133B"/>
    <w:rsid w:val="00754DA9"/>
    <w:rsid w:val="007573CD"/>
    <w:rsid w:val="00757FF8"/>
    <w:rsid w:val="0076140F"/>
    <w:rsid w:val="00761AE5"/>
    <w:rsid w:val="0076545A"/>
    <w:rsid w:val="00765948"/>
    <w:rsid w:val="00766EED"/>
    <w:rsid w:val="0077216B"/>
    <w:rsid w:val="00772815"/>
    <w:rsid w:val="00772D59"/>
    <w:rsid w:val="00773BB0"/>
    <w:rsid w:val="0077513A"/>
    <w:rsid w:val="00775D07"/>
    <w:rsid w:val="00780271"/>
    <w:rsid w:val="00780D23"/>
    <w:rsid w:val="007810E8"/>
    <w:rsid w:val="007814D0"/>
    <w:rsid w:val="00782A78"/>
    <w:rsid w:val="00783859"/>
    <w:rsid w:val="00791B26"/>
    <w:rsid w:val="00791EB8"/>
    <w:rsid w:val="007A6838"/>
    <w:rsid w:val="007B3826"/>
    <w:rsid w:val="007C1D06"/>
    <w:rsid w:val="007C4C59"/>
    <w:rsid w:val="007D4FD7"/>
    <w:rsid w:val="007E375F"/>
    <w:rsid w:val="007E4DE6"/>
    <w:rsid w:val="007F0F84"/>
    <w:rsid w:val="007F3E1B"/>
    <w:rsid w:val="007F67E9"/>
    <w:rsid w:val="007F75B5"/>
    <w:rsid w:val="00816061"/>
    <w:rsid w:val="00816C0F"/>
    <w:rsid w:val="00820DB5"/>
    <w:rsid w:val="00826C52"/>
    <w:rsid w:val="00832429"/>
    <w:rsid w:val="00846987"/>
    <w:rsid w:val="00846A02"/>
    <w:rsid w:val="0085068E"/>
    <w:rsid w:val="008567EB"/>
    <w:rsid w:val="00856E95"/>
    <w:rsid w:val="00874703"/>
    <w:rsid w:val="00876918"/>
    <w:rsid w:val="00877F55"/>
    <w:rsid w:val="00877F68"/>
    <w:rsid w:val="008810FD"/>
    <w:rsid w:val="00883231"/>
    <w:rsid w:val="00883B9D"/>
    <w:rsid w:val="008922B2"/>
    <w:rsid w:val="008972C6"/>
    <w:rsid w:val="008A7CC6"/>
    <w:rsid w:val="008B1965"/>
    <w:rsid w:val="008B320C"/>
    <w:rsid w:val="008D2A96"/>
    <w:rsid w:val="008D6627"/>
    <w:rsid w:val="008F1A09"/>
    <w:rsid w:val="008F5D73"/>
    <w:rsid w:val="00906ABF"/>
    <w:rsid w:val="00911D84"/>
    <w:rsid w:val="009129C0"/>
    <w:rsid w:val="009204B2"/>
    <w:rsid w:val="009209A1"/>
    <w:rsid w:val="009216B8"/>
    <w:rsid w:val="00931892"/>
    <w:rsid w:val="00941538"/>
    <w:rsid w:val="00950D25"/>
    <w:rsid w:val="009517AA"/>
    <w:rsid w:val="0096398D"/>
    <w:rsid w:val="00966931"/>
    <w:rsid w:val="009752F1"/>
    <w:rsid w:val="00975C29"/>
    <w:rsid w:val="00975E9C"/>
    <w:rsid w:val="00980A97"/>
    <w:rsid w:val="0098109D"/>
    <w:rsid w:val="00981350"/>
    <w:rsid w:val="00994214"/>
    <w:rsid w:val="00995259"/>
    <w:rsid w:val="0099648A"/>
    <w:rsid w:val="009A0F26"/>
    <w:rsid w:val="009A120B"/>
    <w:rsid w:val="009B2904"/>
    <w:rsid w:val="009B4940"/>
    <w:rsid w:val="009C6B89"/>
    <w:rsid w:val="009D407B"/>
    <w:rsid w:val="009D4F42"/>
    <w:rsid w:val="009D746C"/>
    <w:rsid w:val="009F4DA7"/>
    <w:rsid w:val="00A00272"/>
    <w:rsid w:val="00A05F86"/>
    <w:rsid w:val="00A1687F"/>
    <w:rsid w:val="00A20F78"/>
    <w:rsid w:val="00A27850"/>
    <w:rsid w:val="00A33193"/>
    <w:rsid w:val="00A34C84"/>
    <w:rsid w:val="00A379B9"/>
    <w:rsid w:val="00A41F94"/>
    <w:rsid w:val="00A479A3"/>
    <w:rsid w:val="00A5226C"/>
    <w:rsid w:val="00A544F3"/>
    <w:rsid w:val="00A61DDB"/>
    <w:rsid w:val="00A653C0"/>
    <w:rsid w:val="00A6747F"/>
    <w:rsid w:val="00A763FB"/>
    <w:rsid w:val="00A81B2D"/>
    <w:rsid w:val="00A83B16"/>
    <w:rsid w:val="00A93524"/>
    <w:rsid w:val="00A97A12"/>
    <w:rsid w:val="00A97A1D"/>
    <w:rsid w:val="00A97F06"/>
    <w:rsid w:val="00AA1179"/>
    <w:rsid w:val="00AA3B53"/>
    <w:rsid w:val="00AA668A"/>
    <w:rsid w:val="00AA6FF2"/>
    <w:rsid w:val="00AB05DD"/>
    <w:rsid w:val="00AB1D89"/>
    <w:rsid w:val="00AB43F6"/>
    <w:rsid w:val="00AC1074"/>
    <w:rsid w:val="00AC7DA4"/>
    <w:rsid w:val="00AC7E14"/>
    <w:rsid w:val="00AD1862"/>
    <w:rsid w:val="00AD3347"/>
    <w:rsid w:val="00AD7371"/>
    <w:rsid w:val="00AE020A"/>
    <w:rsid w:val="00AE16DF"/>
    <w:rsid w:val="00AE2CA1"/>
    <w:rsid w:val="00AE7F18"/>
    <w:rsid w:val="00AF50DA"/>
    <w:rsid w:val="00B005D3"/>
    <w:rsid w:val="00B033B2"/>
    <w:rsid w:val="00B05187"/>
    <w:rsid w:val="00B149C6"/>
    <w:rsid w:val="00B14F62"/>
    <w:rsid w:val="00B22052"/>
    <w:rsid w:val="00B243B6"/>
    <w:rsid w:val="00B27C18"/>
    <w:rsid w:val="00B3390B"/>
    <w:rsid w:val="00B37AB1"/>
    <w:rsid w:val="00B47774"/>
    <w:rsid w:val="00B507D5"/>
    <w:rsid w:val="00B53B82"/>
    <w:rsid w:val="00B54FE0"/>
    <w:rsid w:val="00B6289E"/>
    <w:rsid w:val="00B65655"/>
    <w:rsid w:val="00B67289"/>
    <w:rsid w:val="00B70955"/>
    <w:rsid w:val="00B70DE9"/>
    <w:rsid w:val="00B76863"/>
    <w:rsid w:val="00B81D11"/>
    <w:rsid w:val="00B833A2"/>
    <w:rsid w:val="00B83546"/>
    <w:rsid w:val="00B93CB1"/>
    <w:rsid w:val="00BA3E8F"/>
    <w:rsid w:val="00BA55C4"/>
    <w:rsid w:val="00BB0997"/>
    <w:rsid w:val="00BD2BA8"/>
    <w:rsid w:val="00BD7595"/>
    <w:rsid w:val="00BE65F6"/>
    <w:rsid w:val="00BF19CE"/>
    <w:rsid w:val="00BF7491"/>
    <w:rsid w:val="00BF7F19"/>
    <w:rsid w:val="00C0049D"/>
    <w:rsid w:val="00C02B3A"/>
    <w:rsid w:val="00C06219"/>
    <w:rsid w:val="00C06BA2"/>
    <w:rsid w:val="00C1020A"/>
    <w:rsid w:val="00C13855"/>
    <w:rsid w:val="00C215B5"/>
    <w:rsid w:val="00C2391D"/>
    <w:rsid w:val="00C247AD"/>
    <w:rsid w:val="00C3066B"/>
    <w:rsid w:val="00C31563"/>
    <w:rsid w:val="00C31F05"/>
    <w:rsid w:val="00C320A1"/>
    <w:rsid w:val="00C320D8"/>
    <w:rsid w:val="00C330E6"/>
    <w:rsid w:val="00C34FCA"/>
    <w:rsid w:val="00C3789D"/>
    <w:rsid w:val="00C40B61"/>
    <w:rsid w:val="00C41372"/>
    <w:rsid w:val="00C4665A"/>
    <w:rsid w:val="00C50020"/>
    <w:rsid w:val="00C53712"/>
    <w:rsid w:val="00C53FA9"/>
    <w:rsid w:val="00C54C75"/>
    <w:rsid w:val="00C5761F"/>
    <w:rsid w:val="00C61FF6"/>
    <w:rsid w:val="00C632A3"/>
    <w:rsid w:val="00C66536"/>
    <w:rsid w:val="00C70747"/>
    <w:rsid w:val="00C7438E"/>
    <w:rsid w:val="00C90EFA"/>
    <w:rsid w:val="00C91389"/>
    <w:rsid w:val="00CA00F3"/>
    <w:rsid w:val="00CA5417"/>
    <w:rsid w:val="00CA78EC"/>
    <w:rsid w:val="00CC2DD5"/>
    <w:rsid w:val="00CC5F81"/>
    <w:rsid w:val="00CD0246"/>
    <w:rsid w:val="00CD1701"/>
    <w:rsid w:val="00CD1DDE"/>
    <w:rsid w:val="00CD3D12"/>
    <w:rsid w:val="00CD5B43"/>
    <w:rsid w:val="00CE499F"/>
    <w:rsid w:val="00CF40B4"/>
    <w:rsid w:val="00D006EA"/>
    <w:rsid w:val="00D030E2"/>
    <w:rsid w:val="00D1181A"/>
    <w:rsid w:val="00D21EB3"/>
    <w:rsid w:val="00D227A3"/>
    <w:rsid w:val="00D23BD9"/>
    <w:rsid w:val="00D268DC"/>
    <w:rsid w:val="00D348A5"/>
    <w:rsid w:val="00D348EE"/>
    <w:rsid w:val="00D512B9"/>
    <w:rsid w:val="00D605B7"/>
    <w:rsid w:val="00D63FD1"/>
    <w:rsid w:val="00D64F8C"/>
    <w:rsid w:val="00D667D8"/>
    <w:rsid w:val="00D66D3E"/>
    <w:rsid w:val="00D704E2"/>
    <w:rsid w:val="00D737BD"/>
    <w:rsid w:val="00D9336E"/>
    <w:rsid w:val="00D93824"/>
    <w:rsid w:val="00DA5BF0"/>
    <w:rsid w:val="00DB0C69"/>
    <w:rsid w:val="00DB3AEF"/>
    <w:rsid w:val="00DB6C7E"/>
    <w:rsid w:val="00DC0036"/>
    <w:rsid w:val="00DC2F2C"/>
    <w:rsid w:val="00DC4857"/>
    <w:rsid w:val="00DC5010"/>
    <w:rsid w:val="00DD4202"/>
    <w:rsid w:val="00DE0889"/>
    <w:rsid w:val="00DE37D8"/>
    <w:rsid w:val="00DF080B"/>
    <w:rsid w:val="00DF40C8"/>
    <w:rsid w:val="00DF5255"/>
    <w:rsid w:val="00DF5E76"/>
    <w:rsid w:val="00E023E2"/>
    <w:rsid w:val="00E070AA"/>
    <w:rsid w:val="00E226AE"/>
    <w:rsid w:val="00E23300"/>
    <w:rsid w:val="00E312AE"/>
    <w:rsid w:val="00E31C09"/>
    <w:rsid w:val="00E32709"/>
    <w:rsid w:val="00E32999"/>
    <w:rsid w:val="00E34321"/>
    <w:rsid w:val="00E376D7"/>
    <w:rsid w:val="00E45F96"/>
    <w:rsid w:val="00E53A47"/>
    <w:rsid w:val="00E552CD"/>
    <w:rsid w:val="00E66A76"/>
    <w:rsid w:val="00E71321"/>
    <w:rsid w:val="00E72B61"/>
    <w:rsid w:val="00E746FA"/>
    <w:rsid w:val="00E80D8D"/>
    <w:rsid w:val="00E816B5"/>
    <w:rsid w:val="00E83F65"/>
    <w:rsid w:val="00E91444"/>
    <w:rsid w:val="00E93008"/>
    <w:rsid w:val="00E9525F"/>
    <w:rsid w:val="00E96B24"/>
    <w:rsid w:val="00EB4289"/>
    <w:rsid w:val="00ED0C1B"/>
    <w:rsid w:val="00ED1409"/>
    <w:rsid w:val="00ED25B3"/>
    <w:rsid w:val="00ED2C63"/>
    <w:rsid w:val="00ED5508"/>
    <w:rsid w:val="00ED7D6D"/>
    <w:rsid w:val="00EE3233"/>
    <w:rsid w:val="00EF1260"/>
    <w:rsid w:val="00EF1570"/>
    <w:rsid w:val="00EF232B"/>
    <w:rsid w:val="00EF33D7"/>
    <w:rsid w:val="00EF3A08"/>
    <w:rsid w:val="00EF496C"/>
    <w:rsid w:val="00EF63E7"/>
    <w:rsid w:val="00F03672"/>
    <w:rsid w:val="00F05737"/>
    <w:rsid w:val="00F112EB"/>
    <w:rsid w:val="00F16D2B"/>
    <w:rsid w:val="00F17909"/>
    <w:rsid w:val="00F17B6C"/>
    <w:rsid w:val="00F21F56"/>
    <w:rsid w:val="00F2555C"/>
    <w:rsid w:val="00F256AC"/>
    <w:rsid w:val="00F37A09"/>
    <w:rsid w:val="00F37DF0"/>
    <w:rsid w:val="00F4335A"/>
    <w:rsid w:val="00F43B0F"/>
    <w:rsid w:val="00F4605D"/>
    <w:rsid w:val="00F46DE8"/>
    <w:rsid w:val="00F56389"/>
    <w:rsid w:val="00F63FAC"/>
    <w:rsid w:val="00F65277"/>
    <w:rsid w:val="00F7768F"/>
    <w:rsid w:val="00F81753"/>
    <w:rsid w:val="00F84E2C"/>
    <w:rsid w:val="00F9062B"/>
    <w:rsid w:val="00F90C48"/>
    <w:rsid w:val="00F92083"/>
    <w:rsid w:val="00F969A9"/>
    <w:rsid w:val="00FB4EA3"/>
    <w:rsid w:val="00FD3EB2"/>
    <w:rsid w:val="00FD463B"/>
    <w:rsid w:val="00FE0E8A"/>
    <w:rsid w:val="00FE2C68"/>
    <w:rsid w:val="00FF3AE7"/>
    <w:rsid w:val="00FF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866C2F31-EDB1-4CAD-B028-A4EEE98E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33"/>
  </w:style>
  <w:style w:type="paragraph" w:styleId="Heading2">
    <w:name w:val="heading 2"/>
    <w:basedOn w:val="Normal"/>
    <w:next w:val="Normal"/>
    <w:link w:val="Heading2Char"/>
    <w:uiPriority w:val="9"/>
    <w:semiHidden/>
    <w:unhideWhenUsed/>
    <w:qFormat/>
    <w:rsid w:val="00DC0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F19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E6"/>
    <w:pPr>
      <w:ind w:left="720"/>
      <w:contextualSpacing/>
    </w:pPr>
  </w:style>
  <w:style w:type="paragraph" w:styleId="NormalWeb">
    <w:name w:val="Normal (Web)"/>
    <w:basedOn w:val="Normal"/>
    <w:uiPriority w:val="99"/>
    <w:unhideWhenUsed/>
    <w:rsid w:val="00213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3F2E"/>
    <w:rPr>
      <w:i/>
      <w:iCs/>
    </w:rPr>
  </w:style>
  <w:style w:type="paragraph" w:styleId="BalloonText">
    <w:name w:val="Balloon Text"/>
    <w:basedOn w:val="Normal"/>
    <w:link w:val="BalloonTextChar"/>
    <w:uiPriority w:val="99"/>
    <w:semiHidden/>
    <w:unhideWhenUsed/>
    <w:rsid w:val="00BB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97"/>
    <w:rPr>
      <w:rFonts w:ascii="Tahoma" w:hAnsi="Tahoma" w:cs="Tahoma"/>
      <w:sz w:val="16"/>
      <w:szCs w:val="16"/>
    </w:rPr>
  </w:style>
  <w:style w:type="paragraph" w:styleId="Header">
    <w:name w:val="header"/>
    <w:basedOn w:val="Normal"/>
    <w:link w:val="HeaderChar"/>
    <w:uiPriority w:val="99"/>
    <w:unhideWhenUsed/>
    <w:rsid w:val="008D2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A96"/>
  </w:style>
  <w:style w:type="paragraph" w:styleId="Footer">
    <w:name w:val="footer"/>
    <w:basedOn w:val="Normal"/>
    <w:link w:val="FooterChar"/>
    <w:uiPriority w:val="99"/>
    <w:unhideWhenUsed/>
    <w:rsid w:val="008D2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A96"/>
  </w:style>
  <w:style w:type="character" w:styleId="Strong">
    <w:name w:val="Strong"/>
    <w:basedOn w:val="DefaultParagraphFont"/>
    <w:uiPriority w:val="22"/>
    <w:qFormat/>
    <w:rsid w:val="009D4F42"/>
    <w:rPr>
      <w:b/>
      <w:bCs/>
    </w:rPr>
  </w:style>
  <w:style w:type="character" w:customStyle="1" w:styleId="Heading4Char">
    <w:name w:val="Heading 4 Char"/>
    <w:basedOn w:val="DefaultParagraphFont"/>
    <w:link w:val="Heading4"/>
    <w:uiPriority w:val="9"/>
    <w:rsid w:val="00BF19CE"/>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DC00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A7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29988">
      <w:bodyDiv w:val="1"/>
      <w:marLeft w:val="0"/>
      <w:marRight w:val="0"/>
      <w:marTop w:val="0"/>
      <w:marBottom w:val="0"/>
      <w:divBdr>
        <w:top w:val="none" w:sz="0" w:space="0" w:color="auto"/>
        <w:left w:val="none" w:sz="0" w:space="0" w:color="auto"/>
        <w:bottom w:val="none" w:sz="0" w:space="0" w:color="auto"/>
        <w:right w:val="none" w:sz="0" w:space="0" w:color="auto"/>
      </w:divBdr>
      <w:divsChild>
        <w:div w:id="1521238537">
          <w:marLeft w:val="391"/>
          <w:marRight w:val="0"/>
          <w:marTop w:val="0"/>
          <w:marBottom w:val="0"/>
          <w:divBdr>
            <w:top w:val="none" w:sz="0" w:space="0" w:color="auto"/>
            <w:left w:val="none" w:sz="0" w:space="0" w:color="auto"/>
            <w:bottom w:val="none" w:sz="0" w:space="0" w:color="auto"/>
            <w:right w:val="none" w:sz="0" w:space="0" w:color="auto"/>
          </w:divBdr>
        </w:div>
        <w:div w:id="1883785974">
          <w:marLeft w:val="391"/>
          <w:marRight w:val="0"/>
          <w:marTop w:val="0"/>
          <w:marBottom w:val="0"/>
          <w:divBdr>
            <w:top w:val="none" w:sz="0" w:space="0" w:color="auto"/>
            <w:left w:val="none" w:sz="0" w:space="0" w:color="auto"/>
            <w:bottom w:val="none" w:sz="0" w:space="0" w:color="auto"/>
            <w:right w:val="none" w:sz="0" w:space="0" w:color="auto"/>
          </w:divBdr>
        </w:div>
        <w:div w:id="1513567305">
          <w:marLeft w:val="391"/>
          <w:marRight w:val="0"/>
          <w:marTop w:val="0"/>
          <w:marBottom w:val="0"/>
          <w:divBdr>
            <w:top w:val="none" w:sz="0" w:space="0" w:color="auto"/>
            <w:left w:val="none" w:sz="0" w:space="0" w:color="auto"/>
            <w:bottom w:val="none" w:sz="0" w:space="0" w:color="auto"/>
            <w:right w:val="none" w:sz="0" w:space="0" w:color="auto"/>
          </w:divBdr>
        </w:div>
        <w:div w:id="1555577467">
          <w:marLeft w:val="391"/>
          <w:marRight w:val="0"/>
          <w:marTop w:val="0"/>
          <w:marBottom w:val="0"/>
          <w:divBdr>
            <w:top w:val="none" w:sz="0" w:space="0" w:color="auto"/>
            <w:left w:val="none" w:sz="0" w:space="0" w:color="auto"/>
            <w:bottom w:val="none" w:sz="0" w:space="0" w:color="auto"/>
            <w:right w:val="none" w:sz="0" w:space="0" w:color="auto"/>
          </w:divBdr>
        </w:div>
        <w:div w:id="175849304">
          <w:marLeft w:val="391"/>
          <w:marRight w:val="0"/>
          <w:marTop w:val="0"/>
          <w:marBottom w:val="0"/>
          <w:divBdr>
            <w:top w:val="none" w:sz="0" w:space="0" w:color="auto"/>
            <w:left w:val="none" w:sz="0" w:space="0" w:color="auto"/>
            <w:bottom w:val="none" w:sz="0" w:space="0" w:color="auto"/>
            <w:right w:val="none" w:sz="0" w:space="0" w:color="auto"/>
          </w:divBdr>
        </w:div>
        <w:div w:id="741106135">
          <w:marLeft w:val="391"/>
          <w:marRight w:val="0"/>
          <w:marTop w:val="0"/>
          <w:marBottom w:val="0"/>
          <w:divBdr>
            <w:top w:val="none" w:sz="0" w:space="0" w:color="auto"/>
            <w:left w:val="none" w:sz="0" w:space="0" w:color="auto"/>
            <w:bottom w:val="none" w:sz="0" w:space="0" w:color="auto"/>
            <w:right w:val="none" w:sz="0" w:space="0" w:color="auto"/>
          </w:divBdr>
        </w:div>
      </w:divsChild>
    </w:div>
    <w:div w:id="419955771">
      <w:bodyDiv w:val="1"/>
      <w:marLeft w:val="0"/>
      <w:marRight w:val="0"/>
      <w:marTop w:val="0"/>
      <w:marBottom w:val="0"/>
      <w:divBdr>
        <w:top w:val="none" w:sz="0" w:space="0" w:color="auto"/>
        <w:left w:val="none" w:sz="0" w:space="0" w:color="auto"/>
        <w:bottom w:val="none" w:sz="0" w:space="0" w:color="auto"/>
        <w:right w:val="none" w:sz="0" w:space="0" w:color="auto"/>
      </w:divBdr>
    </w:div>
    <w:div w:id="544292058">
      <w:bodyDiv w:val="1"/>
      <w:marLeft w:val="0"/>
      <w:marRight w:val="0"/>
      <w:marTop w:val="0"/>
      <w:marBottom w:val="0"/>
      <w:divBdr>
        <w:top w:val="none" w:sz="0" w:space="0" w:color="auto"/>
        <w:left w:val="none" w:sz="0" w:space="0" w:color="auto"/>
        <w:bottom w:val="none" w:sz="0" w:space="0" w:color="auto"/>
        <w:right w:val="none" w:sz="0" w:space="0" w:color="auto"/>
      </w:divBdr>
    </w:div>
    <w:div w:id="561213051">
      <w:bodyDiv w:val="1"/>
      <w:marLeft w:val="0"/>
      <w:marRight w:val="0"/>
      <w:marTop w:val="0"/>
      <w:marBottom w:val="0"/>
      <w:divBdr>
        <w:top w:val="none" w:sz="0" w:space="0" w:color="auto"/>
        <w:left w:val="none" w:sz="0" w:space="0" w:color="auto"/>
        <w:bottom w:val="none" w:sz="0" w:space="0" w:color="auto"/>
        <w:right w:val="none" w:sz="0" w:space="0" w:color="auto"/>
      </w:divBdr>
    </w:div>
    <w:div w:id="578054353">
      <w:bodyDiv w:val="1"/>
      <w:marLeft w:val="0"/>
      <w:marRight w:val="0"/>
      <w:marTop w:val="0"/>
      <w:marBottom w:val="0"/>
      <w:divBdr>
        <w:top w:val="none" w:sz="0" w:space="0" w:color="auto"/>
        <w:left w:val="none" w:sz="0" w:space="0" w:color="auto"/>
        <w:bottom w:val="none" w:sz="0" w:space="0" w:color="auto"/>
        <w:right w:val="none" w:sz="0" w:space="0" w:color="auto"/>
      </w:divBdr>
      <w:divsChild>
        <w:div w:id="323820103">
          <w:marLeft w:val="274"/>
          <w:marRight w:val="0"/>
          <w:marTop w:val="0"/>
          <w:marBottom w:val="0"/>
          <w:divBdr>
            <w:top w:val="none" w:sz="0" w:space="0" w:color="auto"/>
            <w:left w:val="none" w:sz="0" w:space="0" w:color="auto"/>
            <w:bottom w:val="none" w:sz="0" w:space="0" w:color="auto"/>
            <w:right w:val="none" w:sz="0" w:space="0" w:color="auto"/>
          </w:divBdr>
        </w:div>
        <w:div w:id="689450508">
          <w:marLeft w:val="274"/>
          <w:marRight w:val="0"/>
          <w:marTop w:val="0"/>
          <w:marBottom w:val="0"/>
          <w:divBdr>
            <w:top w:val="none" w:sz="0" w:space="0" w:color="auto"/>
            <w:left w:val="none" w:sz="0" w:space="0" w:color="auto"/>
            <w:bottom w:val="none" w:sz="0" w:space="0" w:color="auto"/>
            <w:right w:val="none" w:sz="0" w:space="0" w:color="auto"/>
          </w:divBdr>
        </w:div>
        <w:div w:id="110710601">
          <w:marLeft w:val="274"/>
          <w:marRight w:val="0"/>
          <w:marTop w:val="0"/>
          <w:marBottom w:val="0"/>
          <w:divBdr>
            <w:top w:val="none" w:sz="0" w:space="0" w:color="auto"/>
            <w:left w:val="none" w:sz="0" w:space="0" w:color="auto"/>
            <w:bottom w:val="none" w:sz="0" w:space="0" w:color="auto"/>
            <w:right w:val="none" w:sz="0" w:space="0" w:color="auto"/>
          </w:divBdr>
        </w:div>
        <w:div w:id="1333725639">
          <w:marLeft w:val="274"/>
          <w:marRight w:val="0"/>
          <w:marTop w:val="0"/>
          <w:marBottom w:val="0"/>
          <w:divBdr>
            <w:top w:val="none" w:sz="0" w:space="0" w:color="auto"/>
            <w:left w:val="none" w:sz="0" w:space="0" w:color="auto"/>
            <w:bottom w:val="none" w:sz="0" w:space="0" w:color="auto"/>
            <w:right w:val="none" w:sz="0" w:space="0" w:color="auto"/>
          </w:divBdr>
        </w:div>
        <w:div w:id="477260534">
          <w:marLeft w:val="274"/>
          <w:marRight w:val="0"/>
          <w:marTop w:val="0"/>
          <w:marBottom w:val="0"/>
          <w:divBdr>
            <w:top w:val="none" w:sz="0" w:space="0" w:color="auto"/>
            <w:left w:val="none" w:sz="0" w:space="0" w:color="auto"/>
            <w:bottom w:val="none" w:sz="0" w:space="0" w:color="auto"/>
            <w:right w:val="none" w:sz="0" w:space="0" w:color="auto"/>
          </w:divBdr>
        </w:div>
        <w:div w:id="238054958">
          <w:marLeft w:val="274"/>
          <w:marRight w:val="0"/>
          <w:marTop w:val="0"/>
          <w:marBottom w:val="0"/>
          <w:divBdr>
            <w:top w:val="none" w:sz="0" w:space="0" w:color="auto"/>
            <w:left w:val="none" w:sz="0" w:space="0" w:color="auto"/>
            <w:bottom w:val="none" w:sz="0" w:space="0" w:color="auto"/>
            <w:right w:val="none" w:sz="0" w:space="0" w:color="auto"/>
          </w:divBdr>
        </w:div>
        <w:div w:id="2104035257">
          <w:marLeft w:val="274"/>
          <w:marRight w:val="0"/>
          <w:marTop w:val="0"/>
          <w:marBottom w:val="0"/>
          <w:divBdr>
            <w:top w:val="none" w:sz="0" w:space="0" w:color="auto"/>
            <w:left w:val="none" w:sz="0" w:space="0" w:color="auto"/>
            <w:bottom w:val="none" w:sz="0" w:space="0" w:color="auto"/>
            <w:right w:val="none" w:sz="0" w:space="0" w:color="auto"/>
          </w:divBdr>
        </w:div>
        <w:div w:id="1612005958">
          <w:marLeft w:val="274"/>
          <w:marRight w:val="0"/>
          <w:marTop w:val="0"/>
          <w:marBottom w:val="0"/>
          <w:divBdr>
            <w:top w:val="none" w:sz="0" w:space="0" w:color="auto"/>
            <w:left w:val="none" w:sz="0" w:space="0" w:color="auto"/>
            <w:bottom w:val="none" w:sz="0" w:space="0" w:color="auto"/>
            <w:right w:val="none" w:sz="0" w:space="0" w:color="auto"/>
          </w:divBdr>
        </w:div>
      </w:divsChild>
    </w:div>
    <w:div w:id="951590832">
      <w:bodyDiv w:val="1"/>
      <w:marLeft w:val="0"/>
      <w:marRight w:val="0"/>
      <w:marTop w:val="0"/>
      <w:marBottom w:val="0"/>
      <w:divBdr>
        <w:top w:val="none" w:sz="0" w:space="0" w:color="auto"/>
        <w:left w:val="none" w:sz="0" w:space="0" w:color="auto"/>
        <w:bottom w:val="none" w:sz="0" w:space="0" w:color="auto"/>
        <w:right w:val="none" w:sz="0" w:space="0" w:color="auto"/>
      </w:divBdr>
    </w:div>
    <w:div w:id="980621639">
      <w:bodyDiv w:val="1"/>
      <w:marLeft w:val="0"/>
      <w:marRight w:val="0"/>
      <w:marTop w:val="0"/>
      <w:marBottom w:val="0"/>
      <w:divBdr>
        <w:top w:val="none" w:sz="0" w:space="0" w:color="auto"/>
        <w:left w:val="none" w:sz="0" w:space="0" w:color="auto"/>
        <w:bottom w:val="none" w:sz="0" w:space="0" w:color="auto"/>
        <w:right w:val="none" w:sz="0" w:space="0" w:color="auto"/>
      </w:divBdr>
    </w:div>
    <w:div w:id="1576672320">
      <w:bodyDiv w:val="1"/>
      <w:marLeft w:val="0"/>
      <w:marRight w:val="0"/>
      <w:marTop w:val="0"/>
      <w:marBottom w:val="0"/>
      <w:divBdr>
        <w:top w:val="none" w:sz="0" w:space="0" w:color="auto"/>
        <w:left w:val="none" w:sz="0" w:space="0" w:color="auto"/>
        <w:bottom w:val="none" w:sz="0" w:space="0" w:color="auto"/>
        <w:right w:val="none" w:sz="0" w:space="0" w:color="auto"/>
      </w:divBdr>
    </w:div>
    <w:div w:id="1597208793">
      <w:bodyDiv w:val="1"/>
      <w:marLeft w:val="0"/>
      <w:marRight w:val="0"/>
      <w:marTop w:val="0"/>
      <w:marBottom w:val="0"/>
      <w:divBdr>
        <w:top w:val="none" w:sz="0" w:space="0" w:color="auto"/>
        <w:left w:val="none" w:sz="0" w:space="0" w:color="auto"/>
        <w:bottom w:val="none" w:sz="0" w:space="0" w:color="auto"/>
        <w:right w:val="none" w:sz="0" w:space="0" w:color="auto"/>
      </w:divBdr>
    </w:div>
    <w:div w:id="1667896853">
      <w:bodyDiv w:val="1"/>
      <w:marLeft w:val="0"/>
      <w:marRight w:val="0"/>
      <w:marTop w:val="0"/>
      <w:marBottom w:val="0"/>
      <w:divBdr>
        <w:top w:val="none" w:sz="0" w:space="0" w:color="auto"/>
        <w:left w:val="none" w:sz="0" w:space="0" w:color="auto"/>
        <w:bottom w:val="none" w:sz="0" w:space="0" w:color="auto"/>
        <w:right w:val="none" w:sz="0" w:space="0" w:color="auto"/>
      </w:divBdr>
    </w:div>
    <w:div w:id="1758863406">
      <w:bodyDiv w:val="1"/>
      <w:marLeft w:val="0"/>
      <w:marRight w:val="0"/>
      <w:marTop w:val="0"/>
      <w:marBottom w:val="0"/>
      <w:divBdr>
        <w:top w:val="none" w:sz="0" w:space="0" w:color="auto"/>
        <w:left w:val="none" w:sz="0" w:space="0" w:color="auto"/>
        <w:bottom w:val="none" w:sz="0" w:space="0" w:color="auto"/>
        <w:right w:val="none" w:sz="0" w:space="0" w:color="auto"/>
      </w:divBdr>
      <w:divsChild>
        <w:div w:id="1497499642">
          <w:marLeft w:val="274"/>
          <w:marRight w:val="0"/>
          <w:marTop w:val="0"/>
          <w:marBottom w:val="0"/>
          <w:divBdr>
            <w:top w:val="none" w:sz="0" w:space="0" w:color="auto"/>
            <w:left w:val="none" w:sz="0" w:space="0" w:color="auto"/>
            <w:bottom w:val="none" w:sz="0" w:space="0" w:color="auto"/>
            <w:right w:val="none" w:sz="0" w:space="0" w:color="auto"/>
          </w:divBdr>
        </w:div>
        <w:div w:id="481048606">
          <w:marLeft w:val="274"/>
          <w:marRight w:val="0"/>
          <w:marTop w:val="0"/>
          <w:marBottom w:val="0"/>
          <w:divBdr>
            <w:top w:val="none" w:sz="0" w:space="0" w:color="auto"/>
            <w:left w:val="none" w:sz="0" w:space="0" w:color="auto"/>
            <w:bottom w:val="none" w:sz="0" w:space="0" w:color="auto"/>
            <w:right w:val="none" w:sz="0" w:space="0" w:color="auto"/>
          </w:divBdr>
        </w:div>
        <w:div w:id="1813787014">
          <w:marLeft w:val="274"/>
          <w:marRight w:val="0"/>
          <w:marTop w:val="0"/>
          <w:marBottom w:val="0"/>
          <w:divBdr>
            <w:top w:val="none" w:sz="0" w:space="0" w:color="auto"/>
            <w:left w:val="none" w:sz="0" w:space="0" w:color="auto"/>
            <w:bottom w:val="none" w:sz="0" w:space="0" w:color="auto"/>
            <w:right w:val="none" w:sz="0" w:space="0" w:color="auto"/>
          </w:divBdr>
        </w:div>
        <w:div w:id="2116825301">
          <w:marLeft w:val="274"/>
          <w:marRight w:val="0"/>
          <w:marTop w:val="0"/>
          <w:marBottom w:val="0"/>
          <w:divBdr>
            <w:top w:val="none" w:sz="0" w:space="0" w:color="auto"/>
            <w:left w:val="none" w:sz="0" w:space="0" w:color="auto"/>
            <w:bottom w:val="none" w:sz="0" w:space="0" w:color="auto"/>
            <w:right w:val="none" w:sz="0" w:space="0" w:color="auto"/>
          </w:divBdr>
        </w:div>
        <w:div w:id="1800413730">
          <w:marLeft w:val="274"/>
          <w:marRight w:val="0"/>
          <w:marTop w:val="0"/>
          <w:marBottom w:val="0"/>
          <w:divBdr>
            <w:top w:val="none" w:sz="0" w:space="0" w:color="auto"/>
            <w:left w:val="none" w:sz="0" w:space="0" w:color="auto"/>
            <w:bottom w:val="none" w:sz="0" w:space="0" w:color="auto"/>
            <w:right w:val="none" w:sz="0" w:space="0" w:color="auto"/>
          </w:divBdr>
        </w:div>
        <w:div w:id="134832104">
          <w:marLeft w:val="274"/>
          <w:marRight w:val="0"/>
          <w:marTop w:val="0"/>
          <w:marBottom w:val="0"/>
          <w:divBdr>
            <w:top w:val="none" w:sz="0" w:space="0" w:color="auto"/>
            <w:left w:val="none" w:sz="0" w:space="0" w:color="auto"/>
            <w:bottom w:val="none" w:sz="0" w:space="0" w:color="auto"/>
            <w:right w:val="none" w:sz="0" w:space="0" w:color="auto"/>
          </w:divBdr>
        </w:div>
        <w:div w:id="1951547655">
          <w:marLeft w:val="274"/>
          <w:marRight w:val="0"/>
          <w:marTop w:val="0"/>
          <w:marBottom w:val="0"/>
          <w:divBdr>
            <w:top w:val="none" w:sz="0" w:space="0" w:color="auto"/>
            <w:left w:val="none" w:sz="0" w:space="0" w:color="auto"/>
            <w:bottom w:val="none" w:sz="0" w:space="0" w:color="auto"/>
            <w:right w:val="none" w:sz="0" w:space="0" w:color="auto"/>
          </w:divBdr>
        </w:div>
        <w:div w:id="1232161453">
          <w:marLeft w:val="274"/>
          <w:marRight w:val="0"/>
          <w:marTop w:val="0"/>
          <w:marBottom w:val="0"/>
          <w:divBdr>
            <w:top w:val="none" w:sz="0" w:space="0" w:color="auto"/>
            <w:left w:val="none" w:sz="0" w:space="0" w:color="auto"/>
            <w:bottom w:val="none" w:sz="0" w:space="0" w:color="auto"/>
            <w:right w:val="none" w:sz="0" w:space="0" w:color="auto"/>
          </w:divBdr>
        </w:div>
      </w:divsChild>
    </w:div>
    <w:div w:id="1787432668">
      <w:bodyDiv w:val="1"/>
      <w:marLeft w:val="0"/>
      <w:marRight w:val="0"/>
      <w:marTop w:val="0"/>
      <w:marBottom w:val="0"/>
      <w:divBdr>
        <w:top w:val="none" w:sz="0" w:space="0" w:color="auto"/>
        <w:left w:val="none" w:sz="0" w:space="0" w:color="auto"/>
        <w:bottom w:val="none" w:sz="0" w:space="0" w:color="auto"/>
        <w:right w:val="none" w:sz="0" w:space="0" w:color="auto"/>
      </w:divBdr>
    </w:div>
    <w:div w:id="20769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821390869648E8A399A99F422CE100"/>
        <w:category>
          <w:name w:val="General"/>
          <w:gallery w:val="placeholder"/>
        </w:category>
        <w:types>
          <w:type w:val="bbPlcHdr"/>
        </w:types>
        <w:behaviors>
          <w:behavior w:val="content"/>
        </w:behaviors>
        <w:guid w:val="{D1B26270-1257-4619-8930-D5BAA3110B67}"/>
      </w:docPartPr>
      <w:docPartBody>
        <w:p w:rsidR="00370793" w:rsidRDefault="00370793" w:rsidP="00370793">
          <w:pPr>
            <w:pStyle w:val="86821390869648E8A399A99F422CE1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D3F61"/>
    <w:rsid w:val="00105FA5"/>
    <w:rsid w:val="001A70FA"/>
    <w:rsid w:val="00370793"/>
    <w:rsid w:val="00561ACB"/>
    <w:rsid w:val="005D3F61"/>
    <w:rsid w:val="009B7AD9"/>
    <w:rsid w:val="00BC7178"/>
    <w:rsid w:val="00CD0743"/>
    <w:rsid w:val="00DB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3E0721F3194C11BCCB4935262E3BEA">
    <w:name w:val="0A3E0721F3194C11BCCB4935262E3BEA"/>
    <w:rsid w:val="005D3F61"/>
  </w:style>
  <w:style w:type="paragraph" w:customStyle="1" w:styleId="321E3E734BFC4AF282AD7A183D8091ED">
    <w:name w:val="321E3E734BFC4AF282AD7A183D8091ED"/>
    <w:rsid w:val="00BC7178"/>
  </w:style>
  <w:style w:type="paragraph" w:customStyle="1" w:styleId="66E7FC3E717E44139085A4B263B63D45">
    <w:name w:val="66E7FC3E717E44139085A4B263B63D45"/>
    <w:rsid w:val="00BC7178"/>
  </w:style>
  <w:style w:type="paragraph" w:customStyle="1" w:styleId="48E7743A08E44FC791928448B05FAED1">
    <w:name w:val="48E7743A08E44FC791928448B05FAED1"/>
    <w:rsid w:val="00BC7178"/>
  </w:style>
  <w:style w:type="paragraph" w:customStyle="1" w:styleId="85F71E06ECF14BD3BF2A24298A77D9EE">
    <w:name w:val="85F71E06ECF14BD3BF2A24298A77D9EE"/>
    <w:rsid w:val="00CD0743"/>
  </w:style>
  <w:style w:type="paragraph" w:customStyle="1" w:styleId="86821390869648E8A399A99F422CE100">
    <w:name w:val="86821390869648E8A399A99F422CE100"/>
    <w:rsid w:val="00370793"/>
  </w:style>
  <w:style w:type="paragraph" w:customStyle="1" w:styleId="D5F44BD188FC42D7A1356E3ADFAB2A78">
    <w:name w:val="D5F44BD188FC42D7A1356E3ADFAB2A78"/>
    <w:rsid w:val="009B7AD9"/>
  </w:style>
  <w:style w:type="paragraph" w:customStyle="1" w:styleId="1D1678A6D5CF48669212A543F40EA2A5">
    <w:name w:val="1D1678A6D5CF48669212A543F40EA2A5"/>
    <w:rsid w:val="001A70FA"/>
  </w:style>
  <w:style w:type="paragraph" w:customStyle="1" w:styleId="3BFE35AC10F64060B1671A3A93983757">
    <w:name w:val="3BFE35AC10F64060B1671A3A93983757"/>
    <w:rsid w:val="001A7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4078</TotalTime>
  <Pages>8</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Insights of Managed Services</vt:lpstr>
    </vt:vector>
  </TitlesOfParts>
  <Company>Hewlett-Packard Company</Company>
  <LinksUpToDate>false</LinksUpToDate>
  <CharactersWithSpaces>19817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of Managed Services</dc:title>
  <dc:creator>admin</dc:creator>
  <cp:lastModifiedBy>admin</cp:lastModifiedBy>
  <cp:revision>446</cp:revision>
  <dcterms:created xsi:type="dcterms:W3CDTF">2017-11-23T09:15:00Z</dcterms:created>
  <dcterms:modified xsi:type="dcterms:W3CDTF">2018-06-09T01:50:00Z</dcterms:modified>
</cp:coreProperties>
</file>