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C30E7F" w:rsidRPr="00AE75B9" w:rsidRDefault="00C30E7F" w:rsidP="00C30E7F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Pr="00AE75B9">
        <w:rPr>
          <w:rFonts w:ascii="Calibri" w:eastAsia="Times New Roman" w:hAnsi="Calibri" w:cs="Times New Roman"/>
        </w:rPr>
        <w:t>,1,50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C30E7F" w:rsidRPr="00AE75B9" w:rsidRDefault="00C30E7F" w:rsidP="00C30E7F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Pr="00AE75B9">
        <w:rPr>
          <w:rFonts w:ascii="Calibri" w:eastAsia="Times New Roman" w:hAnsi="Calibri" w:cs="Times New Roman"/>
        </w:rPr>
        <w:t>”,1,70);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</w:t>
      </w:r>
      <w:r w:rsidRPr="00AE75B9">
        <w:rPr>
          <w:rFonts w:ascii="Calibri" w:eastAsia="Times New Roman" w:hAnsi="Calibri" w:cs="Times New Roman"/>
        </w:rPr>
        <w:t xml:space="preserve"> into M</w:t>
      </w:r>
      <w:r w:rsidRPr="00AE75B9">
        <w:rPr>
          <w:rFonts w:ascii="Calibri" w:eastAsia="Times New Roman" w:hAnsi="Calibri" w:cs="Times New Roman"/>
        </w:rPr>
        <w:t>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5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Pr="00AE75B9">
        <w:rPr>
          <w:rFonts w:ascii="Calibri" w:eastAsia="Times New Roman" w:hAnsi="Calibri" w:cs="Times New Roman"/>
        </w:rPr>
        <w:t>”,1,30);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6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Pr="00AE75B9">
        <w:rPr>
          <w:rFonts w:ascii="Calibri" w:eastAsia="Times New Roman" w:hAnsi="Calibri" w:cs="Times New Roman"/>
        </w:rPr>
        <w:t>”,1,20);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7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Pr="00AE75B9">
        <w:rPr>
          <w:rFonts w:ascii="Calibri" w:eastAsia="Times New Roman" w:hAnsi="Calibri" w:cs="Times New Roman"/>
        </w:rPr>
        <w:t>”,1,35);</w:t>
      </w:r>
    </w:p>
    <w:p w:rsidR="00C30E7F" w:rsidRPr="00AE75B9" w:rsidRDefault="00C30E7F" w:rsidP="00C30E7F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Pr="00AE75B9">
        <w:rPr>
          <w:rFonts w:ascii="Calibri" w:eastAsia="Times New Roman" w:hAnsi="Calibri" w:cs="Times New Roman"/>
        </w:rPr>
        <w:t>”,1,23);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Pr="00AE75B9">
        <w:rPr>
          <w:rFonts w:ascii="Calibri" w:eastAsia="Times New Roman" w:hAnsi="Calibri" w:cs="Times New Roman"/>
        </w:rPr>
        <w:t>”,1,13);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Pr="00AE75B9">
        <w:rPr>
          <w:rFonts w:ascii="Calibri" w:eastAsia="Times New Roman" w:hAnsi="Calibri" w:cs="Times New Roman"/>
        </w:rPr>
        <w:t>”,1,42);</w:t>
      </w:r>
    </w:p>
    <w:p w:rsidR="00C30E7F" w:rsidRPr="00AE75B9" w:rsidRDefault="00C30E7F" w:rsidP="00C30E7F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Pr="00AE75B9">
        <w:rPr>
          <w:rFonts w:ascii="Calibri" w:eastAsia="Times New Roman" w:hAnsi="Calibri" w:cs="Times New Roman"/>
        </w:rPr>
        <w:t>”,1,45);</w:t>
      </w:r>
    </w:p>
    <w:p w:rsidR="00C30E7F" w:rsidRPr="00AE75B9" w:rsidRDefault="00C30E7F" w:rsidP="00C30E7F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Pr="00AE75B9">
        <w:rPr>
          <w:rFonts w:ascii="Calibri" w:eastAsia="Times New Roman" w:hAnsi="Calibri" w:cs="Times New Roman"/>
        </w:rPr>
        <w:t>”,1,67);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Pr="00AE75B9">
        <w:rPr>
          <w:rFonts w:ascii="OpenSans" w:eastAsia="Times New Roman" w:hAnsi="OpenSans" w:cs="Times New Roman"/>
        </w:rPr>
        <w:t>”,1,21);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Pr="00AE75B9">
        <w:rPr>
          <w:rFonts w:ascii="OpenSans" w:eastAsia="Times New Roman" w:hAnsi="OpenSans" w:cs="Times New Roman"/>
        </w:rPr>
        <w:t>”,1,12);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Pr="00AE75B9">
        <w:rPr>
          <w:rFonts w:ascii="OpenSans" w:eastAsia="Times New Roman" w:hAnsi="OpenSans" w:cs="Times New Roman"/>
        </w:rPr>
        <w:t>”,1,43);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”,1,111);</w:t>
      </w:r>
    </w:p>
    <w:p w:rsidR="00C30E7F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”,1,220);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>
        <w:rPr>
          <w:rFonts w:ascii="Calibri" w:eastAsia="Times New Roman" w:hAnsi="Calibri" w:cs="Times New Roman"/>
        </w:rPr>
        <w:t>,2,5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>
        <w:rPr>
          <w:rFonts w:ascii="Calibri" w:eastAsia="Times New Roman" w:hAnsi="Calibri" w:cs="Times New Roman"/>
        </w:rPr>
        <w:t>”,2</w:t>
      </w:r>
      <w:r w:rsidRPr="00AE75B9">
        <w:rPr>
          <w:rFonts w:ascii="Calibri" w:eastAsia="Times New Roman" w:hAnsi="Calibri" w:cs="Times New Roman"/>
        </w:rPr>
        <w:t>,</w:t>
      </w:r>
      <w:r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70);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8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>
        <w:rPr>
          <w:rFonts w:ascii="Calibri" w:eastAsia="Times New Roman" w:hAnsi="Calibri" w:cs="Times New Roman"/>
        </w:rPr>
        <w:t>”,2</w:t>
      </w:r>
      <w:r w:rsidRPr="00AE75B9">
        <w:rPr>
          <w:rFonts w:ascii="Calibri" w:eastAsia="Times New Roman" w:hAnsi="Calibri" w:cs="Times New Roman"/>
        </w:rPr>
        <w:t>,30);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9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>
        <w:rPr>
          <w:rFonts w:ascii="Calibri" w:eastAsia="Times New Roman" w:hAnsi="Calibri" w:cs="Times New Roman"/>
        </w:rPr>
        <w:t>”,2</w:t>
      </w:r>
      <w:r w:rsidRPr="00AE75B9">
        <w:rPr>
          <w:rFonts w:ascii="Calibri" w:eastAsia="Times New Roman" w:hAnsi="Calibri" w:cs="Times New Roman"/>
        </w:rPr>
        <w:t>,20);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10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>
        <w:rPr>
          <w:rFonts w:ascii="Calibri" w:eastAsia="Times New Roman" w:hAnsi="Calibri" w:cs="Times New Roman"/>
        </w:rPr>
        <w:t>”,2</w:t>
      </w:r>
      <w:r w:rsidRPr="00AE75B9">
        <w:rPr>
          <w:rFonts w:ascii="Calibri" w:eastAsia="Times New Roman" w:hAnsi="Calibri" w:cs="Times New Roman"/>
        </w:rPr>
        <w:t>,35);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>
        <w:rPr>
          <w:rFonts w:ascii="Calibri" w:eastAsia="Times New Roman" w:hAnsi="Calibri" w:cs="Times New Roman"/>
        </w:rPr>
        <w:t>”,2</w:t>
      </w:r>
      <w:r w:rsidRPr="00AE75B9">
        <w:rPr>
          <w:rFonts w:ascii="Calibri" w:eastAsia="Times New Roman" w:hAnsi="Calibri" w:cs="Times New Roman"/>
        </w:rPr>
        <w:t>,23);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>
        <w:rPr>
          <w:rFonts w:ascii="Calibri" w:eastAsia="Times New Roman" w:hAnsi="Calibri" w:cs="Times New Roman"/>
        </w:rPr>
        <w:t>”,2,9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>
        <w:rPr>
          <w:rFonts w:ascii="Calibri" w:eastAsia="Times New Roman" w:hAnsi="Calibri" w:cs="Times New Roman"/>
        </w:rPr>
        <w:t>”,2,49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>
        <w:rPr>
          <w:rFonts w:ascii="Calibri" w:eastAsia="Times New Roman" w:hAnsi="Calibri" w:cs="Times New Roman"/>
        </w:rPr>
        <w:t>”,2,41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>
        <w:rPr>
          <w:rFonts w:ascii="Calibri" w:eastAsia="Times New Roman" w:hAnsi="Calibri" w:cs="Times New Roman"/>
        </w:rPr>
        <w:t>”,2,69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>
        <w:rPr>
          <w:rFonts w:ascii="OpenSans" w:eastAsia="Times New Roman" w:hAnsi="OpenSans" w:cs="Times New Roman"/>
        </w:rPr>
        <w:t>”,2,22</w:t>
      </w:r>
      <w:r w:rsidRPr="00AE75B9">
        <w:rPr>
          <w:rFonts w:ascii="OpenSans" w:eastAsia="Times New Roman" w:hAnsi="OpenSans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>
        <w:rPr>
          <w:rFonts w:ascii="OpenSans" w:eastAsia="Times New Roman" w:hAnsi="OpenSans" w:cs="Times New Roman"/>
        </w:rPr>
        <w:t>”,2,2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>
        <w:rPr>
          <w:rFonts w:ascii="OpenSans" w:eastAsia="Times New Roman" w:hAnsi="OpenSans" w:cs="Times New Roman"/>
        </w:rPr>
        <w:t>”,2</w:t>
      </w:r>
      <w:r w:rsidRPr="00AE75B9">
        <w:rPr>
          <w:rFonts w:ascii="OpenSans" w:eastAsia="Times New Roman" w:hAnsi="OpenSans" w:cs="Times New Roman"/>
        </w:rPr>
        <w:t>,43</w:t>
      </w:r>
      <w:r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>
        <w:rPr>
          <w:rFonts w:ascii="OpenSans" w:eastAsia="Times New Roman" w:hAnsi="OpenSans" w:cs="Times New Roman"/>
        </w:rPr>
        <w:t>2,11</w:t>
      </w:r>
      <w:r w:rsidRPr="00AE75B9">
        <w:rPr>
          <w:rFonts w:ascii="OpenSans" w:eastAsia="Times New Roman" w:hAnsi="OpenSans" w:cs="Times New Roman"/>
        </w:rPr>
        <w:t>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>
        <w:rPr>
          <w:rFonts w:ascii="OpenSans" w:eastAsia="Times New Roman" w:hAnsi="OpenSans" w:cs="Times New Roman"/>
        </w:rPr>
        <w:t>,2,22</w:t>
      </w:r>
      <w:r w:rsidRPr="00AE75B9">
        <w:rPr>
          <w:rFonts w:ascii="OpenSans" w:eastAsia="Times New Roman" w:hAnsi="OpenSans" w:cs="Times New Roman"/>
        </w:rPr>
        <w:t>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1E6F9C">
        <w:rPr>
          <w:rFonts w:ascii="Calibri" w:eastAsia="Times New Roman" w:hAnsi="Calibri" w:cs="Times New Roman"/>
        </w:rPr>
        <w:t>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50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70);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11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30);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12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20);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13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35);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23);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13);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42);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45);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”,3</w:t>
      </w:r>
      <w:r w:rsidRPr="00AE75B9">
        <w:rPr>
          <w:rFonts w:ascii="Calibri" w:eastAsia="Times New Roman" w:hAnsi="Calibri" w:cs="Times New Roman"/>
        </w:rPr>
        <w:t>,</w:t>
      </w:r>
      <w:r w:rsidR="001E6F9C">
        <w:rPr>
          <w:rFonts w:ascii="Calibri" w:eastAsia="Times New Roman" w:hAnsi="Calibri" w:cs="Times New Roman"/>
        </w:rPr>
        <w:t>1</w:t>
      </w:r>
      <w:r w:rsidRPr="00AE75B9">
        <w:rPr>
          <w:rFonts w:ascii="Calibri" w:eastAsia="Times New Roman" w:hAnsi="Calibri" w:cs="Times New Roman"/>
        </w:rPr>
        <w:t>67);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1E6F9C">
        <w:rPr>
          <w:rFonts w:ascii="OpenSans" w:eastAsia="Times New Roman" w:hAnsi="OpenSans" w:cs="Times New Roman"/>
        </w:rPr>
        <w:t>”,3</w:t>
      </w:r>
      <w:r w:rsidRPr="00AE75B9">
        <w:rPr>
          <w:rFonts w:ascii="OpenSans" w:eastAsia="Times New Roman" w:hAnsi="OpenSans" w:cs="Times New Roman"/>
        </w:rPr>
        <w:t>,</w:t>
      </w:r>
      <w:r w:rsidR="001E6F9C"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21);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”,3</w:t>
      </w:r>
      <w:r w:rsidRPr="00AE75B9">
        <w:rPr>
          <w:rFonts w:ascii="OpenSans" w:eastAsia="Times New Roman" w:hAnsi="OpenSans" w:cs="Times New Roman"/>
        </w:rPr>
        <w:t>,</w:t>
      </w:r>
      <w:r w:rsidR="001E6F9C"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12);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”,3</w:t>
      </w:r>
      <w:r w:rsidRPr="00AE75B9">
        <w:rPr>
          <w:rFonts w:ascii="OpenSans" w:eastAsia="Times New Roman" w:hAnsi="OpenSans" w:cs="Times New Roman"/>
        </w:rPr>
        <w:t>,</w:t>
      </w:r>
      <w:r w:rsidR="001E6F9C"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43);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1E6F9C">
        <w:rPr>
          <w:rFonts w:ascii="OpenSans" w:eastAsia="Times New Roman" w:hAnsi="OpenSans" w:cs="Times New Roman"/>
        </w:rPr>
        <w:t>3</w:t>
      </w:r>
      <w:r w:rsidRPr="00AE75B9">
        <w:rPr>
          <w:rFonts w:ascii="OpenSans" w:eastAsia="Times New Roman" w:hAnsi="OpenSans" w:cs="Times New Roman"/>
        </w:rPr>
        <w:t>,</w:t>
      </w:r>
      <w:r w:rsidR="001E6F9C"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111);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1E6F9C">
        <w:rPr>
          <w:rFonts w:ascii="OpenSans" w:eastAsia="Times New Roman" w:hAnsi="OpenSans" w:cs="Times New Roman"/>
        </w:rPr>
        <w:t>,3</w:t>
      </w:r>
      <w:r w:rsidRPr="00AE75B9">
        <w:rPr>
          <w:rFonts w:ascii="OpenSans" w:eastAsia="Times New Roman" w:hAnsi="OpenSans" w:cs="Times New Roman"/>
        </w:rPr>
        <w:t>,</w:t>
      </w:r>
      <w:r w:rsidR="001E6F9C">
        <w:rPr>
          <w:rFonts w:ascii="OpenSans" w:eastAsia="Times New Roman" w:hAnsi="OpenSans" w:cs="Times New Roman"/>
        </w:rPr>
        <w:t>1</w:t>
      </w:r>
      <w:r w:rsidRPr="00AE75B9">
        <w:rPr>
          <w:rFonts w:ascii="OpenSans" w:eastAsia="Times New Roman" w:hAnsi="OpenSans" w:cs="Times New Roman"/>
        </w:rPr>
        <w:t>220);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1E6F9C">
        <w:rPr>
          <w:rFonts w:ascii="Calibri" w:eastAsia="Times New Roman" w:hAnsi="Calibri" w:cs="Times New Roman"/>
        </w:rPr>
        <w:t>,4</w:t>
      </w:r>
      <w:r w:rsidRPr="00AE75B9">
        <w:rPr>
          <w:rFonts w:ascii="Calibri" w:eastAsia="Times New Roman" w:hAnsi="Calibri" w:cs="Times New Roman"/>
        </w:rPr>
        <w:t>,5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,7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14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,3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15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,2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16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,3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,2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,1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1E6F9C">
        <w:rPr>
          <w:rFonts w:ascii="Calibri" w:eastAsia="Times New Roman" w:hAnsi="Calibri" w:cs="Times New Roman"/>
        </w:rPr>
        <w:t>”,5</w:t>
      </w:r>
      <w:r w:rsidRPr="00AE75B9">
        <w:rPr>
          <w:rFonts w:ascii="Calibri" w:eastAsia="Times New Roman" w:hAnsi="Calibri" w:cs="Times New Roman"/>
        </w:rPr>
        <w:t>,4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,4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”,4</w:t>
      </w:r>
      <w:r w:rsidRPr="00AE75B9">
        <w:rPr>
          <w:rFonts w:ascii="Calibri" w:eastAsia="Times New Roman" w:hAnsi="Calibri" w:cs="Times New Roman"/>
        </w:rPr>
        <w:t>,6</w:t>
      </w:r>
      <w:r w:rsidR="001E6F9C">
        <w:rPr>
          <w:rFonts w:ascii="Calibri" w:eastAsia="Times New Roman" w:hAnsi="Calibri" w:cs="Times New Roman"/>
        </w:rPr>
        <w:t>2</w:t>
      </w:r>
      <w:r w:rsidRPr="00AE75B9">
        <w:rPr>
          <w:rFonts w:ascii="Calibri" w:eastAsia="Times New Roman" w:hAnsi="Calibri" w:cs="Times New Roman"/>
        </w:rPr>
        <w:t>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1E6F9C">
        <w:rPr>
          <w:rFonts w:ascii="OpenSans" w:eastAsia="Times New Roman" w:hAnsi="OpenSans" w:cs="Times New Roman"/>
        </w:rPr>
        <w:t>”,4</w:t>
      </w:r>
      <w:r w:rsidRPr="00AE75B9">
        <w:rPr>
          <w:rFonts w:ascii="OpenSans" w:eastAsia="Times New Roman" w:hAnsi="OpenSans" w:cs="Times New Roman"/>
        </w:rPr>
        <w:t>,2</w:t>
      </w:r>
      <w:r w:rsidR="001E6F9C">
        <w:rPr>
          <w:rFonts w:ascii="OpenSans" w:eastAsia="Times New Roman" w:hAnsi="OpenSans" w:cs="Times New Roman"/>
        </w:rPr>
        <w:t>2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”,4</w:t>
      </w:r>
      <w:r w:rsidRPr="00AE75B9">
        <w:rPr>
          <w:rFonts w:ascii="OpenSans" w:eastAsia="Times New Roman" w:hAnsi="OpenSans" w:cs="Times New Roman"/>
        </w:rPr>
        <w:t>,1</w:t>
      </w:r>
      <w:r w:rsidR="001E6F9C">
        <w:rPr>
          <w:rFonts w:ascii="OpenSans" w:eastAsia="Times New Roman" w:hAnsi="OpenSans" w:cs="Times New Roman"/>
        </w:rPr>
        <w:t>2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”,4</w:t>
      </w:r>
      <w:r w:rsidRPr="00AE75B9">
        <w:rPr>
          <w:rFonts w:ascii="OpenSans" w:eastAsia="Times New Roman" w:hAnsi="OpenSans" w:cs="Times New Roman"/>
        </w:rPr>
        <w:t>,4</w:t>
      </w:r>
      <w:r w:rsidR="001E6F9C">
        <w:rPr>
          <w:rFonts w:ascii="OpenSans" w:eastAsia="Times New Roman" w:hAnsi="OpenSans" w:cs="Times New Roman"/>
        </w:rPr>
        <w:t>2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1E6F9C">
        <w:rPr>
          <w:rFonts w:ascii="OpenSans" w:eastAsia="Times New Roman" w:hAnsi="OpenSans" w:cs="Times New Roman"/>
        </w:rPr>
        <w:t>4,12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1E6F9C">
        <w:rPr>
          <w:rFonts w:ascii="OpenSans" w:eastAsia="Times New Roman" w:hAnsi="OpenSans" w:cs="Times New Roman"/>
        </w:rPr>
        <w:t>,4,2</w:t>
      </w:r>
      <w:r w:rsidRPr="00AE75B9">
        <w:rPr>
          <w:rFonts w:ascii="OpenSans" w:eastAsia="Times New Roman" w:hAnsi="OpenSans" w:cs="Times New Roman"/>
        </w:rPr>
        <w:t>0</w:t>
      </w:r>
      <w:r w:rsidR="001E6F9C">
        <w:rPr>
          <w:rFonts w:ascii="OpenSans" w:eastAsia="Times New Roman" w:hAnsi="OpenSans" w:cs="Times New Roman"/>
        </w:rPr>
        <w:t>2</w:t>
      </w:r>
      <w:r w:rsidRPr="00AE75B9">
        <w:rPr>
          <w:rFonts w:ascii="OpenSans" w:eastAsia="Times New Roman" w:hAnsi="OpenSans" w:cs="Times New Roman"/>
        </w:rPr>
        <w:t>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1E6F9C">
        <w:rPr>
          <w:rFonts w:ascii="Calibri" w:eastAsia="Times New Roman" w:hAnsi="Calibri" w:cs="Times New Roman"/>
        </w:rPr>
        <w:t>,5,6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17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18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19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1E6F9C">
        <w:rPr>
          <w:rFonts w:ascii="Calibri" w:eastAsia="Times New Roman" w:hAnsi="Calibri" w:cs="Times New Roman"/>
        </w:rPr>
        <w:t>”,5,6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1E6F9C">
        <w:rPr>
          <w:rFonts w:ascii="Calibri" w:eastAsia="Times New Roman" w:hAnsi="Calibri" w:cs="Times New Roman"/>
        </w:rPr>
        <w:t>”,5</w:t>
      </w:r>
      <w:r w:rsidRPr="00AE75B9">
        <w:rPr>
          <w:rFonts w:ascii="Calibri" w:eastAsia="Times New Roman" w:hAnsi="Calibri" w:cs="Times New Roman"/>
        </w:rPr>
        <w:t>,67);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1E6F9C">
        <w:rPr>
          <w:rFonts w:ascii="OpenSans" w:eastAsia="Times New Roman" w:hAnsi="OpenSans" w:cs="Times New Roman"/>
        </w:rPr>
        <w:t>”,5,6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”,5,6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1E6F9C">
        <w:rPr>
          <w:rFonts w:ascii="OpenSans" w:eastAsia="Times New Roman" w:hAnsi="OpenSans" w:cs="Times New Roman"/>
        </w:rPr>
        <w:t>”,5,6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1E6F9C">
        <w:rPr>
          <w:rFonts w:ascii="OpenSans" w:eastAsia="Times New Roman" w:hAnsi="OpenSans" w:cs="Times New Roman"/>
        </w:rPr>
        <w:t>5,16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1E6F9C">
        <w:rPr>
          <w:rFonts w:ascii="OpenSans" w:eastAsia="Times New Roman" w:hAnsi="OpenSans" w:cs="Times New Roman"/>
        </w:rPr>
        <w:t>,5,26</w:t>
      </w:r>
      <w:r w:rsidRPr="00AE75B9">
        <w:rPr>
          <w:rFonts w:ascii="OpenSans" w:eastAsia="Times New Roman" w:hAnsi="OpenSans" w:cs="Times New Roman"/>
        </w:rPr>
        <w:t>0);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587824">
        <w:rPr>
          <w:rFonts w:ascii="Calibri" w:eastAsia="Times New Roman" w:hAnsi="Calibri" w:cs="Times New Roman"/>
        </w:rPr>
        <w:t>,6,7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587824">
        <w:rPr>
          <w:rFonts w:ascii="Calibri" w:eastAsia="Times New Roman" w:hAnsi="Calibri" w:cs="Times New Roman"/>
        </w:rPr>
        <w:t>”,6,8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20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21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587824">
        <w:rPr>
          <w:rFonts w:ascii="Calibri" w:eastAsia="Times New Roman" w:hAnsi="Calibri" w:cs="Times New Roman"/>
        </w:rPr>
        <w:t>”,6,8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22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”,6,7</w:t>
      </w:r>
      <w:r w:rsidRPr="00AE75B9">
        <w:rPr>
          <w:rFonts w:ascii="Calibri" w:eastAsia="Times New Roman" w:hAnsi="Calibri" w:cs="Times New Roman"/>
        </w:rPr>
        <w:t>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587824">
        <w:rPr>
          <w:rFonts w:ascii="OpenSans" w:eastAsia="Times New Roman" w:hAnsi="OpenSans" w:cs="Times New Roman"/>
        </w:rPr>
        <w:t>”,6,7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”,6,7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”,6,7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587824">
        <w:rPr>
          <w:rFonts w:ascii="OpenSans" w:eastAsia="Times New Roman" w:hAnsi="OpenSans" w:cs="Times New Roman"/>
        </w:rPr>
        <w:t>6,17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587824">
        <w:rPr>
          <w:rFonts w:ascii="OpenSans" w:eastAsia="Times New Roman" w:hAnsi="OpenSans" w:cs="Times New Roman"/>
        </w:rPr>
        <w:t>,6,27</w:t>
      </w:r>
      <w:r w:rsidRPr="00AE75B9">
        <w:rPr>
          <w:rFonts w:ascii="OpenSans" w:eastAsia="Times New Roman" w:hAnsi="OpenSans" w:cs="Times New Roman"/>
        </w:rPr>
        <w:t>0);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587824">
        <w:rPr>
          <w:rFonts w:ascii="Calibri" w:eastAsia="Times New Roman" w:hAnsi="Calibri" w:cs="Times New Roman"/>
        </w:rPr>
        <w:t>,7,7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587824">
        <w:rPr>
          <w:rFonts w:ascii="Calibri" w:eastAsia="Times New Roman" w:hAnsi="Calibri" w:cs="Times New Roman"/>
        </w:rPr>
        <w:t>”,7,78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23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587824">
        <w:rPr>
          <w:rFonts w:ascii="Calibri" w:eastAsia="Times New Roman" w:hAnsi="Calibri" w:cs="Times New Roman"/>
        </w:rPr>
        <w:t>”,7,9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24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587824">
        <w:rPr>
          <w:rFonts w:ascii="Calibri" w:eastAsia="Times New Roman" w:hAnsi="Calibri" w:cs="Times New Roman"/>
        </w:rPr>
        <w:t>”,7,8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25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587824">
        <w:rPr>
          <w:rFonts w:ascii="Calibri" w:eastAsia="Times New Roman" w:hAnsi="Calibri" w:cs="Times New Roman"/>
        </w:rPr>
        <w:t>”,7,8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”,7,8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587824">
        <w:rPr>
          <w:rFonts w:ascii="Calibri" w:eastAsia="Times New Roman" w:hAnsi="Calibri" w:cs="Times New Roman"/>
        </w:rPr>
        <w:t>”,7,7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587824">
        <w:rPr>
          <w:rFonts w:ascii="Calibri" w:eastAsia="Times New Roman" w:hAnsi="Calibri" w:cs="Times New Roman"/>
        </w:rPr>
        <w:t>”,7,7</w:t>
      </w:r>
      <w:r w:rsidRPr="00AE75B9">
        <w:rPr>
          <w:rFonts w:ascii="Calibri" w:eastAsia="Times New Roman" w:hAnsi="Calibri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587824">
        <w:rPr>
          <w:rFonts w:ascii="Calibri" w:eastAsia="Times New Roman" w:hAnsi="Calibri" w:cs="Times New Roman"/>
        </w:rPr>
        <w:t>”,7,8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”,7,7</w:t>
      </w:r>
      <w:r w:rsidRPr="00AE75B9">
        <w:rPr>
          <w:rFonts w:ascii="Calibri" w:eastAsia="Times New Roman" w:hAnsi="Calibri" w:cs="Times New Roman"/>
        </w:rPr>
        <w:t>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587824">
        <w:rPr>
          <w:rFonts w:ascii="OpenSans" w:eastAsia="Times New Roman" w:hAnsi="OpenSans" w:cs="Times New Roman"/>
        </w:rPr>
        <w:t>”,7,8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”,7,8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”,7,8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587824">
        <w:rPr>
          <w:rFonts w:ascii="OpenSans" w:eastAsia="Times New Roman" w:hAnsi="OpenSans" w:cs="Times New Roman"/>
        </w:rPr>
        <w:t>7,18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587824">
        <w:rPr>
          <w:rFonts w:ascii="OpenSans" w:eastAsia="Times New Roman" w:hAnsi="OpenSans" w:cs="Times New Roman"/>
        </w:rPr>
        <w:t>,7,28</w:t>
      </w:r>
      <w:r w:rsidRPr="00AE75B9">
        <w:rPr>
          <w:rFonts w:ascii="OpenSans" w:eastAsia="Times New Roman" w:hAnsi="OpenSans" w:cs="Times New Roman"/>
        </w:rPr>
        <w:t>0);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587824">
        <w:rPr>
          <w:rFonts w:ascii="Calibri" w:eastAsia="Times New Roman" w:hAnsi="Calibri" w:cs="Times New Roman"/>
        </w:rPr>
        <w:t>,8</w:t>
      </w:r>
      <w:r w:rsidRPr="00AE75B9">
        <w:rPr>
          <w:rFonts w:ascii="Calibri" w:eastAsia="Times New Roman" w:hAnsi="Calibri" w:cs="Times New Roman"/>
        </w:rPr>
        <w:t>,5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70);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26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30);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27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20);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28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35);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23);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13);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42);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45);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”,8</w:t>
      </w:r>
      <w:r w:rsidRPr="00AE75B9">
        <w:rPr>
          <w:rFonts w:ascii="Calibri" w:eastAsia="Times New Roman" w:hAnsi="Calibri" w:cs="Times New Roman"/>
        </w:rPr>
        <w:t>,</w:t>
      </w:r>
      <w:r w:rsidR="00587824">
        <w:rPr>
          <w:rFonts w:ascii="Calibri" w:eastAsia="Times New Roman" w:hAnsi="Calibri" w:cs="Times New Roman"/>
        </w:rPr>
        <w:t>9</w:t>
      </w:r>
      <w:r w:rsidRPr="00AE75B9">
        <w:rPr>
          <w:rFonts w:ascii="Calibri" w:eastAsia="Times New Roman" w:hAnsi="Calibri" w:cs="Times New Roman"/>
        </w:rPr>
        <w:t>67);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587824">
        <w:rPr>
          <w:rFonts w:ascii="OpenSans" w:eastAsia="Times New Roman" w:hAnsi="OpenSans" w:cs="Times New Roman"/>
        </w:rPr>
        <w:t>”,8</w:t>
      </w:r>
      <w:r w:rsidRPr="00AE75B9">
        <w:rPr>
          <w:rFonts w:ascii="OpenSans" w:eastAsia="Times New Roman" w:hAnsi="OpenSans" w:cs="Times New Roman"/>
        </w:rPr>
        <w:t>,</w:t>
      </w:r>
      <w:r w:rsidR="00587824">
        <w:rPr>
          <w:rFonts w:ascii="OpenSans" w:eastAsia="Times New Roman" w:hAnsi="OpenSans" w:cs="Times New Roman"/>
        </w:rPr>
        <w:t>9</w:t>
      </w:r>
      <w:r w:rsidRPr="00AE75B9">
        <w:rPr>
          <w:rFonts w:ascii="OpenSans" w:eastAsia="Times New Roman" w:hAnsi="OpenSans" w:cs="Times New Roman"/>
        </w:rPr>
        <w:t>21);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”,8</w:t>
      </w:r>
      <w:r w:rsidRPr="00AE75B9">
        <w:rPr>
          <w:rFonts w:ascii="OpenSans" w:eastAsia="Times New Roman" w:hAnsi="OpenSans" w:cs="Times New Roman"/>
        </w:rPr>
        <w:t>,</w:t>
      </w:r>
      <w:r w:rsidR="00587824">
        <w:rPr>
          <w:rFonts w:ascii="OpenSans" w:eastAsia="Times New Roman" w:hAnsi="OpenSans" w:cs="Times New Roman"/>
        </w:rPr>
        <w:t>9</w:t>
      </w:r>
      <w:r w:rsidRPr="00AE75B9">
        <w:rPr>
          <w:rFonts w:ascii="OpenSans" w:eastAsia="Times New Roman" w:hAnsi="OpenSans" w:cs="Times New Roman"/>
        </w:rPr>
        <w:t>12);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”,8</w:t>
      </w:r>
      <w:r w:rsidRPr="00AE75B9">
        <w:rPr>
          <w:rFonts w:ascii="OpenSans" w:eastAsia="Times New Roman" w:hAnsi="OpenSans" w:cs="Times New Roman"/>
        </w:rPr>
        <w:t>,</w:t>
      </w:r>
      <w:r w:rsidR="00587824">
        <w:rPr>
          <w:rFonts w:ascii="OpenSans" w:eastAsia="Times New Roman" w:hAnsi="OpenSans" w:cs="Times New Roman"/>
        </w:rPr>
        <w:t>9</w:t>
      </w:r>
      <w:r w:rsidRPr="00AE75B9">
        <w:rPr>
          <w:rFonts w:ascii="OpenSans" w:eastAsia="Times New Roman" w:hAnsi="OpenSans" w:cs="Times New Roman"/>
        </w:rPr>
        <w:t>43);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587824">
        <w:rPr>
          <w:rFonts w:ascii="OpenSans" w:eastAsia="Times New Roman" w:hAnsi="OpenSans" w:cs="Times New Roman"/>
        </w:rPr>
        <w:t>8,9</w:t>
      </w:r>
      <w:r w:rsidRPr="00AE75B9">
        <w:rPr>
          <w:rFonts w:ascii="OpenSans" w:eastAsia="Times New Roman" w:hAnsi="OpenSans" w:cs="Times New Roman"/>
        </w:rPr>
        <w:t>11);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587824">
        <w:rPr>
          <w:rFonts w:ascii="OpenSans" w:eastAsia="Times New Roman" w:hAnsi="OpenSans" w:cs="Times New Roman"/>
        </w:rPr>
        <w:t>,8,9</w:t>
      </w:r>
      <w:r w:rsidRPr="00AE75B9">
        <w:rPr>
          <w:rFonts w:ascii="OpenSans" w:eastAsia="Times New Roman" w:hAnsi="OpenSans" w:cs="Times New Roman"/>
        </w:rPr>
        <w:t>20);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="00587824">
        <w:rPr>
          <w:rFonts w:ascii="Calibri" w:eastAsia="Times New Roman" w:hAnsi="Calibri" w:cs="Times New Roman"/>
        </w:rPr>
        <w:t>,9,5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="00587824">
        <w:rPr>
          <w:rFonts w:ascii="Calibri" w:eastAsia="Times New Roman" w:hAnsi="Calibri" w:cs="Times New Roman"/>
        </w:rPr>
        <w:t>”,9,7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29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="00587824">
        <w:rPr>
          <w:rFonts w:ascii="Calibri" w:eastAsia="Times New Roman" w:hAnsi="Calibri" w:cs="Times New Roman"/>
        </w:rPr>
        <w:t>”,9,0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30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="00587824">
        <w:rPr>
          <w:rFonts w:ascii="Calibri" w:eastAsia="Times New Roman" w:hAnsi="Calibri" w:cs="Times New Roman"/>
        </w:rPr>
        <w:t>”,9,9</w:t>
      </w:r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31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="00587824">
        <w:rPr>
          <w:rFonts w:ascii="Calibri" w:eastAsia="Times New Roman" w:hAnsi="Calibri" w:cs="Times New Roman"/>
        </w:rPr>
        <w:t>”,9,</w:t>
      </w:r>
      <w:r w:rsidRPr="00AE75B9">
        <w:rPr>
          <w:rFonts w:ascii="Calibri" w:eastAsia="Times New Roman" w:hAnsi="Calibri" w:cs="Times New Roman"/>
        </w:rPr>
        <w:t>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="00587824">
        <w:rPr>
          <w:rFonts w:ascii="OpenSans" w:eastAsia="Times New Roman" w:hAnsi="OpenSans" w:cs="Times New Roman"/>
        </w:rPr>
        <w:t>”,9,2</w:t>
      </w:r>
      <w:r w:rsidRPr="00AE75B9">
        <w:rPr>
          <w:rFonts w:ascii="OpenSans" w:eastAsia="Times New Roman" w:hAnsi="OpenSans" w:cs="Times New Roman"/>
        </w:rPr>
        <w:t>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”,9,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="00587824">
        <w:rPr>
          <w:rFonts w:ascii="OpenSans" w:eastAsia="Times New Roman" w:hAnsi="OpenSans" w:cs="Times New Roman"/>
        </w:rPr>
        <w:t>”,9,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</w:t>
      </w:r>
      <w:r w:rsidR="00587824">
        <w:rPr>
          <w:rFonts w:ascii="OpenSans" w:eastAsia="Times New Roman" w:hAnsi="OpenSans" w:cs="Times New Roman"/>
        </w:rPr>
        <w:t>9,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</w:t>
      </w:r>
      <w:r w:rsidR="00587824">
        <w:rPr>
          <w:rFonts w:ascii="OpenSans" w:eastAsia="Times New Roman" w:hAnsi="OpenSans" w:cs="Times New Roman"/>
        </w:rPr>
        <w:t>,9,2</w:t>
      </w:r>
      <w:r w:rsidRPr="00AE75B9">
        <w:rPr>
          <w:rFonts w:ascii="OpenSans" w:eastAsia="Times New Roman" w:hAnsi="OpenSans" w:cs="Times New Roman"/>
        </w:rPr>
        <w:t>);</w:t>
      </w:r>
    </w:p>
    <w:p w:rsidR="00AE75B9" w:rsidRDefault="00AE75B9" w:rsidP="00AE75B9"/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  <w:sz w:val="20"/>
          <w:szCs w:val="20"/>
        </w:rPr>
        <w:t>Cadrol</w:t>
      </w:r>
      <w:proofErr w:type="spellEnd"/>
      <w:r w:rsidRPr="003E16C4">
        <w:rPr>
          <w:rFonts w:ascii="Open Sans" w:eastAsia="Times New Roman" w:hAnsi="Open Sans" w:cs="Times New Roman"/>
          <w:sz w:val="20"/>
          <w:szCs w:val="20"/>
        </w:rPr>
        <w:t xml:space="preserve"> (10mg)</w:t>
      </w:r>
      <w:r w:rsidRPr="00AE75B9">
        <w:rPr>
          <w:rFonts w:ascii="Open Sans" w:eastAsia="Times New Roman" w:hAnsi="Open Sans" w:cs="Times New Roman"/>
          <w:sz w:val="20"/>
          <w:szCs w:val="20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76.47</w:t>
      </w:r>
      <w:r w:rsidRPr="00AE75B9">
        <w:rPr>
          <w:rFonts w:ascii="Calibri" w:eastAsia="Times New Roman" w:hAnsi="Calibri" w:cs="Times New Roman"/>
        </w:rPr>
        <w:t>,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“</w:t>
      </w:r>
      <w:r w:rsidRPr="003E16C4">
        <w:rPr>
          <w:rFonts w:ascii="Calibri" w:eastAsia="Times New Roman" w:hAnsi="Calibri" w:cs="Times New Roman"/>
        </w:rPr>
        <w:t>Taj Pharmaceuticals Ltd.</w:t>
      </w:r>
      <w:r w:rsidRPr="00AE75B9">
        <w:rPr>
          <w:rFonts w:ascii="Calibri" w:eastAsia="Times New Roman" w:hAnsi="Calibri" w:cs="Times New Roman"/>
        </w:rPr>
        <w:t>”</w:t>
      </w:r>
      <w:proofErr w:type="gramStart"/>
      <w:r w:rsidRPr="00AE75B9">
        <w:rPr>
          <w:rFonts w:ascii="Calibri" w:eastAsia="Times New Roman" w:hAnsi="Calibri" w:cs="Times New Roman"/>
        </w:rPr>
        <w:t>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,5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0</w:t>
      </w:r>
      <w:proofErr w:type="gramEnd"/>
      <w:r w:rsidRPr="00AE75B9">
        <w:rPr>
          <w:rFonts w:ascii="Calibri" w:eastAsia="Times New Roman" w:hAnsi="Calibri" w:cs="Times New Roman"/>
        </w:rPr>
        <w:t>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Bioscar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40</w:t>
      </w:r>
      <w:r w:rsidRPr="00AE75B9">
        <w:rPr>
          <w:rFonts w:ascii="Calibri" w:eastAsia="Times New Roman" w:hAnsi="Calibri" w:cs="Times New Roman"/>
        </w:rPr>
        <w:t>,”</w:t>
      </w:r>
      <w:r w:rsidRPr="003E16C4">
        <w:rPr>
          <w:rFonts w:ascii="Calibri" w:eastAsia="Times New Roman" w:hAnsi="Calibri" w:cs="Times New Roman"/>
        </w:rPr>
        <w:t xml:space="preserve">Rusan Healthcare </w:t>
      </w:r>
      <w:proofErr w:type="spellStart"/>
      <w:r w:rsidRPr="003E16C4">
        <w:rPr>
          <w:rFonts w:ascii="Calibri" w:eastAsia="Times New Roman" w:hAnsi="Calibri" w:cs="Times New Roman"/>
        </w:rPr>
        <w:t>Pvt</w:t>
      </w:r>
      <w:proofErr w:type="spellEnd"/>
      <w:r w:rsidRPr="003E16C4">
        <w:rPr>
          <w:rFonts w:ascii="Calibri" w:eastAsia="Times New Roman" w:hAnsi="Calibri" w:cs="Times New Roman"/>
        </w:rPr>
        <w:t xml:space="preserve"> Ltd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,7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Calibri" w:eastAsia="Times New Roman" w:hAnsi="Calibri" w:cs="Times New Roman"/>
        </w:rPr>
        <w:t>Biselect</w:t>
      </w:r>
      <w:proofErr w:type="spellEnd"/>
      <w:r w:rsidRPr="003E16C4">
        <w:rPr>
          <w:rFonts w:ascii="Calibri" w:eastAsia="Times New Roman" w:hAnsi="Calibri" w:cs="Times New Roman"/>
        </w:rPr>
        <w:t>(10mg)</w:t>
      </w:r>
      <w:r w:rsidRPr="00AE75B9">
        <w:rPr>
          <w:rFonts w:ascii="Calibri" w:eastAsia="Times New Roman" w:hAnsi="Calibri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44.8</w:t>
      </w:r>
      <w:r w:rsidRPr="00AE75B9">
        <w:rPr>
          <w:rFonts w:ascii="Calibri" w:eastAsia="Times New Roman" w:hAnsi="Calibri" w:cs="Times New Roman"/>
        </w:rPr>
        <w:t>,”</w:t>
      </w:r>
      <w:hyperlink r:id="rId32" w:tgtFrame="_blank" w:history="1">
        <w:r w:rsidRPr="00AE75B9">
          <w:rPr>
            <w:rFonts w:ascii="Calibri" w:eastAsia="Times New Roman" w:hAnsi="Calibri" w:cs="Times New Roman"/>
          </w:rPr>
          <w:t xml:space="preserve">Intas Laboratories </w:t>
        </w:r>
        <w:proofErr w:type="spellStart"/>
        <w:r w:rsidRPr="00AE75B9">
          <w:rPr>
            <w:rFonts w:ascii="Calibri" w:eastAsia="Times New Roman" w:hAnsi="Calibri" w:cs="Times New Roman"/>
          </w:rPr>
          <w:t>Pvt</w:t>
        </w:r>
        <w:proofErr w:type="spellEnd"/>
        <w:r w:rsidRPr="00AE75B9">
          <w:rPr>
            <w:rFonts w:ascii="Calibri" w:eastAsia="Times New Roman" w:hAnsi="Calibri" w:cs="Times New Roman"/>
          </w:rPr>
          <w:t xml:space="preserve"> Ltd</w:t>
        </w:r>
      </w:hyperlink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,3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Bebedol</w:t>
      </w:r>
      <w:proofErr w:type="spellEnd"/>
      <w:r w:rsidRPr="003E16C4">
        <w:rPr>
          <w:rFonts w:ascii="Open Sans" w:eastAsia="Times New Roman" w:hAnsi="Open Sans" w:cs="Times New Roman"/>
        </w:rPr>
        <w:t xml:space="preserve"> (10 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2.5mg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66</w:t>
      </w:r>
      <w:r w:rsidRPr="00AE75B9">
        <w:rPr>
          <w:rFonts w:ascii="Calibri" w:eastAsia="Times New Roman" w:hAnsi="Calibri" w:cs="Times New Roman"/>
        </w:rPr>
        <w:t>,”</w:t>
      </w:r>
      <w:hyperlink r:id="rId33" w:tgtFrame="_blank" w:history="1">
        <w:r w:rsidRPr="00AE75B9">
          <w:rPr>
            <w:rFonts w:ascii="Calibri" w:eastAsia="Times New Roman" w:hAnsi="Calibri" w:cs="Times New Roman"/>
          </w:rPr>
          <w:t>VHB Life Sciences Limited</w:t>
        </w:r>
      </w:hyperlink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,2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0);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3E16C4">
        <w:rPr>
          <w:rFonts w:ascii="Calibri" w:eastAsia="Times New Roman" w:hAnsi="Calibri" w:cs="Times New Roman"/>
        </w:rPr>
        <w:fldChar w:fldCharType="begin"/>
      </w:r>
      <w:r w:rsidRPr="003E16C4">
        <w:rPr>
          <w:rFonts w:ascii="Calibri" w:eastAsia="Times New Roman" w:hAnsi="Calibri" w:cs="Times New Roman"/>
        </w:rPr>
        <w:instrText xml:space="preserve"> HYPERLINK "http://www.medindia.net/doctors/drug_information/bisoprolol.htm" \t "_blank" </w:instrText>
      </w:r>
      <w:r w:rsidRPr="003E16C4">
        <w:rPr>
          <w:rFonts w:ascii="Calibri" w:eastAsia="Times New Roman" w:hAnsi="Calibri" w:cs="Times New Roman"/>
        </w:rPr>
        <w:fldChar w:fldCharType="separate"/>
      </w:r>
      <w:r w:rsidRPr="00AE75B9">
        <w:rPr>
          <w:rFonts w:ascii="Calibri" w:eastAsia="Times New Roman" w:hAnsi="Calibri" w:cs="Times New Roman"/>
        </w:rPr>
        <w:t>Bisoprolol</w:t>
      </w:r>
      <w:proofErr w:type="spellEnd"/>
      <w:r w:rsidRPr="003E16C4">
        <w:rPr>
          <w:rFonts w:ascii="Calibri" w:eastAsia="Times New Roman" w:hAnsi="Calibri" w:cs="Times New Roman"/>
        </w:rPr>
        <w:fldChar w:fldCharType="end"/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3E16C4">
        <w:rPr>
          <w:rFonts w:ascii="Open Sans" w:eastAsia="Times New Roman" w:hAnsi="Open Sans" w:cs="Times New Roman"/>
        </w:rPr>
        <w:t>Concor</w:t>
      </w:r>
      <w:proofErr w:type="spellEnd"/>
      <w:r w:rsidRPr="003E16C4">
        <w:rPr>
          <w:rFonts w:ascii="Open Sans" w:eastAsia="Times New Roman" w:hAnsi="Open Sans" w:cs="Times New Roman"/>
        </w:rPr>
        <w:t>(10mg)</w:t>
      </w:r>
      <w:r w:rsidRPr="00AE75B9">
        <w:rPr>
          <w:rFonts w:ascii="Open Sans" w:eastAsia="Times New Roman" w:hAnsi="Open Sans" w:cs="Times New Roman"/>
        </w:rPr>
        <w:t>”,</w:t>
      </w:r>
      <w:r w:rsidRPr="003E16C4">
        <w:rPr>
          <w:rFonts w:ascii="Open Sans" w:eastAsia="Times New Roman" w:hAnsi="Open Sans" w:cs="Times New Roman"/>
          <w:sz w:val="20"/>
          <w:szCs w:val="20"/>
        </w:rPr>
        <w:t>10mg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3E16C4">
        <w:rPr>
          <w:rFonts w:ascii="Calibri" w:eastAsia="Times New Roman" w:hAnsi="Calibri" w:cs="Times New Roman"/>
        </w:rPr>
        <w:t>102.15</w:t>
      </w:r>
      <w:r w:rsidRPr="00AE75B9">
        <w:rPr>
          <w:rFonts w:ascii="Calibri" w:eastAsia="Times New Roman" w:hAnsi="Calibri" w:cs="Times New Roman"/>
        </w:rPr>
        <w:t>,”</w:t>
      </w:r>
      <w:hyperlink r:id="rId34" w:tgtFrame="_blank" w:history="1">
        <w:r w:rsidRPr="00AE75B9">
          <w:rPr>
            <w:rFonts w:ascii="Calibri" w:eastAsia="Times New Roman" w:hAnsi="Calibri" w:cs="Times New Roman"/>
          </w:rPr>
          <w:t>Merck (India) Ltd</w:t>
        </w:r>
      </w:hyperlink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,3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20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,23);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lastRenderedPageBreak/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Alinor</w:t>
      </w:r>
      <w:proofErr w:type="spellEnd"/>
      <w:r w:rsidRPr="002E19CA">
        <w:rPr>
          <w:rFonts w:ascii="Open Sans" w:eastAsia="Times New Roman" w:hAnsi="Open Sans" w:cs="Times New Roman"/>
        </w:rPr>
        <w:t xml:space="preserve"> (100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100mg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30.71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VHB Life Sciences Limited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,1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Lol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Open Sans" w:eastAsia="Times New Roman" w:hAnsi="Open Sans" w:cs="Times New Roman"/>
        </w:rPr>
        <w:t>25</w:t>
      </w:r>
      <w:r w:rsidRPr="00AE75B9">
        <w:rPr>
          <w:rFonts w:ascii="Open Sans" w:eastAsia="Times New Roman" w:hAnsi="Open Sans" w:cs="Times New Roman"/>
        </w:rPr>
        <w:t>,”</w:t>
      </w:r>
      <w:r w:rsidRPr="002E19CA">
        <w:rPr>
          <w:rFonts w:ascii="Calibri" w:eastAsia="Times New Roman" w:hAnsi="Calibri" w:cs="Times New Roman"/>
        </w:rPr>
        <w:t>G R Laboratories Pvt. Ltd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,42);</w:t>
      </w:r>
    </w:p>
    <w:p w:rsidR="00AE75B9" w:rsidRPr="00AE75B9" w:rsidRDefault="00AE75B9" w:rsidP="00AE75B9">
      <w:pPr>
        <w:spacing w:after="0" w:line="240" w:lineRule="auto"/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proofErr w:type="spellStart"/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r w:rsidRPr="002E19CA">
        <w:rPr>
          <w:rFonts w:ascii="Open Sans" w:eastAsia="Times New Roman" w:hAnsi="Open Sans" w:cs="Times New Roman"/>
        </w:rPr>
        <w:t>A</w:t>
      </w:r>
      <w:proofErr w:type="spellEnd"/>
      <w:r w:rsidRPr="002E19CA">
        <w:rPr>
          <w:rFonts w:ascii="Open Sans" w:eastAsia="Times New Roman" w:hAnsi="Open Sans" w:cs="Times New Roman"/>
        </w:rPr>
        <w:t xml:space="preserve"> T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Park Pharmaceuticals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,4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5);</w:t>
      </w:r>
    </w:p>
    <w:p w:rsidR="00AE75B9" w:rsidRPr="00AE75B9" w:rsidRDefault="00AE75B9" w:rsidP="00AE75B9">
      <w:pPr>
        <w:rPr>
          <w:rFonts w:ascii="Calibri" w:eastAsia="Times New Roman" w:hAnsi="Calibri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values(“</w:t>
      </w:r>
      <w:r w:rsidRPr="002E19CA">
        <w:rPr>
          <w:rFonts w:ascii="Calibri" w:eastAsia="Times New Roman" w:hAnsi="Calibri" w:cs="Times New Roman"/>
        </w:rPr>
        <w:t>Atenolol</w:t>
      </w:r>
      <w:r w:rsidRPr="00AE75B9">
        <w:rPr>
          <w:rFonts w:ascii="Calibri" w:eastAsia="Times New Roman" w:hAnsi="Calibri" w:cs="Times New Roman"/>
        </w:rPr>
        <w:t>”,”</w:t>
      </w:r>
      <w:proofErr w:type="spellStart"/>
      <w:r w:rsidRPr="002E19CA">
        <w:rPr>
          <w:rFonts w:ascii="Open Sans" w:eastAsia="Times New Roman" w:hAnsi="Open Sans" w:cs="Times New Roman"/>
        </w:rPr>
        <w:t>Aloten</w:t>
      </w:r>
      <w:proofErr w:type="spellEnd"/>
      <w:r w:rsidRPr="002E19CA">
        <w:rPr>
          <w:rFonts w:ascii="Open Sans" w:eastAsia="Times New Roman" w:hAnsi="Open Sans" w:cs="Times New Roman"/>
        </w:rPr>
        <w:t xml:space="preserve"> (50 mg)</w:t>
      </w:r>
      <w:r w:rsidRPr="00AE75B9">
        <w:rPr>
          <w:rFonts w:ascii="Open Sans" w:eastAsia="Times New Roman" w:hAnsi="Open Sans" w:cs="Times New Roman"/>
        </w:rPr>
        <w:t>”,</w:t>
      </w:r>
      <w:r w:rsidRPr="002E19CA">
        <w:rPr>
          <w:rFonts w:ascii="Open Sans" w:eastAsia="Times New Roman" w:hAnsi="Open Sans" w:cs="Times New Roman"/>
          <w:sz w:val="20"/>
          <w:szCs w:val="20"/>
        </w:rPr>
        <w:t>50mg</w:t>
      </w:r>
      <w:r w:rsidRPr="00AE75B9">
        <w:rPr>
          <w:rFonts w:ascii="Open Sans" w:eastAsia="Times New Roman" w:hAnsi="Open Sans" w:cs="Times New Roman"/>
          <w:sz w:val="20"/>
          <w:szCs w:val="20"/>
        </w:rPr>
        <w:t>,</w:t>
      </w:r>
      <w:r w:rsidRPr="002E19CA">
        <w:rPr>
          <w:rFonts w:ascii="Calibri" w:eastAsia="Times New Roman" w:hAnsi="Calibri" w:cs="Times New Roman"/>
        </w:rPr>
        <w:t>12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Calibri" w:eastAsia="Times New Roman" w:hAnsi="Calibri" w:cs="Times New Roman"/>
        </w:rPr>
        <w:t>Core Healthcare Ltd</w:t>
      </w:r>
      <w:r w:rsidRPr="00AE75B9">
        <w:rPr>
          <w:rFonts w:ascii="Calibri" w:eastAsia="Times New Roman" w:hAnsi="Calibri" w:cs="Times New Roman"/>
        </w:rPr>
        <w:t>”,1</w:t>
      </w:r>
      <w:r w:rsidR="00587824">
        <w:rPr>
          <w:rFonts w:ascii="Calibri" w:eastAsia="Times New Roman" w:hAnsi="Calibri" w:cs="Times New Roman"/>
        </w:rPr>
        <w:t>0</w:t>
      </w:r>
      <w:r w:rsidRPr="00AE75B9">
        <w:rPr>
          <w:rFonts w:ascii="Calibri" w:eastAsia="Times New Roman" w:hAnsi="Calibri" w:cs="Times New Roman"/>
        </w:rPr>
        <w:t>,6</w:t>
      </w:r>
      <w:r w:rsidR="00587824">
        <w:rPr>
          <w:rFonts w:ascii="Calibri" w:eastAsia="Times New Roman" w:hAnsi="Calibri" w:cs="Times New Roman"/>
        </w:rPr>
        <w:t>8</w:t>
      </w:r>
      <w:r w:rsidRPr="00AE75B9">
        <w:rPr>
          <w:rFonts w:ascii="Calibri" w:eastAsia="Times New Roman" w:hAnsi="Calibri" w:cs="Times New Roman"/>
        </w:rPr>
        <w:t>7);</w:t>
      </w:r>
    </w:p>
    <w:p w:rsidR="00AE75B9" w:rsidRPr="00AE75B9" w:rsidRDefault="00AE75B9" w:rsidP="00AE75B9">
      <w:pPr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Adenoject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934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Inca (Sun Pharmaceutical Industries Ltd.)</w:t>
      </w:r>
      <w:r w:rsidRPr="00AE75B9">
        <w:rPr>
          <w:rFonts w:ascii="OpenSans" w:eastAsia="Times New Roman" w:hAnsi="OpenSans" w:cs="Times New Roman"/>
        </w:rPr>
        <w:t>”,1</w:t>
      </w:r>
      <w:r w:rsidR="00587824">
        <w:rPr>
          <w:rFonts w:ascii="OpenSans" w:eastAsia="Times New Roman" w:hAnsi="OpenSans" w:cs="Times New Roman"/>
        </w:rPr>
        <w:t>0</w:t>
      </w:r>
      <w:r w:rsidRPr="00AE75B9">
        <w:rPr>
          <w:rFonts w:ascii="OpenSans" w:eastAsia="Times New Roman" w:hAnsi="OpenSans" w:cs="Times New Roman"/>
        </w:rPr>
        <w:t>,2</w:t>
      </w:r>
      <w:r w:rsidR="00587824">
        <w:rPr>
          <w:rFonts w:ascii="OpenSans" w:eastAsia="Times New Roman" w:hAnsi="OpenSans" w:cs="Times New Roman"/>
        </w:rPr>
        <w:t>8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proofErr w:type="spellStart"/>
      <w:r w:rsidRPr="002E19CA">
        <w:rPr>
          <w:rFonts w:ascii="OpenSans" w:eastAsia="Times New Roman" w:hAnsi="OpenSans" w:cs="Times New Roman"/>
        </w:rPr>
        <w:t>Adnet</w:t>
      </w:r>
      <w:proofErr w:type="spellEnd"/>
      <w:r w:rsidRPr="002E19CA">
        <w:rPr>
          <w:rFonts w:ascii="OpenSans" w:eastAsia="Times New Roman" w:hAnsi="OpenSans" w:cs="Times New Roman"/>
        </w:rPr>
        <w:t xml:space="preserve"> (3 mg)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3mg/1ml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OpenSans" w:eastAsia="Times New Roman" w:hAnsi="OpenSans" w:cs="Times New Roman"/>
        </w:rPr>
        <w:t>275</w:t>
      </w:r>
      <w:r w:rsidRPr="00AE75B9">
        <w:rPr>
          <w:rFonts w:ascii="OpenSans" w:eastAsia="Times New Roman" w:hAnsi="OpenSans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Pr="00AE75B9">
        <w:rPr>
          <w:rFonts w:ascii="OpenSans" w:eastAsia="Times New Roman" w:hAnsi="OpenSans" w:cs="Times New Roman"/>
        </w:rPr>
        <w:t>”,1</w:t>
      </w:r>
      <w:r w:rsidR="00587824">
        <w:rPr>
          <w:rFonts w:ascii="OpenSans" w:eastAsia="Times New Roman" w:hAnsi="OpenSans" w:cs="Times New Roman"/>
        </w:rPr>
        <w:t>0</w:t>
      </w:r>
      <w:r w:rsidRPr="00AE75B9">
        <w:rPr>
          <w:rFonts w:ascii="OpenSans" w:eastAsia="Times New Roman" w:hAnsi="OpenSans" w:cs="Times New Roman"/>
        </w:rPr>
        <w:t>,1</w:t>
      </w:r>
      <w:r w:rsidR="00587824">
        <w:rPr>
          <w:rFonts w:ascii="OpenSans" w:eastAsia="Times New Roman" w:hAnsi="OpenSans" w:cs="Times New Roman"/>
        </w:rPr>
        <w:t>8</w:t>
      </w:r>
      <w:r w:rsidRPr="00AE75B9">
        <w:rPr>
          <w:rFonts w:ascii="OpenSans" w:eastAsia="Times New Roman" w:hAnsi="OpenSans" w:cs="Times New Roman"/>
        </w:rPr>
        <w:t>2);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Adnet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275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SPM Drugs Pvt. Ltd.</w:t>
      </w:r>
      <w:r w:rsidRPr="00AE75B9">
        <w:rPr>
          <w:rFonts w:ascii="OpenSans" w:eastAsia="Times New Roman" w:hAnsi="OpenSans" w:cs="Times New Roman"/>
        </w:rPr>
        <w:t>”,1</w:t>
      </w:r>
      <w:r w:rsidR="00587824">
        <w:rPr>
          <w:rFonts w:ascii="OpenSans" w:eastAsia="Times New Roman" w:hAnsi="OpenSans" w:cs="Times New Roman"/>
        </w:rPr>
        <w:t>0</w:t>
      </w:r>
      <w:r w:rsidRPr="00AE75B9">
        <w:rPr>
          <w:rFonts w:ascii="OpenSans" w:eastAsia="Times New Roman" w:hAnsi="OpenSans" w:cs="Times New Roman"/>
        </w:rPr>
        <w:t>,4</w:t>
      </w:r>
      <w:r w:rsidR="00587824">
        <w:rPr>
          <w:rFonts w:ascii="OpenSans" w:eastAsia="Times New Roman" w:hAnsi="OpenSans" w:cs="Times New Roman"/>
        </w:rPr>
        <w:t>8</w:t>
      </w:r>
      <w:r w:rsidRPr="00AE75B9">
        <w:rPr>
          <w:rFonts w:ascii="OpenSans" w:eastAsia="Times New Roman" w:hAnsi="OpenSans" w:cs="Times New Roman"/>
        </w:rPr>
        <w:t>3);</w:t>
      </w:r>
    </w:p>
    <w:p w:rsidR="00AE75B9" w:rsidRPr="00AE75B9" w:rsidRDefault="00AE75B9" w:rsidP="00AE75B9">
      <w:pPr>
        <w:spacing w:after="0" w:line="240" w:lineRule="auto"/>
        <w:rPr>
          <w:rFonts w:ascii="OpenSans" w:eastAsia="Times New Roman" w:hAnsi="OpenSans" w:cs="Times New Roman"/>
        </w:rPr>
      </w:pPr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Adenoz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OpenSans" w:eastAsia="Times New Roman" w:hAnsi="OpenSans" w:cs="Times New Roman"/>
        </w:rPr>
        <w:t>6mg/1ml</w:t>
      </w:r>
      <w:r w:rsidRPr="00AE75B9">
        <w:rPr>
          <w:rFonts w:ascii="OpenSans" w:eastAsia="Times New Roman" w:hAnsi="OpenSans" w:cs="Times New Roman"/>
        </w:rPr>
        <w:t>,</w:t>
      </w:r>
      <w:r w:rsidRPr="002E19CA">
        <w:rPr>
          <w:rFonts w:ascii="Calibri" w:eastAsia="Times New Roman" w:hAnsi="Calibri" w:cs="Times New Roman"/>
        </w:rPr>
        <w:t>109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>Celon Labs</w:t>
      </w:r>
      <w:r w:rsidRPr="00AE75B9">
        <w:rPr>
          <w:rFonts w:ascii="OpenSans" w:eastAsia="Times New Roman" w:hAnsi="OpenSans" w:cs="Times New Roman"/>
        </w:rPr>
        <w:t>”,1</w:t>
      </w:r>
      <w:r w:rsidR="00587824">
        <w:rPr>
          <w:rFonts w:ascii="OpenSans" w:eastAsia="Times New Roman" w:hAnsi="OpenSans" w:cs="Times New Roman"/>
        </w:rPr>
        <w:t>0,18</w:t>
      </w:r>
      <w:r w:rsidRPr="00AE75B9">
        <w:rPr>
          <w:rFonts w:ascii="OpenSans" w:eastAsia="Times New Roman" w:hAnsi="OpenSans" w:cs="Times New Roman"/>
        </w:rPr>
        <w:t>1);</w:t>
      </w:r>
    </w:p>
    <w:p w:rsidR="00AE75B9" w:rsidRPr="00AE75B9" w:rsidRDefault="00AE75B9" w:rsidP="00AE75B9">
      <w:r w:rsidRPr="00AE75B9">
        <w:rPr>
          <w:rFonts w:ascii="Calibri" w:eastAsia="Times New Roman" w:hAnsi="Calibri" w:cs="Times New Roman"/>
        </w:rPr>
        <w:t>insert into Medicine_Info(Drug_1,Medicine_Name,Drug_Quantity,Price,_Manufacturer,Chemist_ID,Quantity) values(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“</w:t>
      </w:r>
      <w:r w:rsidRPr="002E19CA">
        <w:rPr>
          <w:rFonts w:ascii="OpenSans" w:eastAsia="Times New Roman" w:hAnsi="OpenSans" w:cs="Times New Roman"/>
          <w:bCs/>
          <w:sz w:val="20"/>
          <w:szCs w:val="20"/>
        </w:rPr>
        <w:t>Adenosine</w:t>
      </w:r>
      <w:r w:rsidRPr="00AE75B9">
        <w:rPr>
          <w:rFonts w:ascii="OpenSans" w:eastAsia="Times New Roman" w:hAnsi="OpenSans" w:cs="Times New Roman"/>
          <w:bCs/>
          <w:sz w:val="20"/>
          <w:szCs w:val="20"/>
        </w:rPr>
        <w:t>”,”</w:t>
      </w:r>
      <w:r w:rsidRPr="002E19CA">
        <w:rPr>
          <w:rFonts w:ascii="OpenSans" w:eastAsia="Times New Roman" w:hAnsi="OpenSans" w:cs="Times New Roman"/>
        </w:rPr>
        <w:t>Tachyban</w:t>
      </w:r>
      <w:r w:rsidRPr="00AE75B9">
        <w:rPr>
          <w:rFonts w:ascii="OpenSans" w:eastAsia="Times New Roman" w:hAnsi="OpenSans" w:cs="Times New Roman"/>
        </w:rPr>
        <w:t>”,</w:t>
      </w:r>
      <w:r w:rsidRPr="002E19CA">
        <w:rPr>
          <w:rFonts w:ascii="Calibri" w:eastAsia="Times New Roman" w:hAnsi="Calibri" w:cs="Times New Roman"/>
        </w:rPr>
        <w:t>3mg/1ml</w:t>
      </w:r>
      <w:r w:rsidRPr="00AE75B9">
        <w:rPr>
          <w:rFonts w:ascii="Calibri" w:eastAsia="Times New Roman" w:hAnsi="Calibri" w:cs="Times New Roman"/>
        </w:rPr>
        <w:t>,</w:t>
      </w:r>
      <w:r w:rsidRPr="002E19CA">
        <w:rPr>
          <w:rFonts w:ascii="Calibri" w:eastAsia="Times New Roman" w:hAnsi="Calibri" w:cs="Times New Roman"/>
        </w:rPr>
        <w:t>223</w:t>
      </w:r>
      <w:r w:rsidRPr="00AE75B9">
        <w:rPr>
          <w:rFonts w:ascii="Calibri" w:eastAsia="Times New Roman" w:hAnsi="Calibri" w:cs="Times New Roman"/>
        </w:rPr>
        <w:t>,”</w:t>
      </w:r>
      <w:r w:rsidRPr="002E19CA">
        <w:rPr>
          <w:rFonts w:ascii="OpenSans" w:eastAsia="Times New Roman" w:hAnsi="OpenSans" w:cs="Times New Roman"/>
        </w:rPr>
        <w:t xml:space="preserve">Troikaa </w:t>
      </w:r>
      <w:proofErr w:type="spellStart"/>
      <w:r w:rsidRPr="002E19CA">
        <w:rPr>
          <w:rFonts w:ascii="OpenSans" w:eastAsia="Times New Roman" w:hAnsi="OpenSans" w:cs="Times New Roman"/>
        </w:rPr>
        <w:t>Parenterals</w:t>
      </w:r>
      <w:proofErr w:type="spellEnd"/>
      <w:r w:rsidRPr="002E19CA">
        <w:rPr>
          <w:rFonts w:ascii="OpenSans" w:eastAsia="Times New Roman" w:hAnsi="OpenSans" w:cs="Times New Roman"/>
        </w:rPr>
        <w:t xml:space="preserve"> Pvt. Ltd.</w:t>
      </w:r>
      <w:r w:rsidRPr="00AE75B9">
        <w:rPr>
          <w:rFonts w:ascii="OpenSans" w:eastAsia="Times New Roman" w:hAnsi="OpenSans" w:cs="Times New Roman"/>
        </w:rPr>
        <w:t>”,1</w:t>
      </w:r>
      <w:r w:rsidR="00587824">
        <w:rPr>
          <w:rFonts w:ascii="OpenSans" w:eastAsia="Times New Roman" w:hAnsi="OpenSans" w:cs="Times New Roman"/>
        </w:rPr>
        <w:t>0,28</w:t>
      </w:r>
      <w:r w:rsidRPr="00AE75B9">
        <w:rPr>
          <w:rFonts w:ascii="OpenSans" w:eastAsia="Times New Roman" w:hAnsi="OpenSans" w:cs="Times New Roman"/>
        </w:rPr>
        <w:t>0);</w:t>
      </w:r>
    </w:p>
    <w:p w:rsidR="00AE75B9" w:rsidRPr="00AE75B9" w:rsidRDefault="00AE75B9" w:rsidP="00AE75B9">
      <w:bookmarkStart w:id="0" w:name="_GoBack"/>
      <w:bookmarkEnd w:id="0"/>
    </w:p>
    <w:sectPr w:rsidR="00AE75B9" w:rsidRPr="00A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7F"/>
    <w:rsid w:val="001E6F9C"/>
    <w:rsid w:val="00587824"/>
    <w:rsid w:val="00765F89"/>
    <w:rsid w:val="00AE75B9"/>
    <w:rsid w:val="00C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ndia.net/drugs/manufacturers/intas-laboratories-pvt-ltd.htm" TargetMode="External"/><Relationship Id="rId13" Type="http://schemas.openxmlformats.org/officeDocument/2006/relationships/hyperlink" Target="http://www.medindia.net/drugs/manufacturers/merck-india-ltd.htm" TargetMode="External"/><Relationship Id="rId18" Type="http://schemas.openxmlformats.org/officeDocument/2006/relationships/hyperlink" Target="http://www.medindia.net/drugs/manufacturers/vhb-life-sciences-limited.htm" TargetMode="External"/><Relationship Id="rId26" Type="http://schemas.openxmlformats.org/officeDocument/2006/relationships/hyperlink" Target="http://www.medindia.net/drugs/manufacturers/intas-laboratories-pvt-ltd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dindia.net/drugs/manufacturers/vhb-life-sciences-limited.htm" TargetMode="External"/><Relationship Id="rId34" Type="http://schemas.openxmlformats.org/officeDocument/2006/relationships/hyperlink" Target="http://www.medindia.net/drugs/manufacturers/merck-india-ltd.htm" TargetMode="External"/><Relationship Id="rId7" Type="http://schemas.openxmlformats.org/officeDocument/2006/relationships/hyperlink" Target="http://www.medindia.net/drugs/manufacturers/merck-india-ltd.htm" TargetMode="External"/><Relationship Id="rId12" Type="http://schemas.openxmlformats.org/officeDocument/2006/relationships/hyperlink" Target="http://www.medindia.net/drugs/manufacturers/vhb-life-sciences-limited.htm" TargetMode="External"/><Relationship Id="rId17" Type="http://schemas.openxmlformats.org/officeDocument/2006/relationships/hyperlink" Target="http://www.medindia.net/drugs/manufacturers/intas-laboratories-pvt-ltd.htm" TargetMode="External"/><Relationship Id="rId25" Type="http://schemas.openxmlformats.org/officeDocument/2006/relationships/hyperlink" Target="http://www.medindia.net/drugs/manufacturers/merck-india-ltd.htm" TargetMode="External"/><Relationship Id="rId33" Type="http://schemas.openxmlformats.org/officeDocument/2006/relationships/hyperlink" Target="http://www.medindia.net/drugs/manufacturers/vhb-life-sciences-limited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edindia.net/drugs/manufacturers/merck-india-ltd.htm" TargetMode="External"/><Relationship Id="rId20" Type="http://schemas.openxmlformats.org/officeDocument/2006/relationships/hyperlink" Target="http://www.medindia.net/drugs/manufacturers/intas-laboratories-pvt-ltd.htm" TargetMode="External"/><Relationship Id="rId29" Type="http://schemas.openxmlformats.org/officeDocument/2006/relationships/hyperlink" Target="http://www.medindia.net/drugs/manufacturers/intas-laboratories-pvt-ltd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edindia.net/drugs/manufacturers/vhb-life-sciences-limited.htm" TargetMode="External"/><Relationship Id="rId11" Type="http://schemas.openxmlformats.org/officeDocument/2006/relationships/hyperlink" Target="http://www.medindia.net/drugs/manufacturers/intas-laboratories-pvt-ltd.htm" TargetMode="External"/><Relationship Id="rId24" Type="http://schemas.openxmlformats.org/officeDocument/2006/relationships/hyperlink" Target="http://www.medindia.net/drugs/manufacturers/vhb-life-sciences-limited.htm" TargetMode="External"/><Relationship Id="rId32" Type="http://schemas.openxmlformats.org/officeDocument/2006/relationships/hyperlink" Target="http://www.medindia.net/drugs/manufacturers/intas-laboratories-pvt-ltd.htm" TargetMode="External"/><Relationship Id="rId5" Type="http://schemas.openxmlformats.org/officeDocument/2006/relationships/hyperlink" Target="http://www.medindia.net/drugs/manufacturers/intas-laboratories-pvt-ltd.htm" TargetMode="External"/><Relationship Id="rId15" Type="http://schemas.openxmlformats.org/officeDocument/2006/relationships/hyperlink" Target="http://www.medindia.net/drugs/manufacturers/vhb-life-sciences-limited.htm" TargetMode="External"/><Relationship Id="rId23" Type="http://schemas.openxmlformats.org/officeDocument/2006/relationships/hyperlink" Target="http://www.medindia.net/drugs/manufacturers/intas-laboratories-pvt-ltd.htm" TargetMode="External"/><Relationship Id="rId28" Type="http://schemas.openxmlformats.org/officeDocument/2006/relationships/hyperlink" Target="http://www.medindia.net/drugs/manufacturers/merck-india-ltd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medindia.net/drugs/manufacturers/merck-india-ltd.htm" TargetMode="External"/><Relationship Id="rId19" Type="http://schemas.openxmlformats.org/officeDocument/2006/relationships/hyperlink" Target="http://www.medindia.net/drugs/manufacturers/merck-india-ltd.htm" TargetMode="External"/><Relationship Id="rId31" Type="http://schemas.openxmlformats.org/officeDocument/2006/relationships/hyperlink" Target="http://www.medindia.net/drugs/manufacturers/merck-india-lt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ndia.net/drugs/manufacturers/vhb-life-sciences-limited.htm" TargetMode="External"/><Relationship Id="rId14" Type="http://schemas.openxmlformats.org/officeDocument/2006/relationships/hyperlink" Target="http://www.medindia.net/drugs/manufacturers/intas-laboratories-pvt-ltd.htm" TargetMode="External"/><Relationship Id="rId22" Type="http://schemas.openxmlformats.org/officeDocument/2006/relationships/hyperlink" Target="http://www.medindia.net/drugs/manufacturers/merck-india-ltd.htm" TargetMode="External"/><Relationship Id="rId27" Type="http://schemas.openxmlformats.org/officeDocument/2006/relationships/hyperlink" Target="http://www.medindia.net/drugs/manufacturers/vhb-life-sciences-limited.htm" TargetMode="External"/><Relationship Id="rId30" Type="http://schemas.openxmlformats.org/officeDocument/2006/relationships/hyperlink" Target="http://www.medindia.net/drugs/manufacturers/vhb-life-sciences-limited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5146</Words>
  <Characters>29333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Raheja</dc:creator>
  <cp:lastModifiedBy>Ramesh Raheja</cp:lastModifiedBy>
  <cp:revision>7</cp:revision>
  <dcterms:created xsi:type="dcterms:W3CDTF">2016-04-10T17:38:00Z</dcterms:created>
  <dcterms:modified xsi:type="dcterms:W3CDTF">2016-04-10T18:11:00Z</dcterms:modified>
</cp:coreProperties>
</file>