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2F349" w14:textId="77777777" w:rsidR="00BC786C" w:rsidRDefault="00BC786C">
      <w:pPr>
        <w:spacing w:before="1400"/>
      </w:pPr>
    </w:p>
    <w:p w14:paraId="1A3C32B4" w14:textId="77777777" w:rsidR="00BC786C" w:rsidRDefault="00823D42">
      <w:pPr>
        <w:jc w:val="center"/>
      </w:pPr>
      <w:r>
        <w:rPr>
          <w:b/>
          <w:bCs/>
          <w:color w:val="1F3864"/>
          <w:sz w:val="56"/>
          <w:szCs w:val="56"/>
        </w:rPr>
        <w:t>SOFTWARE TEST PLAN</w:t>
      </w:r>
    </w:p>
    <w:p w14:paraId="1271EE8C" w14:textId="77777777" w:rsidR="00BC786C" w:rsidRDefault="00823D42">
      <w:pPr>
        <w:spacing w:before="200" w:after="100"/>
        <w:jc w:val="center"/>
      </w:pPr>
      <w:proofErr w:type="spellStart"/>
      <w:r>
        <w:rPr>
          <w:b/>
          <w:bCs/>
          <w:sz w:val="30"/>
          <w:szCs w:val="30"/>
        </w:rPr>
        <w:t>OrangeHRM</w:t>
      </w:r>
      <w:proofErr w:type="spellEnd"/>
      <w:r>
        <w:rPr>
          <w:b/>
          <w:bCs/>
          <w:sz w:val="30"/>
          <w:szCs w:val="30"/>
        </w:rPr>
        <w:t xml:space="preserve"> Manual Testing using Jira &amp; Zephyr Scale</w:t>
      </w:r>
    </w:p>
    <w:p w14:paraId="37D92B74" w14:textId="77777777" w:rsidR="00BC786C" w:rsidRDefault="00823D42">
      <w:pPr>
        <w:spacing w:after="800"/>
        <w:jc w:val="center"/>
      </w:pPr>
      <w:proofErr w:type="spellStart"/>
      <w:r>
        <w:rPr>
          <w:i/>
          <w:iCs/>
          <w:color w:val="595959"/>
        </w:rPr>
        <w:t>OrangeHRM</w:t>
      </w:r>
      <w:proofErr w:type="spellEnd"/>
      <w:r>
        <w:rPr>
          <w:i/>
          <w:iCs/>
          <w:color w:val="595959"/>
        </w:rPr>
        <w:t xml:space="preserve"> Demo Application | Agile Scrum QA Engagement</w:t>
      </w:r>
    </w:p>
    <w:p w14:paraId="2164DCA1" w14:textId="77777777" w:rsidR="00BC786C" w:rsidRDefault="00823D42">
      <w:pPr>
        <w:spacing w:before="2600" w:after="60"/>
        <w:jc w:val="center"/>
      </w:pPr>
      <w:r>
        <w:t>Document Type: Test Plan</w:t>
      </w:r>
    </w:p>
    <w:p w14:paraId="3570DE03" w14:textId="77777777" w:rsidR="00BC786C" w:rsidRDefault="00823D42">
      <w:pPr>
        <w:spacing w:after="60"/>
        <w:jc w:val="center"/>
      </w:pPr>
      <w:r>
        <w:t>Version: 1.1</w:t>
      </w:r>
    </w:p>
    <w:p w14:paraId="4601E48B" w14:textId="77777777" w:rsidR="00BC786C" w:rsidRDefault="00823D42">
      <w:pPr>
        <w:spacing w:after="60"/>
        <w:jc w:val="center"/>
      </w:pPr>
      <w:r>
        <w:t>Prepared By: QA Engineering Team</w:t>
      </w:r>
    </w:p>
    <w:p w14:paraId="51A97EF6" w14:textId="77777777" w:rsidR="00BC786C" w:rsidRDefault="00823D42">
      <w:pPr>
        <w:spacing w:after="60"/>
        <w:jc w:val="center"/>
      </w:pPr>
      <w:r>
        <w:t>Date: July 09, 2026</w:t>
      </w:r>
    </w:p>
    <w:p w14:paraId="6E7894BB" w14:textId="77777777" w:rsidR="00BC786C" w:rsidRDefault="00823D42">
      <w:pPr>
        <w:spacing w:after="60"/>
        <w:jc w:val="center"/>
      </w:pPr>
      <w:r>
        <w:rPr>
          <w:color w:val="595959"/>
          <w:sz w:val="20"/>
          <w:szCs w:val="20"/>
        </w:rPr>
        <w:t>Classification: Internal / Portfolio Reference</w:t>
      </w:r>
    </w:p>
    <w:p w14:paraId="22EEC352" w14:textId="77777777" w:rsidR="00BC786C" w:rsidRDefault="00823D42">
      <w:r>
        <w:br w:type="page"/>
      </w:r>
    </w:p>
    <w:p w14:paraId="3CC7DE28" w14:textId="77777777" w:rsidR="00BC786C" w:rsidRDefault="00823D42">
      <w:pPr>
        <w:pStyle w:val="Heading1"/>
        <w:spacing w:before="320" w:after="160"/>
      </w:pPr>
      <w:r>
        <w:rPr>
          <w:b/>
          <w:bCs/>
          <w:color w:val="1F3864"/>
          <w:sz w:val="28"/>
          <w:szCs w:val="28"/>
        </w:rPr>
        <w:lastRenderedPageBreak/>
        <w:t>Table of Contents</w:t>
      </w:r>
    </w:p>
    <w:p w14:paraId="5AA2754D" w14:textId="77777777" w:rsidR="00BC786C" w:rsidRDefault="00823D42">
      <w:pPr>
        <w:tabs>
          <w:tab w:val="right" w:leader="dot" w:pos="9350"/>
        </w:tabs>
        <w:spacing w:after="140"/>
      </w:pPr>
      <w:r>
        <w:rPr>
          <w:b/>
          <w:bCs/>
          <w:color w:val="000000"/>
        </w:rPr>
        <w:t>Document Control &amp; Version History</w:t>
      </w:r>
      <w:r>
        <w:rPr>
          <w:color w:val="000000"/>
        </w:rPr>
        <w:tab/>
        <w:t>3</w:t>
      </w:r>
    </w:p>
    <w:p w14:paraId="257B03D5" w14:textId="77777777" w:rsidR="00BC786C" w:rsidRDefault="00823D42">
      <w:pPr>
        <w:tabs>
          <w:tab w:val="right" w:leader="dot" w:pos="9350"/>
        </w:tabs>
        <w:spacing w:after="140"/>
      </w:pPr>
      <w:r>
        <w:rPr>
          <w:b/>
          <w:bCs/>
          <w:color w:val="000000"/>
        </w:rPr>
        <w:t>1. Project Overview</w:t>
      </w:r>
      <w:r>
        <w:rPr>
          <w:color w:val="000000"/>
        </w:rPr>
        <w:tab/>
        <w:t>4</w:t>
      </w:r>
    </w:p>
    <w:p w14:paraId="7B4EDBB1" w14:textId="77777777" w:rsidR="00BC786C" w:rsidRDefault="00823D42">
      <w:pPr>
        <w:tabs>
          <w:tab w:val="right" w:leader="dot" w:pos="9350"/>
        </w:tabs>
        <w:spacing w:after="140"/>
      </w:pPr>
      <w:r>
        <w:rPr>
          <w:b/>
          <w:bCs/>
          <w:color w:val="000000"/>
        </w:rPr>
        <w:t>2. Project Objectives</w:t>
      </w:r>
      <w:r>
        <w:rPr>
          <w:color w:val="000000"/>
        </w:rPr>
        <w:tab/>
        <w:t>4</w:t>
      </w:r>
    </w:p>
    <w:p w14:paraId="1B4F02EC" w14:textId="77777777" w:rsidR="00BC786C" w:rsidRDefault="00823D42">
      <w:pPr>
        <w:tabs>
          <w:tab w:val="right" w:leader="dot" w:pos="9350"/>
        </w:tabs>
        <w:spacing w:after="140"/>
      </w:pPr>
      <w:r>
        <w:rPr>
          <w:b/>
          <w:bCs/>
          <w:color w:val="000000"/>
        </w:rPr>
        <w:t>3. Scope</w:t>
      </w:r>
      <w:r>
        <w:rPr>
          <w:color w:val="000000"/>
        </w:rPr>
        <w:tab/>
        <w:t>4</w:t>
      </w:r>
    </w:p>
    <w:p w14:paraId="412FE7AF" w14:textId="77777777" w:rsidR="00BC786C" w:rsidRDefault="00823D42">
      <w:pPr>
        <w:tabs>
          <w:tab w:val="right" w:leader="dot" w:pos="9350"/>
        </w:tabs>
        <w:spacing w:after="100"/>
        <w:ind w:left="360"/>
      </w:pPr>
      <w:r>
        <w:rPr>
          <w:color w:val="595959"/>
          <w:sz w:val="20"/>
          <w:szCs w:val="20"/>
        </w:rPr>
        <w:t>3.1 In Scope</w:t>
      </w:r>
      <w:r>
        <w:rPr>
          <w:color w:val="595959"/>
          <w:sz w:val="20"/>
          <w:szCs w:val="20"/>
        </w:rPr>
        <w:tab/>
        <w:t>4</w:t>
      </w:r>
    </w:p>
    <w:p w14:paraId="65D7F725" w14:textId="77777777" w:rsidR="00BC786C" w:rsidRDefault="00823D42">
      <w:pPr>
        <w:tabs>
          <w:tab w:val="right" w:leader="dot" w:pos="9350"/>
        </w:tabs>
        <w:spacing w:after="100"/>
        <w:ind w:left="360"/>
      </w:pPr>
      <w:r>
        <w:rPr>
          <w:color w:val="595959"/>
          <w:sz w:val="20"/>
          <w:szCs w:val="20"/>
        </w:rPr>
        <w:t>3.2 Out of Scope</w:t>
      </w:r>
      <w:r>
        <w:rPr>
          <w:color w:val="595959"/>
          <w:sz w:val="20"/>
          <w:szCs w:val="20"/>
        </w:rPr>
        <w:tab/>
        <w:t>5</w:t>
      </w:r>
    </w:p>
    <w:p w14:paraId="293126BA" w14:textId="77777777" w:rsidR="00BC786C" w:rsidRDefault="00823D42">
      <w:pPr>
        <w:tabs>
          <w:tab w:val="right" w:leader="dot" w:pos="9350"/>
        </w:tabs>
        <w:spacing w:after="140"/>
      </w:pPr>
      <w:r>
        <w:rPr>
          <w:b/>
          <w:bCs/>
          <w:color w:val="000000"/>
        </w:rPr>
        <w:t>4. Testing Methodology</w:t>
      </w:r>
      <w:r>
        <w:rPr>
          <w:color w:val="000000"/>
        </w:rPr>
        <w:tab/>
        <w:t>5</w:t>
      </w:r>
    </w:p>
    <w:p w14:paraId="5DA770B4" w14:textId="77777777" w:rsidR="00BC786C" w:rsidRDefault="00823D42">
      <w:pPr>
        <w:tabs>
          <w:tab w:val="right" w:leader="dot" w:pos="9350"/>
        </w:tabs>
        <w:spacing w:after="140"/>
      </w:pPr>
      <w:r>
        <w:rPr>
          <w:b/>
          <w:bCs/>
          <w:color w:val="000000"/>
        </w:rPr>
        <w:t>5. Test Strategy</w:t>
      </w:r>
      <w:r>
        <w:rPr>
          <w:color w:val="000000"/>
        </w:rPr>
        <w:tab/>
        <w:t>6</w:t>
      </w:r>
    </w:p>
    <w:p w14:paraId="7B9BA000" w14:textId="77777777" w:rsidR="00BC786C" w:rsidRDefault="00823D42">
      <w:pPr>
        <w:tabs>
          <w:tab w:val="right" w:leader="dot" w:pos="9350"/>
        </w:tabs>
        <w:spacing w:after="140"/>
      </w:pPr>
      <w:r>
        <w:rPr>
          <w:b/>
          <w:bCs/>
          <w:color w:val="000000"/>
        </w:rPr>
        <w:t>6. Test Environment</w:t>
      </w:r>
      <w:r>
        <w:rPr>
          <w:color w:val="000000"/>
        </w:rPr>
        <w:tab/>
        <w:t>7</w:t>
      </w:r>
    </w:p>
    <w:p w14:paraId="1C560E72" w14:textId="77777777" w:rsidR="00BC786C" w:rsidRDefault="00823D42">
      <w:pPr>
        <w:tabs>
          <w:tab w:val="right" w:leader="dot" w:pos="9350"/>
        </w:tabs>
        <w:spacing w:after="140"/>
      </w:pPr>
      <w:r>
        <w:rPr>
          <w:b/>
          <w:bCs/>
          <w:color w:val="000000"/>
        </w:rPr>
        <w:t>7. Tools Used</w:t>
      </w:r>
      <w:r>
        <w:rPr>
          <w:color w:val="000000"/>
        </w:rPr>
        <w:tab/>
        <w:t>7</w:t>
      </w:r>
    </w:p>
    <w:p w14:paraId="2C74FB5D" w14:textId="77777777" w:rsidR="00BC786C" w:rsidRDefault="00823D42">
      <w:pPr>
        <w:tabs>
          <w:tab w:val="right" w:leader="dot" w:pos="9350"/>
        </w:tabs>
        <w:spacing w:after="140"/>
      </w:pPr>
      <w:r>
        <w:rPr>
          <w:b/>
          <w:bCs/>
          <w:color w:val="000000"/>
        </w:rPr>
        <w:t>8. Entry Criteria</w:t>
      </w:r>
      <w:r>
        <w:rPr>
          <w:color w:val="000000"/>
        </w:rPr>
        <w:tab/>
        <w:t>7</w:t>
      </w:r>
    </w:p>
    <w:p w14:paraId="1EDBF15C" w14:textId="77777777" w:rsidR="00BC786C" w:rsidRDefault="00823D42">
      <w:pPr>
        <w:tabs>
          <w:tab w:val="right" w:leader="dot" w:pos="9350"/>
        </w:tabs>
        <w:spacing w:after="140"/>
      </w:pPr>
      <w:r>
        <w:rPr>
          <w:b/>
          <w:bCs/>
          <w:color w:val="000000"/>
        </w:rPr>
        <w:t>9. Exit Criteria</w:t>
      </w:r>
      <w:r>
        <w:rPr>
          <w:color w:val="000000"/>
        </w:rPr>
        <w:tab/>
        <w:t>7</w:t>
      </w:r>
    </w:p>
    <w:p w14:paraId="76C71057" w14:textId="77777777" w:rsidR="00BC786C" w:rsidRDefault="00823D42">
      <w:pPr>
        <w:tabs>
          <w:tab w:val="right" w:leader="dot" w:pos="9350"/>
        </w:tabs>
        <w:spacing w:after="140"/>
      </w:pPr>
      <w:r>
        <w:rPr>
          <w:b/>
          <w:bCs/>
          <w:color w:val="000000"/>
        </w:rPr>
        <w:t>10. Roles and Responsibilities</w:t>
      </w:r>
      <w:r>
        <w:rPr>
          <w:color w:val="000000"/>
        </w:rPr>
        <w:tab/>
        <w:t>7</w:t>
      </w:r>
    </w:p>
    <w:p w14:paraId="4DCAC31B" w14:textId="77777777" w:rsidR="00BC786C" w:rsidRDefault="00823D42">
      <w:pPr>
        <w:tabs>
          <w:tab w:val="right" w:leader="dot" w:pos="9350"/>
        </w:tabs>
        <w:spacing w:after="140"/>
      </w:pPr>
      <w:r>
        <w:rPr>
          <w:b/>
          <w:bCs/>
          <w:color w:val="000000"/>
        </w:rPr>
        <w:t>11. Deliverables</w:t>
      </w:r>
      <w:r>
        <w:rPr>
          <w:color w:val="000000"/>
        </w:rPr>
        <w:tab/>
        <w:t>8</w:t>
      </w:r>
    </w:p>
    <w:p w14:paraId="76ABB30E" w14:textId="77777777" w:rsidR="00BC786C" w:rsidRDefault="00823D42">
      <w:pPr>
        <w:tabs>
          <w:tab w:val="right" w:leader="dot" w:pos="9350"/>
        </w:tabs>
        <w:spacing w:after="140"/>
      </w:pPr>
      <w:r>
        <w:rPr>
          <w:b/>
          <w:bCs/>
          <w:color w:val="000000"/>
        </w:rPr>
        <w:t>12. Risks</w:t>
      </w:r>
      <w:r>
        <w:rPr>
          <w:color w:val="000000"/>
        </w:rPr>
        <w:tab/>
        <w:t>8</w:t>
      </w:r>
    </w:p>
    <w:p w14:paraId="34010E88" w14:textId="77777777" w:rsidR="00BC786C" w:rsidRDefault="00823D42">
      <w:pPr>
        <w:tabs>
          <w:tab w:val="right" w:leader="dot" w:pos="9350"/>
        </w:tabs>
        <w:spacing w:after="140"/>
      </w:pPr>
      <w:r>
        <w:rPr>
          <w:b/>
          <w:bCs/>
          <w:color w:val="000000"/>
        </w:rPr>
        <w:t>13. Assumptions</w:t>
      </w:r>
      <w:r>
        <w:rPr>
          <w:color w:val="000000"/>
        </w:rPr>
        <w:tab/>
        <w:t>8</w:t>
      </w:r>
    </w:p>
    <w:p w14:paraId="2797475B" w14:textId="77777777" w:rsidR="00BC786C" w:rsidRDefault="00823D42">
      <w:pPr>
        <w:tabs>
          <w:tab w:val="right" w:leader="dot" w:pos="9350"/>
        </w:tabs>
        <w:spacing w:after="140"/>
      </w:pPr>
      <w:r>
        <w:rPr>
          <w:b/>
          <w:bCs/>
          <w:color w:val="000000"/>
        </w:rPr>
        <w:t>14. Dependencies</w:t>
      </w:r>
      <w:r>
        <w:rPr>
          <w:color w:val="000000"/>
        </w:rPr>
        <w:tab/>
        <w:t>8</w:t>
      </w:r>
    </w:p>
    <w:p w14:paraId="719940A0" w14:textId="77777777" w:rsidR="00BC786C" w:rsidRDefault="00823D42">
      <w:pPr>
        <w:tabs>
          <w:tab w:val="right" w:leader="dot" w:pos="9350"/>
        </w:tabs>
        <w:spacing w:after="140"/>
      </w:pPr>
      <w:r>
        <w:rPr>
          <w:b/>
          <w:bCs/>
          <w:color w:val="000000"/>
        </w:rPr>
        <w:t>15. Test Schedule</w:t>
      </w:r>
      <w:r>
        <w:rPr>
          <w:color w:val="000000"/>
        </w:rPr>
        <w:tab/>
        <w:t>9</w:t>
      </w:r>
    </w:p>
    <w:p w14:paraId="1F5140C6" w14:textId="77777777" w:rsidR="00BC786C" w:rsidRDefault="00823D42">
      <w:pPr>
        <w:tabs>
          <w:tab w:val="right" w:leader="dot" w:pos="9350"/>
        </w:tabs>
        <w:spacing w:after="140"/>
      </w:pPr>
      <w:r>
        <w:rPr>
          <w:b/>
          <w:bCs/>
          <w:color w:val="000000"/>
        </w:rPr>
        <w:t>16. Conclusion</w:t>
      </w:r>
      <w:r>
        <w:rPr>
          <w:color w:val="000000"/>
        </w:rPr>
        <w:tab/>
        <w:t>9</w:t>
      </w:r>
    </w:p>
    <w:p w14:paraId="0B2EAF25" w14:textId="77777777" w:rsidR="00BC786C" w:rsidRDefault="00823D42">
      <w:r>
        <w:br w:type="page"/>
      </w:r>
    </w:p>
    <w:p w14:paraId="1901CF4C" w14:textId="77777777" w:rsidR="00BC786C" w:rsidRDefault="00823D42">
      <w:pPr>
        <w:pStyle w:val="Heading1"/>
        <w:spacing w:before="320" w:after="160"/>
      </w:pPr>
      <w:r>
        <w:rPr>
          <w:b/>
          <w:bCs/>
          <w:color w:val="1F3864"/>
          <w:sz w:val="28"/>
          <w:szCs w:val="28"/>
        </w:rPr>
        <w:lastRenderedPageBreak/>
        <w:t>Document Control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BC786C" w14:paraId="5477F63E"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757A5A91" w14:textId="77777777" w:rsidR="00BC786C" w:rsidRDefault="00823D42">
            <w:r>
              <w:rPr>
                <w:b/>
                <w:bCs/>
                <w:color w:val="FFFFFF"/>
                <w:sz w:val="20"/>
                <w:szCs w:val="20"/>
              </w:rPr>
              <w:t>Field</w:t>
            </w:r>
          </w:p>
        </w:tc>
        <w:tc>
          <w:tcPr>
            <w:tcW w:w="6300" w:type="dxa"/>
            <w:shd w:val="clear" w:color="auto" w:fill="1F3864"/>
            <w:tcMar>
              <w:top w:w="100" w:type="dxa"/>
              <w:left w:w="120" w:type="dxa"/>
              <w:bottom w:w="100" w:type="dxa"/>
              <w:right w:w="120" w:type="dxa"/>
            </w:tcMar>
            <w:vAlign w:val="center"/>
          </w:tcPr>
          <w:p w14:paraId="71F16336" w14:textId="77777777" w:rsidR="00BC786C" w:rsidRDefault="00823D42">
            <w:r>
              <w:rPr>
                <w:b/>
                <w:bCs/>
                <w:color w:val="FFFFFF"/>
                <w:sz w:val="20"/>
                <w:szCs w:val="20"/>
              </w:rPr>
              <w:t>Details</w:t>
            </w:r>
          </w:p>
        </w:tc>
      </w:tr>
      <w:tr w:rsidR="00BC786C" w14:paraId="0BAF3D17" w14:textId="77777777">
        <w:tblPrEx>
          <w:tblCellMar>
            <w:top w:w="0" w:type="dxa"/>
            <w:bottom w:w="0" w:type="dxa"/>
          </w:tblCellMar>
        </w:tblPrEx>
        <w:tc>
          <w:tcPr>
            <w:tcW w:w="3200" w:type="dxa"/>
            <w:tcMar>
              <w:top w:w="100" w:type="dxa"/>
              <w:left w:w="120" w:type="dxa"/>
              <w:bottom w:w="100" w:type="dxa"/>
              <w:right w:w="120" w:type="dxa"/>
            </w:tcMar>
            <w:vAlign w:val="center"/>
          </w:tcPr>
          <w:p w14:paraId="192E8A75" w14:textId="77777777" w:rsidR="00BC786C" w:rsidRDefault="00823D42">
            <w:r>
              <w:rPr>
                <w:color w:val="000000"/>
                <w:sz w:val="20"/>
                <w:szCs w:val="20"/>
              </w:rPr>
              <w:t>Document Title</w:t>
            </w:r>
          </w:p>
        </w:tc>
        <w:tc>
          <w:tcPr>
            <w:tcW w:w="6300" w:type="dxa"/>
            <w:tcMar>
              <w:top w:w="100" w:type="dxa"/>
              <w:left w:w="120" w:type="dxa"/>
              <w:bottom w:w="100" w:type="dxa"/>
              <w:right w:w="120" w:type="dxa"/>
            </w:tcMar>
            <w:vAlign w:val="center"/>
          </w:tcPr>
          <w:p w14:paraId="29826D7E" w14:textId="77777777" w:rsidR="00BC786C" w:rsidRDefault="00823D42">
            <w:r>
              <w:rPr>
                <w:color w:val="000000"/>
                <w:sz w:val="20"/>
                <w:szCs w:val="20"/>
              </w:rPr>
              <w:t xml:space="preserve">Software Test Plan - </w:t>
            </w:r>
            <w:proofErr w:type="spellStart"/>
            <w:r>
              <w:rPr>
                <w:color w:val="000000"/>
                <w:sz w:val="20"/>
                <w:szCs w:val="20"/>
              </w:rPr>
              <w:t>OrangeHRM</w:t>
            </w:r>
            <w:proofErr w:type="spellEnd"/>
            <w:r>
              <w:rPr>
                <w:color w:val="000000"/>
                <w:sz w:val="20"/>
                <w:szCs w:val="20"/>
              </w:rPr>
              <w:t xml:space="preserve"> Manual Testing</w:t>
            </w:r>
          </w:p>
        </w:tc>
      </w:tr>
      <w:tr w:rsidR="00BC786C" w14:paraId="18812B00" w14:textId="77777777">
        <w:tblPrEx>
          <w:tblCellMar>
            <w:top w:w="0" w:type="dxa"/>
            <w:bottom w:w="0" w:type="dxa"/>
          </w:tblCellMar>
        </w:tblPrEx>
        <w:tc>
          <w:tcPr>
            <w:tcW w:w="3200" w:type="dxa"/>
            <w:shd w:val="clear" w:color="auto" w:fill="F2F5FB"/>
            <w:tcMar>
              <w:top w:w="100" w:type="dxa"/>
              <w:left w:w="120" w:type="dxa"/>
              <w:bottom w:w="100" w:type="dxa"/>
              <w:right w:w="120" w:type="dxa"/>
            </w:tcMar>
            <w:vAlign w:val="center"/>
          </w:tcPr>
          <w:p w14:paraId="5CC74550" w14:textId="77777777" w:rsidR="00BC786C" w:rsidRDefault="00823D42">
            <w:r>
              <w:rPr>
                <w:color w:val="000000"/>
                <w:sz w:val="20"/>
                <w:szCs w:val="20"/>
              </w:rPr>
              <w:t>Project Name</w:t>
            </w:r>
          </w:p>
        </w:tc>
        <w:tc>
          <w:tcPr>
            <w:tcW w:w="6300" w:type="dxa"/>
            <w:shd w:val="clear" w:color="auto" w:fill="F2F5FB"/>
            <w:tcMar>
              <w:top w:w="100" w:type="dxa"/>
              <w:left w:w="120" w:type="dxa"/>
              <w:bottom w:w="100" w:type="dxa"/>
              <w:right w:w="120" w:type="dxa"/>
            </w:tcMar>
            <w:vAlign w:val="center"/>
          </w:tcPr>
          <w:p w14:paraId="63BB0379" w14:textId="77777777" w:rsidR="00BC786C" w:rsidRDefault="00823D42">
            <w:proofErr w:type="spellStart"/>
            <w:r>
              <w:rPr>
                <w:color w:val="000000"/>
                <w:sz w:val="20"/>
                <w:szCs w:val="20"/>
              </w:rPr>
              <w:t>OrangeHRM</w:t>
            </w:r>
            <w:proofErr w:type="spellEnd"/>
            <w:r>
              <w:rPr>
                <w:color w:val="000000"/>
                <w:sz w:val="20"/>
                <w:szCs w:val="20"/>
              </w:rPr>
              <w:t xml:space="preserve"> Manual Testing using Jira &amp; Zephyr Scale</w:t>
            </w:r>
          </w:p>
        </w:tc>
      </w:tr>
      <w:tr w:rsidR="00BC786C" w14:paraId="5ECF2B14" w14:textId="77777777">
        <w:tblPrEx>
          <w:tblCellMar>
            <w:top w:w="0" w:type="dxa"/>
            <w:bottom w:w="0" w:type="dxa"/>
          </w:tblCellMar>
        </w:tblPrEx>
        <w:tc>
          <w:tcPr>
            <w:tcW w:w="3200" w:type="dxa"/>
            <w:tcMar>
              <w:top w:w="100" w:type="dxa"/>
              <w:left w:w="120" w:type="dxa"/>
              <w:bottom w:w="100" w:type="dxa"/>
              <w:right w:w="120" w:type="dxa"/>
            </w:tcMar>
            <w:vAlign w:val="center"/>
          </w:tcPr>
          <w:p w14:paraId="2E5B6403" w14:textId="77777777" w:rsidR="00BC786C" w:rsidRDefault="00823D42">
            <w:r>
              <w:rPr>
                <w:color w:val="000000"/>
                <w:sz w:val="20"/>
                <w:szCs w:val="20"/>
              </w:rPr>
              <w:t>Application Under Test</w:t>
            </w:r>
          </w:p>
        </w:tc>
        <w:tc>
          <w:tcPr>
            <w:tcW w:w="6300" w:type="dxa"/>
            <w:tcMar>
              <w:top w:w="100" w:type="dxa"/>
              <w:left w:w="120" w:type="dxa"/>
              <w:bottom w:w="100" w:type="dxa"/>
              <w:right w:w="120" w:type="dxa"/>
            </w:tcMar>
            <w:vAlign w:val="center"/>
          </w:tcPr>
          <w:p w14:paraId="031885BC" w14:textId="77777777" w:rsidR="00BC786C" w:rsidRDefault="00823D42">
            <w:proofErr w:type="spellStart"/>
            <w:r>
              <w:rPr>
                <w:color w:val="000000"/>
                <w:sz w:val="20"/>
                <w:szCs w:val="20"/>
              </w:rPr>
              <w:t>OrangeHRM</w:t>
            </w:r>
            <w:proofErr w:type="spellEnd"/>
            <w:r>
              <w:rPr>
                <w:color w:val="000000"/>
                <w:sz w:val="20"/>
                <w:szCs w:val="20"/>
              </w:rPr>
              <w:t xml:space="preserve"> Demo Application</w:t>
            </w:r>
          </w:p>
        </w:tc>
      </w:tr>
      <w:tr w:rsidR="00BC786C" w14:paraId="1250885B" w14:textId="77777777">
        <w:tblPrEx>
          <w:tblCellMar>
            <w:top w:w="0" w:type="dxa"/>
            <w:bottom w:w="0" w:type="dxa"/>
          </w:tblCellMar>
        </w:tblPrEx>
        <w:tc>
          <w:tcPr>
            <w:tcW w:w="3200" w:type="dxa"/>
            <w:shd w:val="clear" w:color="auto" w:fill="F2F5FB"/>
            <w:tcMar>
              <w:top w:w="100" w:type="dxa"/>
              <w:left w:w="120" w:type="dxa"/>
              <w:bottom w:w="100" w:type="dxa"/>
              <w:right w:w="120" w:type="dxa"/>
            </w:tcMar>
            <w:vAlign w:val="center"/>
          </w:tcPr>
          <w:p w14:paraId="4CB4776F" w14:textId="77777777" w:rsidR="00BC786C" w:rsidRDefault="00823D42">
            <w:r>
              <w:rPr>
                <w:color w:val="000000"/>
                <w:sz w:val="20"/>
                <w:szCs w:val="20"/>
              </w:rPr>
              <w:t>Document Version</w:t>
            </w:r>
          </w:p>
        </w:tc>
        <w:tc>
          <w:tcPr>
            <w:tcW w:w="6300" w:type="dxa"/>
            <w:shd w:val="clear" w:color="auto" w:fill="F2F5FB"/>
            <w:tcMar>
              <w:top w:w="100" w:type="dxa"/>
              <w:left w:w="120" w:type="dxa"/>
              <w:bottom w:w="100" w:type="dxa"/>
              <w:right w:w="120" w:type="dxa"/>
            </w:tcMar>
            <w:vAlign w:val="center"/>
          </w:tcPr>
          <w:p w14:paraId="4256ADA6" w14:textId="77777777" w:rsidR="00BC786C" w:rsidRDefault="00823D42">
            <w:r>
              <w:rPr>
                <w:color w:val="000000"/>
                <w:sz w:val="20"/>
                <w:szCs w:val="20"/>
              </w:rPr>
              <w:t>1.1</w:t>
            </w:r>
          </w:p>
        </w:tc>
      </w:tr>
      <w:tr w:rsidR="00BC786C" w14:paraId="4D46E620" w14:textId="77777777">
        <w:tblPrEx>
          <w:tblCellMar>
            <w:top w:w="0" w:type="dxa"/>
            <w:bottom w:w="0" w:type="dxa"/>
          </w:tblCellMar>
        </w:tblPrEx>
        <w:tc>
          <w:tcPr>
            <w:tcW w:w="3200" w:type="dxa"/>
            <w:tcMar>
              <w:top w:w="100" w:type="dxa"/>
              <w:left w:w="120" w:type="dxa"/>
              <w:bottom w:w="100" w:type="dxa"/>
              <w:right w:w="120" w:type="dxa"/>
            </w:tcMar>
            <w:vAlign w:val="center"/>
          </w:tcPr>
          <w:p w14:paraId="368BD6BD" w14:textId="77777777" w:rsidR="00BC786C" w:rsidRDefault="00823D42">
            <w:r>
              <w:rPr>
                <w:color w:val="000000"/>
                <w:sz w:val="20"/>
                <w:szCs w:val="20"/>
              </w:rPr>
              <w:t>Document Status</w:t>
            </w:r>
          </w:p>
        </w:tc>
        <w:tc>
          <w:tcPr>
            <w:tcW w:w="6300" w:type="dxa"/>
            <w:tcMar>
              <w:top w:w="100" w:type="dxa"/>
              <w:left w:w="120" w:type="dxa"/>
              <w:bottom w:w="100" w:type="dxa"/>
              <w:right w:w="120" w:type="dxa"/>
            </w:tcMar>
            <w:vAlign w:val="center"/>
          </w:tcPr>
          <w:p w14:paraId="2DB9D5AC" w14:textId="77777777" w:rsidR="00BC786C" w:rsidRDefault="00823D42">
            <w:r>
              <w:rPr>
                <w:color w:val="000000"/>
                <w:sz w:val="20"/>
                <w:szCs w:val="20"/>
              </w:rPr>
              <w:t>Final</w:t>
            </w:r>
          </w:p>
        </w:tc>
      </w:tr>
      <w:tr w:rsidR="00BC786C" w14:paraId="1FCC609F" w14:textId="77777777">
        <w:tblPrEx>
          <w:tblCellMar>
            <w:top w:w="0" w:type="dxa"/>
            <w:bottom w:w="0" w:type="dxa"/>
          </w:tblCellMar>
        </w:tblPrEx>
        <w:tc>
          <w:tcPr>
            <w:tcW w:w="3200" w:type="dxa"/>
            <w:shd w:val="clear" w:color="auto" w:fill="F2F5FB"/>
            <w:tcMar>
              <w:top w:w="100" w:type="dxa"/>
              <w:left w:w="120" w:type="dxa"/>
              <w:bottom w:w="100" w:type="dxa"/>
              <w:right w:w="120" w:type="dxa"/>
            </w:tcMar>
            <w:vAlign w:val="center"/>
          </w:tcPr>
          <w:p w14:paraId="33F72DC5" w14:textId="77777777" w:rsidR="00BC786C" w:rsidRDefault="00823D42">
            <w:r>
              <w:rPr>
                <w:color w:val="000000"/>
                <w:sz w:val="20"/>
                <w:szCs w:val="20"/>
              </w:rPr>
              <w:t>Prepared By</w:t>
            </w:r>
          </w:p>
        </w:tc>
        <w:tc>
          <w:tcPr>
            <w:tcW w:w="6300" w:type="dxa"/>
            <w:shd w:val="clear" w:color="auto" w:fill="F2F5FB"/>
            <w:tcMar>
              <w:top w:w="100" w:type="dxa"/>
              <w:left w:w="120" w:type="dxa"/>
              <w:bottom w:w="100" w:type="dxa"/>
              <w:right w:w="120" w:type="dxa"/>
            </w:tcMar>
            <w:vAlign w:val="center"/>
          </w:tcPr>
          <w:p w14:paraId="2CA3B7BC" w14:textId="77777777" w:rsidR="00BC786C" w:rsidRDefault="00823D42">
            <w:r>
              <w:rPr>
                <w:color w:val="000000"/>
                <w:sz w:val="20"/>
                <w:szCs w:val="20"/>
              </w:rPr>
              <w:t>QA Engineering Team</w:t>
            </w:r>
          </w:p>
        </w:tc>
      </w:tr>
      <w:tr w:rsidR="00BC786C" w14:paraId="3688215C" w14:textId="77777777">
        <w:tblPrEx>
          <w:tblCellMar>
            <w:top w:w="0" w:type="dxa"/>
            <w:bottom w:w="0" w:type="dxa"/>
          </w:tblCellMar>
        </w:tblPrEx>
        <w:tc>
          <w:tcPr>
            <w:tcW w:w="3200" w:type="dxa"/>
            <w:tcMar>
              <w:top w:w="100" w:type="dxa"/>
              <w:left w:w="120" w:type="dxa"/>
              <w:bottom w:w="100" w:type="dxa"/>
              <w:right w:w="120" w:type="dxa"/>
            </w:tcMar>
            <w:vAlign w:val="center"/>
          </w:tcPr>
          <w:p w14:paraId="7EA36583" w14:textId="77777777" w:rsidR="00BC786C" w:rsidRDefault="00823D42">
            <w:r>
              <w:rPr>
                <w:color w:val="000000"/>
                <w:sz w:val="20"/>
                <w:szCs w:val="20"/>
              </w:rPr>
              <w:t>Reviewed By</w:t>
            </w:r>
          </w:p>
        </w:tc>
        <w:tc>
          <w:tcPr>
            <w:tcW w:w="6300" w:type="dxa"/>
            <w:tcMar>
              <w:top w:w="100" w:type="dxa"/>
              <w:left w:w="120" w:type="dxa"/>
              <w:bottom w:w="100" w:type="dxa"/>
              <w:right w:w="120" w:type="dxa"/>
            </w:tcMar>
            <w:vAlign w:val="center"/>
          </w:tcPr>
          <w:p w14:paraId="5D7A43CE" w14:textId="77777777" w:rsidR="00BC786C" w:rsidRDefault="00823D42">
            <w:r>
              <w:rPr>
                <w:color w:val="000000"/>
                <w:sz w:val="20"/>
                <w:szCs w:val="20"/>
              </w:rPr>
              <w:t>QA Lead</w:t>
            </w:r>
          </w:p>
        </w:tc>
      </w:tr>
      <w:tr w:rsidR="00BC786C" w14:paraId="4505A1D5" w14:textId="77777777">
        <w:tblPrEx>
          <w:tblCellMar>
            <w:top w:w="0" w:type="dxa"/>
            <w:bottom w:w="0" w:type="dxa"/>
          </w:tblCellMar>
        </w:tblPrEx>
        <w:tc>
          <w:tcPr>
            <w:tcW w:w="3200" w:type="dxa"/>
            <w:shd w:val="clear" w:color="auto" w:fill="F2F5FB"/>
            <w:tcMar>
              <w:top w:w="100" w:type="dxa"/>
              <w:left w:w="120" w:type="dxa"/>
              <w:bottom w:w="100" w:type="dxa"/>
              <w:right w:w="120" w:type="dxa"/>
            </w:tcMar>
            <w:vAlign w:val="center"/>
          </w:tcPr>
          <w:p w14:paraId="1F749300" w14:textId="77777777" w:rsidR="00BC786C" w:rsidRDefault="00823D42">
            <w:r>
              <w:rPr>
                <w:color w:val="000000"/>
                <w:sz w:val="20"/>
                <w:szCs w:val="20"/>
              </w:rPr>
              <w:t>Approved By</w:t>
            </w:r>
          </w:p>
        </w:tc>
        <w:tc>
          <w:tcPr>
            <w:tcW w:w="6300" w:type="dxa"/>
            <w:shd w:val="clear" w:color="auto" w:fill="F2F5FB"/>
            <w:tcMar>
              <w:top w:w="100" w:type="dxa"/>
              <w:left w:w="120" w:type="dxa"/>
              <w:bottom w:w="100" w:type="dxa"/>
              <w:right w:w="120" w:type="dxa"/>
            </w:tcMar>
            <w:vAlign w:val="center"/>
          </w:tcPr>
          <w:p w14:paraId="563832E7" w14:textId="77777777" w:rsidR="00BC786C" w:rsidRDefault="00823D42">
            <w:r>
              <w:rPr>
                <w:color w:val="000000"/>
                <w:sz w:val="20"/>
                <w:szCs w:val="20"/>
              </w:rPr>
              <w:t>Project Stakeholder</w:t>
            </w:r>
          </w:p>
        </w:tc>
      </w:tr>
      <w:tr w:rsidR="00BC786C" w14:paraId="03DB4499" w14:textId="77777777">
        <w:tblPrEx>
          <w:tblCellMar>
            <w:top w:w="0" w:type="dxa"/>
            <w:bottom w:w="0" w:type="dxa"/>
          </w:tblCellMar>
        </w:tblPrEx>
        <w:tc>
          <w:tcPr>
            <w:tcW w:w="3200" w:type="dxa"/>
            <w:tcMar>
              <w:top w:w="100" w:type="dxa"/>
              <w:left w:w="120" w:type="dxa"/>
              <w:bottom w:w="100" w:type="dxa"/>
              <w:right w:w="120" w:type="dxa"/>
            </w:tcMar>
            <w:vAlign w:val="center"/>
          </w:tcPr>
          <w:p w14:paraId="041E4106" w14:textId="77777777" w:rsidR="00BC786C" w:rsidRDefault="00823D42">
            <w:r>
              <w:rPr>
                <w:color w:val="000000"/>
                <w:sz w:val="20"/>
                <w:szCs w:val="20"/>
              </w:rPr>
              <w:t>Date Prepared</w:t>
            </w:r>
          </w:p>
        </w:tc>
        <w:tc>
          <w:tcPr>
            <w:tcW w:w="6300" w:type="dxa"/>
            <w:tcMar>
              <w:top w:w="100" w:type="dxa"/>
              <w:left w:w="120" w:type="dxa"/>
              <w:bottom w:w="100" w:type="dxa"/>
              <w:right w:w="120" w:type="dxa"/>
            </w:tcMar>
            <w:vAlign w:val="center"/>
          </w:tcPr>
          <w:p w14:paraId="17B13216" w14:textId="77777777" w:rsidR="00BC786C" w:rsidRDefault="00823D42">
            <w:r>
              <w:rPr>
                <w:color w:val="000000"/>
                <w:sz w:val="20"/>
                <w:szCs w:val="20"/>
              </w:rPr>
              <w:t>July 09, 2026</w:t>
            </w:r>
          </w:p>
        </w:tc>
      </w:tr>
      <w:tr w:rsidR="00BC786C" w14:paraId="19AC3459" w14:textId="77777777">
        <w:tblPrEx>
          <w:tblCellMar>
            <w:top w:w="0" w:type="dxa"/>
            <w:bottom w:w="0" w:type="dxa"/>
          </w:tblCellMar>
        </w:tblPrEx>
        <w:tc>
          <w:tcPr>
            <w:tcW w:w="3200" w:type="dxa"/>
            <w:shd w:val="clear" w:color="auto" w:fill="F2F5FB"/>
            <w:tcMar>
              <w:top w:w="100" w:type="dxa"/>
              <w:left w:w="120" w:type="dxa"/>
              <w:bottom w:w="100" w:type="dxa"/>
              <w:right w:w="120" w:type="dxa"/>
            </w:tcMar>
            <w:vAlign w:val="center"/>
          </w:tcPr>
          <w:p w14:paraId="0DE34374" w14:textId="77777777" w:rsidR="00BC786C" w:rsidRDefault="00823D42">
            <w:r>
              <w:rPr>
                <w:color w:val="000000"/>
                <w:sz w:val="20"/>
                <w:szCs w:val="20"/>
              </w:rPr>
              <w:t>Test Management Tool</w:t>
            </w:r>
          </w:p>
        </w:tc>
        <w:tc>
          <w:tcPr>
            <w:tcW w:w="6300" w:type="dxa"/>
            <w:shd w:val="clear" w:color="auto" w:fill="F2F5FB"/>
            <w:tcMar>
              <w:top w:w="100" w:type="dxa"/>
              <w:left w:w="120" w:type="dxa"/>
              <w:bottom w:w="100" w:type="dxa"/>
              <w:right w:w="120" w:type="dxa"/>
            </w:tcMar>
            <w:vAlign w:val="center"/>
          </w:tcPr>
          <w:p w14:paraId="629F7083" w14:textId="77777777" w:rsidR="00BC786C" w:rsidRDefault="00823D42">
            <w:r>
              <w:rPr>
                <w:color w:val="000000"/>
                <w:sz w:val="20"/>
                <w:szCs w:val="20"/>
              </w:rPr>
              <w:t>Jira with Zephyr Scale</w:t>
            </w:r>
          </w:p>
        </w:tc>
      </w:tr>
    </w:tbl>
    <w:p w14:paraId="7E60FD3D" w14:textId="77777777" w:rsidR="00BC786C" w:rsidRDefault="00BC786C">
      <w:pPr>
        <w:spacing w:after="300"/>
      </w:pPr>
    </w:p>
    <w:p w14:paraId="69E0153A" w14:textId="77777777" w:rsidR="00BC786C" w:rsidRDefault="00823D42">
      <w:pPr>
        <w:pStyle w:val="Heading2"/>
        <w:spacing w:before="220" w:after="120"/>
      </w:pPr>
      <w:r>
        <w:rPr>
          <w:b/>
          <w:bCs/>
          <w:color w:val="1F3864"/>
          <w:sz w:val="24"/>
          <w:szCs w:val="24"/>
        </w:rPr>
        <w:t>Version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00"/>
        <w:gridCol w:w="3700"/>
      </w:tblGrid>
      <w:tr w:rsidR="00BC786C" w14:paraId="4FC01147"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549B4CE0" w14:textId="77777777" w:rsidR="00BC786C" w:rsidRDefault="00823D42">
            <w:r>
              <w:rPr>
                <w:b/>
                <w:bCs/>
                <w:color w:val="FFFFFF"/>
                <w:sz w:val="20"/>
                <w:szCs w:val="20"/>
              </w:rPr>
              <w:t>Version</w:t>
            </w:r>
          </w:p>
        </w:tc>
        <w:tc>
          <w:tcPr>
            <w:tcW w:w="1800" w:type="dxa"/>
            <w:shd w:val="clear" w:color="auto" w:fill="1F3864"/>
            <w:tcMar>
              <w:top w:w="100" w:type="dxa"/>
              <w:left w:w="120" w:type="dxa"/>
              <w:bottom w:w="100" w:type="dxa"/>
              <w:right w:w="120" w:type="dxa"/>
            </w:tcMar>
            <w:vAlign w:val="center"/>
          </w:tcPr>
          <w:p w14:paraId="64E12269" w14:textId="77777777" w:rsidR="00BC786C" w:rsidRDefault="00823D42">
            <w:r>
              <w:rPr>
                <w:b/>
                <w:bCs/>
                <w:color w:val="FFFFFF"/>
                <w:sz w:val="20"/>
                <w:szCs w:val="20"/>
              </w:rPr>
              <w:t>Date</w:t>
            </w:r>
          </w:p>
        </w:tc>
        <w:tc>
          <w:tcPr>
            <w:tcW w:w="2600" w:type="dxa"/>
            <w:shd w:val="clear" w:color="auto" w:fill="1F3864"/>
            <w:tcMar>
              <w:top w:w="100" w:type="dxa"/>
              <w:left w:w="120" w:type="dxa"/>
              <w:bottom w:w="100" w:type="dxa"/>
              <w:right w:w="120" w:type="dxa"/>
            </w:tcMar>
            <w:vAlign w:val="center"/>
          </w:tcPr>
          <w:p w14:paraId="2BF20BB5" w14:textId="77777777" w:rsidR="00BC786C" w:rsidRDefault="00823D42">
            <w:r>
              <w:rPr>
                <w:b/>
                <w:bCs/>
                <w:color w:val="FFFFFF"/>
                <w:sz w:val="20"/>
                <w:szCs w:val="20"/>
              </w:rPr>
              <w:t>Author</w:t>
            </w:r>
          </w:p>
        </w:tc>
        <w:tc>
          <w:tcPr>
            <w:tcW w:w="3700" w:type="dxa"/>
            <w:shd w:val="clear" w:color="auto" w:fill="1F3864"/>
            <w:tcMar>
              <w:top w:w="100" w:type="dxa"/>
              <w:left w:w="120" w:type="dxa"/>
              <w:bottom w:w="100" w:type="dxa"/>
              <w:right w:w="120" w:type="dxa"/>
            </w:tcMar>
            <w:vAlign w:val="center"/>
          </w:tcPr>
          <w:p w14:paraId="7FB7F85D" w14:textId="77777777" w:rsidR="00BC786C" w:rsidRDefault="00823D42">
            <w:r>
              <w:rPr>
                <w:b/>
                <w:bCs/>
                <w:color w:val="FFFFFF"/>
                <w:sz w:val="20"/>
                <w:szCs w:val="20"/>
              </w:rPr>
              <w:t>Description</w:t>
            </w:r>
          </w:p>
        </w:tc>
      </w:tr>
      <w:tr w:rsidR="00BC786C" w14:paraId="7B2065FE" w14:textId="77777777">
        <w:tblPrEx>
          <w:tblCellMar>
            <w:top w:w="0" w:type="dxa"/>
            <w:bottom w:w="0" w:type="dxa"/>
          </w:tblCellMar>
        </w:tblPrEx>
        <w:tc>
          <w:tcPr>
            <w:tcW w:w="1400" w:type="dxa"/>
            <w:tcMar>
              <w:top w:w="100" w:type="dxa"/>
              <w:left w:w="120" w:type="dxa"/>
              <w:bottom w:w="100" w:type="dxa"/>
              <w:right w:w="120" w:type="dxa"/>
            </w:tcMar>
            <w:vAlign w:val="center"/>
          </w:tcPr>
          <w:p w14:paraId="1663B6A0" w14:textId="77777777" w:rsidR="00BC786C" w:rsidRDefault="00823D42">
            <w:r>
              <w:rPr>
                <w:color w:val="000000"/>
                <w:sz w:val="20"/>
                <w:szCs w:val="20"/>
              </w:rPr>
              <w:t>0.1</w:t>
            </w:r>
          </w:p>
        </w:tc>
        <w:tc>
          <w:tcPr>
            <w:tcW w:w="1800" w:type="dxa"/>
            <w:tcMar>
              <w:top w:w="100" w:type="dxa"/>
              <w:left w:w="120" w:type="dxa"/>
              <w:bottom w:w="100" w:type="dxa"/>
              <w:right w:w="120" w:type="dxa"/>
            </w:tcMar>
            <w:vAlign w:val="center"/>
          </w:tcPr>
          <w:p w14:paraId="0A61C5D6" w14:textId="77777777" w:rsidR="00BC786C" w:rsidRDefault="00823D42">
            <w:r>
              <w:rPr>
                <w:color w:val="000000"/>
                <w:sz w:val="20"/>
                <w:szCs w:val="20"/>
              </w:rPr>
              <w:t>23-Jun-2026</w:t>
            </w:r>
          </w:p>
        </w:tc>
        <w:tc>
          <w:tcPr>
            <w:tcW w:w="2600" w:type="dxa"/>
            <w:tcMar>
              <w:top w:w="100" w:type="dxa"/>
              <w:left w:w="120" w:type="dxa"/>
              <w:bottom w:w="100" w:type="dxa"/>
              <w:right w:w="120" w:type="dxa"/>
            </w:tcMar>
            <w:vAlign w:val="center"/>
          </w:tcPr>
          <w:p w14:paraId="63EF4E93" w14:textId="77777777" w:rsidR="00BC786C" w:rsidRDefault="00823D42">
            <w:r>
              <w:rPr>
                <w:color w:val="000000"/>
                <w:sz w:val="20"/>
                <w:szCs w:val="20"/>
              </w:rPr>
              <w:t>QA Engineering Team</w:t>
            </w:r>
          </w:p>
        </w:tc>
        <w:tc>
          <w:tcPr>
            <w:tcW w:w="3700" w:type="dxa"/>
            <w:tcMar>
              <w:top w:w="100" w:type="dxa"/>
              <w:left w:w="120" w:type="dxa"/>
              <w:bottom w:w="100" w:type="dxa"/>
              <w:right w:w="120" w:type="dxa"/>
            </w:tcMar>
            <w:vAlign w:val="center"/>
          </w:tcPr>
          <w:p w14:paraId="6EA64134" w14:textId="77777777" w:rsidR="00BC786C" w:rsidRDefault="00823D42">
            <w:r>
              <w:rPr>
                <w:color w:val="000000"/>
                <w:sz w:val="20"/>
                <w:szCs w:val="20"/>
              </w:rPr>
              <w:t>Initial draft created for internal review</w:t>
            </w:r>
          </w:p>
        </w:tc>
      </w:tr>
      <w:tr w:rsidR="00BC786C" w14:paraId="1DDBD4EB" w14:textId="77777777">
        <w:tblPrEx>
          <w:tblCellMar>
            <w:top w:w="0" w:type="dxa"/>
            <w:bottom w:w="0" w:type="dxa"/>
          </w:tblCellMar>
        </w:tblPrEx>
        <w:tc>
          <w:tcPr>
            <w:tcW w:w="1400" w:type="dxa"/>
            <w:shd w:val="clear" w:color="auto" w:fill="F2F5FB"/>
            <w:tcMar>
              <w:top w:w="100" w:type="dxa"/>
              <w:left w:w="120" w:type="dxa"/>
              <w:bottom w:w="100" w:type="dxa"/>
              <w:right w:w="120" w:type="dxa"/>
            </w:tcMar>
            <w:vAlign w:val="center"/>
          </w:tcPr>
          <w:p w14:paraId="24F5B617" w14:textId="77777777" w:rsidR="00BC786C" w:rsidRDefault="00823D42">
            <w:r>
              <w:rPr>
                <w:color w:val="000000"/>
                <w:sz w:val="20"/>
                <w:szCs w:val="20"/>
              </w:rPr>
              <w:t>0.2</w:t>
            </w:r>
          </w:p>
        </w:tc>
        <w:tc>
          <w:tcPr>
            <w:tcW w:w="1800" w:type="dxa"/>
            <w:shd w:val="clear" w:color="auto" w:fill="F2F5FB"/>
            <w:tcMar>
              <w:top w:w="100" w:type="dxa"/>
              <w:left w:w="120" w:type="dxa"/>
              <w:bottom w:w="100" w:type="dxa"/>
              <w:right w:w="120" w:type="dxa"/>
            </w:tcMar>
            <w:vAlign w:val="center"/>
          </w:tcPr>
          <w:p w14:paraId="01574ABB" w14:textId="77777777" w:rsidR="00BC786C" w:rsidRDefault="00823D42">
            <w:r>
              <w:rPr>
                <w:color w:val="000000"/>
                <w:sz w:val="20"/>
                <w:szCs w:val="20"/>
              </w:rPr>
              <w:t>27-Jun-2026</w:t>
            </w:r>
          </w:p>
        </w:tc>
        <w:tc>
          <w:tcPr>
            <w:tcW w:w="2600" w:type="dxa"/>
            <w:shd w:val="clear" w:color="auto" w:fill="F2F5FB"/>
            <w:tcMar>
              <w:top w:w="100" w:type="dxa"/>
              <w:left w:w="120" w:type="dxa"/>
              <w:bottom w:w="100" w:type="dxa"/>
              <w:right w:w="120" w:type="dxa"/>
            </w:tcMar>
            <w:vAlign w:val="center"/>
          </w:tcPr>
          <w:p w14:paraId="0CDA8828" w14:textId="77777777" w:rsidR="00BC786C" w:rsidRDefault="00823D42">
            <w:r>
              <w:rPr>
                <w:color w:val="000000"/>
                <w:sz w:val="20"/>
                <w:szCs w:val="20"/>
              </w:rPr>
              <w:t>QA Lead</w:t>
            </w:r>
          </w:p>
        </w:tc>
        <w:tc>
          <w:tcPr>
            <w:tcW w:w="3700" w:type="dxa"/>
            <w:shd w:val="clear" w:color="auto" w:fill="F2F5FB"/>
            <w:tcMar>
              <w:top w:w="100" w:type="dxa"/>
              <w:left w:w="120" w:type="dxa"/>
              <w:bottom w:w="100" w:type="dxa"/>
              <w:right w:w="120" w:type="dxa"/>
            </w:tcMar>
            <w:vAlign w:val="center"/>
          </w:tcPr>
          <w:p w14:paraId="36A61E0E" w14:textId="77777777" w:rsidR="00BC786C" w:rsidRDefault="00823D42">
            <w:r>
              <w:rPr>
                <w:color w:val="000000"/>
                <w:sz w:val="20"/>
                <w:szCs w:val="20"/>
              </w:rPr>
              <w:t>Incorporated Sprint 1 scope and test strategy feedback</w:t>
            </w:r>
          </w:p>
        </w:tc>
      </w:tr>
      <w:tr w:rsidR="00BC786C" w14:paraId="6E986D4F" w14:textId="77777777">
        <w:tblPrEx>
          <w:tblCellMar>
            <w:top w:w="0" w:type="dxa"/>
            <w:bottom w:w="0" w:type="dxa"/>
          </w:tblCellMar>
        </w:tblPrEx>
        <w:tc>
          <w:tcPr>
            <w:tcW w:w="1400" w:type="dxa"/>
            <w:tcMar>
              <w:top w:w="100" w:type="dxa"/>
              <w:left w:w="120" w:type="dxa"/>
              <w:bottom w:w="100" w:type="dxa"/>
              <w:right w:w="120" w:type="dxa"/>
            </w:tcMar>
            <w:vAlign w:val="center"/>
          </w:tcPr>
          <w:p w14:paraId="158404A7" w14:textId="77777777" w:rsidR="00BC786C" w:rsidRDefault="00823D42">
            <w:r>
              <w:rPr>
                <w:color w:val="000000"/>
                <w:sz w:val="20"/>
                <w:szCs w:val="20"/>
              </w:rPr>
              <w:t>1.0</w:t>
            </w:r>
          </w:p>
        </w:tc>
        <w:tc>
          <w:tcPr>
            <w:tcW w:w="1800" w:type="dxa"/>
            <w:tcMar>
              <w:top w:w="100" w:type="dxa"/>
              <w:left w:w="120" w:type="dxa"/>
              <w:bottom w:w="100" w:type="dxa"/>
              <w:right w:w="120" w:type="dxa"/>
            </w:tcMar>
            <w:vAlign w:val="center"/>
          </w:tcPr>
          <w:p w14:paraId="04B346E0" w14:textId="77777777" w:rsidR="00BC786C" w:rsidRDefault="00823D42">
            <w:r>
              <w:rPr>
                <w:color w:val="000000"/>
                <w:sz w:val="20"/>
                <w:szCs w:val="20"/>
              </w:rPr>
              <w:t>09-Jul-2026</w:t>
            </w:r>
          </w:p>
        </w:tc>
        <w:tc>
          <w:tcPr>
            <w:tcW w:w="2600" w:type="dxa"/>
            <w:tcMar>
              <w:top w:w="100" w:type="dxa"/>
              <w:left w:w="120" w:type="dxa"/>
              <w:bottom w:w="100" w:type="dxa"/>
              <w:right w:w="120" w:type="dxa"/>
            </w:tcMar>
            <w:vAlign w:val="center"/>
          </w:tcPr>
          <w:p w14:paraId="6CB2A86F" w14:textId="77777777" w:rsidR="00BC786C" w:rsidRDefault="00823D42">
            <w:r>
              <w:rPr>
                <w:color w:val="000000"/>
                <w:sz w:val="20"/>
                <w:szCs w:val="20"/>
              </w:rPr>
              <w:t>QA Engineering Team</w:t>
            </w:r>
          </w:p>
        </w:tc>
        <w:tc>
          <w:tcPr>
            <w:tcW w:w="3700" w:type="dxa"/>
            <w:tcMar>
              <w:top w:w="100" w:type="dxa"/>
              <w:left w:w="120" w:type="dxa"/>
              <w:bottom w:w="100" w:type="dxa"/>
              <w:right w:w="120" w:type="dxa"/>
            </w:tcMar>
            <w:vAlign w:val="center"/>
          </w:tcPr>
          <w:p w14:paraId="1CF498D9" w14:textId="77777777" w:rsidR="00BC786C" w:rsidRDefault="00823D42">
            <w:r>
              <w:rPr>
                <w:color w:val="000000"/>
                <w:sz w:val="20"/>
                <w:szCs w:val="20"/>
              </w:rPr>
              <w:t>Finalized after Sprint 1 and Sprint 2 planning sign-off</w:t>
            </w:r>
          </w:p>
        </w:tc>
      </w:tr>
      <w:tr w:rsidR="00BC786C" w14:paraId="4E461E4A" w14:textId="77777777">
        <w:tblPrEx>
          <w:tblCellMar>
            <w:top w:w="0" w:type="dxa"/>
            <w:bottom w:w="0" w:type="dxa"/>
          </w:tblCellMar>
        </w:tblPrEx>
        <w:tc>
          <w:tcPr>
            <w:tcW w:w="1400" w:type="dxa"/>
            <w:shd w:val="clear" w:color="auto" w:fill="F2F5FB"/>
            <w:tcMar>
              <w:top w:w="100" w:type="dxa"/>
              <w:left w:w="120" w:type="dxa"/>
              <w:bottom w:w="100" w:type="dxa"/>
              <w:right w:w="120" w:type="dxa"/>
            </w:tcMar>
            <w:vAlign w:val="center"/>
          </w:tcPr>
          <w:p w14:paraId="68A65D8B" w14:textId="77777777" w:rsidR="00BC786C" w:rsidRDefault="00823D42">
            <w:r>
              <w:rPr>
                <w:color w:val="000000"/>
                <w:sz w:val="20"/>
                <w:szCs w:val="20"/>
              </w:rPr>
              <w:t>1.1</w:t>
            </w:r>
          </w:p>
        </w:tc>
        <w:tc>
          <w:tcPr>
            <w:tcW w:w="1800" w:type="dxa"/>
            <w:shd w:val="clear" w:color="auto" w:fill="F2F5FB"/>
            <w:tcMar>
              <w:top w:w="100" w:type="dxa"/>
              <w:left w:w="120" w:type="dxa"/>
              <w:bottom w:w="100" w:type="dxa"/>
              <w:right w:w="120" w:type="dxa"/>
            </w:tcMar>
            <w:vAlign w:val="center"/>
          </w:tcPr>
          <w:p w14:paraId="515F826C" w14:textId="77777777" w:rsidR="00BC786C" w:rsidRDefault="00823D42">
            <w:r>
              <w:rPr>
                <w:color w:val="000000"/>
                <w:sz w:val="20"/>
                <w:szCs w:val="20"/>
              </w:rPr>
              <w:t>09-Jul-2026</w:t>
            </w:r>
          </w:p>
        </w:tc>
        <w:tc>
          <w:tcPr>
            <w:tcW w:w="2600" w:type="dxa"/>
            <w:shd w:val="clear" w:color="auto" w:fill="F2F5FB"/>
            <w:tcMar>
              <w:top w:w="100" w:type="dxa"/>
              <w:left w:w="120" w:type="dxa"/>
              <w:bottom w:w="100" w:type="dxa"/>
              <w:right w:w="120" w:type="dxa"/>
            </w:tcMar>
            <w:vAlign w:val="center"/>
          </w:tcPr>
          <w:p w14:paraId="581B5CC6" w14:textId="77777777" w:rsidR="00BC786C" w:rsidRDefault="00823D42">
            <w:r>
              <w:rPr>
                <w:color w:val="000000"/>
                <w:sz w:val="20"/>
                <w:szCs w:val="20"/>
              </w:rPr>
              <w:t>QA Engineering Team</w:t>
            </w:r>
          </w:p>
        </w:tc>
        <w:tc>
          <w:tcPr>
            <w:tcW w:w="3700" w:type="dxa"/>
            <w:shd w:val="clear" w:color="auto" w:fill="F2F5FB"/>
            <w:tcMar>
              <w:top w:w="100" w:type="dxa"/>
              <w:left w:w="120" w:type="dxa"/>
              <w:bottom w:w="100" w:type="dxa"/>
              <w:right w:w="120" w:type="dxa"/>
            </w:tcMar>
            <w:vAlign w:val="center"/>
          </w:tcPr>
          <w:p w14:paraId="2CC2F538" w14:textId="77777777" w:rsidR="00BC786C" w:rsidRDefault="00823D42">
            <w:r>
              <w:rPr>
                <w:color w:val="000000"/>
                <w:sz w:val="20"/>
                <w:szCs w:val="20"/>
              </w:rPr>
              <w:t>Added Table of Contents, STLC and module distribution charts, and expanded section detail</w:t>
            </w:r>
          </w:p>
        </w:tc>
      </w:tr>
    </w:tbl>
    <w:p w14:paraId="7304D884" w14:textId="77777777" w:rsidR="00BC786C" w:rsidRDefault="00823D42">
      <w:r>
        <w:br w:type="page"/>
      </w:r>
    </w:p>
    <w:p w14:paraId="1BF345C7" w14:textId="77777777" w:rsidR="00BC786C" w:rsidRDefault="00823D42">
      <w:pPr>
        <w:pStyle w:val="Heading1"/>
        <w:spacing w:before="320" w:after="160"/>
      </w:pPr>
      <w:r>
        <w:rPr>
          <w:b/>
          <w:bCs/>
          <w:color w:val="1F3864"/>
          <w:sz w:val="28"/>
          <w:szCs w:val="28"/>
        </w:rPr>
        <w:lastRenderedPageBreak/>
        <w:t>1. Project Overview</w:t>
      </w:r>
    </w:p>
    <w:p w14:paraId="5EC8A6A7" w14:textId="77777777" w:rsidR="00BC786C" w:rsidRDefault="00823D42">
      <w:pPr>
        <w:spacing w:after="160" w:line="276" w:lineRule="auto"/>
        <w:jc w:val="both"/>
      </w:pPr>
      <w:r>
        <w:t xml:space="preserve">The </w:t>
      </w:r>
      <w:proofErr w:type="spellStart"/>
      <w:r>
        <w:t>OrangeHRM</w:t>
      </w:r>
      <w:proofErr w:type="spellEnd"/>
      <w:r>
        <w:t xml:space="preserve"> Manual Testing project was undertaken to validate the core functional modules of the </w:t>
      </w:r>
      <w:proofErr w:type="spellStart"/>
      <w:r>
        <w:t>OrangeHRM</w:t>
      </w:r>
      <w:proofErr w:type="spellEnd"/>
      <w:r>
        <w:t xml:space="preserve"> Demo Application, a widely used open-source Human Resource Management System. The engagement was executed by the QA Engineering Team following the Agile Scrum methodology, with all planning, execution, and defect tracking activities managed through Jira and Zephyr Scale. The scope of testing covered four primary modules of the application: Login, Dashboard, Employee, and Leave, which together represent t</w:t>
      </w:r>
      <w:r>
        <w:t>he core workflows a typical HR user interacts with on a daily basis.</w:t>
      </w:r>
    </w:p>
    <w:p w14:paraId="52AE39D2" w14:textId="77777777" w:rsidR="00BC786C" w:rsidRDefault="00823D42">
      <w:pPr>
        <w:spacing w:after="160" w:line="276" w:lineRule="auto"/>
        <w:jc w:val="both"/>
      </w:pPr>
      <w:r>
        <w:t>This document defines the overall approach, strategy, resources, schedule, and deliverables associated with the manual testing effort. It serves as the controlling reference for all test activities performed across Sprint 1 and Sprint 2 of the project and is intended for use by the QA team, development team, Scrum Master, and Product Owner. The project was tracked end-to-end in Jira, with 80 test cases authored in Zephyr Scale and 10 defects logged against the two sprints, giving full visibility into planni</w:t>
      </w:r>
      <w:r>
        <w:t>ng, execution, and quality outcomes at every stage.</w:t>
      </w:r>
    </w:p>
    <w:p w14:paraId="00ED0F60" w14:textId="77777777" w:rsidR="00BC786C" w:rsidRDefault="00823D42">
      <w:pPr>
        <w:pStyle w:val="Heading1"/>
        <w:spacing w:before="320" w:after="160"/>
      </w:pPr>
      <w:r>
        <w:rPr>
          <w:b/>
          <w:bCs/>
          <w:color w:val="1F3864"/>
          <w:sz w:val="28"/>
          <w:szCs w:val="28"/>
        </w:rPr>
        <w:t>2. Project Objectives</w:t>
      </w:r>
    </w:p>
    <w:p w14:paraId="21738070" w14:textId="77777777" w:rsidR="00BC786C" w:rsidRDefault="00823D42">
      <w:pPr>
        <w:spacing w:after="160" w:line="276" w:lineRule="auto"/>
        <w:jc w:val="both"/>
      </w:pPr>
      <w:r>
        <w:t xml:space="preserve">The primary objective of this testing engagement is to verify that the Login, Dashboard, Employee, and Leave modules of the </w:t>
      </w:r>
      <w:proofErr w:type="spellStart"/>
      <w:r>
        <w:t>OrangeHRM</w:t>
      </w:r>
      <w:proofErr w:type="spellEnd"/>
      <w:r>
        <w:t xml:space="preserve"> Demo Application function according to their intended business requirements and deliver a consistent, error-free user experience. The testing effort is designed to validate both positive and negative user workflows, confirm that field-level validations behave correctly, and ensure that data entered through the application is processed and persisted accurately.</w:t>
      </w:r>
    </w:p>
    <w:p w14:paraId="671302C2" w14:textId="77777777" w:rsidR="00BC786C" w:rsidRDefault="00823D42">
      <w:pPr>
        <w:spacing w:after="160" w:line="276" w:lineRule="auto"/>
        <w:jc w:val="both"/>
      </w:pPr>
      <w:r>
        <w:t xml:space="preserve">A secondary objective is to establish a traceable and auditable quality record for the project. This is achieved by mapping every requirement to one or more test cases in Zephyr Scale, logging all defects discovered during execution in Jira, and producing summary metrics that allow stakeholders to make an informed release decision. The engagement also aims to demonstrate a repeatable Agile Scrum testing process that can be reused in subsequent sprints as additional </w:t>
      </w:r>
      <w:proofErr w:type="spellStart"/>
      <w:r>
        <w:t>OrangeHRM</w:t>
      </w:r>
      <w:proofErr w:type="spellEnd"/>
      <w:r>
        <w:t xml:space="preserve"> modules are brought into scope, and to leave behind documentation of sufficient quality to serve as a reference standard for future QA engagements on this application.</w:t>
      </w:r>
    </w:p>
    <w:p w14:paraId="5F5DA90D" w14:textId="77777777" w:rsidR="00BC786C" w:rsidRDefault="00823D42">
      <w:pPr>
        <w:pStyle w:val="Heading1"/>
        <w:spacing w:before="320" w:after="160"/>
      </w:pPr>
      <w:r>
        <w:rPr>
          <w:b/>
          <w:bCs/>
          <w:color w:val="1F3864"/>
          <w:sz w:val="28"/>
          <w:szCs w:val="28"/>
        </w:rPr>
        <w:t>3. Scope</w:t>
      </w:r>
    </w:p>
    <w:p w14:paraId="272B2E57" w14:textId="77777777" w:rsidR="00BC786C" w:rsidRDefault="00823D42">
      <w:pPr>
        <w:pStyle w:val="Heading2"/>
        <w:spacing w:before="220" w:after="120"/>
      </w:pPr>
      <w:r>
        <w:rPr>
          <w:b/>
          <w:bCs/>
          <w:color w:val="1F3864"/>
          <w:sz w:val="24"/>
          <w:szCs w:val="24"/>
        </w:rPr>
        <w:t>3.1 In Scope</w:t>
      </w:r>
    </w:p>
    <w:p w14:paraId="3E9D988C" w14:textId="77777777" w:rsidR="00BC786C" w:rsidRDefault="00823D42">
      <w:pPr>
        <w:spacing w:after="160" w:line="276" w:lineRule="auto"/>
        <w:jc w:val="both"/>
      </w:pPr>
      <w:r>
        <w:t xml:space="preserve">Testing covers the following four modules of the </w:t>
      </w:r>
      <w:proofErr w:type="spellStart"/>
      <w:r>
        <w:t>OrangeHRM</w:t>
      </w:r>
      <w:proofErr w:type="spellEnd"/>
      <w:r>
        <w:t xml:space="preserve"> Demo Application: </w:t>
      </w:r>
      <w:proofErr w:type="gramStart"/>
      <w:r>
        <w:t>the</w:t>
      </w:r>
      <w:proofErr w:type="gramEnd"/>
      <w:r>
        <w:t xml:space="preserve"> Login module, including authentication, credential validation, and account lockout </w:t>
      </w:r>
      <w:proofErr w:type="spellStart"/>
      <w:r>
        <w:t>behavior</w:t>
      </w:r>
      <w:proofErr w:type="spellEnd"/>
      <w:r>
        <w:t xml:space="preserve">; the Dashboard module, including widget rendering, navigation, and page load </w:t>
      </w:r>
      <w:proofErr w:type="spellStart"/>
      <w:r>
        <w:t>behavior</w:t>
      </w:r>
      <w:proofErr w:type="spellEnd"/>
      <w:r>
        <w:t>; the Employee module, including creation, search, update, and deletion of employee records; and the Leave module, including leave application submission, balance validation, date range validation, and leave status updates. Functional testing, UI testing, validation testing, negative testing, smoke tes</w:t>
      </w:r>
      <w:r>
        <w:t>ting, and regression testing were performed against these four modules as detailed in the Test Strategy section of this document.</w:t>
      </w:r>
    </w:p>
    <w:p w14:paraId="3EF1FDA3" w14:textId="77777777" w:rsidR="00BC786C" w:rsidRDefault="00823D42">
      <w:pPr>
        <w:jc w:val="center"/>
      </w:pPr>
      <w:r>
        <w:rPr>
          <w:noProof/>
        </w:rPr>
        <w:lastRenderedPageBreak/>
        <w:drawing>
          <wp:inline distT="0" distB="0" distL="0" distR="0" wp14:anchorId="1DD36185" wp14:editId="5150F2CC">
            <wp:extent cx="409575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19425"/>
                    </a:xfrm>
                    <a:prstGeom prst="rect">
                      <a:avLst/>
                    </a:prstGeom>
                  </pic:spPr>
                </pic:pic>
              </a:graphicData>
            </a:graphic>
          </wp:inline>
        </w:drawing>
      </w:r>
    </w:p>
    <w:p w14:paraId="649C3AB1" w14:textId="77777777" w:rsidR="00BC786C" w:rsidRDefault="00823D42">
      <w:pPr>
        <w:spacing w:before="80" w:after="240"/>
        <w:jc w:val="center"/>
      </w:pPr>
      <w:r>
        <w:rPr>
          <w:i/>
          <w:iCs/>
          <w:color w:val="595959"/>
          <w:sz w:val="18"/>
          <w:szCs w:val="18"/>
        </w:rPr>
        <w:t>Figure 1: Test Case Distribution by Module (20 test cases per module, 80 total)</w:t>
      </w:r>
    </w:p>
    <w:p w14:paraId="58848864" w14:textId="77777777" w:rsidR="00BC786C" w:rsidRDefault="00823D42">
      <w:pPr>
        <w:pStyle w:val="Heading2"/>
        <w:spacing w:before="220" w:after="120"/>
      </w:pPr>
      <w:r>
        <w:rPr>
          <w:b/>
          <w:bCs/>
          <w:color w:val="1F3864"/>
          <w:sz w:val="24"/>
          <w:szCs w:val="24"/>
        </w:rPr>
        <w:t>3.2 Out of Scope</w:t>
      </w:r>
    </w:p>
    <w:p w14:paraId="6F715A56" w14:textId="77777777" w:rsidR="00BC786C" w:rsidRDefault="00823D42">
      <w:pPr>
        <w:spacing w:after="160" w:line="276" w:lineRule="auto"/>
        <w:jc w:val="both"/>
      </w:pPr>
      <w:r>
        <w:t xml:space="preserve">The following items are explicitly excluded from this testing engagement: performance and load testing, formal security penetration testing, test automation, and testing of </w:t>
      </w:r>
      <w:proofErr w:type="spellStart"/>
      <w:r>
        <w:t>OrangeHRM</w:t>
      </w:r>
      <w:proofErr w:type="spellEnd"/>
      <w:r>
        <w:t xml:space="preserve"> modules outside the four identified in scope, including Recruitment, PIM Reports, Time, Performance, Admin, and Payroll. Cross-browser compatibility testing was limited to Google Chrome on Windows 11 and did not extend to other browsers or operating systems. API-level testing and database-level validation were also not performed as part of this cycle, as the engagement was scoped strictly to UI-driven manual testing.</w:t>
      </w:r>
    </w:p>
    <w:p w14:paraId="6AA398AA" w14:textId="77777777" w:rsidR="00BC786C" w:rsidRDefault="00823D42">
      <w:pPr>
        <w:pStyle w:val="Heading1"/>
        <w:spacing w:before="320" w:after="160"/>
      </w:pPr>
      <w:r>
        <w:rPr>
          <w:b/>
          <w:bCs/>
          <w:color w:val="1F3864"/>
          <w:sz w:val="28"/>
          <w:szCs w:val="28"/>
        </w:rPr>
        <w:t>4. Testing Methodology</w:t>
      </w:r>
    </w:p>
    <w:p w14:paraId="2124A2AD" w14:textId="77777777" w:rsidR="00BC786C" w:rsidRDefault="00823D42">
      <w:pPr>
        <w:spacing w:after="160" w:line="276" w:lineRule="auto"/>
        <w:jc w:val="both"/>
      </w:pPr>
      <w:r>
        <w:t xml:space="preserve">The project followed the Agile Scrum methodology across two testing sprints, with the full Software Test Life Cycle (STLC) applied within each sprint rather than once across the whole project. Sprint 1 focused on the Login and Dashboard modules, while Sprint 2 focused on the Employee and Leave modules. Each sprint began with backlog grooming, during which test scenarios were derived from application requirements and logged as test cases in Zephyr Scale, followed by sprint planning to assign test design and </w:t>
      </w:r>
      <w:r>
        <w:t>execution tasks. Daily progress was tracked informally against the Jira board, with test case status, defect status, and blockers reviewed regularly by the QA Lead.</w:t>
      </w:r>
    </w:p>
    <w:p w14:paraId="1581966D" w14:textId="77777777" w:rsidR="00BC786C" w:rsidRDefault="00823D42">
      <w:pPr>
        <w:jc w:val="center"/>
      </w:pPr>
      <w:r>
        <w:rPr>
          <w:noProof/>
        </w:rPr>
        <w:drawing>
          <wp:inline distT="0" distB="0" distL="0" distR="0" wp14:anchorId="297F60E4" wp14:editId="16B4CA12">
            <wp:extent cx="5334000" cy="1838325"/>
            <wp:effectExtent l="0" t="0" r="0" b="0"/>
            <wp:docPr id="1365277469" name="Picture 136527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38325"/>
                    </a:xfrm>
                    <a:prstGeom prst="rect">
                      <a:avLst/>
                    </a:prstGeom>
                  </pic:spPr>
                </pic:pic>
              </a:graphicData>
            </a:graphic>
          </wp:inline>
        </w:drawing>
      </w:r>
    </w:p>
    <w:p w14:paraId="27748354" w14:textId="77777777" w:rsidR="00BC786C" w:rsidRDefault="00823D42">
      <w:pPr>
        <w:spacing w:before="80" w:after="240"/>
        <w:jc w:val="center"/>
      </w:pPr>
      <w:r>
        <w:rPr>
          <w:i/>
          <w:iCs/>
          <w:color w:val="595959"/>
          <w:sz w:val="18"/>
          <w:szCs w:val="18"/>
        </w:rPr>
        <w:lastRenderedPageBreak/>
        <w:t xml:space="preserve">Figure 2: Software Test Life Cycle (STLC) applied within each sprint of the </w:t>
      </w:r>
      <w:proofErr w:type="spellStart"/>
      <w:r>
        <w:rPr>
          <w:i/>
          <w:iCs/>
          <w:color w:val="595959"/>
          <w:sz w:val="18"/>
          <w:szCs w:val="18"/>
        </w:rPr>
        <w:t>OrangeHRM</w:t>
      </w:r>
      <w:proofErr w:type="spellEnd"/>
      <w:r>
        <w:rPr>
          <w:i/>
          <w:iCs/>
          <w:color w:val="595959"/>
          <w:sz w:val="18"/>
          <w:szCs w:val="18"/>
        </w:rPr>
        <w:t xml:space="preserve"> engagement</w:t>
      </w:r>
    </w:p>
    <w:p w14:paraId="3BDEFC0B" w14:textId="77777777" w:rsidR="00BC786C" w:rsidRDefault="00823D42">
      <w:pPr>
        <w:spacing w:after="160" w:line="276" w:lineRule="auto"/>
        <w:jc w:val="both"/>
      </w:pPr>
      <w:r>
        <w:t>At the close of each sprint, a sprint review was conducted to walk through execution results and outstanding defects, followed by a retrospective to capture process improvements to be carried into the next sprint. This iterative structure allowed testing to begin as soon as a module was development-complete, rather than waiting for the entire application to be finalized, and ensured that defects were surfaced and communicated to stakeholders early in the project timeline.</w:t>
      </w:r>
    </w:p>
    <w:p w14:paraId="7477F341" w14:textId="77777777" w:rsidR="00BC786C" w:rsidRDefault="00823D42">
      <w:pPr>
        <w:pStyle w:val="Heading1"/>
        <w:spacing w:before="320" w:after="160"/>
      </w:pPr>
      <w:r>
        <w:rPr>
          <w:b/>
          <w:bCs/>
          <w:color w:val="1F3864"/>
          <w:sz w:val="28"/>
          <w:szCs w:val="28"/>
        </w:rPr>
        <w:t>5. Test Strategy</w:t>
      </w:r>
    </w:p>
    <w:p w14:paraId="38BC0CD5" w14:textId="77777777" w:rsidR="00BC786C" w:rsidRDefault="00823D42">
      <w:pPr>
        <w:pStyle w:val="Heading2"/>
        <w:spacing w:before="220" w:after="120"/>
      </w:pPr>
      <w:r>
        <w:rPr>
          <w:b/>
          <w:bCs/>
          <w:color w:val="1F3864"/>
          <w:sz w:val="24"/>
          <w:szCs w:val="24"/>
        </w:rPr>
        <w:t>5.1 Functional Testing</w:t>
      </w:r>
    </w:p>
    <w:p w14:paraId="214529E9" w14:textId="77777777" w:rsidR="00BC786C" w:rsidRDefault="00823D42">
      <w:pPr>
        <w:spacing w:after="160" w:line="276" w:lineRule="auto"/>
        <w:jc w:val="both"/>
      </w:pPr>
      <w:r>
        <w:t xml:space="preserve">Functional testing validated that core business workflows behaved as expected, including user authentication on the Login module, widget and menu </w:t>
      </w:r>
      <w:proofErr w:type="spellStart"/>
      <w:r>
        <w:t>behavior</w:t>
      </w:r>
      <w:proofErr w:type="spellEnd"/>
      <w:r>
        <w:t xml:space="preserve"> on the Dashboard, employee record creation and maintenance on the Employee module, and end-to-end leave application submission and approval on the Leave module.</w:t>
      </w:r>
    </w:p>
    <w:p w14:paraId="7565A403" w14:textId="77777777" w:rsidR="00BC786C" w:rsidRDefault="00823D42">
      <w:pPr>
        <w:pStyle w:val="Heading2"/>
        <w:spacing w:before="220" w:after="120"/>
      </w:pPr>
      <w:r>
        <w:rPr>
          <w:b/>
          <w:bCs/>
          <w:color w:val="1F3864"/>
          <w:sz w:val="24"/>
          <w:szCs w:val="24"/>
        </w:rPr>
        <w:t>5.2 UI Testing</w:t>
      </w:r>
    </w:p>
    <w:p w14:paraId="5751F529" w14:textId="77777777" w:rsidR="00BC786C" w:rsidRDefault="00823D42">
      <w:pPr>
        <w:spacing w:after="160" w:line="276" w:lineRule="auto"/>
        <w:jc w:val="both"/>
      </w:pPr>
      <w:r>
        <w:t>UI testing verified that page layouts, widgets, form fields, buttons, and navigation elements rendered correctly and consistently across the four in-scope modules, with particular attention paid to dashboard widget alignment and overall page presentation.</w:t>
      </w:r>
    </w:p>
    <w:p w14:paraId="7E36F949" w14:textId="77777777" w:rsidR="00BC786C" w:rsidRDefault="00823D42">
      <w:pPr>
        <w:pStyle w:val="Heading2"/>
        <w:spacing w:before="220" w:after="120"/>
      </w:pPr>
      <w:r>
        <w:rPr>
          <w:b/>
          <w:bCs/>
          <w:color w:val="1F3864"/>
          <w:sz w:val="24"/>
          <w:szCs w:val="24"/>
        </w:rPr>
        <w:t>5.3 Validation Testing</w:t>
      </w:r>
    </w:p>
    <w:p w14:paraId="1E066C18" w14:textId="77777777" w:rsidR="00BC786C" w:rsidRDefault="00823D42">
      <w:pPr>
        <w:spacing w:after="160" w:line="276" w:lineRule="auto"/>
        <w:jc w:val="both"/>
      </w:pPr>
      <w:r>
        <w:t>Validation testing confirmed that mandatory fields, format restrictions, and business rules were correctly enforced, including username and password requirements on Login, Employee ID and Employee Name constraints on the Employee module, and leave balance and date range rules on the Leave module.</w:t>
      </w:r>
    </w:p>
    <w:p w14:paraId="776D90E2" w14:textId="77777777" w:rsidR="00BC786C" w:rsidRDefault="00823D42">
      <w:pPr>
        <w:pStyle w:val="Heading2"/>
        <w:spacing w:before="220" w:after="120"/>
      </w:pPr>
      <w:r>
        <w:rPr>
          <w:b/>
          <w:bCs/>
          <w:color w:val="1F3864"/>
          <w:sz w:val="24"/>
          <w:szCs w:val="24"/>
        </w:rPr>
        <w:t>5.4 Negative Testing</w:t>
      </w:r>
    </w:p>
    <w:p w14:paraId="415C28D6" w14:textId="77777777" w:rsidR="00BC786C" w:rsidRDefault="00823D42">
      <w:pPr>
        <w:spacing w:after="160" w:line="276" w:lineRule="auto"/>
        <w:jc w:val="both"/>
      </w:pPr>
      <w:r>
        <w:t>Negative testing exercised the application with invalid, boundary, and unexpected inputs, such as incorrect login credentials, duplicate Employee IDs, invalid special characters in name fields, and leave requests that exceeded available balance, to confirm the system responded with appropriate error handling.</w:t>
      </w:r>
    </w:p>
    <w:p w14:paraId="0797619A" w14:textId="77777777" w:rsidR="00BC786C" w:rsidRDefault="00823D42">
      <w:pPr>
        <w:pStyle w:val="Heading2"/>
        <w:spacing w:before="220" w:after="120"/>
      </w:pPr>
      <w:r>
        <w:rPr>
          <w:b/>
          <w:bCs/>
          <w:color w:val="1F3864"/>
          <w:sz w:val="24"/>
          <w:szCs w:val="24"/>
        </w:rPr>
        <w:t>5.5 Security Testing</w:t>
      </w:r>
    </w:p>
    <w:p w14:paraId="55880BD7" w14:textId="77777777" w:rsidR="00BC786C" w:rsidRDefault="00823D42">
      <w:pPr>
        <w:spacing w:after="160" w:line="276" w:lineRule="auto"/>
        <w:jc w:val="both"/>
      </w:pPr>
      <w:r>
        <w:t>Limited security-focused checks were performed at the UI level, including verification of login attempt restrictions and confirmation that the application did not accept clearly malformed or boundary-violating input on sensitive fields. This did not extend to formal penetration testing or vulnerability scanning.</w:t>
      </w:r>
    </w:p>
    <w:p w14:paraId="5F3B081A" w14:textId="77777777" w:rsidR="00BC786C" w:rsidRDefault="00823D42">
      <w:pPr>
        <w:pStyle w:val="Heading2"/>
        <w:spacing w:before="220" w:after="120"/>
      </w:pPr>
      <w:r>
        <w:rPr>
          <w:b/>
          <w:bCs/>
          <w:color w:val="1F3864"/>
          <w:sz w:val="24"/>
          <w:szCs w:val="24"/>
        </w:rPr>
        <w:t>5.6 Smoke Testing</w:t>
      </w:r>
    </w:p>
    <w:p w14:paraId="76B2B4D8" w14:textId="77777777" w:rsidR="00BC786C" w:rsidRDefault="00823D42">
      <w:pPr>
        <w:spacing w:after="160" w:line="276" w:lineRule="auto"/>
        <w:jc w:val="both"/>
      </w:pPr>
      <w:r>
        <w:t>A smoke test pass was executed at the start of each sprint immediately after build deployment to confirm that the Login module was accessible and that the Dashboard, Employee, and Leave modules loaded without critical blocking issues before detailed test execution began.</w:t>
      </w:r>
    </w:p>
    <w:p w14:paraId="40D0B5C9" w14:textId="77777777" w:rsidR="00BC786C" w:rsidRDefault="00823D42">
      <w:pPr>
        <w:pStyle w:val="Heading2"/>
        <w:spacing w:before="220" w:after="120"/>
      </w:pPr>
      <w:r>
        <w:rPr>
          <w:b/>
          <w:bCs/>
          <w:color w:val="1F3864"/>
          <w:sz w:val="24"/>
          <w:szCs w:val="24"/>
        </w:rPr>
        <w:t>5.7 Regression Testing</w:t>
      </w:r>
    </w:p>
    <w:p w14:paraId="21DAA87A" w14:textId="77777777" w:rsidR="00BC786C" w:rsidRDefault="00823D42">
      <w:pPr>
        <w:spacing w:after="160" w:line="276" w:lineRule="auto"/>
        <w:jc w:val="both"/>
      </w:pPr>
      <w:r>
        <w:lastRenderedPageBreak/>
        <w:t>Regression testing was performed after defect fixes were applied, re-executing the affected test cases in Zephyr Scale along with a targeted subset of related test cases to confirm that the fix did not introduce new issues in previously validated functionality.</w:t>
      </w:r>
    </w:p>
    <w:p w14:paraId="5C7E1C99" w14:textId="77777777" w:rsidR="00BC786C" w:rsidRDefault="00823D42">
      <w:pPr>
        <w:pStyle w:val="Heading1"/>
        <w:spacing w:before="320" w:after="160"/>
      </w:pPr>
      <w:r>
        <w:rPr>
          <w:b/>
          <w:bCs/>
          <w:color w:val="1F3864"/>
          <w:sz w:val="28"/>
          <w:szCs w:val="28"/>
        </w:rPr>
        <w:t>6. Test Environment</w:t>
      </w:r>
    </w:p>
    <w:p w14:paraId="6D1BEFF9" w14:textId="77777777" w:rsidR="00BC786C" w:rsidRDefault="00823D42">
      <w:pPr>
        <w:spacing w:after="160" w:line="276" w:lineRule="auto"/>
        <w:jc w:val="both"/>
      </w:pPr>
      <w:r>
        <w:t xml:space="preserve">All testing was performed against the publicly hosted </w:t>
      </w:r>
      <w:proofErr w:type="spellStart"/>
      <w:r>
        <w:t>OrangeHRM</w:t>
      </w:r>
      <w:proofErr w:type="spellEnd"/>
      <w:r>
        <w:t xml:space="preserve"> Demo Application using the standard demo credentials provided by </w:t>
      </w:r>
      <w:proofErr w:type="spellStart"/>
      <w:r>
        <w:t>OrangeHRM</w:t>
      </w:r>
      <w:proofErr w:type="spellEnd"/>
      <w:r>
        <w:t xml:space="preserve">. Test execution was carried out on machines running Windows 11 using Google Chrome as the primary browser. No dedicated staging or internal environment was required, as the </w:t>
      </w:r>
      <w:proofErr w:type="spellStart"/>
      <w:r>
        <w:t>OrangeHRM</w:t>
      </w:r>
      <w:proofErr w:type="spellEnd"/>
      <w:r>
        <w:t xml:space="preserve"> demo instance was reset independently and provided a consistent, stable environment for repeated test execution across both sprints.</w:t>
      </w:r>
    </w:p>
    <w:p w14:paraId="63D20DDA" w14:textId="77777777" w:rsidR="00BC786C" w:rsidRDefault="00823D42">
      <w:pPr>
        <w:pStyle w:val="Heading1"/>
        <w:spacing w:before="320" w:after="160"/>
      </w:pPr>
      <w:r>
        <w:rPr>
          <w:b/>
          <w:bCs/>
          <w:color w:val="1F3864"/>
          <w:sz w:val="28"/>
          <w:szCs w:val="28"/>
        </w:rPr>
        <w:t>7. Tools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BC786C" w14:paraId="05AFCAE6" w14:textId="77777777">
        <w:tblPrEx>
          <w:tblCellMar>
            <w:top w:w="0" w:type="dxa"/>
            <w:bottom w:w="0" w:type="dxa"/>
          </w:tblCellMar>
        </w:tblPrEx>
        <w:trPr>
          <w:tblHeader/>
        </w:trPr>
        <w:tc>
          <w:tcPr>
            <w:tcW w:w="2500" w:type="dxa"/>
            <w:shd w:val="clear" w:color="auto" w:fill="1F3864"/>
            <w:tcMar>
              <w:top w:w="100" w:type="dxa"/>
              <w:left w:w="120" w:type="dxa"/>
              <w:bottom w:w="100" w:type="dxa"/>
              <w:right w:w="120" w:type="dxa"/>
            </w:tcMar>
            <w:vAlign w:val="center"/>
          </w:tcPr>
          <w:p w14:paraId="0C6A61B4" w14:textId="77777777" w:rsidR="00BC786C" w:rsidRDefault="00823D42">
            <w:r>
              <w:rPr>
                <w:b/>
                <w:bCs/>
                <w:color w:val="FFFFFF"/>
                <w:sz w:val="20"/>
                <w:szCs w:val="20"/>
              </w:rPr>
              <w:t>Tool</w:t>
            </w:r>
          </w:p>
        </w:tc>
        <w:tc>
          <w:tcPr>
            <w:tcW w:w="7000" w:type="dxa"/>
            <w:shd w:val="clear" w:color="auto" w:fill="1F3864"/>
            <w:tcMar>
              <w:top w:w="100" w:type="dxa"/>
              <w:left w:w="120" w:type="dxa"/>
              <w:bottom w:w="100" w:type="dxa"/>
              <w:right w:w="120" w:type="dxa"/>
            </w:tcMar>
            <w:vAlign w:val="center"/>
          </w:tcPr>
          <w:p w14:paraId="6832F361" w14:textId="77777777" w:rsidR="00BC786C" w:rsidRDefault="00823D42">
            <w:r>
              <w:rPr>
                <w:b/>
                <w:bCs/>
                <w:color w:val="FFFFFF"/>
                <w:sz w:val="20"/>
                <w:szCs w:val="20"/>
              </w:rPr>
              <w:t>Purpose</w:t>
            </w:r>
          </w:p>
        </w:tc>
      </w:tr>
      <w:tr w:rsidR="00BC786C" w14:paraId="728866CD" w14:textId="77777777">
        <w:tblPrEx>
          <w:tblCellMar>
            <w:top w:w="0" w:type="dxa"/>
            <w:bottom w:w="0" w:type="dxa"/>
          </w:tblCellMar>
        </w:tblPrEx>
        <w:tc>
          <w:tcPr>
            <w:tcW w:w="2500" w:type="dxa"/>
            <w:tcMar>
              <w:top w:w="100" w:type="dxa"/>
              <w:left w:w="120" w:type="dxa"/>
              <w:bottom w:w="100" w:type="dxa"/>
              <w:right w:w="120" w:type="dxa"/>
            </w:tcMar>
            <w:vAlign w:val="center"/>
          </w:tcPr>
          <w:p w14:paraId="44079A4B" w14:textId="77777777" w:rsidR="00BC786C" w:rsidRDefault="00823D42">
            <w:r>
              <w:rPr>
                <w:color w:val="000000"/>
                <w:sz w:val="20"/>
                <w:szCs w:val="20"/>
              </w:rPr>
              <w:t>Jira</w:t>
            </w:r>
          </w:p>
        </w:tc>
        <w:tc>
          <w:tcPr>
            <w:tcW w:w="7000" w:type="dxa"/>
            <w:tcMar>
              <w:top w:w="100" w:type="dxa"/>
              <w:left w:w="120" w:type="dxa"/>
              <w:bottom w:w="100" w:type="dxa"/>
              <w:right w:w="120" w:type="dxa"/>
            </w:tcMar>
            <w:vAlign w:val="center"/>
          </w:tcPr>
          <w:p w14:paraId="72B706AF" w14:textId="77777777" w:rsidR="00BC786C" w:rsidRDefault="00823D42">
            <w:r>
              <w:rPr>
                <w:color w:val="000000"/>
                <w:sz w:val="20"/>
                <w:szCs w:val="20"/>
              </w:rPr>
              <w:t>Sprint planning, task tracking, and defect (bug) management</w:t>
            </w:r>
          </w:p>
        </w:tc>
      </w:tr>
      <w:tr w:rsidR="00BC786C" w14:paraId="329F5B94" w14:textId="77777777">
        <w:tblPrEx>
          <w:tblCellMar>
            <w:top w:w="0" w:type="dxa"/>
            <w:bottom w:w="0" w:type="dxa"/>
          </w:tblCellMar>
        </w:tblPrEx>
        <w:tc>
          <w:tcPr>
            <w:tcW w:w="2500" w:type="dxa"/>
            <w:shd w:val="clear" w:color="auto" w:fill="F2F5FB"/>
            <w:tcMar>
              <w:top w:w="100" w:type="dxa"/>
              <w:left w:w="120" w:type="dxa"/>
              <w:bottom w:w="100" w:type="dxa"/>
              <w:right w:w="120" w:type="dxa"/>
            </w:tcMar>
            <w:vAlign w:val="center"/>
          </w:tcPr>
          <w:p w14:paraId="75DCB0CB" w14:textId="77777777" w:rsidR="00BC786C" w:rsidRDefault="00823D42">
            <w:r>
              <w:rPr>
                <w:color w:val="000000"/>
                <w:sz w:val="20"/>
                <w:szCs w:val="20"/>
              </w:rPr>
              <w:t>Zephyr Scale</w:t>
            </w:r>
          </w:p>
        </w:tc>
        <w:tc>
          <w:tcPr>
            <w:tcW w:w="7000" w:type="dxa"/>
            <w:shd w:val="clear" w:color="auto" w:fill="F2F5FB"/>
            <w:tcMar>
              <w:top w:w="100" w:type="dxa"/>
              <w:left w:w="120" w:type="dxa"/>
              <w:bottom w:w="100" w:type="dxa"/>
              <w:right w:w="120" w:type="dxa"/>
            </w:tcMar>
            <w:vAlign w:val="center"/>
          </w:tcPr>
          <w:p w14:paraId="2E77525C" w14:textId="77777777" w:rsidR="00BC786C" w:rsidRDefault="00823D42">
            <w:r>
              <w:rPr>
                <w:color w:val="000000"/>
                <w:sz w:val="20"/>
                <w:szCs w:val="20"/>
              </w:rPr>
              <w:t>Test case design, organization, and execution tracking within Jira</w:t>
            </w:r>
          </w:p>
        </w:tc>
      </w:tr>
      <w:tr w:rsidR="00BC786C" w14:paraId="0885C60F" w14:textId="77777777">
        <w:tblPrEx>
          <w:tblCellMar>
            <w:top w:w="0" w:type="dxa"/>
            <w:bottom w:w="0" w:type="dxa"/>
          </w:tblCellMar>
        </w:tblPrEx>
        <w:tc>
          <w:tcPr>
            <w:tcW w:w="2500" w:type="dxa"/>
            <w:tcMar>
              <w:top w:w="100" w:type="dxa"/>
              <w:left w:w="120" w:type="dxa"/>
              <w:bottom w:w="100" w:type="dxa"/>
              <w:right w:w="120" w:type="dxa"/>
            </w:tcMar>
            <w:vAlign w:val="center"/>
          </w:tcPr>
          <w:p w14:paraId="26891389" w14:textId="77777777" w:rsidR="00BC786C" w:rsidRDefault="00823D42">
            <w:r>
              <w:rPr>
                <w:color w:val="000000"/>
                <w:sz w:val="20"/>
                <w:szCs w:val="20"/>
              </w:rPr>
              <w:t>Microsoft Excel</w:t>
            </w:r>
          </w:p>
        </w:tc>
        <w:tc>
          <w:tcPr>
            <w:tcW w:w="7000" w:type="dxa"/>
            <w:tcMar>
              <w:top w:w="100" w:type="dxa"/>
              <w:left w:w="120" w:type="dxa"/>
              <w:bottom w:w="100" w:type="dxa"/>
              <w:right w:w="120" w:type="dxa"/>
            </w:tcMar>
            <w:vAlign w:val="center"/>
          </w:tcPr>
          <w:p w14:paraId="73BF2F48" w14:textId="77777777" w:rsidR="00BC786C" w:rsidRDefault="00823D42">
            <w:r>
              <w:rPr>
                <w:color w:val="000000"/>
                <w:sz w:val="20"/>
                <w:szCs w:val="20"/>
              </w:rPr>
              <w:t>Test metrics analysis and Requirement Traceability Matrix preparation</w:t>
            </w:r>
          </w:p>
        </w:tc>
      </w:tr>
      <w:tr w:rsidR="00BC786C" w14:paraId="56D8FF56" w14:textId="77777777">
        <w:tblPrEx>
          <w:tblCellMar>
            <w:top w:w="0" w:type="dxa"/>
            <w:bottom w:w="0" w:type="dxa"/>
          </w:tblCellMar>
        </w:tblPrEx>
        <w:tc>
          <w:tcPr>
            <w:tcW w:w="2500" w:type="dxa"/>
            <w:shd w:val="clear" w:color="auto" w:fill="F2F5FB"/>
            <w:tcMar>
              <w:top w:w="100" w:type="dxa"/>
              <w:left w:w="120" w:type="dxa"/>
              <w:bottom w:w="100" w:type="dxa"/>
              <w:right w:w="120" w:type="dxa"/>
            </w:tcMar>
            <w:vAlign w:val="center"/>
          </w:tcPr>
          <w:p w14:paraId="0F0BEC51" w14:textId="77777777" w:rsidR="00BC786C" w:rsidRDefault="00823D42">
            <w:r>
              <w:rPr>
                <w:color w:val="000000"/>
                <w:sz w:val="20"/>
                <w:szCs w:val="20"/>
              </w:rPr>
              <w:t>Google Chrome</w:t>
            </w:r>
          </w:p>
        </w:tc>
        <w:tc>
          <w:tcPr>
            <w:tcW w:w="7000" w:type="dxa"/>
            <w:shd w:val="clear" w:color="auto" w:fill="F2F5FB"/>
            <w:tcMar>
              <w:top w:w="100" w:type="dxa"/>
              <w:left w:w="120" w:type="dxa"/>
              <w:bottom w:w="100" w:type="dxa"/>
              <w:right w:w="120" w:type="dxa"/>
            </w:tcMar>
            <w:vAlign w:val="center"/>
          </w:tcPr>
          <w:p w14:paraId="5775A21C" w14:textId="77777777" w:rsidR="00BC786C" w:rsidRDefault="00823D42">
            <w:r>
              <w:rPr>
                <w:color w:val="000000"/>
                <w:sz w:val="20"/>
                <w:szCs w:val="20"/>
              </w:rPr>
              <w:t>Primary browser used for executing all test cases</w:t>
            </w:r>
          </w:p>
        </w:tc>
      </w:tr>
      <w:tr w:rsidR="00BC786C" w14:paraId="0F56F632" w14:textId="77777777">
        <w:tblPrEx>
          <w:tblCellMar>
            <w:top w:w="0" w:type="dxa"/>
            <w:bottom w:w="0" w:type="dxa"/>
          </w:tblCellMar>
        </w:tblPrEx>
        <w:tc>
          <w:tcPr>
            <w:tcW w:w="2500" w:type="dxa"/>
            <w:tcMar>
              <w:top w:w="100" w:type="dxa"/>
              <w:left w:w="120" w:type="dxa"/>
              <w:bottom w:w="100" w:type="dxa"/>
              <w:right w:w="120" w:type="dxa"/>
            </w:tcMar>
            <w:vAlign w:val="center"/>
          </w:tcPr>
          <w:p w14:paraId="5DC8670C" w14:textId="77777777" w:rsidR="00BC786C" w:rsidRDefault="00823D42">
            <w:r>
              <w:rPr>
                <w:color w:val="000000"/>
                <w:sz w:val="20"/>
                <w:szCs w:val="20"/>
              </w:rPr>
              <w:t>Windows 11</w:t>
            </w:r>
          </w:p>
        </w:tc>
        <w:tc>
          <w:tcPr>
            <w:tcW w:w="7000" w:type="dxa"/>
            <w:tcMar>
              <w:top w:w="100" w:type="dxa"/>
              <w:left w:w="120" w:type="dxa"/>
              <w:bottom w:w="100" w:type="dxa"/>
              <w:right w:w="120" w:type="dxa"/>
            </w:tcMar>
            <w:vAlign w:val="center"/>
          </w:tcPr>
          <w:p w14:paraId="6C262B45" w14:textId="77777777" w:rsidR="00BC786C" w:rsidRDefault="00823D42">
            <w:r>
              <w:rPr>
                <w:color w:val="000000"/>
                <w:sz w:val="20"/>
                <w:szCs w:val="20"/>
              </w:rPr>
              <w:t>Operating system used for the test execution environment</w:t>
            </w:r>
          </w:p>
        </w:tc>
      </w:tr>
      <w:tr w:rsidR="00BC786C" w14:paraId="23657687" w14:textId="77777777">
        <w:tblPrEx>
          <w:tblCellMar>
            <w:top w:w="0" w:type="dxa"/>
            <w:bottom w:w="0" w:type="dxa"/>
          </w:tblCellMar>
        </w:tblPrEx>
        <w:tc>
          <w:tcPr>
            <w:tcW w:w="2500" w:type="dxa"/>
            <w:shd w:val="clear" w:color="auto" w:fill="F2F5FB"/>
            <w:tcMar>
              <w:top w:w="100" w:type="dxa"/>
              <w:left w:w="120" w:type="dxa"/>
              <w:bottom w:w="100" w:type="dxa"/>
              <w:right w:w="120" w:type="dxa"/>
            </w:tcMar>
            <w:vAlign w:val="center"/>
          </w:tcPr>
          <w:p w14:paraId="162FA705" w14:textId="77777777" w:rsidR="00BC786C" w:rsidRDefault="00823D42">
            <w:r>
              <w:rPr>
                <w:color w:val="000000"/>
                <w:sz w:val="20"/>
                <w:szCs w:val="20"/>
              </w:rPr>
              <w:t>GitHub</w:t>
            </w:r>
          </w:p>
        </w:tc>
        <w:tc>
          <w:tcPr>
            <w:tcW w:w="7000" w:type="dxa"/>
            <w:shd w:val="clear" w:color="auto" w:fill="F2F5FB"/>
            <w:tcMar>
              <w:top w:w="100" w:type="dxa"/>
              <w:left w:w="120" w:type="dxa"/>
              <w:bottom w:w="100" w:type="dxa"/>
              <w:right w:w="120" w:type="dxa"/>
            </w:tcMar>
            <w:vAlign w:val="center"/>
          </w:tcPr>
          <w:p w14:paraId="3D272FE7" w14:textId="77777777" w:rsidR="00BC786C" w:rsidRDefault="00823D42">
            <w:r>
              <w:rPr>
                <w:color w:val="000000"/>
                <w:sz w:val="20"/>
                <w:szCs w:val="20"/>
              </w:rPr>
              <w:t>Version control and portfolio hosting of QA documentation and artifacts</w:t>
            </w:r>
          </w:p>
        </w:tc>
      </w:tr>
    </w:tbl>
    <w:p w14:paraId="0680E912" w14:textId="77777777" w:rsidR="00BC786C" w:rsidRDefault="00823D42">
      <w:pPr>
        <w:pStyle w:val="Heading1"/>
        <w:spacing w:before="320" w:after="160"/>
      </w:pPr>
      <w:r>
        <w:rPr>
          <w:b/>
          <w:bCs/>
          <w:color w:val="1F3864"/>
          <w:sz w:val="28"/>
          <w:szCs w:val="28"/>
        </w:rPr>
        <w:t>8. Entry Criteria</w:t>
      </w:r>
    </w:p>
    <w:p w14:paraId="1A7A0AB8" w14:textId="77777777" w:rsidR="00BC786C" w:rsidRDefault="00823D42">
      <w:pPr>
        <w:spacing w:after="160" w:line="276" w:lineRule="auto"/>
        <w:jc w:val="both"/>
      </w:pPr>
      <w:r>
        <w:t xml:space="preserve">Test execution for a given module was permitted to begin once the following conditions were satisfied: the module had been deployed to the </w:t>
      </w:r>
      <w:proofErr w:type="spellStart"/>
      <w:r>
        <w:t>OrangeHRM</w:t>
      </w:r>
      <w:proofErr w:type="spellEnd"/>
      <w:r>
        <w:t xml:space="preserve"> demo environment and confirmed accessible; test cases for the module had been authored and reviewed in Zephyr Scale; the Jira sprint backlog had been finalized and test tasks assigned; and a successful smoke test had been completed confirming that the application was stable enough for detailed functional execution.</w:t>
      </w:r>
    </w:p>
    <w:p w14:paraId="56F9EAA4" w14:textId="77777777" w:rsidR="00BC786C" w:rsidRDefault="00823D42">
      <w:pPr>
        <w:pStyle w:val="Heading1"/>
        <w:spacing w:before="320" w:after="160"/>
      </w:pPr>
      <w:r>
        <w:rPr>
          <w:b/>
          <w:bCs/>
          <w:color w:val="1F3864"/>
          <w:sz w:val="28"/>
          <w:szCs w:val="28"/>
        </w:rPr>
        <w:t>9. Exit Criteria</w:t>
      </w:r>
    </w:p>
    <w:p w14:paraId="4CAB7F74" w14:textId="77777777" w:rsidR="00BC786C" w:rsidRDefault="00823D42">
      <w:pPr>
        <w:spacing w:after="160" w:line="276" w:lineRule="auto"/>
        <w:jc w:val="both"/>
      </w:pPr>
      <w:r>
        <w:t>Testing for the project was considered complete once all 80 planned test cases across the four in-scope modules had been executed in Zephyr Scale, achieving 100 percent execution coverage. All defects identified during execution were required to be logged in Jira with appropriate severity and priority classification, and no untriaged defects were permitted to remain at sprint close. While 10 defects remained in Open status at the time of reporting, exit was approved on the basis that none were classified as</w:t>
      </w:r>
      <w:r>
        <w:t xml:space="preserve"> blocking release, subject to the recommendations captured in the Test Summary Report.</w:t>
      </w:r>
    </w:p>
    <w:p w14:paraId="6A4551DD" w14:textId="77777777" w:rsidR="00BC786C" w:rsidRDefault="00823D42">
      <w:pPr>
        <w:pStyle w:val="Heading1"/>
        <w:spacing w:before="320" w:after="160"/>
      </w:pPr>
      <w:r>
        <w:rPr>
          <w:b/>
          <w:bCs/>
          <w:color w:val="1F3864"/>
          <w:sz w:val="28"/>
          <w:szCs w:val="28"/>
        </w:rPr>
        <w:t>10. Roles and Responsibilities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BC786C" w14:paraId="67725B05"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00628B7E" w14:textId="77777777" w:rsidR="00BC786C" w:rsidRDefault="00823D42">
            <w:r>
              <w:rPr>
                <w:b/>
                <w:bCs/>
                <w:color w:val="FFFFFF"/>
                <w:sz w:val="20"/>
                <w:szCs w:val="20"/>
              </w:rPr>
              <w:lastRenderedPageBreak/>
              <w:t>Role</w:t>
            </w:r>
          </w:p>
        </w:tc>
        <w:tc>
          <w:tcPr>
            <w:tcW w:w="6900" w:type="dxa"/>
            <w:shd w:val="clear" w:color="auto" w:fill="1F3864"/>
            <w:tcMar>
              <w:top w:w="100" w:type="dxa"/>
              <w:left w:w="120" w:type="dxa"/>
              <w:bottom w:w="100" w:type="dxa"/>
              <w:right w:w="120" w:type="dxa"/>
            </w:tcMar>
            <w:vAlign w:val="center"/>
          </w:tcPr>
          <w:p w14:paraId="5F8E0C15" w14:textId="77777777" w:rsidR="00BC786C" w:rsidRDefault="00823D42">
            <w:r>
              <w:rPr>
                <w:b/>
                <w:bCs/>
                <w:color w:val="FFFFFF"/>
                <w:sz w:val="20"/>
                <w:szCs w:val="20"/>
              </w:rPr>
              <w:t>Responsibility</w:t>
            </w:r>
          </w:p>
        </w:tc>
      </w:tr>
      <w:tr w:rsidR="00BC786C" w14:paraId="57CC4EBC" w14:textId="77777777">
        <w:tblPrEx>
          <w:tblCellMar>
            <w:top w:w="0" w:type="dxa"/>
            <w:bottom w:w="0" w:type="dxa"/>
          </w:tblCellMar>
        </w:tblPrEx>
        <w:tc>
          <w:tcPr>
            <w:tcW w:w="2600" w:type="dxa"/>
            <w:tcMar>
              <w:top w:w="100" w:type="dxa"/>
              <w:left w:w="120" w:type="dxa"/>
              <w:bottom w:w="100" w:type="dxa"/>
              <w:right w:w="120" w:type="dxa"/>
            </w:tcMar>
            <w:vAlign w:val="center"/>
          </w:tcPr>
          <w:p w14:paraId="291AAB6E" w14:textId="77777777" w:rsidR="00BC786C" w:rsidRDefault="00823D42">
            <w:r>
              <w:rPr>
                <w:color w:val="000000"/>
                <w:sz w:val="20"/>
                <w:szCs w:val="20"/>
              </w:rPr>
              <w:t>QA Lead</w:t>
            </w:r>
          </w:p>
        </w:tc>
        <w:tc>
          <w:tcPr>
            <w:tcW w:w="6900" w:type="dxa"/>
            <w:tcMar>
              <w:top w:w="100" w:type="dxa"/>
              <w:left w:w="120" w:type="dxa"/>
              <w:bottom w:w="100" w:type="dxa"/>
              <w:right w:w="120" w:type="dxa"/>
            </w:tcMar>
            <w:vAlign w:val="center"/>
          </w:tcPr>
          <w:p w14:paraId="7F2F61EA" w14:textId="77777777" w:rsidR="00BC786C" w:rsidRDefault="00823D42">
            <w:r>
              <w:rPr>
                <w:color w:val="000000"/>
                <w:sz w:val="20"/>
                <w:szCs w:val="20"/>
              </w:rPr>
              <w:t>Owns the test strategy, reviews test cases, approves the test plan, and signs off on sprint exit criteria</w:t>
            </w:r>
          </w:p>
        </w:tc>
      </w:tr>
      <w:tr w:rsidR="00BC786C" w14:paraId="1C69F7DC" w14:textId="77777777">
        <w:tblPrEx>
          <w:tblCellMar>
            <w:top w:w="0" w:type="dxa"/>
            <w:bottom w:w="0" w:type="dxa"/>
          </w:tblCellMar>
        </w:tblPrEx>
        <w:tc>
          <w:tcPr>
            <w:tcW w:w="2600" w:type="dxa"/>
            <w:shd w:val="clear" w:color="auto" w:fill="F2F5FB"/>
            <w:tcMar>
              <w:top w:w="100" w:type="dxa"/>
              <w:left w:w="120" w:type="dxa"/>
              <w:bottom w:w="100" w:type="dxa"/>
              <w:right w:w="120" w:type="dxa"/>
            </w:tcMar>
            <w:vAlign w:val="center"/>
          </w:tcPr>
          <w:p w14:paraId="53F55E88" w14:textId="77777777" w:rsidR="00BC786C" w:rsidRDefault="00823D42">
            <w:r>
              <w:rPr>
                <w:color w:val="000000"/>
                <w:sz w:val="20"/>
                <w:szCs w:val="20"/>
              </w:rPr>
              <w:t>QA Engineer / Tester</w:t>
            </w:r>
          </w:p>
        </w:tc>
        <w:tc>
          <w:tcPr>
            <w:tcW w:w="6900" w:type="dxa"/>
            <w:shd w:val="clear" w:color="auto" w:fill="F2F5FB"/>
            <w:tcMar>
              <w:top w:w="100" w:type="dxa"/>
              <w:left w:w="120" w:type="dxa"/>
              <w:bottom w:w="100" w:type="dxa"/>
              <w:right w:w="120" w:type="dxa"/>
            </w:tcMar>
            <w:vAlign w:val="center"/>
          </w:tcPr>
          <w:p w14:paraId="07387841" w14:textId="77777777" w:rsidR="00BC786C" w:rsidRDefault="00823D42">
            <w:r>
              <w:rPr>
                <w:color w:val="000000"/>
                <w:sz w:val="20"/>
                <w:szCs w:val="20"/>
              </w:rPr>
              <w:t>Designs test cases in Zephyr Scale, executes tests, logs defects in Jira, and reports execution status</w:t>
            </w:r>
          </w:p>
        </w:tc>
      </w:tr>
      <w:tr w:rsidR="00BC786C" w14:paraId="56BE5269" w14:textId="77777777">
        <w:tblPrEx>
          <w:tblCellMar>
            <w:top w:w="0" w:type="dxa"/>
            <w:bottom w:w="0" w:type="dxa"/>
          </w:tblCellMar>
        </w:tblPrEx>
        <w:tc>
          <w:tcPr>
            <w:tcW w:w="2600" w:type="dxa"/>
            <w:tcMar>
              <w:top w:w="100" w:type="dxa"/>
              <w:left w:w="120" w:type="dxa"/>
              <w:bottom w:w="100" w:type="dxa"/>
              <w:right w:w="120" w:type="dxa"/>
            </w:tcMar>
            <w:vAlign w:val="center"/>
          </w:tcPr>
          <w:p w14:paraId="285666C6" w14:textId="77777777" w:rsidR="00BC786C" w:rsidRDefault="00823D42">
            <w:r>
              <w:rPr>
                <w:color w:val="000000"/>
                <w:sz w:val="20"/>
                <w:szCs w:val="20"/>
              </w:rPr>
              <w:t>Scrum Master</w:t>
            </w:r>
          </w:p>
        </w:tc>
        <w:tc>
          <w:tcPr>
            <w:tcW w:w="6900" w:type="dxa"/>
            <w:tcMar>
              <w:top w:w="100" w:type="dxa"/>
              <w:left w:w="120" w:type="dxa"/>
              <w:bottom w:w="100" w:type="dxa"/>
              <w:right w:w="120" w:type="dxa"/>
            </w:tcMar>
            <w:vAlign w:val="center"/>
          </w:tcPr>
          <w:p w14:paraId="15B18815" w14:textId="77777777" w:rsidR="00BC786C" w:rsidRDefault="00823D42">
            <w:r>
              <w:rPr>
                <w:color w:val="000000"/>
                <w:sz w:val="20"/>
                <w:szCs w:val="20"/>
              </w:rPr>
              <w:t>Facilitates sprint ceremonies and removes process blockers impacting the testing team</w:t>
            </w:r>
          </w:p>
        </w:tc>
      </w:tr>
      <w:tr w:rsidR="00BC786C" w14:paraId="11DEF7F8" w14:textId="77777777">
        <w:tblPrEx>
          <w:tblCellMar>
            <w:top w:w="0" w:type="dxa"/>
            <w:bottom w:w="0" w:type="dxa"/>
          </w:tblCellMar>
        </w:tblPrEx>
        <w:tc>
          <w:tcPr>
            <w:tcW w:w="2600" w:type="dxa"/>
            <w:shd w:val="clear" w:color="auto" w:fill="F2F5FB"/>
            <w:tcMar>
              <w:top w:w="100" w:type="dxa"/>
              <w:left w:w="120" w:type="dxa"/>
              <w:bottom w:w="100" w:type="dxa"/>
              <w:right w:w="120" w:type="dxa"/>
            </w:tcMar>
            <w:vAlign w:val="center"/>
          </w:tcPr>
          <w:p w14:paraId="5E6C7C9B" w14:textId="77777777" w:rsidR="00BC786C" w:rsidRDefault="00823D42">
            <w:r>
              <w:rPr>
                <w:color w:val="000000"/>
                <w:sz w:val="20"/>
                <w:szCs w:val="20"/>
              </w:rPr>
              <w:t>Product Owner</w:t>
            </w:r>
          </w:p>
        </w:tc>
        <w:tc>
          <w:tcPr>
            <w:tcW w:w="6900" w:type="dxa"/>
            <w:shd w:val="clear" w:color="auto" w:fill="F2F5FB"/>
            <w:tcMar>
              <w:top w:w="100" w:type="dxa"/>
              <w:left w:w="120" w:type="dxa"/>
              <w:bottom w:w="100" w:type="dxa"/>
              <w:right w:w="120" w:type="dxa"/>
            </w:tcMar>
            <w:vAlign w:val="center"/>
          </w:tcPr>
          <w:p w14:paraId="02F526D2" w14:textId="77777777" w:rsidR="00BC786C" w:rsidRDefault="00823D42">
            <w:r>
              <w:rPr>
                <w:color w:val="000000"/>
                <w:sz w:val="20"/>
                <w:szCs w:val="20"/>
              </w:rPr>
              <w:t>Clarifies acceptance criteria and prioritizes defect resolution within the sprint backlog</w:t>
            </w:r>
          </w:p>
        </w:tc>
      </w:tr>
      <w:tr w:rsidR="00BC786C" w14:paraId="23802FDC" w14:textId="77777777">
        <w:tblPrEx>
          <w:tblCellMar>
            <w:top w:w="0" w:type="dxa"/>
            <w:bottom w:w="0" w:type="dxa"/>
          </w:tblCellMar>
        </w:tblPrEx>
        <w:tc>
          <w:tcPr>
            <w:tcW w:w="2600" w:type="dxa"/>
            <w:tcMar>
              <w:top w:w="100" w:type="dxa"/>
              <w:left w:w="120" w:type="dxa"/>
              <w:bottom w:w="100" w:type="dxa"/>
              <w:right w:w="120" w:type="dxa"/>
            </w:tcMar>
            <w:vAlign w:val="center"/>
          </w:tcPr>
          <w:p w14:paraId="31DBA8FB" w14:textId="77777777" w:rsidR="00BC786C" w:rsidRDefault="00823D42">
            <w:r>
              <w:rPr>
                <w:color w:val="000000"/>
                <w:sz w:val="20"/>
                <w:szCs w:val="20"/>
              </w:rPr>
              <w:t>Development Team</w:t>
            </w:r>
          </w:p>
        </w:tc>
        <w:tc>
          <w:tcPr>
            <w:tcW w:w="6900" w:type="dxa"/>
            <w:tcMar>
              <w:top w:w="100" w:type="dxa"/>
              <w:left w:w="120" w:type="dxa"/>
              <w:bottom w:w="100" w:type="dxa"/>
              <w:right w:w="120" w:type="dxa"/>
            </w:tcMar>
            <w:vAlign w:val="center"/>
          </w:tcPr>
          <w:p w14:paraId="52EE8564" w14:textId="77777777" w:rsidR="00BC786C" w:rsidRDefault="00823D42">
            <w:r>
              <w:rPr>
                <w:color w:val="000000"/>
                <w:sz w:val="20"/>
                <w:szCs w:val="20"/>
              </w:rPr>
              <w:t>Fixes defects logged in Jira and supports root-cause analysis for reported issues</w:t>
            </w:r>
          </w:p>
        </w:tc>
      </w:tr>
    </w:tbl>
    <w:p w14:paraId="07B8DF4B" w14:textId="77777777" w:rsidR="00BC786C" w:rsidRDefault="00823D42">
      <w:pPr>
        <w:pStyle w:val="Heading1"/>
        <w:spacing w:before="320" w:after="160"/>
      </w:pPr>
      <w:r>
        <w:rPr>
          <w:b/>
          <w:bCs/>
          <w:color w:val="1F3864"/>
          <w:sz w:val="28"/>
          <w:szCs w:val="28"/>
        </w:rPr>
        <w:t>11. Deliverables</w:t>
      </w:r>
    </w:p>
    <w:p w14:paraId="5A5B07F4" w14:textId="77777777" w:rsidR="00BC786C" w:rsidRDefault="00823D42">
      <w:pPr>
        <w:spacing w:after="160" w:line="276" w:lineRule="auto"/>
        <w:jc w:val="both"/>
      </w:pPr>
      <w:r>
        <w:t>The following artifacts were produced and delivered as part of this testing engagement: this Software Test Plan; 80 documented test cases maintained in Zephyr Scale covering the Login, Dashboard, Employee, and Leave modules; a Requirement Traceability Matrix mapping requirements to test cases and execution status; 10 defect reports logged and tracked in Jira; and a comprehensive Test Summary Report presenting execution metrics, defect analysis, and release recommendations. All deliverables are version-contr</w:t>
      </w:r>
      <w:r>
        <w:t>olled and hosted in the project's GitHub repository for portfolio and audit purposes.</w:t>
      </w:r>
    </w:p>
    <w:p w14:paraId="714CEEF5" w14:textId="77777777" w:rsidR="00BC786C" w:rsidRDefault="00823D42">
      <w:pPr>
        <w:pStyle w:val="Heading1"/>
        <w:spacing w:before="320" w:after="160"/>
      </w:pPr>
      <w:r>
        <w:rPr>
          <w:b/>
          <w:bCs/>
          <w:color w:val="1F3864"/>
          <w:sz w:val="28"/>
          <w:szCs w:val="28"/>
        </w:rPr>
        <w:t>12. Risks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300"/>
      </w:tblGrid>
      <w:tr w:rsidR="00BC786C" w14:paraId="396A6DE8"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vAlign w:val="center"/>
          </w:tcPr>
          <w:p w14:paraId="2F782C9C" w14:textId="77777777" w:rsidR="00BC786C" w:rsidRDefault="00823D42">
            <w:r>
              <w:rPr>
                <w:b/>
                <w:bCs/>
                <w:color w:val="FFFFFF"/>
                <w:sz w:val="20"/>
                <w:szCs w:val="20"/>
              </w:rPr>
              <w:t>Risk</w:t>
            </w:r>
          </w:p>
        </w:tc>
        <w:tc>
          <w:tcPr>
            <w:tcW w:w="1600" w:type="dxa"/>
            <w:shd w:val="clear" w:color="auto" w:fill="1F3864"/>
            <w:tcMar>
              <w:top w:w="100" w:type="dxa"/>
              <w:left w:w="120" w:type="dxa"/>
              <w:bottom w:w="100" w:type="dxa"/>
              <w:right w:w="120" w:type="dxa"/>
            </w:tcMar>
            <w:vAlign w:val="center"/>
          </w:tcPr>
          <w:p w14:paraId="30541D09" w14:textId="77777777" w:rsidR="00BC786C" w:rsidRDefault="00823D42">
            <w:r>
              <w:rPr>
                <w:b/>
                <w:bCs/>
                <w:color w:val="FFFFFF"/>
                <w:sz w:val="20"/>
                <w:szCs w:val="20"/>
              </w:rPr>
              <w:t>Impact</w:t>
            </w:r>
          </w:p>
        </w:tc>
        <w:tc>
          <w:tcPr>
            <w:tcW w:w="4300" w:type="dxa"/>
            <w:shd w:val="clear" w:color="auto" w:fill="1F3864"/>
            <w:tcMar>
              <w:top w:w="100" w:type="dxa"/>
              <w:left w:w="120" w:type="dxa"/>
              <w:bottom w:w="100" w:type="dxa"/>
              <w:right w:w="120" w:type="dxa"/>
            </w:tcMar>
            <w:vAlign w:val="center"/>
          </w:tcPr>
          <w:p w14:paraId="25EABD3C" w14:textId="77777777" w:rsidR="00BC786C" w:rsidRDefault="00823D42">
            <w:r>
              <w:rPr>
                <w:b/>
                <w:bCs/>
                <w:color w:val="FFFFFF"/>
                <w:sz w:val="20"/>
                <w:szCs w:val="20"/>
              </w:rPr>
              <w:t>Mitigation</w:t>
            </w:r>
          </w:p>
        </w:tc>
      </w:tr>
      <w:tr w:rsidR="00BC786C" w14:paraId="0ED69687" w14:textId="77777777">
        <w:tblPrEx>
          <w:tblCellMar>
            <w:top w:w="0" w:type="dxa"/>
            <w:bottom w:w="0" w:type="dxa"/>
          </w:tblCellMar>
        </w:tblPrEx>
        <w:tc>
          <w:tcPr>
            <w:tcW w:w="3600" w:type="dxa"/>
            <w:tcMar>
              <w:top w:w="100" w:type="dxa"/>
              <w:left w:w="120" w:type="dxa"/>
              <w:bottom w:w="100" w:type="dxa"/>
              <w:right w:w="120" w:type="dxa"/>
            </w:tcMar>
            <w:vAlign w:val="center"/>
          </w:tcPr>
          <w:p w14:paraId="43071F38" w14:textId="77777777" w:rsidR="00BC786C" w:rsidRDefault="00823D42">
            <w:r>
              <w:rPr>
                <w:color w:val="000000"/>
                <w:sz w:val="20"/>
                <w:szCs w:val="20"/>
              </w:rPr>
              <w:t>Shared public demo environment may be reset or modified by other users</w:t>
            </w:r>
          </w:p>
        </w:tc>
        <w:tc>
          <w:tcPr>
            <w:tcW w:w="1600" w:type="dxa"/>
            <w:tcMar>
              <w:top w:w="100" w:type="dxa"/>
              <w:left w:w="120" w:type="dxa"/>
              <w:bottom w:w="100" w:type="dxa"/>
              <w:right w:w="120" w:type="dxa"/>
            </w:tcMar>
            <w:vAlign w:val="center"/>
          </w:tcPr>
          <w:p w14:paraId="03457B31" w14:textId="77777777" w:rsidR="00BC786C" w:rsidRDefault="00823D42">
            <w:r>
              <w:rPr>
                <w:color w:val="000000"/>
                <w:sz w:val="20"/>
                <w:szCs w:val="20"/>
              </w:rPr>
              <w:t>Medium</w:t>
            </w:r>
          </w:p>
        </w:tc>
        <w:tc>
          <w:tcPr>
            <w:tcW w:w="4300" w:type="dxa"/>
            <w:tcMar>
              <w:top w:w="100" w:type="dxa"/>
              <w:left w:w="120" w:type="dxa"/>
              <w:bottom w:w="100" w:type="dxa"/>
              <w:right w:w="120" w:type="dxa"/>
            </w:tcMar>
            <w:vAlign w:val="center"/>
          </w:tcPr>
          <w:p w14:paraId="1B93C418" w14:textId="77777777" w:rsidR="00BC786C" w:rsidRDefault="00823D42">
            <w:r>
              <w:rPr>
                <w:color w:val="000000"/>
                <w:sz w:val="20"/>
                <w:szCs w:val="20"/>
              </w:rPr>
              <w:t>Execute critical test cases early in each sprint and re-verify before final sign-off</w:t>
            </w:r>
          </w:p>
        </w:tc>
      </w:tr>
      <w:tr w:rsidR="00BC786C" w14:paraId="0605F7BB" w14:textId="77777777">
        <w:tblPrEx>
          <w:tblCellMar>
            <w:top w:w="0" w:type="dxa"/>
            <w:bottom w:w="0" w:type="dxa"/>
          </w:tblCellMar>
        </w:tblPrEx>
        <w:tc>
          <w:tcPr>
            <w:tcW w:w="3600" w:type="dxa"/>
            <w:shd w:val="clear" w:color="auto" w:fill="F2F5FB"/>
            <w:tcMar>
              <w:top w:w="100" w:type="dxa"/>
              <w:left w:w="120" w:type="dxa"/>
              <w:bottom w:w="100" w:type="dxa"/>
              <w:right w:w="120" w:type="dxa"/>
            </w:tcMar>
            <w:vAlign w:val="center"/>
          </w:tcPr>
          <w:p w14:paraId="5959804C" w14:textId="77777777" w:rsidR="00BC786C" w:rsidRDefault="00823D42">
            <w:r>
              <w:rPr>
                <w:color w:val="000000"/>
                <w:sz w:val="20"/>
                <w:szCs w:val="20"/>
              </w:rPr>
              <w:t>Limited sprint duration may constrain full regression coverage</w:t>
            </w:r>
          </w:p>
        </w:tc>
        <w:tc>
          <w:tcPr>
            <w:tcW w:w="1600" w:type="dxa"/>
            <w:shd w:val="clear" w:color="auto" w:fill="F2F5FB"/>
            <w:tcMar>
              <w:top w:w="100" w:type="dxa"/>
              <w:left w:w="120" w:type="dxa"/>
              <w:bottom w:w="100" w:type="dxa"/>
              <w:right w:w="120" w:type="dxa"/>
            </w:tcMar>
            <w:vAlign w:val="center"/>
          </w:tcPr>
          <w:p w14:paraId="599BD9D8" w14:textId="77777777" w:rsidR="00BC786C" w:rsidRDefault="00823D42">
            <w:r>
              <w:rPr>
                <w:color w:val="000000"/>
                <w:sz w:val="20"/>
                <w:szCs w:val="20"/>
              </w:rPr>
              <w:t>Medium</w:t>
            </w:r>
          </w:p>
        </w:tc>
        <w:tc>
          <w:tcPr>
            <w:tcW w:w="4300" w:type="dxa"/>
            <w:shd w:val="clear" w:color="auto" w:fill="F2F5FB"/>
            <w:tcMar>
              <w:top w:w="100" w:type="dxa"/>
              <w:left w:w="120" w:type="dxa"/>
              <w:bottom w:w="100" w:type="dxa"/>
              <w:right w:w="120" w:type="dxa"/>
            </w:tcMar>
            <w:vAlign w:val="center"/>
          </w:tcPr>
          <w:p w14:paraId="4B01256F" w14:textId="77777777" w:rsidR="00BC786C" w:rsidRDefault="00823D42">
            <w:r>
              <w:rPr>
                <w:color w:val="000000"/>
                <w:sz w:val="20"/>
                <w:szCs w:val="20"/>
              </w:rPr>
              <w:t>Prioritize high-priority test cases and apply risk-based regression scoping</w:t>
            </w:r>
          </w:p>
        </w:tc>
      </w:tr>
      <w:tr w:rsidR="00BC786C" w14:paraId="3E6D7317" w14:textId="77777777">
        <w:tblPrEx>
          <w:tblCellMar>
            <w:top w:w="0" w:type="dxa"/>
            <w:bottom w:w="0" w:type="dxa"/>
          </w:tblCellMar>
        </w:tblPrEx>
        <w:tc>
          <w:tcPr>
            <w:tcW w:w="3600" w:type="dxa"/>
            <w:tcMar>
              <w:top w:w="100" w:type="dxa"/>
              <w:left w:w="120" w:type="dxa"/>
              <w:bottom w:w="100" w:type="dxa"/>
              <w:right w:w="120" w:type="dxa"/>
            </w:tcMar>
            <w:vAlign w:val="center"/>
          </w:tcPr>
          <w:p w14:paraId="2DFD83B2" w14:textId="77777777" w:rsidR="00BC786C" w:rsidRDefault="00823D42">
            <w:r>
              <w:rPr>
                <w:color w:val="000000"/>
                <w:sz w:val="20"/>
                <w:szCs w:val="20"/>
              </w:rPr>
              <w:t>Defects identified late in a sprint may delay retesting</w:t>
            </w:r>
          </w:p>
        </w:tc>
        <w:tc>
          <w:tcPr>
            <w:tcW w:w="1600" w:type="dxa"/>
            <w:tcMar>
              <w:top w:w="100" w:type="dxa"/>
              <w:left w:w="120" w:type="dxa"/>
              <w:bottom w:w="100" w:type="dxa"/>
              <w:right w:w="120" w:type="dxa"/>
            </w:tcMar>
            <w:vAlign w:val="center"/>
          </w:tcPr>
          <w:p w14:paraId="71B2176E" w14:textId="77777777" w:rsidR="00BC786C" w:rsidRDefault="00823D42">
            <w:r>
              <w:rPr>
                <w:color w:val="000000"/>
                <w:sz w:val="20"/>
                <w:szCs w:val="20"/>
              </w:rPr>
              <w:t>High</w:t>
            </w:r>
          </w:p>
        </w:tc>
        <w:tc>
          <w:tcPr>
            <w:tcW w:w="4300" w:type="dxa"/>
            <w:tcMar>
              <w:top w:w="100" w:type="dxa"/>
              <w:left w:w="120" w:type="dxa"/>
              <w:bottom w:w="100" w:type="dxa"/>
              <w:right w:w="120" w:type="dxa"/>
            </w:tcMar>
            <w:vAlign w:val="center"/>
          </w:tcPr>
          <w:p w14:paraId="5839DA02" w14:textId="77777777" w:rsidR="00BC786C" w:rsidRDefault="00823D42">
            <w:r>
              <w:rPr>
                <w:color w:val="000000"/>
                <w:sz w:val="20"/>
                <w:szCs w:val="20"/>
              </w:rPr>
              <w:t>Track defect aging in Jira and escalate high-priority defects immediately upon discovery</w:t>
            </w:r>
          </w:p>
        </w:tc>
      </w:tr>
      <w:tr w:rsidR="00BC786C" w14:paraId="3345C4DA" w14:textId="77777777">
        <w:tblPrEx>
          <w:tblCellMar>
            <w:top w:w="0" w:type="dxa"/>
            <w:bottom w:w="0" w:type="dxa"/>
          </w:tblCellMar>
        </w:tblPrEx>
        <w:tc>
          <w:tcPr>
            <w:tcW w:w="3600" w:type="dxa"/>
            <w:shd w:val="clear" w:color="auto" w:fill="F2F5FB"/>
            <w:tcMar>
              <w:top w:w="100" w:type="dxa"/>
              <w:left w:w="120" w:type="dxa"/>
              <w:bottom w:w="100" w:type="dxa"/>
              <w:right w:w="120" w:type="dxa"/>
            </w:tcMar>
            <w:vAlign w:val="center"/>
          </w:tcPr>
          <w:p w14:paraId="07E51692" w14:textId="77777777" w:rsidR="00BC786C" w:rsidRDefault="00823D42">
            <w:r>
              <w:rPr>
                <w:color w:val="000000"/>
                <w:sz w:val="20"/>
                <w:szCs w:val="20"/>
              </w:rPr>
              <w:t>Manual execution is susceptible to human error and inconsistent coverage</w:t>
            </w:r>
          </w:p>
        </w:tc>
        <w:tc>
          <w:tcPr>
            <w:tcW w:w="1600" w:type="dxa"/>
            <w:shd w:val="clear" w:color="auto" w:fill="F2F5FB"/>
            <w:tcMar>
              <w:top w:w="100" w:type="dxa"/>
              <w:left w:w="120" w:type="dxa"/>
              <w:bottom w:w="100" w:type="dxa"/>
              <w:right w:w="120" w:type="dxa"/>
            </w:tcMar>
            <w:vAlign w:val="center"/>
          </w:tcPr>
          <w:p w14:paraId="7A9F9103" w14:textId="77777777" w:rsidR="00BC786C" w:rsidRDefault="00823D42">
            <w:r>
              <w:rPr>
                <w:color w:val="000000"/>
                <w:sz w:val="20"/>
                <w:szCs w:val="20"/>
              </w:rPr>
              <w:t>Low</w:t>
            </w:r>
          </w:p>
        </w:tc>
        <w:tc>
          <w:tcPr>
            <w:tcW w:w="4300" w:type="dxa"/>
            <w:shd w:val="clear" w:color="auto" w:fill="F2F5FB"/>
            <w:tcMar>
              <w:top w:w="100" w:type="dxa"/>
              <w:left w:w="120" w:type="dxa"/>
              <w:bottom w:w="100" w:type="dxa"/>
              <w:right w:w="120" w:type="dxa"/>
            </w:tcMar>
            <w:vAlign w:val="center"/>
          </w:tcPr>
          <w:p w14:paraId="568B2636" w14:textId="77777777" w:rsidR="00BC786C" w:rsidRDefault="00823D42">
            <w:r>
              <w:rPr>
                <w:color w:val="000000"/>
                <w:sz w:val="20"/>
                <w:szCs w:val="20"/>
              </w:rPr>
              <w:t>Use standardized Zephyr Scale test case templates and peer review of test cases</w:t>
            </w:r>
          </w:p>
        </w:tc>
      </w:tr>
    </w:tbl>
    <w:p w14:paraId="169DB3DE" w14:textId="77777777" w:rsidR="00BC786C" w:rsidRDefault="00823D42">
      <w:pPr>
        <w:pStyle w:val="Heading1"/>
        <w:spacing w:before="320" w:after="160"/>
      </w:pPr>
      <w:r>
        <w:rPr>
          <w:b/>
          <w:bCs/>
          <w:color w:val="1F3864"/>
          <w:sz w:val="28"/>
          <w:szCs w:val="28"/>
        </w:rPr>
        <w:t>13. Assumptions</w:t>
      </w:r>
    </w:p>
    <w:p w14:paraId="3B0A08DE" w14:textId="77777777" w:rsidR="00BC786C" w:rsidRDefault="00823D42">
      <w:pPr>
        <w:spacing w:after="160" w:line="276" w:lineRule="auto"/>
        <w:jc w:val="both"/>
      </w:pPr>
      <w:r>
        <w:t xml:space="preserve">It is assumed that the </w:t>
      </w:r>
      <w:proofErr w:type="spellStart"/>
      <w:r>
        <w:t>OrangeHRM</w:t>
      </w:r>
      <w:proofErr w:type="spellEnd"/>
      <w:r>
        <w:t xml:space="preserve"> Demo Application remains accessible and stable throughout the testing period, that test data created during execution does not need to persist beyond the current sprint, that all four in-scope modules are functionally complete prior to the start of their respective sprint, and that the QA team has uninterrupted access to Jira and Zephyr Scale for the full duration of the engagement.</w:t>
      </w:r>
    </w:p>
    <w:p w14:paraId="0B02EF7D" w14:textId="77777777" w:rsidR="00BC786C" w:rsidRDefault="00823D42">
      <w:pPr>
        <w:pStyle w:val="Heading1"/>
        <w:spacing w:before="320" w:after="160"/>
      </w:pPr>
      <w:r>
        <w:rPr>
          <w:b/>
          <w:bCs/>
          <w:color w:val="1F3864"/>
          <w:sz w:val="28"/>
          <w:szCs w:val="28"/>
        </w:rPr>
        <w:t>14. Dependencies</w:t>
      </w:r>
    </w:p>
    <w:p w14:paraId="0AAA42CA" w14:textId="77777777" w:rsidR="00BC786C" w:rsidRDefault="00823D42">
      <w:pPr>
        <w:spacing w:after="160" w:line="276" w:lineRule="auto"/>
        <w:jc w:val="both"/>
      </w:pPr>
      <w:r>
        <w:lastRenderedPageBreak/>
        <w:t xml:space="preserve">Testing progress is dependent on the timely availability of the </w:t>
      </w:r>
      <w:proofErr w:type="spellStart"/>
      <w:r>
        <w:t>OrangeHRM</w:t>
      </w:r>
      <w:proofErr w:type="spellEnd"/>
      <w:r>
        <w:t xml:space="preserve"> Demo Application, continued access to Jira and Zephyr Scale licensing, and prompt triage of defects by the Product Owner so that priority and severity can be confirmed. Any extended outage of the demo environment or the Jira/Zephyr Scale platform would directly impact the ability to meet sprint execution targets.</w:t>
      </w:r>
    </w:p>
    <w:p w14:paraId="40D0F196" w14:textId="77777777" w:rsidR="00BC786C" w:rsidRDefault="00823D42">
      <w:pPr>
        <w:pStyle w:val="Heading1"/>
        <w:spacing w:before="320" w:after="160"/>
      </w:pPr>
      <w:r>
        <w:rPr>
          <w:b/>
          <w:bCs/>
          <w:color w:val="1F3864"/>
          <w:sz w:val="28"/>
          <w:szCs w:val="28"/>
        </w:rPr>
        <w:t>15. Test Schedule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1600"/>
        <w:gridCol w:w="1600"/>
        <w:gridCol w:w="2900"/>
      </w:tblGrid>
      <w:tr w:rsidR="00BC786C" w14:paraId="1578BD1B" w14:textId="77777777">
        <w:tblPrEx>
          <w:tblCellMar>
            <w:top w:w="0" w:type="dxa"/>
            <w:bottom w:w="0" w:type="dxa"/>
          </w:tblCellMar>
        </w:tblPrEx>
        <w:trPr>
          <w:tblHeader/>
        </w:trPr>
        <w:tc>
          <w:tcPr>
            <w:tcW w:w="1500" w:type="dxa"/>
            <w:shd w:val="clear" w:color="auto" w:fill="1F3864"/>
            <w:tcMar>
              <w:top w:w="100" w:type="dxa"/>
              <w:left w:w="120" w:type="dxa"/>
              <w:bottom w:w="100" w:type="dxa"/>
              <w:right w:w="120" w:type="dxa"/>
            </w:tcMar>
            <w:vAlign w:val="center"/>
          </w:tcPr>
          <w:p w14:paraId="2AD0D5CB" w14:textId="77777777" w:rsidR="00BC786C" w:rsidRDefault="00823D42">
            <w:r>
              <w:rPr>
                <w:b/>
                <w:bCs/>
                <w:color w:val="FFFFFF"/>
                <w:sz w:val="20"/>
                <w:szCs w:val="20"/>
              </w:rPr>
              <w:t>Sprint</w:t>
            </w:r>
          </w:p>
        </w:tc>
        <w:tc>
          <w:tcPr>
            <w:tcW w:w="2300" w:type="dxa"/>
            <w:shd w:val="clear" w:color="auto" w:fill="1F3864"/>
            <w:tcMar>
              <w:top w:w="100" w:type="dxa"/>
              <w:left w:w="120" w:type="dxa"/>
              <w:bottom w:w="100" w:type="dxa"/>
              <w:right w:w="120" w:type="dxa"/>
            </w:tcMar>
            <w:vAlign w:val="center"/>
          </w:tcPr>
          <w:p w14:paraId="28A69F78" w14:textId="77777777" w:rsidR="00BC786C" w:rsidRDefault="00823D42">
            <w:r>
              <w:rPr>
                <w:b/>
                <w:bCs/>
                <w:color w:val="FFFFFF"/>
                <w:sz w:val="20"/>
                <w:szCs w:val="20"/>
              </w:rPr>
              <w:t>Modules Covered</w:t>
            </w:r>
          </w:p>
        </w:tc>
        <w:tc>
          <w:tcPr>
            <w:tcW w:w="1600" w:type="dxa"/>
            <w:shd w:val="clear" w:color="auto" w:fill="1F3864"/>
            <w:tcMar>
              <w:top w:w="100" w:type="dxa"/>
              <w:left w:w="120" w:type="dxa"/>
              <w:bottom w:w="100" w:type="dxa"/>
              <w:right w:w="120" w:type="dxa"/>
            </w:tcMar>
            <w:vAlign w:val="center"/>
          </w:tcPr>
          <w:p w14:paraId="1B408674" w14:textId="77777777" w:rsidR="00BC786C" w:rsidRDefault="00823D42">
            <w:r>
              <w:rPr>
                <w:b/>
                <w:bCs/>
                <w:color w:val="FFFFFF"/>
                <w:sz w:val="20"/>
                <w:szCs w:val="20"/>
              </w:rPr>
              <w:t>Start Date</w:t>
            </w:r>
          </w:p>
        </w:tc>
        <w:tc>
          <w:tcPr>
            <w:tcW w:w="1600" w:type="dxa"/>
            <w:shd w:val="clear" w:color="auto" w:fill="1F3864"/>
            <w:tcMar>
              <w:top w:w="100" w:type="dxa"/>
              <w:left w:w="120" w:type="dxa"/>
              <w:bottom w:w="100" w:type="dxa"/>
              <w:right w:w="120" w:type="dxa"/>
            </w:tcMar>
            <w:vAlign w:val="center"/>
          </w:tcPr>
          <w:p w14:paraId="1572CB0A" w14:textId="77777777" w:rsidR="00BC786C" w:rsidRDefault="00823D42">
            <w:r>
              <w:rPr>
                <w:b/>
                <w:bCs/>
                <w:color w:val="FFFFFF"/>
                <w:sz w:val="20"/>
                <w:szCs w:val="20"/>
              </w:rPr>
              <w:t>End Date</w:t>
            </w:r>
          </w:p>
        </w:tc>
        <w:tc>
          <w:tcPr>
            <w:tcW w:w="2900" w:type="dxa"/>
            <w:shd w:val="clear" w:color="auto" w:fill="1F3864"/>
            <w:tcMar>
              <w:top w:w="100" w:type="dxa"/>
              <w:left w:w="120" w:type="dxa"/>
              <w:bottom w:w="100" w:type="dxa"/>
              <w:right w:w="120" w:type="dxa"/>
            </w:tcMar>
            <w:vAlign w:val="center"/>
          </w:tcPr>
          <w:p w14:paraId="6FE3E944" w14:textId="77777777" w:rsidR="00BC786C" w:rsidRDefault="00823D42">
            <w:r>
              <w:rPr>
                <w:b/>
                <w:bCs/>
                <w:color w:val="FFFFFF"/>
                <w:sz w:val="20"/>
                <w:szCs w:val="20"/>
              </w:rPr>
              <w:t>Key Activities</w:t>
            </w:r>
          </w:p>
        </w:tc>
      </w:tr>
      <w:tr w:rsidR="00BC786C" w14:paraId="3E6662AB" w14:textId="77777777">
        <w:tblPrEx>
          <w:tblCellMar>
            <w:top w:w="0" w:type="dxa"/>
            <w:bottom w:w="0" w:type="dxa"/>
          </w:tblCellMar>
        </w:tblPrEx>
        <w:tc>
          <w:tcPr>
            <w:tcW w:w="1500" w:type="dxa"/>
            <w:tcMar>
              <w:top w:w="100" w:type="dxa"/>
              <w:left w:w="120" w:type="dxa"/>
              <w:bottom w:w="100" w:type="dxa"/>
              <w:right w:w="120" w:type="dxa"/>
            </w:tcMar>
            <w:vAlign w:val="center"/>
          </w:tcPr>
          <w:p w14:paraId="53FB81C2" w14:textId="77777777" w:rsidR="00BC786C" w:rsidRDefault="00823D42">
            <w:r>
              <w:rPr>
                <w:color w:val="000000"/>
                <w:sz w:val="20"/>
                <w:szCs w:val="20"/>
              </w:rPr>
              <w:t>Sprint 1</w:t>
            </w:r>
          </w:p>
        </w:tc>
        <w:tc>
          <w:tcPr>
            <w:tcW w:w="2300" w:type="dxa"/>
            <w:tcMar>
              <w:top w:w="100" w:type="dxa"/>
              <w:left w:w="120" w:type="dxa"/>
              <w:bottom w:w="100" w:type="dxa"/>
              <w:right w:w="120" w:type="dxa"/>
            </w:tcMar>
            <w:vAlign w:val="center"/>
          </w:tcPr>
          <w:p w14:paraId="72ADDE38" w14:textId="77777777" w:rsidR="00BC786C" w:rsidRDefault="00823D42">
            <w:r>
              <w:rPr>
                <w:color w:val="000000"/>
                <w:sz w:val="20"/>
                <w:szCs w:val="20"/>
              </w:rPr>
              <w:t>Login, Dashboard</w:t>
            </w:r>
          </w:p>
        </w:tc>
        <w:tc>
          <w:tcPr>
            <w:tcW w:w="1600" w:type="dxa"/>
            <w:tcMar>
              <w:top w:w="100" w:type="dxa"/>
              <w:left w:w="120" w:type="dxa"/>
              <w:bottom w:w="100" w:type="dxa"/>
              <w:right w:w="120" w:type="dxa"/>
            </w:tcMar>
            <w:vAlign w:val="center"/>
          </w:tcPr>
          <w:p w14:paraId="1332F605" w14:textId="77777777" w:rsidR="00BC786C" w:rsidRDefault="00823D42">
            <w:r>
              <w:rPr>
                <w:color w:val="000000"/>
                <w:sz w:val="20"/>
                <w:szCs w:val="20"/>
              </w:rPr>
              <w:t>15-Jun-2026</w:t>
            </w:r>
          </w:p>
        </w:tc>
        <w:tc>
          <w:tcPr>
            <w:tcW w:w="1600" w:type="dxa"/>
            <w:tcMar>
              <w:top w:w="100" w:type="dxa"/>
              <w:left w:w="120" w:type="dxa"/>
              <w:bottom w:w="100" w:type="dxa"/>
              <w:right w:w="120" w:type="dxa"/>
            </w:tcMar>
            <w:vAlign w:val="center"/>
          </w:tcPr>
          <w:p w14:paraId="2514D20B" w14:textId="77777777" w:rsidR="00BC786C" w:rsidRDefault="00823D42">
            <w:r>
              <w:rPr>
                <w:color w:val="000000"/>
                <w:sz w:val="20"/>
                <w:szCs w:val="20"/>
              </w:rPr>
              <w:t>26-Jun-2026</w:t>
            </w:r>
          </w:p>
        </w:tc>
        <w:tc>
          <w:tcPr>
            <w:tcW w:w="2900" w:type="dxa"/>
            <w:tcMar>
              <w:top w:w="100" w:type="dxa"/>
              <w:left w:w="120" w:type="dxa"/>
              <w:bottom w:w="100" w:type="dxa"/>
              <w:right w:w="120" w:type="dxa"/>
            </w:tcMar>
            <w:vAlign w:val="center"/>
          </w:tcPr>
          <w:p w14:paraId="2ACABAA0" w14:textId="77777777" w:rsidR="00BC786C" w:rsidRDefault="00823D42">
            <w:r>
              <w:rPr>
                <w:color w:val="000000"/>
                <w:sz w:val="20"/>
                <w:szCs w:val="20"/>
              </w:rPr>
              <w:t>Test design, smoke testing, functional/validation execution, BUG-001 to BUG-005 logged</w:t>
            </w:r>
          </w:p>
        </w:tc>
      </w:tr>
      <w:tr w:rsidR="00BC786C" w14:paraId="1FB9F6C7" w14:textId="77777777">
        <w:tblPrEx>
          <w:tblCellMar>
            <w:top w:w="0" w:type="dxa"/>
            <w:bottom w:w="0" w:type="dxa"/>
          </w:tblCellMar>
        </w:tblPrEx>
        <w:tc>
          <w:tcPr>
            <w:tcW w:w="1500" w:type="dxa"/>
            <w:shd w:val="clear" w:color="auto" w:fill="F2F5FB"/>
            <w:tcMar>
              <w:top w:w="100" w:type="dxa"/>
              <w:left w:w="120" w:type="dxa"/>
              <w:bottom w:w="100" w:type="dxa"/>
              <w:right w:w="120" w:type="dxa"/>
            </w:tcMar>
            <w:vAlign w:val="center"/>
          </w:tcPr>
          <w:p w14:paraId="78E40C17" w14:textId="77777777" w:rsidR="00BC786C" w:rsidRDefault="00823D42">
            <w:r>
              <w:rPr>
                <w:color w:val="000000"/>
                <w:sz w:val="20"/>
                <w:szCs w:val="20"/>
              </w:rPr>
              <w:t>Sprint 2</w:t>
            </w:r>
          </w:p>
        </w:tc>
        <w:tc>
          <w:tcPr>
            <w:tcW w:w="2300" w:type="dxa"/>
            <w:shd w:val="clear" w:color="auto" w:fill="F2F5FB"/>
            <w:tcMar>
              <w:top w:w="100" w:type="dxa"/>
              <w:left w:w="120" w:type="dxa"/>
              <w:bottom w:w="100" w:type="dxa"/>
              <w:right w:w="120" w:type="dxa"/>
            </w:tcMar>
            <w:vAlign w:val="center"/>
          </w:tcPr>
          <w:p w14:paraId="5FB0C39E" w14:textId="77777777" w:rsidR="00BC786C" w:rsidRDefault="00823D42">
            <w:r>
              <w:rPr>
                <w:color w:val="000000"/>
                <w:sz w:val="20"/>
                <w:szCs w:val="20"/>
              </w:rPr>
              <w:t>Employee, Leave</w:t>
            </w:r>
          </w:p>
        </w:tc>
        <w:tc>
          <w:tcPr>
            <w:tcW w:w="1600" w:type="dxa"/>
            <w:shd w:val="clear" w:color="auto" w:fill="F2F5FB"/>
            <w:tcMar>
              <w:top w:w="100" w:type="dxa"/>
              <w:left w:w="120" w:type="dxa"/>
              <w:bottom w:w="100" w:type="dxa"/>
              <w:right w:w="120" w:type="dxa"/>
            </w:tcMar>
            <w:vAlign w:val="center"/>
          </w:tcPr>
          <w:p w14:paraId="1B4D6895" w14:textId="77777777" w:rsidR="00BC786C" w:rsidRDefault="00823D42">
            <w:r>
              <w:rPr>
                <w:color w:val="000000"/>
                <w:sz w:val="20"/>
                <w:szCs w:val="20"/>
              </w:rPr>
              <w:t>29-Jun-2026</w:t>
            </w:r>
          </w:p>
        </w:tc>
        <w:tc>
          <w:tcPr>
            <w:tcW w:w="1600" w:type="dxa"/>
            <w:shd w:val="clear" w:color="auto" w:fill="F2F5FB"/>
            <w:tcMar>
              <w:top w:w="100" w:type="dxa"/>
              <w:left w:w="120" w:type="dxa"/>
              <w:bottom w:w="100" w:type="dxa"/>
              <w:right w:w="120" w:type="dxa"/>
            </w:tcMar>
            <w:vAlign w:val="center"/>
          </w:tcPr>
          <w:p w14:paraId="03B1C9FD" w14:textId="77777777" w:rsidR="00BC786C" w:rsidRDefault="00823D42">
            <w:r>
              <w:rPr>
                <w:color w:val="000000"/>
                <w:sz w:val="20"/>
                <w:szCs w:val="20"/>
              </w:rPr>
              <w:t>10-Jul-2026</w:t>
            </w:r>
          </w:p>
        </w:tc>
        <w:tc>
          <w:tcPr>
            <w:tcW w:w="2900" w:type="dxa"/>
            <w:shd w:val="clear" w:color="auto" w:fill="F2F5FB"/>
            <w:tcMar>
              <w:top w:w="100" w:type="dxa"/>
              <w:left w:w="120" w:type="dxa"/>
              <w:bottom w:w="100" w:type="dxa"/>
              <w:right w:w="120" w:type="dxa"/>
            </w:tcMar>
            <w:vAlign w:val="center"/>
          </w:tcPr>
          <w:p w14:paraId="569EA8AE" w14:textId="77777777" w:rsidR="00BC786C" w:rsidRDefault="00823D42">
            <w:r>
              <w:rPr>
                <w:color w:val="000000"/>
                <w:sz w:val="20"/>
                <w:szCs w:val="20"/>
              </w:rPr>
              <w:t>Test design, functional/negative execution, BUG-006 to BUG-010 logged, final reporting</w:t>
            </w:r>
          </w:p>
        </w:tc>
      </w:tr>
    </w:tbl>
    <w:p w14:paraId="3C3CE26C" w14:textId="77777777" w:rsidR="00BC786C" w:rsidRDefault="00823D42">
      <w:pPr>
        <w:pStyle w:val="Heading1"/>
        <w:spacing w:before="320" w:after="160"/>
      </w:pPr>
      <w:r>
        <w:rPr>
          <w:b/>
          <w:bCs/>
          <w:color w:val="1F3864"/>
          <w:sz w:val="28"/>
          <w:szCs w:val="28"/>
        </w:rPr>
        <w:t>16. Conclusion</w:t>
      </w:r>
    </w:p>
    <w:p w14:paraId="06C71092" w14:textId="77777777" w:rsidR="00BC786C" w:rsidRDefault="00823D42">
      <w:pPr>
        <w:spacing w:after="160" w:line="276" w:lineRule="auto"/>
        <w:jc w:val="both"/>
      </w:pPr>
      <w:r>
        <w:t xml:space="preserve">This Test Plan establishes the scope, strategy, schedule, and governance for the manual testing of the </w:t>
      </w:r>
      <w:proofErr w:type="spellStart"/>
      <w:r>
        <w:t>OrangeHRM</w:t>
      </w:r>
      <w:proofErr w:type="spellEnd"/>
      <w:r>
        <w:t xml:space="preserve"> Demo Application across its Login, Dashboard, Employee, and Leave modules. By combining Agile Scrum ceremonies with structured test management in Jira and Zephyr Scale, the plan is designed to deliver complete requirement traceability, full execution coverage, and a well-documented defect record. Execution of this plan across Sprint 1 and Sprint 2 is expected to provide stakeholders with a clear, evidence-based view of application quality sufficient to support a release readiness decision, with de</w:t>
      </w:r>
      <w:r>
        <w:t>tailed results presented in the accompanying Test Summary Report.</w:t>
      </w:r>
    </w:p>
    <w:sectPr w:rsidR="00BC786C">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6C8A" w14:textId="77777777" w:rsidR="00823D42" w:rsidRDefault="00823D42">
      <w:r>
        <w:separator/>
      </w:r>
    </w:p>
  </w:endnote>
  <w:endnote w:type="continuationSeparator" w:id="0">
    <w:p w14:paraId="58811D74" w14:textId="77777777" w:rsidR="00823D42" w:rsidRDefault="00823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556B" w14:textId="77777777" w:rsidR="00BC786C" w:rsidRDefault="00823D42">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13754">
      <w:rPr>
        <w:noProof/>
        <w:color w:val="595959"/>
        <w:sz w:val="16"/>
        <w:szCs w:val="16"/>
      </w:rPr>
      <w:t>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1375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8D2EC" w14:textId="77777777" w:rsidR="00823D42" w:rsidRDefault="00823D42">
      <w:r>
        <w:separator/>
      </w:r>
    </w:p>
  </w:footnote>
  <w:footnote w:type="continuationSeparator" w:id="0">
    <w:p w14:paraId="041F56C8" w14:textId="77777777" w:rsidR="00823D42" w:rsidRDefault="00823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F8CC" w14:textId="77777777" w:rsidR="00BC786C" w:rsidRDefault="00823D42">
    <w:pPr>
      <w:pBdr>
        <w:bottom w:val="single" w:sz="4" w:space="4" w:color="BFBFBF"/>
      </w:pBdr>
      <w:jc w:val="right"/>
    </w:pPr>
    <w:proofErr w:type="spellStart"/>
    <w:r>
      <w:rPr>
        <w:color w:val="595959"/>
        <w:sz w:val="16"/>
        <w:szCs w:val="16"/>
      </w:rPr>
      <w:t>OrangeHRM</w:t>
    </w:r>
    <w:proofErr w:type="spellEnd"/>
    <w:r>
      <w:rPr>
        <w:color w:val="595959"/>
        <w:sz w:val="16"/>
        <w:szCs w:val="16"/>
      </w:rPr>
      <w:t xml:space="preserve"> Manual Testing -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54058"/>
    <w:multiLevelType w:val="hybridMultilevel"/>
    <w:tmpl w:val="4886D3AE"/>
    <w:lvl w:ilvl="0" w:tplc="40F698CA">
      <w:start w:val="1"/>
      <w:numFmt w:val="bullet"/>
      <w:lvlText w:val="●"/>
      <w:lvlJc w:val="left"/>
      <w:pPr>
        <w:ind w:left="720" w:hanging="360"/>
      </w:pPr>
    </w:lvl>
    <w:lvl w:ilvl="1" w:tplc="1B562D04">
      <w:start w:val="1"/>
      <w:numFmt w:val="bullet"/>
      <w:lvlText w:val="○"/>
      <w:lvlJc w:val="left"/>
      <w:pPr>
        <w:ind w:left="1440" w:hanging="360"/>
      </w:pPr>
    </w:lvl>
    <w:lvl w:ilvl="2" w:tplc="6E8A0D3A">
      <w:start w:val="1"/>
      <w:numFmt w:val="bullet"/>
      <w:lvlText w:val="■"/>
      <w:lvlJc w:val="left"/>
      <w:pPr>
        <w:ind w:left="2160" w:hanging="360"/>
      </w:pPr>
    </w:lvl>
    <w:lvl w:ilvl="3" w:tplc="B352F8DA">
      <w:start w:val="1"/>
      <w:numFmt w:val="bullet"/>
      <w:lvlText w:val="●"/>
      <w:lvlJc w:val="left"/>
      <w:pPr>
        <w:ind w:left="2880" w:hanging="360"/>
      </w:pPr>
    </w:lvl>
    <w:lvl w:ilvl="4" w:tplc="76B22646">
      <w:start w:val="1"/>
      <w:numFmt w:val="bullet"/>
      <w:lvlText w:val="○"/>
      <w:lvlJc w:val="left"/>
      <w:pPr>
        <w:ind w:left="3600" w:hanging="360"/>
      </w:pPr>
    </w:lvl>
    <w:lvl w:ilvl="5" w:tplc="D820CADC">
      <w:start w:val="1"/>
      <w:numFmt w:val="bullet"/>
      <w:lvlText w:val="■"/>
      <w:lvlJc w:val="left"/>
      <w:pPr>
        <w:ind w:left="4320" w:hanging="360"/>
      </w:pPr>
    </w:lvl>
    <w:lvl w:ilvl="6" w:tplc="14CACC26">
      <w:start w:val="1"/>
      <w:numFmt w:val="bullet"/>
      <w:lvlText w:val="●"/>
      <w:lvlJc w:val="left"/>
      <w:pPr>
        <w:ind w:left="5040" w:hanging="360"/>
      </w:pPr>
    </w:lvl>
    <w:lvl w:ilvl="7" w:tplc="64D6D2FE">
      <w:start w:val="1"/>
      <w:numFmt w:val="bullet"/>
      <w:lvlText w:val="●"/>
      <w:lvlJc w:val="left"/>
      <w:pPr>
        <w:ind w:left="5760" w:hanging="360"/>
      </w:pPr>
    </w:lvl>
    <w:lvl w:ilvl="8" w:tplc="EC4CD1E8">
      <w:start w:val="1"/>
      <w:numFmt w:val="bullet"/>
      <w:lvlText w:val="●"/>
      <w:lvlJc w:val="left"/>
      <w:pPr>
        <w:ind w:left="6480" w:hanging="360"/>
      </w:pPr>
    </w:lvl>
  </w:abstractNum>
  <w:num w:numId="1" w16cid:durableId="838038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86C"/>
    <w:rsid w:val="00213754"/>
    <w:rsid w:val="00823D42"/>
    <w:rsid w:val="00977124"/>
    <w:rsid w:val="00BC7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A4F3"/>
  <w15:docId w15:val="{7F3931A2-F3BD-4620-9558-C9505A4E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2170</Words>
  <Characters>12374</Characters>
  <Application>Microsoft Office Word</Application>
  <DocSecurity>0</DocSecurity>
  <Lines>103</Lines>
  <Paragraphs>29</Paragraphs>
  <ScaleCrop>false</ScaleCrop>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OrangeHRM Manual Testing</dc:title>
  <dc:creator>QA Engineering Team</dc:creator>
  <cp:lastModifiedBy>Prem kumar</cp:lastModifiedBy>
  <cp:revision>2</cp:revision>
  <dcterms:created xsi:type="dcterms:W3CDTF">2026-07-09T11:30:00Z</dcterms:created>
  <dcterms:modified xsi:type="dcterms:W3CDTF">2026-07-09T11:30:00Z</dcterms:modified>
</cp:coreProperties>
</file>