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The global impact is that it makes communication easier, especially with longer messages. Allows anyone with a laptop to send detailed emails or converse with anyone with an internet connection and an account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This is a free app, meaning it costs nothing to create an account to send messages. Typically it costs 50-70 cents to buy stamps and a dollar to buy an individual envelope. When sending mail to multiple recipients this cost can quickly add up. With this app users' mail can’t get physically lost and if they don't receive a reply there isn’t any financial loss.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The environmental impact of Sloth Mail will decrease the amount of paper used to send physical mail. Sending mail traditionally has indirect and direct consequences. Indirect emissions are caused by the transportation that the mail comes in. Physical mail is printed on paper. Deforestation contributes to carbon emissions which is the leading cause of global warming. Emails still contribute to carbon emissions but are significantly less than standard mail.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The societal impact is that it helps people connect and stay disconnected at the same time. Sloth mail allows users to send an email at the touch of a button. This reduces the period of time between replies. This will allow people to make plans and meet up easily or force more conversations to be online rather than in person.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