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24E65" w14:textId="576A8399" w:rsidR="00346EBA" w:rsidRDefault="00346EBA" w:rsidP="00346EBA">
      <w:pPr>
        <w:jc w:val="center"/>
        <w:rPr>
          <w:rFonts w:ascii="Times New Roman" w:hAnsi="Times New Roman" w:cs="Times New Roman"/>
          <w:b/>
          <w:bCs/>
          <w:sz w:val="40"/>
          <w:szCs w:val="40"/>
        </w:rPr>
      </w:pPr>
    </w:p>
    <w:p w14:paraId="0FD249F5" w14:textId="3E2F33F7" w:rsidR="007504CA" w:rsidRPr="00346EBA" w:rsidRDefault="00E47326" w:rsidP="00346EBA">
      <w:pPr>
        <w:jc w:val="center"/>
        <w:rPr>
          <w:rFonts w:ascii="Times New Roman" w:hAnsi="Times New Roman" w:cs="Times New Roman"/>
          <w:b/>
          <w:bCs/>
          <w:sz w:val="40"/>
          <w:szCs w:val="40"/>
        </w:rPr>
      </w:pPr>
      <w:r w:rsidRPr="00346EBA">
        <w:rPr>
          <w:rFonts w:ascii="Times New Roman" w:hAnsi="Times New Roman" w:cs="Times New Roman"/>
          <w:b/>
          <w:bCs/>
          <w:sz w:val="40"/>
          <w:szCs w:val="40"/>
        </w:rPr>
        <w:t>UNIVERSITY OF MORATUWA</w:t>
      </w:r>
    </w:p>
    <w:p w14:paraId="063334BF" w14:textId="37C45D5B" w:rsidR="00E47326" w:rsidRDefault="00E47326" w:rsidP="00346EBA">
      <w:pPr>
        <w:jc w:val="center"/>
        <w:rPr>
          <w:rFonts w:ascii="Times New Roman" w:hAnsi="Times New Roman" w:cs="Times New Roman"/>
          <w:sz w:val="40"/>
          <w:szCs w:val="40"/>
        </w:rPr>
      </w:pPr>
      <w:r w:rsidRPr="00346EBA">
        <w:rPr>
          <w:rFonts w:ascii="Times New Roman" w:hAnsi="Times New Roman" w:cs="Times New Roman"/>
          <w:sz w:val="40"/>
          <w:szCs w:val="40"/>
        </w:rPr>
        <w:t>Faculty of Engineering</w:t>
      </w:r>
    </w:p>
    <w:p w14:paraId="53F3698D" w14:textId="77777777" w:rsidR="00346EBA" w:rsidRPr="00346EBA" w:rsidRDefault="00346EBA" w:rsidP="00346EBA">
      <w:pPr>
        <w:jc w:val="center"/>
        <w:rPr>
          <w:rFonts w:ascii="Times New Roman" w:hAnsi="Times New Roman" w:cs="Times New Roman"/>
          <w:sz w:val="40"/>
          <w:szCs w:val="40"/>
        </w:rPr>
      </w:pPr>
    </w:p>
    <w:p w14:paraId="08B00759" w14:textId="146C5E6A" w:rsidR="00E47326" w:rsidRPr="00346EBA" w:rsidRDefault="00E47326" w:rsidP="00346EBA">
      <w:pPr>
        <w:jc w:val="center"/>
        <w:rPr>
          <w:rFonts w:ascii="Times New Roman" w:hAnsi="Times New Roman" w:cs="Times New Roman"/>
        </w:rPr>
      </w:pPr>
      <w:r w:rsidRPr="00346EBA">
        <w:rPr>
          <w:rFonts w:ascii="Times New Roman" w:hAnsi="Times New Roman" w:cs="Times New Roman"/>
          <w:noProof/>
        </w:rPr>
        <w:drawing>
          <wp:inline distT="0" distB="0" distL="0" distR="0" wp14:anchorId="18EAD8DD" wp14:editId="52DF537B">
            <wp:extent cx="1959581" cy="1860605"/>
            <wp:effectExtent l="0" t="0" r="0" b="0"/>
            <wp:docPr id="1002177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66649" cy="1867316"/>
                    </a:xfrm>
                    <a:prstGeom prst="rect">
                      <a:avLst/>
                    </a:prstGeom>
                    <a:noFill/>
                  </pic:spPr>
                </pic:pic>
              </a:graphicData>
            </a:graphic>
          </wp:inline>
        </w:drawing>
      </w:r>
    </w:p>
    <w:p w14:paraId="56FB051C" w14:textId="77777777" w:rsidR="00346EBA" w:rsidRDefault="00346EBA" w:rsidP="00346EBA">
      <w:pPr>
        <w:jc w:val="center"/>
        <w:rPr>
          <w:rFonts w:ascii="Times New Roman" w:hAnsi="Times New Roman" w:cs="Times New Roman"/>
          <w:b/>
          <w:bCs/>
          <w:sz w:val="48"/>
          <w:szCs w:val="48"/>
        </w:rPr>
      </w:pPr>
    </w:p>
    <w:p w14:paraId="617B2DBD" w14:textId="51344042" w:rsidR="00346EBA" w:rsidRPr="00346EBA" w:rsidRDefault="00504C2B" w:rsidP="00346EBA">
      <w:pPr>
        <w:jc w:val="center"/>
        <w:rPr>
          <w:rFonts w:ascii="Times New Roman" w:hAnsi="Times New Roman" w:cs="Times New Roman"/>
          <w:b/>
          <w:bCs/>
          <w:sz w:val="48"/>
          <w:szCs w:val="48"/>
        </w:rPr>
      </w:pPr>
      <w:r>
        <w:rPr>
          <w:rFonts w:ascii="Times New Roman" w:hAnsi="Times New Roman" w:cs="Times New Roman"/>
          <w:b/>
          <w:bCs/>
          <w:sz w:val="48"/>
          <w:szCs w:val="48"/>
        </w:rPr>
        <w:t>Environmental Analysis</w:t>
      </w:r>
    </w:p>
    <w:p w14:paraId="76CD5D2C" w14:textId="77777777" w:rsidR="00346EBA" w:rsidRDefault="00346EBA" w:rsidP="00346EBA">
      <w:pPr>
        <w:jc w:val="center"/>
        <w:rPr>
          <w:rFonts w:ascii="Times New Roman" w:hAnsi="Times New Roman" w:cs="Times New Roman"/>
          <w:sz w:val="40"/>
          <w:szCs w:val="40"/>
        </w:rPr>
      </w:pPr>
    </w:p>
    <w:p w14:paraId="3673DB10" w14:textId="77777777" w:rsidR="00346EBA" w:rsidRDefault="00346EBA" w:rsidP="00346EBA">
      <w:pPr>
        <w:jc w:val="center"/>
        <w:rPr>
          <w:rFonts w:ascii="Times New Roman" w:hAnsi="Times New Roman" w:cs="Times New Roman"/>
          <w:sz w:val="40"/>
          <w:szCs w:val="40"/>
        </w:rPr>
      </w:pPr>
    </w:p>
    <w:p w14:paraId="4F7C4E92" w14:textId="0DDB7067" w:rsidR="00346EBA" w:rsidRPr="00346EBA" w:rsidRDefault="00346EBA" w:rsidP="00346EBA">
      <w:pPr>
        <w:jc w:val="center"/>
        <w:rPr>
          <w:rFonts w:ascii="Times New Roman" w:hAnsi="Times New Roman" w:cs="Times New Roman"/>
          <w:sz w:val="40"/>
          <w:szCs w:val="40"/>
        </w:rPr>
      </w:pPr>
      <w:r w:rsidRPr="00346EBA">
        <w:rPr>
          <w:rFonts w:ascii="Times New Roman" w:hAnsi="Times New Roman" w:cs="Times New Roman"/>
          <w:sz w:val="40"/>
          <w:szCs w:val="40"/>
        </w:rPr>
        <w:t>Group Number: 01</w:t>
      </w:r>
    </w:p>
    <w:p w14:paraId="33D53D55" w14:textId="734F60A8" w:rsidR="00E47326" w:rsidRPr="00346EBA" w:rsidRDefault="00346EBA" w:rsidP="00346EBA">
      <w:pPr>
        <w:jc w:val="center"/>
        <w:rPr>
          <w:rFonts w:ascii="Times New Roman" w:hAnsi="Times New Roman" w:cs="Times New Roman"/>
          <w:sz w:val="40"/>
          <w:szCs w:val="40"/>
        </w:rPr>
      </w:pPr>
      <w:r w:rsidRPr="00346EBA">
        <w:rPr>
          <w:rFonts w:ascii="Times New Roman" w:hAnsi="Times New Roman" w:cs="Times New Roman"/>
          <w:sz w:val="40"/>
          <w:szCs w:val="40"/>
        </w:rPr>
        <w:t xml:space="preserve">Project Duration: </w:t>
      </w:r>
      <w:r w:rsidR="00504C2B">
        <w:rPr>
          <w:rFonts w:ascii="Times New Roman" w:hAnsi="Times New Roman" w:cs="Times New Roman"/>
          <w:sz w:val="40"/>
          <w:szCs w:val="40"/>
        </w:rPr>
        <w:t>July</w:t>
      </w:r>
      <w:r w:rsidRPr="00346EBA">
        <w:rPr>
          <w:rFonts w:ascii="Times New Roman" w:hAnsi="Times New Roman" w:cs="Times New Roman"/>
          <w:sz w:val="40"/>
          <w:szCs w:val="40"/>
        </w:rPr>
        <w:t xml:space="preserve"> – </w:t>
      </w:r>
      <w:r w:rsidR="00504C2B">
        <w:rPr>
          <w:rFonts w:ascii="Times New Roman" w:hAnsi="Times New Roman" w:cs="Times New Roman"/>
          <w:sz w:val="40"/>
          <w:szCs w:val="40"/>
        </w:rPr>
        <w:t>December</w:t>
      </w:r>
    </w:p>
    <w:p w14:paraId="2EC9C6C6" w14:textId="77777777" w:rsidR="00346EBA" w:rsidRDefault="00346EBA" w:rsidP="00346EBA">
      <w:pPr>
        <w:jc w:val="center"/>
        <w:rPr>
          <w:rFonts w:ascii="Times New Roman" w:hAnsi="Times New Roman" w:cs="Times New Roman"/>
          <w:sz w:val="40"/>
          <w:szCs w:val="40"/>
        </w:rPr>
      </w:pPr>
    </w:p>
    <w:p w14:paraId="7D184104" w14:textId="01E44F7B" w:rsidR="00346EBA" w:rsidRPr="00346EBA" w:rsidRDefault="00346EBA" w:rsidP="00346EBA">
      <w:pPr>
        <w:jc w:val="center"/>
        <w:rPr>
          <w:rFonts w:ascii="Times New Roman" w:hAnsi="Times New Roman" w:cs="Times New Roman"/>
          <w:sz w:val="40"/>
          <w:szCs w:val="40"/>
        </w:rPr>
      </w:pPr>
      <w:r w:rsidRPr="00346EBA">
        <w:rPr>
          <w:rFonts w:ascii="Times New Roman" w:hAnsi="Times New Roman" w:cs="Times New Roman"/>
          <w:sz w:val="40"/>
          <w:szCs w:val="40"/>
        </w:rPr>
        <w:t>Date of Submission:</w:t>
      </w:r>
    </w:p>
    <w:p w14:paraId="3B5CC57E" w14:textId="25C86129" w:rsidR="00346EBA" w:rsidRPr="00346EBA" w:rsidRDefault="00504C2B" w:rsidP="00346EBA">
      <w:pPr>
        <w:jc w:val="center"/>
        <w:rPr>
          <w:rFonts w:ascii="Times New Roman" w:hAnsi="Times New Roman" w:cs="Times New Roman"/>
          <w:sz w:val="40"/>
          <w:szCs w:val="40"/>
        </w:rPr>
      </w:pPr>
      <w:r>
        <w:rPr>
          <w:rFonts w:ascii="Times New Roman" w:hAnsi="Times New Roman" w:cs="Times New Roman"/>
          <w:sz w:val="40"/>
          <w:szCs w:val="40"/>
        </w:rPr>
        <w:t>December</w:t>
      </w:r>
    </w:p>
    <w:p w14:paraId="451DA511" w14:textId="77777777" w:rsidR="00346EBA" w:rsidRDefault="00346EBA" w:rsidP="00346EBA">
      <w:pPr>
        <w:jc w:val="center"/>
        <w:rPr>
          <w:rFonts w:ascii="Times New Roman" w:hAnsi="Times New Roman" w:cs="Times New Roman"/>
          <w:sz w:val="40"/>
          <w:szCs w:val="40"/>
        </w:rPr>
      </w:pPr>
    </w:p>
    <w:p w14:paraId="7D174CA5" w14:textId="77777777" w:rsidR="00346EBA" w:rsidRDefault="00346EBA" w:rsidP="00346EBA">
      <w:pPr>
        <w:jc w:val="center"/>
        <w:rPr>
          <w:rFonts w:ascii="Times New Roman" w:hAnsi="Times New Roman" w:cs="Times New Roman"/>
          <w:sz w:val="40"/>
          <w:szCs w:val="40"/>
        </w:rPr>
      </w:pPr>
    </w:p>
    <w:p w14:paraId="24A8066C" w14:textId="1D5265C7" w:rsidR="00346EBA" w:rsidRPr="00346EBA" w:rsidRDefault="00346EBA" w:rsidP="00346EBA">
      <w:pPr>
        <w:jc w:val="center"/>
        <w:rPr>
          <w:rFonts w:ascii="Times New Roman" w:hAnsi="Times New Roman" w:cs="Times New Roman"/>
          <w:sz w:val="40"/>
          <w:szCs w:val="40"/>
        </w:rPr>
      </w:pPr>
      <w:r w:rsidRPr="00346EBA">
        <w:rPr>
          <w:rFonts w:ascii="Times New Roman" w:hAnsi="Times New Roman" w:cs="Times New Roman"/>
          <w:sz w:val="40"/>
          <w:szCs w:val="40"/>
        </w:rPr>
        <w:t>Department of Materials Science and Engineering</w:t>
      </w:r>
      <w:r w:rsidRPr="00346EBA">
        <w:rPr>
          <w:rFonts w:ascii="Times New Roman" w:hAnsi="Times New Roman" w:cs="Times New Roman"/>
        </w:rPr>
        <w:br w:type="page"/>
      </w:r>
    </w:p>
    <w:sdt>
      <w:sdtPr>
        <w:rPr>
          <w:rFonts w:ascii="Times New Roman" w:eastAsiaTheme="minorHAnsi" w:hAnsi="Times New Roman" w:cs="Times New Roman"/>
          <w:color w:val="auto"/>
          <w:kern w:val="2"/>
          <w:sz w:val="24"/>
          <w:szCs w:val="24"/>
          <w14:ligatures w14:val="standardContextual"/>
        </w:rPr>
        <w:id w:val="-1665088879"/>
        <w:docPartObj>
          <w:docPartGallery w:val="Table of Contents"/>
          <w:docPartUnique/>
        </w:docPartObj>
      </w:sdtPr>
      <w:sdtEndPr>
        <w:rPr>
          <w:b/>
          <w:bCs/>
          <w:noProof/>
        </w:rPr>
      </w:sdtEndPr>
      <w:sdtContent>
        <w:p w14:paraId="09F6661B" w14:textId="5C33E836" w:rsidR="004A6A59" w:rsidRPr="00251A10" w:rsidRDefault="004A6A59">
          <w:pPr>
            <w:pStyle w:val="TOCHeading"/>
            <w:rPr>
              <w:rFonts w:ascii="Times New Roman" w:hAnsi="Times New Roman" w:cs="Times New Roman"/>
              <w:b/>
              <w:bCs/>
              <w:color w:val="auto"/>
              <w:sz w:val="28"/>
              <w:szCs w:val="28"/>
            </w:rPr>
          </w:pPr>
          <w:r w:rsidRPr="00251A10">
            <w:rPr>
              <w:rFonts w:ascii="Times New Roman" w:hAnsi="Times New Roman" w:cs="Times New Roman"/>
              <w:b/>
              <w:bCs/>
              <w:color w:val="auto"/>
              <w:sz w:val="28"/>
              <w:szCs w:val="28"/>
            </w:rPr>
            <w:t>Table of Contents</w:t>
          </w:r>
        </w:p>
        <w:p w14:paraId="0CC8EEEE" w14:textId="77777777" w:rsidR="004A6A59" w:rsidRPr="00251A10" w:rsidRDefault="004A6A59" w:rsidP="004A6A59">
          <w:pPr>
            <w:rPr>
              <w:rFonts w:ascii="Times New Roman" w:hAnsi="Times New Roman" w:cs="Times New Roman"/>
            </w:rPr>
          </w:pPr>
        </w:p>
        <w:p w14:paraId="7F971FD0" w14:textId="79C502DC" w:rsidR="006D2ED4" w:rsidRDefault="00774BE5">
          <w:pPr>
            <w:pStyle w:val="TOC1"/>
            <w:tabs>
              <w:tab w:val="left" w:pos="480"/>
              <w:tab w:val="right" w:leader="dot" w:pos="9631"/>
            </w:tabs>
            <w:rPr>
              <w:rFonts w:eastAsiaTheme="minorEastAsia"/>
              <w:noProof/>
              <w:lang w:bidi="si-LK"/>
            </w:rPr>
          </w:pPr>
          <w:r>
            <w:rPr>
              <w:rFonts w:ascii="Times New Roman" w:hAnsi="Times New Roman" w:cs="Times New Roman"/>
            </w:rPr>
            <w:fldChar w:fldCharType="begin"/>
          </w:r>
          <w:r>
            <w:rPr>
              <w:rFonts w:ascii="Times New Roman" w:hAnsi="Times New Roman" w:cs="Times New Roman"/>
            </w:rPr>
            <w:instrText xml:space="preserve"> TOC \h \z \t "Main Heading,1,Sub heading,2,Sub - Sub heading,3" </w:instrText>
          </w:r>
          <w:r>
            <w:rPr>
              <w:rFonts w:ascii="Times New Roman" w:hAnsi="Times New Roman" w:cs="Times New Roman"/>
            </w:rPr>
            <w:fldChar w:fldCharType="separate"/>
          </w:r>
          <w:hyperlink w:anchor="_Toc206937106" w:history="1">
            <w:r w:rsidR="006D2ED4" w:rsidRPr="00C56221">
              <w:rPr>
                <w:rStyle w:val="Hyperlink"/>
                <w:noProof/>
              </w:rPr>
              <w:t>1.</w:t>
            </w:r>
            <w:r w:rsidR="006D2ED4">
              <w:rPr>
                <w:rFonts w:eastAsiaTheme="minorEastAsia"/>
                <w:noProof/>
                <w:lang w:bidi="si-LK"/>
              </w:rPr>
              <w:tab/>
            </w:r>
            <w:r w:rsidR="006D2ED4" w:rsidRPr="00C56221">
              <w:rPr>
                <w:rStyle w:val="Hyperlink"/>
                <w:noProof/>
              </w:rPr>
              <w:t>Environmental Analysis of the Marine Operating Environment</w:t>
            </w:r>
            <w:r w:rsidR="006D2ED4">
              <w:rPr>
                <w:noProof/>
                <w:webHidden/>
              </w:rPr>
              <w:tab/>
            </w:r>
            <w:r w:rsidR="006D2ED4">
              <w:rPr>
                <w:noProof/>
                <w:webHidden/>
              </w:rPr>
              <w:fldChar w:fldCharType="begin"/>
            </w:r>
            <w:r w:rsidR="006D2ED4">
              <w:rPr>
                <w:noProof/>
                <w:webHidden/>
              </w:rPr>
              <w:instrText xml:space="preserve"> PAGEREF _Toc206937106 \h </w:instrText>
            </w:r>
            <w:r w:rsidR="006D2ED4">
              <w:rPr>
                <w:noProof/>
                <w:webHidden/>
              </w:rPr>
            </w:r>
            <w:r w:rsidR="006D2ED4">
              <w:rPr>
                <w:noProof/>
                <w:webHidden/>
              </w:rPr>
              <w:fldChar w:fldCharType="separate"/>
            </w:r>
            <w:r w:rsidR="00502346">
              <w:rPr>
                <w:noProof/>
                <w:webHidden/>
              </w:rPr>
              <w:t>3</w:t>
            </w:r>
            <w:r w:rsidR="006D2ED4">
              <w:rPr>
                <w:noProof/>
                <w:webHidden/>
              </w:rPr>
              <w:fldChar w:fldCharType="end"/>
            </w:r>
          </w:hyperlink>
        </w:p>
        <w:p w14:paraId="63AC68EB" w14:textId="556E526F" w:rsidR="006D2ED4" w:rsidRDefault="006D2ED4">
          <w:pPr>
            <w:pStyle w:val="TOC2"/>
            <w:tabs>
              <w:tab w:val="left" w:pos="960"/>
              <w:tab w:val="right" w:leader="dot" w:pos="9631"/>
            </w:tabs>
            <w:rPr>
              <w:rFonts w:eastAsiaTheme="minorEastAsia"/>
              <w:noProof/>
              <w:lang w:bidi="si-LK"/>
            </w:rPr>
          </w:pPr>
          <w:hyperlink w:anchor="_Toc206937107" w:history="1">
            <w:r w:rsidRPr="00C56221">
              <w:rPr>
                <w:rStyle w:val="Hyperlink"/>
                <w:noProof/>
              </w:rPr>
              <w:t>1.1.</w:t>
            </w:r>
            <w:r>
              <w:rPr>
                <w:rFonts w:eastAsiaTheme="minorEastAsia"/>
                <w:noProof/>
                <w:lang w:bidi="si-LK"/>
              </w:rPr>
              <w:tab/>
            </w:r>
            <w:r w:rsidRPr="00C56221">
              <w:rPr>
                <w:rStyle w:val="Hyperlink"/>
                <w:noProof/>
              </w:rPr>
              <w:t>Seawater Constituents</w:t>
            </w:r>
            <w:r>
              <w:rPr>
                <w:noProof/>
                <w:webHidden/>
              </w:rPr>
              <w:tab/>
            </w:r>
            <w:r>
              <w:rPr>
                <w:noProof/>
                <w:webHidden/>
              </w:rPr>
              <w:fldChar w:fldCharType="begin"/>
            </w:r>
            <w:r>
              <w:rPr>
                <w:noProof/>
                <w:webHidden/>
              </w:rPr>
              <w:instrText xml:space="preserve"> PAGEREF _Toc206937107 \h </w:instrText>
            </w:r>
            <w:r>
              <w:rPr>
                <w:noProof/>
                <w:webHidden/>
              </w:rPr>
            </w:r>
            <w:r>
              <w:rPr>
                <w:noProof/>
                <w:webHidden/>
              </w:rPr>
              <w:fldChar w:fldCharType="separate"/>
            </w:r>
            <w:r w:rsidR="00502346">
              <w:rPr>
                <w:noProof/>
                <w:webHidden/>
              </w:rPr>
              <w:t>3</w:t>
            </w:r>
            <w:r>
              <w:rPr>
                <w:noProof/>
                <w:webHidden/>
              </w:rPr>
              <w:fldChar w:fldCharType="end"/>
            </w:r>
          </w:hyperlink>
        </w:p>
        <w:p w14:paraId="6841F109" w14:textId="0B1CD6A1" w:rsidR="006D2ED4" w:rsidRDefault="006D2ED4">
          <w:pPr>
            <w:pStyle w:val="TOC2"/>
            <w:tabs>
              <w:tab w:val="left" w:pos="960"/>
              <w:tab w:val="right" w:leader="dot" w:pos="9631"/>
            </w:tabs>
            <w:rPr>
              <w:rFonts w:eastAsiaTheme="minorEastAsia"/>
              <w:noProof/>
              <w:lang w:bidi="si-LK"/>
            </w:rPr>
          </w:pPr>
          <w:hyperlink w:anchor="_Toc206937108" w:history="1">
            <w:r w:rsidRPr="00C56221">
              <w:rPr>
                <w:rStyle w:val="Hyperlink"/>
                <w:noProof/>
              </w:rPr>
              <w:t>1.2.</w:t>
            </w:r>
            <w:r>
              <w:rPr>
                <w:rFonts w:eastAsiaTheme="minorEastAsia"/>
                <w:noProof/>
                <w:lang w:bidi="si-LK"/>
              </w:rPr>
              <w:tab/>
            </w:r>
            <w:r w:rsidRPr="00C56221">
              <w:rPr>
                <w:rStyle w:val="Hyperlink"/>
                <w:noProof/>
              </w:rPr>
              <w:t>Effect of Dissolved Gases</w:t>
            </w:r>
            <w:r>
              <w:rPr>
                <w:noProof/>
                <w:webHidden/>
              </w:rPr>
              <w:tab/>
            </w:r>
            <w:r>
              <w:rPr>
                <w:noProof/>
                <w:webHidden/>
              </w:rPr>
              <w:fldChar w:fldCharType="begin"/>
            </w:r>
            <w:r>
              <w:rPr>
                <w:noProof/>
                <w:webHidden/>
              </w:rPr>
              <w:instrText xml:space="preserve"> PAGEREF _Toc206937108 \h </w:instrText>
            </w:r>
            <w:r>
              <w:rPr>
                <w:noProof/>
                <w:webHidden/>
              </w:rPr>
            </w:r>
            <w:r>
              <w:rPr>
                <w:noProof/>
                <w:webHidden/>
              </w:rPr>
              <w:fldChar w:fldCharType="separate"/>
            </w:r>
            <w:r w:rsidR="00502346">
              <w:rPr>
                <w:noProof/>
                <w:webHidden/>
              </w:rPr>
              <w:t>7</w:t>
            </w:r>
            <w:r>
              <w:rPr>
                <w:noProof/>
                <w:webHidden/>
              </w:rPr>
              <w:fldChar w:fldCharType="end"/>
            </w:r>
          </w:hyperlink>
        </w:p>
        <w:p w14:paraId="44C8D52A" w14:textId="1D3B9A42" w:rsidR="006D2ED4" w:rsidRDefault="006D2ED4">
          <w:pPr>
            <w:pStyle w:val="TOC2"/>
            <w:tabs>
              <w:tab w:val="left" w:pos="960"/>
              <w:tab w:val="right" w:leader="dot" w:pos="9631"/>
            </w:tabs>
            <w:rPr>
              <w:rFonts w:eastAsiaTheme="minorEastAsia"/>
              <w:noProof/>
              <w:lang w:bidi="si-LK"/>
            </w:rPr>
          </w:pPr>
          <w:hyperlink w:anchor="_Toc206937109" w:history="1">
            <w:r w:rsidRPr="00C56221">
              <w:rPr>
                <w:rStyle w:val="Hyperlink"/>
                <w:noProof/>
              </w:rPr>
              <w:t>1.3.</w:t>
            </w:r>
            <w:r>
              <w:rPr>
                <w:rFonts w:eastAsiaTheme="minorEastAsia"/>
                <w:noProof/>
                <w:lang w:bidi="si-LK"/>
              </w:rPr>
              <w:tab/>
            </w:r>
            <w:r w:rsidRPr="00C56221">
              <w:rPr>
                <w:rStyle w:val="Hyperlink"/>
                <w:noProof/>
              </w:rPr>
              <w:t>Seawater pH</w:t>
            </w:r>
            <w:r>
              <w:rPr>
                <w:noProof/>
                <w:webHidden/>
              </w:rPr>
              <w:tab/>
            </w:r>
            <w:r>
              <w:rPr>
                <w:noProof/>
                <w:webHidden/>
              </w:rPr>
              <w:fldChar w:fldCharType="begin"/>
            </w:r>
            <w:r>
              <w:rPr>
                <w:noProof/>
                <w:webHidden/>
              </w:rPr>
              <w:instrText xml:space="preserve"> PAGEREF _Toc206937109 \h </w:instrText>
            </w:r>
            <w:r>
              <w:rPr>
                <w:noProof/>
                <w:webHidden/>
              </w:rPr>
            </w:r>
            <w:r>
              <w:rPr>
                <w:noProof/>
                <w:webHidden/>
              </w:rPr>
              <w:fldChar w:fldCharType="separate"/>
            </w:r>
            <w:r w:rsidR="00502346">
              <w:rPr>
                <w:noProof/>
                <w:webHidden/>
              </w:rPr>
              <w:t>8</w:t>
            </w:r>
            <w:r>
              <w:rPr>
                <w:noProof/>
                <w:webHidden/>
              </w:rPr>
              <w:fldChar w:fldCharType="end"/>
            </w:r>
          </w:hyperlink>
        </w:p>
        <w:p w14:paraId="67A67F80" w14:textId="2882AA12" w:rsidR="006D2ED4" w:rsidRDefault="006D2ED4">
          <w:pPr>
            <w:pStyle w:val="TOC2"/>
            <w:tabs>
              <w:tab w:val="left" w:pos="960"/>
              <w:tab w:val="right" w:leader="dot" w:pos="9631"/>
            </w:tabs>
            <w:rPr>
              <w:rFonts w:eastAsiaTheme="minorEastAsia"/>
              <w:noProof/>
              <w:lang w:bidi="si-LK"/>
            </w:rPr>
          </w:pPr>
          <w:hyperlink w:anchor="_Toc206937110" w:history="1">
            <w:r w:rsidRPr="00C56221">
              <w:rPr>
                <w:rStyle w:val="Hyperlink"/>
                <w:noProof/>
              </w:rPr>
              <w:t>1.4.</w:t>
            </w:r>
            <w:r>
              <w:rPr>
                <w:rFonts w:eastAsiaTheme="minorEastAsia"/>
                <w:noProof/>
                <w:lang w:bidi="si-LK"/>
              </w:rPr>
              <w:tab/>
            </w:r>
            <w:r w:rsidRPr="00C56221">
              <w:rPr>
                <w:rStyle w:val="Hyperlink"/>
                <w:noProof/>
              </w:rPr>
              <w:t>Calcareous Deposits</w:t>
            </w:r>
            <w:r>
              <w:rPr>
                <w:noProof/>
                <w:webHidden/>
              </w:rPr>
              <w:tab/>
            </w:r>
            <w:r>
              <w:rPr>
                <w:noProof/>
                <w:webHidden/>
              </w:rPr>
              <w:fldChar w:fldCharType="begin"/>
            </w:r>
            <w:r>
              <w:rPr>
                <w:noProof/>
                <w:webHidden/>
              </w:rPr>
              <w:instrText xml:space="preserve"> PAGEREF _Toc206937110 \h </w:instrText>
            </w:r>
            <w:r>
              <w:rPr>
                <w:noProof/>
                <w:webHidden/>
              </w:rPr>
            </w:r>
            <w:r>
              <w:rPr>
                <w:noProof/>
                <w:webHidden/>
              </w:rPr>
              <w:fldChar w:fldCharType="separate"/>
            </w:r>
            <w:r w:rsidR="00502346">
              <w:rPr>
                <w:noProof/>
                <w:webHidden/>
              </w:rPr>
              <w:t>11</w:t>
            </w:r>
            <w:r>
              <w:rPr>
                <w:noProof/>
                <w:webHidden/>
              </w:rPr>
              <w:fldChar w:fldCharType="end"/>
            </w:r>
          </w:hyperlink>
        </w:p>
        <w:p w14:paraId="79764A22" w14:textId="592741FB" w:rsidR="006D2ED4" w:rsidRDefault="006D2ED4">
          <w:pPr>
            <w:pStyle w:val="TOC2"/>
            <w:tabs>
              <w:tab w:val="left" w:pos="960"/>
              <w:tab w:val="right" w:leader="dot" w:pos="9631"/>
            </w:tabs>
            <w:rPr>
              <w:rFonts w:eastAsiaTheme="minorEastAsia"/>
              <w:noProof/>
              <w:lang w:bidi="si-LK"/>
            </w:rPr>
          </w:pPr>
          <w:hyperlink w:anchor="_Toc206937111" w:history="1">
            <w:r w:rsidRPr="00C56221">
              <w:rPr>
                <w:rStyle w:val="Hyperlink"/>
                <w:noProof/>
              </w:rPr>
              <w:t>1.5.</w:t>
            </w:r>
            <w:r>
              <w:rPr>
                <w:rFonts w:eastAsiaTheme="minorEastAsia"/>
                <w:noProof/>
                <w:lang w:bidi="si-LK"/>
              </w:rPr>
              <w:tab/>
            </w:r>
            <w:r w:rsidRPr="00C56221">
              <w:rPr>
                <w:rStyle w:val="Hyperlink"/>
                <w:noProof/>
              </w:rPr>
              <w:t>Effect of Seawater Temperature</w:t>
            </w:r>
            <w:r>
              <w:rPr>
                <w:noProof/>
                <w:webHidden/>
              </w:rPr>
              <w:tab/>
            </w:r>
            <w:r>
              <w:rPr>
                <w:noProof/>
                <w:webHidden/>
              </w:rPr>
              <w:fldChar w:fldCharType="begin"/>
            </w:r>
            <w:r>
              <w:rPr>
                <w:noProof/>
                <w:webHidden/>
              </w:rPr>
              <w:instrText xml:space="preserve"> PAGEREF _Toc206937111 \h </w:instrText>
            </w:r>
            <w:r>
              <w:rPr>
                <w:noProof/>
                <w:webHidden/>
              </w:rPr>
            </w:r>
            <w:r>
              <w:rPr>
                <w:noProof/>
                <w:webHidden/>
              </w:rPr>
              <w:fldChar w:fldCharType="separate"/>
            </w:r>
            <w:r w:rsidR="00502346">
              <w:rPr>
                <w:noProof/>
                <w:webHidden/>
              </w:rPr>
              <w:t>14</w:t>
            </w:r>
            <w:r>
              <w:rPr>
                <w:noProof/>
                <w:webHidden/>
              </w:rPr>
              <w:fldChar w:fldCharType="end"/>
            </w:r>
          </w:hyperlink>
        </w:p>
        <w:p w14:paraId="4A06E520" w14:textId="74D330BA" w:rsidR="006D2ED4" w:rsidRDefault="006D2ED4">
          <w:pPr>
            <w:pStyle w:val="TOC2"/>
            <w:tabs>
              <w:tab w:val="left" w:pos="960"/>
              <w:tab w:val="right" w:leader="dot" w:pos="9631"/>
            </w:tabs>
            <w:rPr>
              <w:rFonts w:eastAsiaTheme="minorEastAsia"/>
              <w:noProof/>
              <w:lang w:bidi="si-LK"/>
            </w:rPr>
          </w:pPr>
          <w:hyperlink w:anchor="_Toc206937112" w:history="1">
            <w:r w:rsidRPr="00C56221">
              <w:rPr>
                <w:rStyle w:val="Hyperlink"/>
                <w:noProof/>
              </w:rPr>
              <w:t>1.6.</w:t>
            </w:r>
            <w:r>
              <w:rPr>
                <w:rFonts w:eastAsiaTheme="minorEastAsia"/>
                <w:noProof/>
                <w:lang w:bidi="si-LK"/>
              </w:rPr>
              <w:tab/>
            </w:r>
            <w:r w:rsidRPr="00C56221">
              <w:rPr>
                <w:rStyle w:val="Hyperlink"/>
                <w:noProof/>
              </w:rPr>
              <w:t>Effect of Depth</w:t>
            </w:r>
            <w:r>
              <w:rPr>
                <w:noProof/>
                <w:webHidden/>
              </w:rPr>
              <w:tab/>
            </w:r>
            <w:r>
              <w:rPr>
                <w:noProof/>
                <w:webHidden/>
              </w:rPr>
              <w:fldChar w:fldCharType="begin"/>
            </w:r>
            <w:r>
              <w:rPr>
                <w:noProof/>
                <w:webHidden/>
              </w:rPr>
              <w:instrText xml:space="preserve"> PAGEREF _Toc206937112 \h </w:instrText>
            </w:r>
            <w:r>
              <w:rPr>
                <w:noProof/>
                <w:webHidden/>
              </w:rPr>
            </w:r>
            <w:r>
              <w:rPr>
                <w:noProof/>
                <w:webHidden/>
              </w:rPr>
              <w:fldChar w:fldCharType="separate"/>
            </w:r>
            <w:r w:rsidR="00502346">
              <w:rPr>
                <w:noProof/>
                <w:webHidden/>
              </w:rPr>
              <w:t>16</w:t>
            </w:r>
            <w:r>
              <w:rPr>
                <w:noProof/>
                <w:webHidden/>
              </w:rPr>
              <w:fldChar w:fldCharType="end"/>
            </w:r>
          </w:hyperlink>
        </w:p>
        <w:p w14:paraId="0590D053" w14:textId="7CEE413A" w:rsidR="006D2ED4" w:rsidRDefault="006D2ED4">
          <w:pPr>
            <w:pStyle w:val="TOC2"/>
            <w:tabs>
              <w:tab w:val="left" w:pos="960"/>
              <w:tab w:val="right" w:leader="dot" w:pos="9631"/>
            </w:tabs>
            <w:rPr>
              <w:rFonts w:eastAsiaTheme="minorEastAsia"/>
              <w:noProof/>
              <w:lang w:bidi="si-LK"/>
            </w:rPr>
          </w:pPr>
          <w:hyperlink w:anchor="_Toc206937113" w:history="1">
            <w:r w:rsidRPr="00C56221">
              <w:rPr>
                <w:rStyle w:val="Hyperlink"/>
                <w:noProof/>
              </w:rPr>
              <w:t>1.7.</w:t>
            </w:r>
            <w:r>
              <w:rPr>
                <w:rFonts w:eastAsiaTheme="minorEastAsia"/>
                <w:noProof/>
                <w:lang w:bidi="si-LK"/>
              </w:rPr>
              <w:tab/>
            </w:r>
            <w:r w:rsidRPr="00C56221">
              <w:rPr>
                <w:rStyle w:val="Hyperlink"/>
                <w:noProof/>
              </w:rPr>
              <w:t>Fouling, Macro- and Microorganisms</w:t>
            </w:r>
            <w:r>
              <w:rPr>
                <w:noProof/>
                <w:webHidden/>
              </w:rPr>
              <w:tab/>
            </w:r>
            <w:r>
              <w:rPr>
                <w:noProof/>
                <w:webHidden/>
              </w:rPr>
              <w:fldChar w:fldCharType="begin"/>
            </w:r>
            <w:r>
              <w:rPr>
                <w:noProof/>
                <w:webHidden/>
              </w:rPr>
              <w:instrText xml:space="preserve"> PAGEREF _Toc206937113 \h </w:instrText>
            </w:r>
            <w:r>
              <w:rPr>
                <w:noProof/>
                <w:webHidden/>
              </w:rPr>
            </w:r>
            <w:r>
              <w:rPr>
                <w:noProof/>
                <w:webHidden/>
              </w:rPr>
              <w:fldChar w:fldCharType="separate"/>
            </w:r>
            <w:r w:rsidR="00502346">
              <w:rPr>
                <w:noProof/>
                <w:webHidden/>
              </w:rPr>
              <w:t>19</w:t>
            </w:r>
            <w:r>
              <w:rPr>
                <w:noProof/>
                <w:webHidden/>
              </w:rPr>
              <w:fldChar w:fldCharType="end"/>
            </w:r>
          </w:hyperlink>
        </w:p>
        <w:p w14:paraId="1F94AF82" w14:textId="25D6CA8E" w:rsidR="006D2ED4" w:rsidRDefault="006D2ED4">
          <w:pPr>
            <w:pStyle w:val="TOC2"/>
            <w:tabs>
              <w:tab w:val="left" w:pos="960"/>
              <w:tab w:val="right" w:leader="dot" w:pos="9631"/>
            </w:tabs>
            <w:rPr>
              <w:rFonts w:eastAsiaTheme="minorEastAsia"/>
              <w:noProof/>
              <w:lang w:bidi="si-LK"/>
            </w:rPr>
          </w:pPr>
          <w:hyperlink w:anchor="_Toc206937114" w:history="1">
            <w:r w:rsidRPr="00C56221">
              <w:rPr>
                <w:rStyle w:val="Hyperlink"/>
                <w:noProof/>
              </w:rPr>
              <w:t>1.8.</w:t>
            </w:r>
            <w:r>
              <w:rPr>
                <w:rFonts w:eastAsiaTheme="minorEastAsia"/>
                <w:noProof/>
                <w:lang w:bidi="si-LK"/>
              </w:rPr>
              <w:tab/>
            </w:r>
            <w:r w:rsidRPr="00C56221">
              <w:rPr>
                <w:rStyle w:val="Hyperlink"/>
                <w:noProof/>
              </w:rPr>
              <w:t>Effect of Velocity</w:t>
            </w:r>
            <w:r>
              <w:rPr>
                <w:noProof/>
                <w:webHidden/>
              </w:rPr>
              <w:tab/>
            </w:r>
            <w:r>
              <w:rPr>
                <w:noProof/>
                <w:webHidden/>
              </w:rPr>
              <w:fldChar w:fldCharType="begin"/>
            </w:r>
            <w:r>
              <w:rPr>
                <w:noProof/>
                <w:webHidden/>
              </w:rPr>
              <w:instrText xml:space="preserve"> PAGEREF _Toc206937114 \h </w:instrText>
            </w:r>
            <w:r>
              <w:rPr>
                <w:noProof/>
                <w:webHidden/>
              </w:rPr>
            </w:r>
            <w:r>
              <w:rPr>
                <w:noProof/>
                <w:webHidden/>
              </w:rPr>
              <w:fldChar w:fldCharType="separate"/>
            </w:r>
            <w:r w:rsidR="00502346">
              <w:rPr>
                <w:noProof/>
                <w:webHidden/>
              </w:rPr>
              <w:t>22</w:t>
            </w:r>
            <w:r>
              <w:rPr>
                <w:noProof/>
                <w:webHidden/>
              </w:rPr>
              <w:fldChar w:fldCharType="end"/>
            </w:r>
          </w:hyperlink>
        </w:p>
        <w:p w14:paraId="261DE046" w14:textId="04C86E70" w:rsidR="006D2ED4" w:rsidRDefault="006D2ED4">
          <w:pPr>
            <w:pStyle w:val="TOC2"/>
            <w:tabs>
              <w:tab w:val="left" w:pos="960"/>
              <w:tab w:val="right" w:leader="dot" w:pos="9631"/>
            </w:tabs>
            <w:rPr>
              <w:rFonts w:eastAsiaTheme="minorEastAsia"/>
              <w:noProof/>
              <w:lang w:bidi="si-LK"/>
            </w:rPr>
          </w:pPr>
          <w:hyperlink w:anchor="_Toc206937115" w:history="1">
            <w:r w:rsidRPr="00C56221">
              <w:rPr>
                <w:rStyle w:val="Hyperlink"/>
                <w:noProof/>
              </w:rPr>
              <w:t>1.9.</w:t>
            </w:r>
            <w:r>
              <w:rPr>
                <w:rFonts w:eastAsiaTheme="minorEastAsia"/>
                <w:noProof/>
                <w:lang w:bidi="si-LK"/>
              </w:rPr>
              <w:tab/>
            </w:r>
            <w:r w:rsidRPr="00C56221">
              <w:rPr>
                <w:rStyle w:val="Hyperlink"/>
                <w:noProof/>
              </w:rPr>
              <w:t>Seawater Resistivity</w:t>
            </w:r>
            <w:r>
              <w:rPr>
                <w:noProof/>
                <w:webHidden/>
              </w:rPr>
              <w:tab/>
            </w:r>
            <w:r>
              <w:rPr>
                <w:noProof/>
                <w:webHidden/>
              </w:rPr>
              <w:fldChar w:fldCharType="begin"/>
            </w:r>
            <w:r>
              <w:rPr>
                <w:noProof/>
                <w:webHidden/>
              </w:rPr>
              <w:instrText xml:space="preserve"> PAGEREF _Toc206937115 \h </w:instrText>
            </w:r>
            <w:r>
              <w:rPr>
                <w:noProof/>
                <w:webHidden/>
              </w:rPr>
            </w:r>
            <w:r>
              <w:rPr>
                <w:noProof/>
                <w:webHidden/>
              </w:rPr>
              <w:fldChar w:fldCharType="separate"/>
            </w:r>
            <w:r w:rsidR="00502346">
              <w:rPr>
                <w:noProof/>
                <w:webHidden/>
              </w:rPr>
              <w:t>25</w:t>
            </w:r>
            <w:r>
              <w:rPr>
                <w:noProof/>
                <w:webHidden/>
              </w:rPr>
              <w:fldChar w:fldCharType="end"/>
            </w:r>
          </w:hyperlink>
        </w:p>
        <w:p w14:paraId="4CB7BD8D" w14:textId="6331B34C" w:rsidR="004A6A59" w:rsidRPr="00251A10" w:rsidRDefault="00774BE5">
          <w:pPr>
            <w:rPr>
              <w:rFonts w:ascii="Times New Roman" w:hAnsi="Times New Roman" w:cs="Times New Roman"/>
            </w:rPr>
          </w:pPr>
          <w:r>
            <w:rPr>
              <w:rFonts w:ascii="Times New Roman" w:hAnsi="Times New Roman" w:cs="Times New Roman"/>
            </w:rPr>
            <w:fldChar w:fldCharType="end"/>
          </w:r>
        </w:p>
      </w:sdtContent>
    </w:sdt>
    <w:p w14:paraId="52722AB1" w14:textId="646C4A0F" w:rsidR="008B34E9" w:rsidRPr="00251A10" w:rsidRDefault="008B34E9">
      <w:pPr>
        <w:rPr>
          <w:rFonts w:ascii="Times New Roman" w:hAnsi="Times New Roman" w:cs="Times New Roman"/>
          <w:sz w:val="28"/>
          <w:szCs w:val="28"/>
        </w:rPr>
      </w:pPr>
      <w:r w:rsidRPr="00251A10">
        <w:rPr>
          <w:rFonts w:ascii="Times New Roman" w:hAnsi="Times New Roman" w:cs="Times New Roman"/>
          <w:sz w:val="28"/>
          <w:szCs w:val="28"/>
        </w:rPr>
        <w:br w:type="page"/>
      </w:r>
    </w:p>
    <w:p w14:paraId="65869761" w14:textId="7D9D2A49" w:rsidR="00B152FD" w:rsidRPr="008B34E9" w:rsidRDefault="00EE4EEB" w:rsidP="006C56EB">
      <w:pPr>
        <w:pStyle w:val="MainHeading"/>
      </w:pPr>
      <w:bookmarkStart w:id="0" w:name="_Toc206937106"/>
      <w:r w:rsidRPr="00EE4EEB">
        <w:lastRenderedPageBreak/>
        <w:t>Environmental Analysis of the Marine Operating Environment</w:t>
      </w:r>
      <w:bookmarkEnd w:id="0"/>
    </w:p>
    <w:p w14:paraId="0485AA14" w14:textId="77777777" w:rsidR="006C56EB" w:rsidRDefault="00735728" w:rsidP="006C56EB">
      <w:pPr>
        <w:spacing w:afterLines="150" w:after="360" w:line="360" w:lineRule="auto"/>
        <w:jc w:val="both"/>
        <w:rPr>
          <w:rFonts w:ascii="Times New Roman" w:hAnsi="Times New Roman" w:cs="Times New Roman"/>
        </w:rPr>
      </w:pPr>
      <w:r w:rsidRPr="00735728">
        <w:rPr>
          <w:rFonts w:ascii="Times New Roman" w:hAnsi="Times New Roman" w:cs="Times New Roman"/>
        </w:rPr>
        <w:t>Seawater covers approximately 70% of the Earth’s surface and represents one of the most chemically and biologically complex natural environments. It contains nearly every element in the periodic table, along with a vast diversity of living organisms, earning it the description of a “living” medium. Due to its aggressive nature, seawater is widely regarded as one of the most corrosive environments encountered in engineering applications. This chapter explores the critical environmental parameters of seawater that influence material degradation, especially corrosion. These factors are essential for understanding and predicting material performance in marine systems such as ships, offshore platforms, pipelines, and submerged components. The subsections below examine key characteristics including salinity, dissolved gases, pH, biological activity, temperature, depth, flow velocity, and electrical resistivity—all of which collectively define the corrosive nature of seawater.</w:t>
      </w:r>
    </w:p>
    <w:p w14:paraId="27BF5127" w14:textId="051C4B7C" w:rsidR="00E84316" w:rsidRDefault="00E84316" w:rsidP="00E84316">
      <w:pPr>
        <w:pStyle w:val="Subheading"/>
      </w:pPr>
      <w:bookmarkStart w:id="1" w:name="_Toc206937107"/>
      <w:r w:rsidRPr="00E84316">
        <w:t>Seawater Constituents</w:t>
      </w:r>
      <w:bookmarkEnd w:id="1"/>
    </w:p>
    <w:p w14:paraId="1A0E3FD1" w14:textId="2121C640" w:rsidR="00E84316" w:rsidRPr="00E84316" w:rsidRDefault="00E84316" w:rsidP="00E84316">
      <w:pPr>
        <w:spacing w:afterLines="150" w:after="360" w:line="360" w:lineRule="auto"/>
        <w:jc w:val="both"/>
        <w:rPr>
          <w:rFonts w:ascii="Times New Roman" w:hAnsi="Times New Roman" w:cs="Times New Roman"/>
        </w:rPr>
      </w:pPr>
      <w:r w:rsidRPr="00E84316">
        <w:rPr>
          <w:rFonts w:ascii="Times New Roman" w:hAnsi="Times New Roman" w:cs="Times New Roman"/>
        </w:rPr>
        <w:t>Seawater is widely recognized as one of the most chemically aggressive environments for metallic materials, primarily due to its complex composition. Although sodium chloride (NaCl) is often cited as the main source of corrosivity, the actual corrosion behavior is influenced more significantly by other constituents — particularly dissolved oxygen (DO) and pollutants such as sulfides. These components critically affect the electrochemical conditions at the metal–seawater interface.</w:t>
      </w:r>
    </w:p>
    <w:p w14:paraId="609A30A7" w14:textId="2FB2EF99" w:rsidR="00E84316" w:rsidRDefault="00E84316" w:rsidP="00E84316">
      <w:pPr>
        <w:spacing w:afterLines="150" w:after="360" w:line="360" w:lineRule="auto"/>
        <w:jc w:val="both"/>
        <w:rPr>
          <w:rFonts w:ascii="Times New Roman" w:hAnsi="Times New Roman" w:cs="Times New Roman"/>
        </w:rPr>
      </w:pPr>
      <w:r w:rsidRPr="00E84316">
        <w:rPr>
          <w:rFonts w:ascii="Times New Roman" w:hAnsi="Times New Roman" w:cs="Times New Roman"/>
        </w:rPr>
        <w:t>The total salt content of seawater is expressed as salinity, which refers to the mass of total dissolved solids (TDS) in one kilogram of seawater, after oxidation of organic matter and replacement of bromine and iodine by chlorine. A related and analytically more accessible parameter is chlorinity, which includes the chloride ion concentration as well as the equivalent amount of bromide and iodide. The relationship between the two is defined by the empirical equation:</w:t>
      </w:r>
    </w:p>
    <w:p w14:paraId="2E114544" w14:textId="4459F6B8" w:rsidR="00E84316" w:rsidRDefault="00E84316" w:rsidP="006C56EB">
      <w:pPr>
        <w:spacing w:afterLines="150" w:after="360" w:line="360" w:lineRule="auto"/>
        <w:jc w:val="both"/>
        <w:rPr>
          <w:rFonts w:ascii="Times New Roman" w:hAnsi="Times New Roman" w:cs="Times New Roman"/>
        </w:rPr>
      </w:pPr>
      <m:oMathPara>
        <m:oMath>
          <m:r>
            <w:rPr>
              <w:rFonts w:ascii="Cambria Math" w:hAnsi="Cambria Math" w:cs="Times New Roman"/>
            </w:rPr>
            <m:t>Salinity = (1.80655 × Chlorinity) + 0.03</m:t>
          </m:r>
        </m:oMath>
      </m:oMathPara>
    </w:p>
    <w:p w14:paraId="73B65CA6" w14:textId="66853DCA" w:rsidR="00E84316" w:rsidRPr="00E84316" w:rsidRDefault="00E84316" w:rsidP="00E84316">
      <w:pPr>
        <w:spacing w:afterLines="150" w:after="360" w:line="360" w:lineRule="auto"/>
        <w:jc w:val="both"/>
        <w:rPr>
          <w:rFonts w:ascii="Times New Roman" w:hAnsi="Times New Roman" w:cs="Times New Roman"/>
        </w:rPr>
      </w:pPr>
      <w:r w:rsidRPr="00E84316">
        <w:rPr>
          <w:rFonts w:ascii="Times New Roman" w:hAnsi="Times New Roman" w:cs="Times New Roman"/>
        </w:rPr>
        <w:t xml:space="preserve">Both salinity and chlorinity are commonly reported in grams per kilogram (g/kg) or parts per thousand (ppt or </w:t>
      </w:r>
      <w:r>
        <w:rPr>
          <w:rFonts w:ascii="Times New Roman" w:hAnsi="Times New Roman" w:cs="Times New Roman"/>
        </w:rPr>
        <w:t>%</w:t>
      </w:r>
      <w:r w:rsidRPr="00E84316">
        <w:rPr>
          <w:rFonts w:ascii="Times New Roman" w:hAnsi="Times New Roman" w:cs="Times New Roman"/>
        </w:rPr>
        <w:t>). To convert these to parts per million (ppm), the values are multiplied by 1,000. Salinity is also considered equivalent to TDS and may be expressed in mg/L (ppm).</w:t>
      </w:r>
    </w:p>
    <w:p w14:paraId="3431EBF2" w14:textId="77777777" w:rsidR="00E84316" w:rsidRPr="00E84316" w:rsidRDefault="00E84316" w:rsidP="00E84316">
      <w:pPr>
        <w:spacing w:afterLines="150" w:after="360" w:line="360" w:lineRule="auto"/>
        <w:jc w:val="both"/>
        <w:rPr>
          <w:rFonts w:ascii="Times New Roman" w:hAnsi="Times New Roman" w:cs="Times New Roman"/>
        </w:rPr>
      </w:pPr>
      <w:r w:rsidRPr="00E84316">
        <w:rPr>
          <w:rFonts w:ascii="Times New Roman" w:hAnsi="Times New Roman" w:cs="Times New Roman"/>
        </w:rPr>
        <w:t>Seawater properties vary significantly depending on geographical location, season, and water depth. Influencing factors include:</w:t>
      </w:r>
    </w:p>
    <w:p w14:paraId="71926330" w14:textId="77777777" w:rsidR="00E84316" w:rsidRPr="00E84316" w:rsidRDefault="00E84316" w:rsidP="00E84316">
      <w:pPr>
        <w:pStyle w:val="ListParagraph"/>
        <w:numPr>
          <w:ilvl w:val="0"/>
          <w:numId w:val="4"/>
        </w:numPr>
        <w:spacing w:afterLines="150" w:after="360" w:line="360" w:lineRule="auto"/>
        <w:jc w:val="both"/>
        <w:rPr>
          <w:rFonts w:ascii="Times New Roman" w:hAnsi="Times New Roman" w:cs="Times New Roman"/>
        </w:rPr>
      </w:pPr>
      <w:r w:rsidRPr="00E84316">
        <w:rPr>
          <w:rFonts w:ascii="Times New Roman" w:hAnsi="Times New Roman" w:cs="Times New Roman"/>
        </w:rPr>
        <w:lastRenderedPageBreak/>
        <w:t>River discharge</w:t>
      </w:r>
    </w:p>
    <w:p w14:paraId="09F94DA9" w14:textId="77777777" w:rsidR="00E84316" w:rsidRPr="00E84316" w:rsidRDefault="00E84316" w:rsidP="00E84316">
      <w:pPr>
        <w:pStyle w:val="ListParagraph"/>
        <w:numPr>
          <w:ilvl w:val="0"/>
          <w:numId w:val="4"/>
        </w:numPr>
        <w:spacing w:afterLines="150" w:after="360" w:line="360" w:lineRule="auto"/>
        <w:jc w:val="both"/>
        <w:rPr>
          <w:rFonts w:ascii="Times New Roman" w:hAnsi="Times New Roman" w:cs="Times New Roman"/>
        </w:rPr>
      </w:pPr>
      <w:r w:rsidRPr="00E84316">
        <w:rPr>
          <w:rFonts w:ascii="Times New Roman" w:hAnsi="Times New Roman" w:cs="Times New Roman"/>
        </w:rPr>
        <w:t>Evaporation and rainfall</w:t>
      </w:r>
    </w:p>
    <w:p w14:paraId="729E3E00" w14:textId="77777777" w:rsidR="00E84316" w:rsidRPr="00E84316" w:rsidRDefault="00E84316" w:rsidP="00E84316">
      <w:pPr>
        <w:pStyle w:val="ListParagraph"/>
        <w:numPr>
          <w:ilvl w:val="0"/>
          <w:numId w:val="4"/>
        </w:numPr>
        <w:spacing w:afterLines="150" w:after="360" w:line="360" w:lineRule="auto"/>
        <w:jc w:val="both"/>
        <w:rPr>
          <w:rFonts w:ascii="Times New Roman" w:hAnsi="Times New Roman" w:cs="Times New Roman"/>
        </w:rPr>
      </w:pPr>
      <w:r w:rsidRPr="00E84316">
        <w:rPr>
          <w:rFonts w:ascii="Times New Roman" w:hAnsi="Times New Roman" w:cs="Times New Roman"/>
        </w:rPr>
        <w:t>Melting of polar ice</w:t>
      </w:r>
    </w:p>
    <w:p w14:paraId="6E7985BD" w14:textId="77777777" w:rsidR="00E84316" w:rsidRPr="00E84316" w:rsidRDefault="00E84316" w:rsidP="00E84316">
      <w:pPr>
        <w:pStyle w:val="ListParagraph"/>
        <w:numPr>
          <w:ilvl w:val="0"/>
          <w:numId w:val="4"/>
        </w:numPr>
        <w:spacing w:afterLines="150" w:after="360" w:line="360" w:lineRule="auto"/>
        <w:jc w:val="both"/>
        <w:rPr>
          <w:rFonts w:ascii="Times New Roman" w:hAnsi="Times New Roman" w:cs="Times New Roman"/>
        </w:rPr>
      </w:pPr>
      <w:r w:rsidRPr="00E84316">
        <w:rPr>
          <w:rFonts w:ascii="Times New Roman" w:hAnsi="Times New Roman" w:cs="Times New Roman"/>
        </w:rPr>
        <w:t>Wind and wave activity</w:t>
      </w:r>
    </w:p>
    <w:p w14:paraId="49D4D42B" w14:textId="77777777" w:rsidR="00E84316" w:rsidRPr="00E84316" w:rsidRDefault="00E84316" w:rsidP="00E84316">
      <w:pPr>
        <w:spacing w:afterLines="150" w:after="360" w:line="360" w:lineRule="auto"/>
        <w:jc w:val="both"/>
        <w:rPr>
          <w:rFonts w:ascii="Times New Roman" w:hAnsi="Times New Roman" w:cs="Times New Roman"/>
        </w:rPr>
      </w:pPr>
      <w:r w:rsidRPr="00E84316">
        <w:rPr>
          <w:rFonts w:ascii="Times New Roman" w:hAnsi="Times New Roman" w:cs="Times New Roman"/>
        </w:rPr>
        <w:t>For instance, littoral (coastal) waters often exhibit lower salinity due to freshwater influx and may also contain high levels of sediment and organic/inorganic pollutants, leading to brackish conditions.</w:t>
      </w:r>
    </w:p>
    <w:p w14:paraId="682945A9" w14:textId="1B2E2F68" w:rsidR="00E84316" w:rsidRDefault="00E84316" w:rsidP="00E84316">
      <w:pPr>
        <w:spacing w:afterLines="150" w:after="360" w:line="360" w:lineRule="auto"/>
        <w:jc w:val="both"/>
        <w:rPr>
          <w:rFonts w:ascii="Times New Roman" w:hAnsi="Times New Roman" w:cs="Times New Roman"/>
        </w:rPr>
      </w:pPr>
      <w:r w:rsidRPr="00E84316">
        <w:rPr>
          <w:rFonts w:ascii="Times New Roman" w:hAnsi="Times New Roman" w:cs="Times New Roman"/>
        </w:rPr>
        <w:t>The average salinity of open ocean water is typically 32–36 ppt, and the corresponding chlorinity is approximately 18–20 ppt. By contrast, extreme environments such as the Dead Sea exhibit salinities more than ten times higher, reaching 322,000 ppm, as shown in Table 1.</w:t>
      </w:r>
      <w:r w:rsidR="00C855EE">
        <w:rPr>
          <w:rFonts w:ascii="Times New Roman" w:hAnsi="Times New Roman" w:cs="Times New Roman"/>
        </w:rPr>
        <w:t xml:space="preserve"> </w:t>
      </w:r>
      <w:r w:rsidR="00C855EE">
        <w:rPr>
          <w:rFonts w:ascii="Times New Roman" w:hAnsi="Times New Roman" w:cs="Times New Roman"/>
        </w:rPr>
        <w:fldChar w:fldCharType="begin"/>
      </w:r>
      <w:r w:rsidR="00C855EE">
        <w:rPr>
          <w:rFonts w:ascii="Times New Roman" w:hAnsi="Times New Roman" w:cs="Times New Roman"/>
        </w:rPr>
        <w:instrText xml:space="preserve"> ADDIN ZOTERO_ITEM CSL_CITATION {"citationID":"mDinNuJb","properties":{"formattedCitation":"[1]","plainCitation":"[1]","noteIndex":0},"citationItems":[{"id":43,"uris":["http://zotero.org/groups/6090974/items/GRWPEW2L"],"itemData":{"id":43,"type":"article-journal","abstract":"The history of saline nasal irrigation (SNI) is indeed a long one, beginning from the ancient Ayurvedic practices and gaining a foothold in the west at the beginning of the 20th century. Today, there is a growing number of papers covering the effects of SNI, from in vitro studies to randomized clinical trials and literature overviews. Based on the recommendations of most of the European and American professional associations, seawater, alone or in combination with other preparations, has its place in the treatment of numerous conditions of the upper respiratory tract (URT), primarily chronic (rhino)sinusitis, allergic rhinitis, acute URT infections and postoperative recovery. Additionally, taking into account its multiple mechanisms of action and mounting evidence from recent studies, locally applied seawater preparations may have an important role in the prevention of viral and bacterial infections of the URT. In this review we discuss results published in the past years focusing on seawater preparations and their use in clinical and everyday conditions, since such products provide the benefits of additional ions vs. saline, have an excellent safety profile and are recommended by most professional associations in the field of otorhinolaryngology.","container-title":"Marine Drugs","DOI":"10.3390/md20050330","ISSN":"1660-3397","issue":"5","journalAbbreviation":"Mar Drugs","note":"PMID: 35621981\nPMCID: PMC9147352","page":"330","source":"PubMed Central","title":"The Role of Seawater and Saline Solutions in Treatment of Upper Respiratory Conditions","volume":"20","author":[{"family":"Štanfel","given":"Danijela"},{"family":"Kalogjera","given":"Livije"},{"family":"Ryazantsev","given":"Sergej V."},{"family":"Hlača","given":"Kristina"},{"family":"Radtsig","given":"Elena Y."},{"family":"Teimuraz","given":"Rashidov"},{"family":"Hrabač","given":"Pero"}],"issued":{"date-parts":[["2022",5,17]]}}}],"schema":"https://github.com/citation-style-language/schema/raw/master/csl-citation.json"} </w:instrText>
      </w:r>
      <w:r w:rsidR="00C855EE">
        <w:rPr>
          <w:rFonts w:ascii="Times New Roman" w:hAnsi="Times New Roman" w:cs="Times New Roman"/>
        </w:rPr>
        <w:fldChar w:fldCharType="separate"/>
      </w:r>
      <w:r w:rsidR="00C855EE" w:rsidRPr="00C855EE">
        <w:rPr>
          <w:rFonts w:ascii="Times New Roman" w:hAnsi="Times New Roman" w:cs="Times New Roman"/>
        </w:rPr>
        <w:t>[1]</w:t>
      </w:r>
      <w:r w:rsidR="00C855EE">
        <w:rPr>
          <w:rFonts w:ascii="Times New Roman" w:hAnsi="Times New Roman" w:cs="Times New Roman"/>
        </w:rPr>
        <w:fldChar w:fldCharType="end"/>
      </w:r>
    </w:p>
    <w:p w14:paraId="01F42B02" w14:textId="76587224" w:rsidR="00EC0D63" w:rsidRDefault="00C07966" w:rsidP="0058379C">
      <w:pPr>
        <w:pStyle w:val="Caption"/>
        <w:keepNext/>
        <w:ind w:firstLine="720"/>
      </w:pPr>
      <w:r>
        <w:t xml:space="preserve">Table </w:t>
      </w:r>
      <w:fldSimple w:instr=" SEQ Table \* ARABIC ">
        <w:r w:rsidR="00502346">
          <w:rPr>
            <w:noProof/>
          </w:rPr>
          <w:t>1</w:t>
        </w:r>
      </w:fldSimple>
      <w:r>
        <w:t xml:space="preserve"> : </w:t>
      </w:r>
      <w:r w:rsidRPr="009A794A">
        <w:t>Approximate TDS (ppm) of Various Seas and Oceans</w:t>
      </w:r>
      <w:r w:rsidR="00082149">
        <w:t xml:space="preserve"> </w:t>
      </w:r>
      <w:r w:rsidR="00082149">
        <w:fldChar w:fldCharType="begin"/>
      </w:r>
      <w:r w:rsidR="00082149">
        <w:instrText xml:space="preserve"> ADDIN ZOTERO_ITEM CSL_CITATION {"citationID":"RhXwL0C6","properties":{"formattedCitation":"[2]","plainCitation":"[2]","noteIndex":0},"citationItems":[{"id":57,"uris":["http://zotero.org/groups/6090974/items/MLHMQWTM"],"itemData":{"id":57,"type":"chapter","container-title":"Reference Module in Materials Science and Materials Engineering","ISBN":"978-0-12-803581-8","language":"en","license":"https://www.elsevier.com/tdm/userlicense/1.0/","note":"DOI: 10.1016/B978-0-12-803581-8.09209-2","page":"B9780128035818092092","publisher":"Elsevier","source":"DOI.org (Crossref)","title":"Marine Corrosion","URL":"https://linkinghub.elsevier.com/retrieve/pii/B9780128035818092092","author":[{"family":"Phull","given":"B."},{"family":"Abdullahi","given":"A.A."}],"accessed":{"date-parts":[["2025",8,12]]},"issued":{"date-parts":[["2017"]]}}}],"schema":"https://github.com/citation-style-language/schema/raw/master/csl-citation.json"} </w:instrText>
      </w:r>
      <w:r w:rsidR="00082149">
        <w:fldChar w:fldCharType="separate"/>
      </w:r>
      <w:r w:rsidR="00082149" w:rsidRPr="00082149">
        <w:rPr>
          <w:rFonts w:ascii="Aptos" w:hAnsi="Aptos"/>
        </w:rPr>
        <w:t>[2]</w:t>
      </w:r>
      <w:r w:rsidR="00082149">
        <w:fldChar w:fldCharType="end"/>
      </w:r>
    </w:p>
    <w:p w14:paraId="6B7C4024" w14:textId="77777777" w:rsidR="0058379C" w:rsidRDefault="0058379C" w:rsidP="0058379C">
      <w:pPr>
        <w:pStyle w:val="Caption"/>
        <w:keepNext/>
        <w:ind w:firstLine="720"/>
      </w:pPr>
      <w:r w:rsidRPr="00EC0D63">
        <w:rPr>
          <w:rFonts w:ascii="Times New Roman" w:hAnsi="Times New Roman" w:cs="Times New Roman"/>
          <w:noProof/>
        </w:rPr>
        <w:drawing>
          <wp:inline distT="0" distB="0" distL="0" distR="0" wp14:anchorId="2DB22CCB" wp14:editId="4FF3EB5D">
            <wp:extent cx="3094074" cy="2008410"/>
            <wp:effectExtent l="0" t="0" r="0" b="0"/>
            <wp:docPr id="1033320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320046" name=""/>
                    <pic:cNvPicPr/>
                  </pic:nvPicPr>
                  <pic:blipFill>
                    <a:blip r:embed="rId7">
                      <a:extLst>
                        <a:ext uri="{28A0092B-C50C-407E-A947-70E740481C1C}">
                          <a14:useLocalDpi xmlns:a14="http://schemas.microsoft.com/office/drawing/2010/main" val="0"/>
                        </a:ext>
                      </a:extLst>
                    </a:blip>
                    <a:stretch>
                      <a:fillRect/>
                    </a:stretch>
                  </pic:blipFill>
                  <pic:spPr>
                    <a:xfrm>
                      <a:off x="0" y="0"/>
                      <a:ext cx="3102905" cy="2014143"/>
                    </a:xfrm>
                    <a:prstGeom prst="rect">
                      <a:avLst/>
                    </a:prstGeom>
                  </pic:spPr>
                </pic:pic>
              </a:graphicData>
            </a:graphic>
          </wp:inline>
        </w:drawing>
      </w:r>
    </w:p>
    <w:p w14:paraId="412CE956" w14:textId="57AC59D7" w:rsidR="0058379C" w:rsidRDefault="0058379C" w:rsidP="0058379C">
      <w:pPr>
        <w:pStyle w:val="Caption"/>
        <w:keepNext/>
        <w:ind w:firstLine="720"/>
      </w:pPr>
      <w:r>
        <w:t xml:space="preserve">Table </w:t>
      </w:r>
      <w:fldSimple w:instr=" SEQ Table \* ARABIC ">
        <w:r w:rsidR="00502346">
          <w:rPr>
            <w:noProof/>
          </w:rPr>
          <w:t>2</w:t>
        </w:r>
      </w:fldSimple>
      <w:r>
        <w:t xml:space="preserve"> : </w:t>
      </w:r>
      <w:r w:rsidRPr="00D66FC9">
        <w:t>Table 2 : Major Ionic Constituents in Seawater (35 ppt Salinity)</w:t>
      </w:r>
      <w:r w:rsidR="00082149">
        <w:t xml:space="preserve"> </w:t>
      </w:r>
      <w:r w:rsidR="00082149">
        <w:fldChar w:fldCharType="begin"/>
      </w:r>
      <w:r w:rsidR="00082149">
        <w:instrText xml:space="preserve"> ADDIN ZOTERO_ITEM CSL_CITATION {"citationID":"WdOwdaPU","properties":{"formattedCitation":"[2]","plainCitation":"[2]","noteIndex":0},"citationItems":[{"id":57,"uris":["http://zotero.org/groups/6090974/items/MLHMQWTM"],"itemData":{"id":57,"type":"chapter","container-title":"Reference Module in Materials Science and Materials Engineering","ISBN":"978-0-12-803581-8","language":"en","license":"https://www.elsevier.com/tdm/userlicense/1.0/","note":"DOI: 10.1016/B978-0-12-803581-8.09209-2","page":"B9780128035818092092","publisher":"Elsevier","source":"DOI.org (Crossref)","title":"Marine Corrosion","URL":"https://linkinghub.elsevier.com/retrieve/pii/B9780128035818092092","author":[{"family":"Phull","given":"B."},{"family":"Abdullahi","given":"A.A."}],"accessed":{"date-parts":[["2025",8,12]]},"issued":{"date-parts":[["2017"]]}}}],"schema":"https://github.com/citation-style-language/schema/raw/master/csl-citation.json"} </w:instrText>
      </w:r>
      <w:r w:rsidR="00082149">
        <w:fldChar w:fldCharType="separate"/>
      </w:r>
      <w:r w:rsidR="00082149" w:rsidRPr="00082149">
        <w:rPr>
          <w:rFonts w:ascii="Aptos" w:hAnsi="Aptos"/>
        </w:rPr>
        <w:t>[2]</w:t>
      </w:r>
      <w:r w:rsidR="00082149">
        <w:fldChar w:fldCharType="end"/>
      </w:r>
    </w:p>
    <w:p w14:paraId="4FE285E4" w14:textId="412CB72E" w:rsidR="00EC0D63" w:rsidRPr="00EC0D63" w:rsidRDefault="00EC0D63" w:rsidP="0058379C">
      <w:pPr>
        <w:pStyle w:val="Caption"/>
        <w:keepNext/>
        <w:ind w:firstLine="720"/>
      </w:pPr>
      <w:r w:rsidRPr="00EC0D63">
        <w:rPr>
          <w:rFonts w:ascii="Times New Roman" w:hAnsi="Times New Roman" w:cs="Times New Roman"/>
          <w:noProof/>
        </w:rPr>
        <w:drawing>
          <wp:inline distT="0" distB="0" distL="0" distR="0" wp14:anchorId="08284C0A" wp14:editId="7EE09634">
            <wp:extent cx="3157870" cy="2080707"/>
            <wp:effectExtent l="0" t="0" r="4445" b="0"/>
            <wp:docPr id="36167075"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67075" name="Picture 1" descr="A table with numbers and letter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179367" cy="2094871"/>
                    </a:xfrm>
                    <a:prstGeom prst="rect">
                      <a:avLst/>
                    </a:prstGeom>
                  </pic:spPr>
                </pic:pic>
              </a:graphicData>
            </a:graphic>
          </wp:inline>
        </w:drawing>
      </w:r>
    </w:p>
    <w:p w14:paraId="1CDF9C51" w14:textId="77777777" w:rsidR="0058379C" w:rsidRDefault="00C07966" w:rsidP="0058379C">
      <w:pPr>
        <w:spacing w:afterLines="150" w:after="360" w:line="360" w:lineRule="auto"/>
        <w:jc w:val="both"/>
        <w:rPr>
          <w:rFonts w:ascii="Times New Roman" w:hAnsi="Times New Roman" w:cs="Times New Roman"/>
        </w:rPr>
      </w:pPr>
      <w:r w:rsidRPr="00C07966">
        <w:rPr>
          <w:rFonts w:ascii="Times New Roman" w:hAnsi="Times New Roman" w:cs="Times New Roman"/>
        </w:rPr>
        <w:t>The average chemical composition of open-ocean seawater with 35 ppt salinity is detailed in Table 2. From a corrosion standpoint, chloride ions (Cl⁻) are especially aggressive, as they interfere with the formation and stability of passive oxide films on metals, particularly stainless steels and aluminum alloys. Sulfate ions (SO₄²⁻), though less directly corrosive, support the activity of sulfate-reducing bacteria (SRB) under anaerobic conditions, potentially leading to severe microbial corrosion.</w:t>
      </w:r>
    </w:p>
    <w:p w14:paraId="4BDAE62E" w14:textId="77777777" w:rsidR="0058379C" w:rsidRPr="0058379C" w:rsidRDefault="0058379C" w:rsidP="0058379C">
      <w:pPr>
        <w:spacing w:afterLines="150" w:after="360" w:line="360" w:lineRule="auto"/>
        <w:jc w:val="both"/>
        <w:rPr>
          <w:rFonts w:ascii="Times New Roman" w:hAnsi="Times New Roman" w:cs="Times New Roman"/>
        </w:rPr>
      </w:pPr>
      <w:r w:rsidRPr="0058379C">
        <w:rPr>
          <w:rFonts w:ascii="Times New Roman" w:hAnsi="Times New Roman" w:cs="Times New Roman"/>
        </w:rPr>
        <w:lastRenderedPageBreak/>
        <w:t>In addition to these ions, seawater contains organic matter that supports biological activity. Elements such as carbon, oxygen, hydrogen, nitrogen, and phosphorus are involved in forming polysaccharides, lipids, and proteins. While carbon, oxygen, and hydrogen are abundant, nitrogen and phosphorus compounds (e.g., nitrates and phosphates) often act as limiting nutrients.</w:t>
      </w:r>
    </w:p>
    <w:p w14:paraId="27BD5B3D" w14:textId="77777777" w:rsidR="0058379C" w:rsidRPr="0058379C" w:rsidRDefault="0058379C" w:rsidP="0058379C">
      <w:pPr>
        <w:spacing w:afterLines="150" w:after="360" w:line="360" w:lineRule="auto"/>
        <w:jc w:val="both"/>
        <w:rPr>
          <w:rFonts w:ascii="Times New Roman" w:hAnsi="Times New Roman" w:cs="Times New Roman"/>
        </w:rPr>
      </w:pPr>
      <w:r w:rsidRPr="0058379C">
        <w:rPr>
          <w:rFonts w:ascii="Times New Roman" w:hAnsi="Times New Roman" w:cs="Times New Roman"/>
        </w:rPr>
        <w:t>In coastal areas, nutrient loading from river discharge, sewage, and fertilizer runoff can significantly increase the concentrations of these nutrients. This process leads to eutrophication, characterized by excessive plant and algae growth, which depletes dissolved oxygen and may result in large-scale marine life die-off — commonly seen in phenomena like red tides.</w:t>
      </w:r>
    </w:p>
    <w:p w14:paraId="2661F58C" w14:textId="77777777" w:rsidR="0058379C" w:rsidRPr="0058379C" w:rsidRDefault="0058379C" w:rsidP="0058379C">
      <w:pPr>
        <w:spacing w:afterLines="150" w:after="360" w:line="360" w:lineRule="auto"/>
        <w:jc w:val="both"/>
        <w:rPr>
          <w:rFonts w:ascii="Times New Roman" w:hAnsi="Times New Roman" w:cs="Times New Roman"/>
        </w:rPr>
      </w:pPr>
      <w:r w:rsidRPr="0058379C">
        <w:rPr>
          <w:rFonts w:ascii="Times New Roman" w:hAnsi="Times New Roman" w:cs="Times New Roman"/>
        </w:rPr>
        <w:t>Additionally, industrial waste and heavy metal discharge can enhance seawater's corrosivity. For example:</w:t>
      </w:r>
    </w:p>
    <w:p w14:paraId="1715D327" w14:textId="77777777" w:rsidR="0058379C" w:rsidRPr="0058379C" w:rsidRDefault="0058379C" w:rsidP="0058379C">
      <w:pPr>
        <w:numPr>
          <w:ilvl w:val="0"/>
          <w:numId w:val="5"/>
        </w:numPr>
        <w:spacing w:afterLines="150" w:after="360" w:line="360" w:lineRule="auto"/>
        <w:jc w:val="both"/>
        <w:rPr>
          <w:rFonts w:ascii="Times New Roman" w:hAnsi="Times New Roman" w:cs="Times New Roman"/>
        </w:rPr>
      </w:pPr>
      <w:r w:rsidRPr="0058379C">
        <w:rPr>
          <w:rFonts w:ascii="Times New Roman" w:hAnsi="Times New Roman" w:cs="Times New Roman"/>
        </w:rPr>
        <w:t>Copper ions may adversely affect aluminum alloys</w:t>
      </w:r>
    </w:p>
    <w:p w14:paraId="3B524A19" w14:textId="77777777" w:rsidR="0058379C" w:rsidRPr="0058379C" w:rsidRDefault="0058379C" w:rsidP="0058379C">
      <w:pPr>
        <w:numPr>
          <w:ilvl w:val="0"/>
          <w:numId w:val="5"/>
        </w:numPr>
        <w:spacing w:afterLines="150" w:after="360" w:line="360" w:lineRule="auto"/>
        <w:jc w:val="both"/>
        <w:rPr>
          <w:rFonts w:ascii="Times New Roman" w:hAnsi="Times New Roman" w:cs="Times New Roman"/>
        </w:rPr>
      </w:pPr>
      <w:r w:rsidRPr="0058379C">
        <w:rPr>
          <w:rFonts w:ascii="Times New Roman" w:hAnsi="Times New Roman" w:cs="Times New Roman"/>
        </w:rPr>
        <w:t>Sulfides and ammonia can increase the corrosion rate of copper alloys</w:t>
      </w:r>
    </w:p>
    <w:p w14:paraId="5EF16D22" w14:textId="77777777" w:rsidR="0058379C" w:rsidRPr="0058379C" w:rsidRDefault="0058379C" w:rsidP="0058379C">
      <w:pPr>
        <w:numPr>
          <w:ilvl w:val="0"/>
          <w:numId w:val="5"/>
        </w:numPr>
        <w:spacing w:afterLines="150" w:after="360" w:line="360" w:lineRule="auto"/>
        <w:jc w:val="both"/>
        <w:rPr>
          <w:rFonts w:ascii="Times New Roman" w:hAnsi="Times New Roman" w:cs="Times New Roman"/>
        </w:rPr>
      </w:pPr>
      <w:r w:rsidRPr="0058379C">
        <w:rPr>
          <w:rFonts w:ascii="Times New Roman" w:hAnsi="Times New Roman" w:cs="Times New Roman"/>
        </w:rPr>
        <w:t>Sulfur compounds are particularly aggressive toward steels</w:t>
      </w:r>
    </w:p>
    <w:p w14:paraId="28073034" w14:textId="36D11149" w:rsidR="006D2ED4" w:rsidRPr="006D2ED4" w:rsidRDefault="0058379C" w:rsidP="006D2ED4">
      <w:pPr>
        <w:spacing w:afterLines="150" w:after="360" w:line="360" w:lineRule="auto"/>
        <w:rPr>
          <w:rFonts w:ascii="Times New Roman" w:hAnsi="Times New Roman" w:cs="Times New Roman"/>
        </w:rPr>
      </w:pPr>
      <w:r w:rsidRPr="006D2ED4">
        <w:rPr>
          <w:rFonts w:ascii="Times New Roman" w:hAnsi="Times New Roman" w:cs="Times New Roman"/>
        </w:rPr>
        <w:t>Design Relevance of Seawater Constituents</w:t>
      </w:r>
    </w:p>
    <w:p w14:paraId="74A25CD2" w14:textId="3E323AD1" w:rsidR="001844CE" w:rsidRDefault="0058379C" w:rsidP="006D2ED4">
      <w:pPr>
        <w:spacing w:afterLines="150" w:after="360" w:line="360" w:lineRule="auto"/>
        <w:jc w:val="both"/>
        <w:rPr>
          <w:rFonts w:ascii="Times New Roman" w:hAnsi="Times New Roman" w:cs="Times New Roman"/>
        </w:rPr>
      </w:pPr>
      <w:r w:rsidRPr="0058379C">
        <w:rPr>
          <w:rFonts w:ascii="Times New Roman" w:hAnsi="Times New Roman" w:cs="Times New Roman"/>
        </w:rPr>
        <w:t>The chemical composition of seawater, particularly the concentration of aggressive ions—plays a central role in shaping the corrosion behavior of materials used in marine propulsion shafts. In our project, the shaft operates under continuous exposure to seawater immersion and splashing at an average temperature of 25 °C, where both galvanic and pitting corrosion are critical threats. Understanding seawater constituents helps us make informed decisions regarding material selection, protection strategies, and service life prediction.</w:t>
      </w:r>
    </w:p>
    <w:p w14:paraId="4DA96BB1" w14:textId="4ADED8FD" w:rsidR="006D2ED4" w:rsidRPr="006D2ED4" w:rsidRDefault="0058379C" w:rsidP="006D2ED4">
      <w:pPr>
        <w:spacing w:afterLines="150" w:after="360" w:line="360" w:lineRule="auto"/>
        <w:rPr>
          <w:rFonts w:ascii="Times New Roman" w:hAnsi="Times New Roman" w:cs="Times New Roman"/>
        </w:rPr>
      </w:pPr>
      <w:r w:rsidRPr="006D2ED4">
        <w:rPr>
          <w:rFonts w:ascii="Times New Roman" w:hAnsi="Times New Roman" w:cs="Times New Roman"/>
        </w:rPr>
        <w:t>Key Impacts on Shaft Design:</w:t>
      </w:r>
      <w:r w:rsidR="00D7547B">
        <w:rPr>
          <w:rFonts w:ascii="Times New Roman" w:hAnsi="Times New Roman" w:cs="Times New Roman"/>
        </w:rPr>
        <w:t xml:space="preserve"> </w:t>
      </w:r>
    </w:p>
    <w:p w14:paraId="61E386F6" w14:textId="0694F0CF" w:rsidR="0058379C" w:rsidRPr="0058379C" w:rsidRDefault="0058379C" w:rsidP="0058379C">
      <w:pPr>
        <w:pStyle w:val="ListParagraph"/>
        <w:numPr>
          <w:ilvl w:val="0"/>
          <w:numId w:val="11"/>
        </w:numPr>
        <w:spacing w:afterLines="150" w:after="360" w:line="360" w:lineRule="auto"/>
        <w:jc w:val="both"/>
        <w:rPr>
          <w:rFonts w:ascii="Times New Roman" w:hAnsi="Times New Roman" w:cs="Times New Roman"/>
        </w:rPr>
      </w:pPr>
      <w:r w:rsidRPr="0058379C">
        <w:rPr>
          <w:rFonts w:ascii="Times New Roman" w:hAnsi="Times New Roman" w:cs="Times New Roman"/>
        </w:rPr>
        <w:t>High Chloride Content (~19,000 ppm Cl⁻):</w:t>
      </w:r>
    </w:p>
    <w:p w14:paraId="70BD7F47" w14:textId="7D7A54BB" w:rsidR="0058379C" w:rsidRPr="0058379C" w:rsidRDefault="0058379C" w:rsidP="0058379C">
      <w:pPr>
        <w:numPr>
          <w:ilvl w:val="0"/>
          <w:numId w:val="6"/>
        </w:numPr>
        <w:spacing w:afterLines="150" w:after="360" w:line="360" w:lineRule="auto"/>
        <w:jc w:val="both"/>
        <w:rPr>
          <w:rFonts w:ascii="Times New Roman" w:hAnsi="Times New Roman" w:cs="Times New Roman"/>
        </w:rPr>
      </w:pPr>
      <w:r w:rsidRPr="0058379C">
        <w:rPr>
          <w:rFonts w:ascii="Times New Roman" w:hAnsi="Times New Roman" w:cs="Times New Roman"/>
        </w:rPr>
        <w:t>Chloride ions are the primary drivers of pitting corrosion, especially in passive alloys like SS316L or Duplex 2205.</w:t>
      </w:r>
      <w:r w:rsidR="00D7547B">
        <w:rPr>
          <w:rFonts w:ascii="Times New Roman" w:hAnsi="Times New Roman" w:cs="Times New Roman"/>
        </w:rPr>
        <w:t xml:space="preserve"> </w:t>
      </w:r>
      <w:r w:rsidR="00D7547B">
        <w:rPr>
          <w:rFonts w:ascii="Times New Roman" w:hAnsi="Times New Roman" w:cs="Times New Roman"/>
        </w:rPr>
        <w:fldChar w:fldCharType="begin"/>
      </w:r>
      <w:r w:rsidR="00D7547B">
        <w:rPr>
          <w:rFonts w:ascii="Times New Roman" w:hAnsi="Times New Roman" w:cs="Times New Roman"/>
        </w:rPr>
        <w:instrText xml:space="preserve"> ADDIN ZOTERO_ITEM CSL_CITATION {"citationID":"RUz4bK0L","properties":{"formattedCitation":"[1]","plainCitation":"[1]","noteIndex":0},"citationItems":[{"id":43,"uris":["http://zotero.org/groups/6090974/items/GRWPEW2L"],"itemData":{"id":43,"type":"article-journal","abstract":"The history of saline nasal irrigation (SNI) is indeed a long one, beginning from the ancient Ayurvedic practices and gaining a foothold in the west at the beginning of the 20th century. Today, there is a growing number of papers covering the effects of SNI, from in vitro studies to randomized clinical trials and literature overviews. Based on the recommendations of most of the European and American professional associations, seawater, alone or in combination with other preparations, has its place in the treatment of numerous conditions of the upper respiratory tract (URT), primarily chronic (rhino)sinusitis, allergic rhinitis, acute URT infections and postoperative recovery. Additionally, taking into account its multiple mechanisms of action and mounting evidence from recent studies, locally applied seawater preparations may have an important role in the prevention of viral and bacterial infections of the URT. In this review we discuss results published in the past years focusing on seawater preparations and their use in clinical and everyday conditions, since such products provide the benefits of additional ions vs. saline, have an excellent safety profile and are recommended by most professional associations in the field of otorhinolaryngology.","container-title":"Marine Drugs","DOI":"10.3390/md20050330","ISSN":"1660-3397","issue":"5","journalAbbreviation":"Mar Drugs","note":"PMID: 35621981\nPMCID: PMC9147352","page":"330","source":"PubMed Central","title":"The Role of Seawater and Saline Solutions in Treatment of Upper Respiratory Conditions","volume":"20","author":[{"family":"Štanfel","given":"Danijela"},{"family":"Kalogjera","given":"Livije"},{"family":"Ryazantsev","given":"Sergej V."},{"family":"Hlača","given":"Kristina"},{"family":"Radtsig","given":"Elena Y."},{"family":"Teimuraz","given":"Rashidov"},{"family":"Hrabač","given":"Pero"}],"issued":{"date-parts":[["2022",5,17]]}}}],"schema":"https://github.com/citation-style-language/schema/raw/master/csl-citation.json"} </w:instrText>
      </w:r>
      <w:r w:rsidR="00D7547B">
        <w:rPr>
          <w:rFonts w:ascii="Times New Roman" w:hAnsi="Times New Roman" w:cs="Times New Roman"/>
        </w:rPr>
        <w:fldChar w:fldCharType="separate"/>
      </w:r>
      <w:r w:rsidR="00D7547B" w:rsidRPr="00D7547B">
        <w:rPr>
          <w:rFonts w:ascii="Times New Roman" w:hAnsi="Times New Roman" w:cs="Times New Roman"/>
        </w:rPr>
        <w:t>[1]</w:t>
      </w:r>
      <w:r w:rsidR="00D7547B">
        <w:rPr>
          <w:rFonts w:ascii="Times New Roman" w:hAnsi="Times New Roman" w:cs="Times New Roman"/>
        </w:rPr>
        <w:fldChar w:fldCharType="end"/>
      </w:r>
    </w:p>
    <w:p w14:paraId="30C8C6EC" w14:textId="77777777" w:rsidR="0058379C" w:rsidRPr="0058379C" w:rsidRDefault="0058379C" w:rsidP="0058379C">
      <w:pPr>
        <w:numPr>
          <w:ilvl w:val="0"/>
          <w:numId w:val="6"/>
        </w:numPr>
        <w:spacing w:afterLines="150" w:after="360" w:line="360" w:lineRule="auto"/>
        <w:jc w:val="both"/>
        <w:rPr>
          <w:rFonts w:ascii="Times New Roman" w:hAnsi="Times New Roman" w:cs="Times New Roman"/>
        </w:rPr>
      </w:pPr>
      <w:r w:rsidRPr="0058379C">
        <w:rPr>
          <w:rFonts w:ascii="Times New Roman" w:hAnsi="Times New Roman" w:cs="Times New Roman"/>
        </w:rPr>
        <w:lastRenderedPageBreak/>
        <w:t>They degrade protective oxide films, making them highly relevant in areas such as the splash zone and shaft surface crevices.</w:t>
      </w:r>
    </w:p>
    <w:p w14:paraId="21841697" w14:textId="77777777" w:rsidR="0058379C" w:rsidRPr="0058379C" w:rsidRDefault="0058379C" w:rsidP="0058379C">
      <w:pPr>
        <w:numPr>
          <w:ilvl w:val="0"/>
          <w:numId w:val="6"/>
        </w:numPr>
        <w:spacing w:afterLines="150" w:after="360" w:line="360" w:lineRule="auto"/>
        <w:jc w:val="both"/>
        <w:rPr>
          <w:rFonts w:ascii="Times New Roman" w:hAnsi="Times New Roman" w:cs="Times New Roman"/>
        </w:rPr>
      </w:pPr>
      <w:r w:rsidRPr="0058379C">
        <w:rPr>
          <w:rFonts w:ascii="Times New Roman" w:hAnsi="Times New Roman" w:cs="Times New Roman"/>
        </w:rPr>
        <w:t>This supports the selection of duplex or NiCrMo alloys with high PREN (Pitting Resistance Equivalent Number) values for critical locations.</w:t>
      </w:r>
    </w:p>
    <w:p w14:paraId="636363F0" w14:textId="3D584348" w:rsidR="0058379C" w:rsidRPr="0058379C" w:rsidRDefault="0058379C" w:rsidP="0058379C">
      <w:pPr>
        <w:pStyle w:val="ListParagraph"/>
        <w:numPr>
          <w:ilvl w:val="0"/>
          <w:numId w:val="11"/>
        </w:numPr>
        <w:spacing w:afterLines="150" w:after="360" w:line="360" w:lineRule="auto"/>
        <w:jc w:val="both"/>
        <w:rPr>
          <w:rFonts w:ascii="Times New Roman" w:hAnsi="Times New Roman" w:cs="Times New Roman"/>
        </w:rPr>
      </w:pPr>
      <w:r w:rsidRPr="0058379C">
        <w:rPr>
          <w:rFonts w:ascii="Times New Roman" w:hAnsi="Times New Roman" w:cs="Times New Roman"/>
        </w:rPr>
        <w:t>Bicarbonate and Calcium Ions (HCO₃⁻, Ca²⁺):</w:t>
      </w:r>
    </w:p>
    <w:p w14:paraId="76FDDA28" w14:textId="75CC54F8" w:rsidR="0058379C" w:rsidRPr="0058379C" w:rsidRDefault="0058379C" w:rsidP="0058379C">
      <w:pPr>
        <w:numPr>
          <w:ilvl w:val="0"/>
          <w:numId w:val="7"/>
        </w:numPr>
        <w:spacing w:afterLines="150" w:after="360" w:line="360" w:lineRule="auto"/>
        <w:jc w:val="both"/>
        <w:rPr>
          <w:rFonts w:ascii="Times New Roman" w:hAnsi="Times New Roman" w:cs="Times New Roman"/>
        </w:rPr>
      </w:pPr>
      <w:r w:rsidRPr="0058379C">
        <w:rPr>
          <w:rFonts w:ascii="Times New Roman" w:hAnsi="Times New Roman" w:cs="Times New Roman"/>
        </w:rPr>
        <w:t>These ions contribute to calcium carbonate (CaCO₃) scale formation, particularly in heated or moving components.</w:t>
      </w:r>
      <w:r w:rsidR="00D7547B">
        <w:rPr>
          <w:rFonts w:ascii="Times New Roman" w:hAnsi="Times New Roman" w:cs="Times New Roman"/>
        </w:rPr>
        <w:t xml:space="preserve"> </w:t>
      </w:r>
      <w:r w:rsidR="00D7547B">
        <w:rPr>
          <w:rFonts w:ascii="Times New Roman" w:hAnsi="Times New Roman" w:cs="Times New Roman"/>
        </w:rPr>
        <w:fldChar w:fldCharType="begin"/>
      </w:r>
      <w:r w:rsidR="00D7547B">
        <w:rPr>
          <w:rFonts w:ascii="Times New Roman" w:hAnsi="Times New Roman" w:cs="Times New Roman"/>
        </w:rPr>
        <w:instrText xml:space="preserve"> ADDIN ZOTERO_ITEM CSL_CITATION {"citationID":"fLclSxxp","properties":{"formattedCitation":"[1]","plainCitation":"[1]","noteIndex":0},"citationItems":[{"id":43,"uris":["http://zotero.org/groups/6090974/items/GRWPEW2L"],"itemData":{"id":43,"type":"article-journal","abstract":"The history of saline nasal irrigation (SNI) is indeed a long one, beginning from the ancient Ayurvedic practices and gaining a foothold in the west at the beginning of the 20th century. Today, there is a growing number of papers covering the effects of SNI, from in vitro studies to randomized clinical trials and literature overviews. Based on the recommendations of most of the European and American professional associations, seawater, alone or in combination with other preparations, has its place in the treatment of numerous conditions of the upper respiratory tract (URT), primarily chronic (rhino)sinusitis, allergic rhinitis, acute URT infections and postoperative recovery. Additionally, taking into account its multiple mechanisms of action and mounting evidence from recent studies, locally applied seawater preparations may have an important role in the prevention of viral and bacterial infections of the URT. In this review we discuss results published in the past years focusing on seawater preparations and their use in clinical and everyday conditions, since such products provide the benefits of additional ions vs. saline, have an excellent safety profile and are recommended by most professional associations in the field of otorhinolaryngology.","container-title":"Marine Drugs","DOI":"10.3390/md20050330","ISSN":"1660-3397","issue":"5","journalAbbreviation":"Mar Drugs","note":"PMID: 35621981\nPMCID: PMC9147352","page":"330","source":"PubMed Central","title":"The Role of Seawater and Saline Solutions in Treatment of Upper Respiratory Conditions","volume":"20","author":[{"family":"Štanfel","given":"Danijela"},{"family":"Kalogjera","given":"Livije"},{"family":"Ryazantsev","given":"Sergej V."},{"family":"Hlača","given":"Kristina"},{"family":"Radtsig","given":"Elena Y."},{"family":"Teimuraz","given":"Rashidov"},{"family":"Hrabač","given":"Pero"}],"issued":{"date-parts":[["2022",5,17]]}}}],"schema":"https://github.com/citation-style-language/schema/raw/master/csl-citation.json"} </w:instrText>
      </w:r>
      <w:r w:rsidR="00D7547B">
        <w:rPr>
          <w:rFonts w:ascii="Times New Roman" w:hAnsi="Times New Roman" w:cs="Times New Roman"/>
        </w:rPr>
        <w:fldChar w:fldCharType="separate"/>
      </w:r>
      <w:r w:rsidR="00D7547B" w:rsidRPr="00D7547B">
        <w:rPr>
          <w:rFonts w:ascii="Times New Roman" w:hAnsi="Times New Roman" w:cs="Times New Roman"/>
        </w:rPr>
        <w:t>[1]</w:t>
      </w:r>
      <w:r w:rsidR="00D7547B">
        <w:rPr>
          <w:rFonts w:ascii="Times New Roman" w:hAnsi="Times New Roman" w:cs="Times New Roman"/>
        </w:rPr>
        <w:fldChar w:fldCharType="end"/>
      </w:r>
    </w:p>
    <w:p w14:paraId="03A726EC" w14:textId="689601DA" w:rsidR="0058379C" w:rsidRPr="0058379C" w:rsidRDefault="0058379C" w:rsidP="0058379C">
      <w:pPr>
        <w:numPr>
          <w:ilvl w:val="0"/>
          <w:numId w:val="7"/>
        </w:numPr>
        <w:spacing w:afterLines="150" w:after="360" w:line="360" w:lineRule="auto"/>
        <w:jc w:val="both"/>
        <w:rPr>
          <w:rFonts w:ascii="Times New Roman" w:hAnsi="Times New Roman" w:cs="Times New Roman"/>
        </w:rPr>
      </w:pPr>
      <w:r w:rsidRPr="0058379C">
        <w:rPr>
          <w:rFonts w:ascii="Times New Roman" w:hAnsi="Times New Roman" w:cs="Times New Roman"/>
        </w:rPr>
        <w:t>While thin scales can reduce general corrosion by limiting DO diffusion, they also create risks for under-deposit corrosion and reduce heat transfer at bearing interfaces.</w:t>
      </w:r>
    </w:p>
    <w:p w14:paraId="3E8CDEE9" w14:textId="6CCEFE04" w:rsidR="0058379C" w:rsidRPr="0058379C" w:rsidRDefault="0058379C" w:rsidP="0058379C">
      <w:pPr>
        <w:pStyle w:val="ListParagraph"/>
        <w:numPr>
          <w:ilvl w:val="0"/>
          <w:numId w:val="11"/>
        </w:numPr>
        <w:spacing w:afterLines="150" w:after="360" w:line="360" w:lineRule="auto"/>
        <w:jc w:val="both"/>
        <w:rPr>
          <w:rFonts w:ascii="Times New Roman" w:hAnsi="Times New Roman" w:cs="Times New Roman"/>
        </w:rPr>
      </w:pPr>
      <w:r w:rsidRPr="0058379C">
        <w:rPr>
          <w:rFonts w:ascii="Times New Roman" w:hAnsi="Times New Roman" w:cs="Times New Roman"/>
        </w:rPr>
        <w:t>Sulfate Ions and Nutrient Loading (SO₄²⁻, PO₄³⁻, NO₃⁻):</w:t>
      </w:r>
    </w:p>
    <w:p w14:paraId="3D506CCF" w14:textId="552A85AC" w:rsidR="0058379C" w:rsidRPr="0058379C" w:rsidRDefault="0058379C" w:rsidP="0058379C">
      <w:pPr>
        <w:numPr>
          <w:ilvl w:val="0"/>
          <w:numId w:val="8"/>
        </w:numPr>
        <w:spacing w:afterLines="150" w:after="360" w:line="360" w:lineRule="auto"/>
        <w:jc w:val="both"/>
        <w:rPr>
          <w:rFonts w:ascii="Times New Roman" w:hAnsi="Times New Roman" w:cs="Times New Roman"/>
        </w:rPr>
      </w:pPr>
      <w:r w:rsidRPr="0058379C">
        <w:rPr>
          <w:rFonts w:ascii="Times New Roman" w:hAnsi="Times New Roman" w:cs="Times New Roman"/>
        </w:rPr>
        <w:t>Sulfates support the growth of sulfate-reducing bacteria (SRB), a common cause of microbiologically influenced corrosion (MIC) in stagnant or shielded zones.</w:t>
      </w:r>
      <w:r w:rsidR="00D7547B">
        <w:rPr>
          <w:rFonts w:ascii="Times New Roman" w:hAnsi="Times New Roman" w:cs="Times New Roman"/>
        </w:rPr>
        <w:t xml:space="preserve"> </w:t>
      </w:r>
    </w:p>
    <w:p w14:paraId="516B04B5" w14:textId="77777777" w:rsidR="0058379C" w:rsidRPr="0058379C" w:rsidRDefault="0058379C" w:rsidP="0058379C">
      <w:pPr>
        <w:numPr>
          <w:ilvl w:val="0"/>
          <w:numId w:val="8"/>
        </w:numPr>
        <w:spacing w:afterLines="150" w:after="360" w:line="360" w:lineRule="auto"/>
        <w:jc w:val="both"/>
        <w:rPr>
          <w:rFonts w:ascii="Times New Roman" w:hAnsi="Times New Roman" w:cs="Times New Roman"/>
        </w:rPr>
      </w:pPr>
      <w:r w:rsidRPr="0058379C">
        <w:rPr>
          <w:rFonts w:ascii="Times New Roman" w:hAnsi="Times New Roman" w:cs="Times New Roman"/>
        </w:rPr>
        <w:t>In our rotating shaft, regions near keyways, couplings, and seals may experience localized stagnation, increasing MIC risk if not properly sealed or coated.</w:t>
      </w:r>
    </w:p>
    <w:p w14:paraId="11A086D9" w14:textId="0F6D707A" w:rsidR="0058379C" w:rsidRPr="0058379C" w:rsidRDefault="0058379C" w:rsidP="0058379C">
      <w:pPr>
        <w:pStyle w:val="ListParagraph"/>
        <w:numPr>
          <w:ilvl w:val="0"/>
          <w:numId w:val="11"/>
        </w:numPr>
        <w:spacing w:afterLines="150" w:after="360" w:line="360" w:lineRule="auto"/>
        <w:jc w:val="both"/>
        <w:rPr>
          <w:rFonts w:ascii="Times New Roman" w:hAnsi="Times New Roman" w:cs="Times New Roman"/>
        </w:rPr>
      </w:pPr>
      <w:r w:rsidRPr="0058379C">
        <w:rPr>
          <w:rFonts w:ascii="Times New Roman" w:hAnsi="Times New Roman" w:cs="Times New Roman"/>
        </w:rPr>
        <w:t>Pollutants and Organics (e.g., Sulfides, Ammonia, Heavy Metals):</w:t>
      </w:r>
    </w:p>
    <w:p w14:paraId="5661E64F" w14:textId="77777777" w:rsidR="0058379C" w:rsidRPr="0058379C" w:rsidRDefault="0058379C" w:rsidP="0058379C">
      <w:pPr>
        <w:numPr>
          <w:ilvl w:val="0"/>
          <w:numId w:val="9"/>
        </w:numPr>
        <w:spacing w:afterLines="150" w:after="360" w:line="360" w:lineRule="auto"/>
        <w:jc w:val="both"/>
        <w:rPr>
          <w:rFonts w:ascii="Times New Roman" w:hAnsi="Times New Roman" w:cs="Times New Roman"/>
        </w:rPr>
      </w:pPr>
      <w:r w:rsidRPr="0058379C">
        <w:rPr>
          <w:rFonts w:ascii="Times New Roman" w:hAnsi="Times New Roman" w:cs="Times New Roman"/>
        </w:rPr>
        <w:t>In littoral or industrial waters, pollutant-induced corrosion acceleration is a serious concern.</w:t>
      </w:r>
    </w:p>
    <w:p w14:paraId="04CD3660" w14:textId="77777777" w:rsidR="0058379C" w:rsidRPr="0058379C" w:rsidRDefault="0058379C" w:rsidP="0058379C">
      <w:pPr>
        <w:numPr>
          <w:ilvl w:val="0"/>
          <w:numId w:val="9"/>
        </w:numPr>
        <w:spacing w:afterLines="150" w:after="360" w:line="360" w:lineRule="auto"/>
        <w:jc w:val="both"/>
        <w:rPr>
          <w:rFonts w:ascii="Times New Roman" w:hAnsi="Times New Roman" w:cs="Times New Roman"/>
        </w:rPr>
      </w:pPr>
      <w:r w:rsidRPr="0058379C">
        <w:rPr>
          <w:rFonts w:ascii="Times New Roman" w:hAnsi="Times New Roman" w:cs="Times New Roman"/>
        </w:rPr>
        <w:t>Our shaft may be deployed in nearshore environments during docking or maintenance, where exposure to these contaminants could compromise protective systems.</w:t>
      </w:r>
    </w:p>
    <w:p w14:paraId="4FABB3E7" w14:textId="23A0E9EB" w:rsidR="0058379C" w:rsidRPr="0058379C" w:rsidRDefault="0058379C" w:rsidP="0058379C">
      <w:pPr>
        <w:pStyle w:val="ListParagraph"/>
        <w:numPr>
          <w:ilvl w:val="0"/>
          <w:numId w:val="11"/>
        </w:numPr>
        <w:spacing w:afterLines="150" w:after="360" w:line="360" w:lineRule="auto"/>
        <w:jc w:val="both"/>
        <w:rPr>
          <w:rFonts w:ascii="Times New Roman" w:hAnsi="Times New Roman" w:cs="Times New Roman"/>
        </w:rPr>
      </w:pPr>
      <w:r w:rsidRPr="0058379C">
        <w:rPr>
          <w:rFonts w:ascii="Times New Roman" w:hAnsi="Times New Roman" w:cs="Times New Roman"/>
        </w:rPr>
        <w:t>Justification for Synthetic Seawater (3.5% NaCl):</w:t>
      </w:r>
    </w:p>
    <w:p w14:paraId="09217326" w14:textId="16D06E77" w:rsidR="0058379C" w:rsidRPr="0058379C" w:rsidRDefault="0058379C" w:rsidP="0058379C">
      <w:pPr>
        <w:numPr>
          <w:ilvl w:val="0"/>
          <w:numId w:val="10"/>
        </w:numPr>
        <w:spacing w:afterLines="150" w:after="360" w:line="360" w:lineRule="auto"/>
        <w:jc w:val="both"/>
        <w:rPr>
          <w:rFonts w:ascii="Times New Roman" w:hAnsi="Times New Roman" w:cs="Times New Roman"/>
        </w:rPr>
      </w:pPr>
      <w:r w:rsidRPr="0058379C">
        <w:rPr>
          <w:rFonts w:ascii="Times New Roman" w:hAnsi="Times New Roman" w:cs="Times New Roman"/>
        </w:rPr>
        <w:t>In simulations and lab-scale testing, a 3.5% NaCl solution effectively replicates the average ionic strength and aggressiveness of open-ocean seawater.</w:t>
      </w:r>
      <w:r w:rsidR="00D7547B">
        <w:rPr>
          <w:rFonts w:ascii="Times New Roman" w:hAnsi="Times New Roman" w:cs="Times New Roman"/>
        </w:rPr>
        <w:t xml:space="preserve"> </w:t>
      </w:r>
      <w:r w:rsidR="00D7547B">
        <w:rPr>
          <w:rFonts w:ascii="Times New Roman" w:hAnsi="Times New Roman" w:cs="Times New Roman"/>
        </w:rPr>
        <w:fldChar w:fldCharType="begin"/>
      </w:r>
      <w:r w:rsidR="00D7547B">
        <w:rPr>
          <w:rFonts w:ascii="Times New Roman" w:hAnsi="Times New Roman" w:cs="Times New Roman"/>
        </w:rPr>
        <w:instrText xml:space="preserve"> ADDIN ZOTERO_ITEM CSL_CITATION {"citationID":"UqZbsjG5","properties":{"formattedCitation":"[1]","plainCitation":"[1]","noteIndex":0},"citationItems":[{"id":43,"uris":["http://zotero.org/groups/6090974/items/GRWPEW2L"],"itemData":{"id":43,"type":"article-journal","abstract":"The history of saline nasal irrigation (SNI) is indeed a long one, beginning from the ancient Ayurvedic practices and gaining a foothold in the west at the beginning of the 20th century. Today, there is a growing number of papers covering the effects of SNI, from in vitro studies to randomized clinical trials and literature overviews. Based on the recommendations of most of the European and American professional associations, seawater, alone or in combination with other preparations, has its place in the treatment of numerous conditions of the upper respiratory tract (URT), primarily chronic (rhino)sinusitis, allergic rhinitis, acute URT infections and postoperative recovery. Additionally, taking into account its multiple mechanisms of action and mounting evidence from recent studies, locally applied seawater preparations may have an important role in the prevention of viral and bacterial infections of the URT. In this review we discuss results published in the past years focusing on seawater preparations and their use in clinical and everyday conditions, since such products provide the benefits of additional ions vs. saline, have an excellent safety profile and are recommended by most professional associations in the field of otorhinolaryngology.","container-title":"Marine Drugs","DOI":"10.3390/md20050330","ISSN":"1660-3397","issue":"5","journalAbbreviation":"Mar Drugs","note":"PMID: 35621981\nPMCID: PMC9147352","page":"330","source":"PubMed Central","title":"The Role of Seawater and Saline Solutions in Treatment of Upper Respiratory Conditions","volume":"20","author":[{"family":"Štanfel","given":"Danijela"},{"family":"Kalogjera","given":"Livije"},{"family":"Ryazantsev","given":"Sergej V."},{"family":"Hlača","given":"Kristina"},{"family":"Radtsig","given":"Elena Y."},{"family":"Teimuraz","given":"Rashidov"},{"family":"Hrabač","given":"Pero"}],"issued":{"date-parts":[["2022",5,17]]}}}],"schema":"https://github.com/citation-style-language/schema/raw/master/csl-citation.json"} </w:instrText>
      </w:r>
      <w:r w:rsidR="00D7547B">
        <w:rPr>
          <w:rFonts w:ascii="Times New Roman" w:hAnsi="Times New Roman" w:cs="Times New Roman"/>
        </w:rPr>
        <w:fldChar w:fldCharType="separate"/>
      </w:r>
      <w:r w:rsidR="00D7547B" w:rsidRPr="00D7547B">
        <w:rPr>
          <w:rFonts w:ascii="Times New Roman" w:hAnsi="Times New Roman" w:cs="Times New Roman"/>
        </w:rPr>
        <w:t>[1]</w:t>
      </w:r>
      <w:r w:rsidR="00D7547B">
        <w:rPr>
          <w:rFonts w:ascii="Times New Roman" w:hAnsi="Times New Roman" w:cs="Times New Roman"/>
        </w:rPr>
        <w:fldChar w:fldCharType="end"/>
      </w:r>
    </w:p>
    <w:p w14:paraId="634B1E31" w14:textId="77777777" w:rsidR="0058379C" w:rsidRPr="0058379C" w:rsidRDefault="0058379C" w:rsidP="0058379C">
      <w:pPr>
        <w:numPr>
          <w:ilvl w:val="0"/>
          <w:numId w:val="10"/>
        </w:numPr>
        <w:spacing w:afterLines="150" w:after="360" w:line="360" w:lineRule="auto"/>
        <w:jc w:val="both"/>
        <w:rPr>
          <w:rFonts w:ascii="Times New Roman" w:hAnsi="Times New Roman" w:cs="Times New Roman"/>
        </w:rPr>
      </w:pPr>
      <w:r w:rsidRPr="0058379C">
        <w:rPr>
          <w:rFonts w:ascii="Times New Roman" w:hAnsi="Times New Roman" w:cs="Times New Roman"/>
        </w:rPr>
        <w:t>This standardization allows us to reliably test the corrosion performance of candidate materials, coatings, or cathodic protection schemes under controlled conditions.</w:t>
      </w:r>
    </w:p>
    <w:p w14:paraId="44CBD43B" w14:textId="4B7785BB" w:rsidR="0058379C" w:rsidRDefault="008A6F4E" w:rsidP="008A6F4E">
      <w:pPr>
        <w:pStyle w:val="Subheading"/>
      </w:pPr>
      <w:bookmarkStart w:id="2" w:name="_Toc206937108"/>
      <w:r w:rsidRPr="008A6F4E">
        <w:lastRenderedPageBreak/>
        <w:t>Effect of Dissolved Gases</w:t>
      </w:r>
      <w:bookmarkEnd w:id="2"/>
    </w:p>
    <w:p w14:paraId="7E396EE5" w14:textId="3BFC39B2" w:rsidR="008A6F4E" w:rsidRDefault="000435BC" w:rsidP="0058379C">
      <w:pPr>
        <w:spacing w:afterLines="150" w:after="360" w:line="360" w:lineRule="auto"/>
        <w:jc w:val="both"/>
        <w:rPr>
          <w:rFonts w:ascii="Times New Roman" w:hAnsi="Times New Roman" w:cs="Times New Roman"/>
        </w:rPr>
      </w:pPr>
      <w:r w:rsidRPr="000435BC">
        <w:rPr>
          <w:rFonts w:ascii="Times New Roman" w:hAnsi="Times New Roman" w:cs="Times New Roman"/>
        </w:rPr>
        <w:t>Dissolved gases, particularly dissolved oxygen (DO), are among the most critical factors influencing corrosion behavior in seawater. In the context of our marine propulsion shaft — which operates in aerated seawater at 25 °C under splashing and immersion conditions — the role of oxygen is directly linked to corrosion initiation, propagation, and even protection system effectiveness.</w:t>
      </w:r>
    </w:p>
    <w:p w14:paraId="4A777BAB" w14:textId="00DF5B96" w:rsidR="006D2ED4" w:rsidRPr="006D2ED4" w:rsidRDefault="000435BC" w:rsidP="006D2ED4">
      <w:pPr>
        <w:spacing w:afterLines="150" w:after="360" w:line="360" w:lineRule="auto"/>
        <w:rPr>
          <w:rFonts w:ascii="Times New Roman" w:hAnsi="Times New Roman" w:cs="Times New Roman"/>
        </w:rPr>
      </w:pPr>
      <w:r w:rsidRPr="006D2ED4">
        <w:rPr>
          <w:rFonts w:ascii="Times New Roman" w:hAnsi="Times New Roman" w:cs="Times New Roman"/>
        </w:rPr>
        <w:t>Key Impacts on Shaft Design:</w:t>
      </w:r>
    </w:p>
    <w:p w14:paraId="740A751D" w14:textId="77777777" w:rsidR="000435BC" w:rsidRPr="000435BC" w:rsidRDefault="000435BC" w:rsidP="000435BC">
      <w:pPr>
        <w:numPr>
          <w:ilvl w:val="0"/>
          <w:numId w:val="12"/>
        </w:numPr>
        <w:tabs>
          <w:tab w:val="num" w:pos="720"/>
        </w:tabs>
        <w:spacing w:afterLines="150" w:after="360" w:line="360" w:lineRule="auto"/>
        <w:jc w:val="both"/>
        <w:rPr>
          <w:rFonts w:ascii="Times New Roman" w:hAnsi="Times New Roman" w:cs="Times New Roman"/>
        </w:rPr>
      </w:pPr>
      <w:r w:rsidRPr="000435BC">
        <w:rPr>
          <w:rFonts w:ascii="Times New Roman" w:hAnsi="Times New Roman" w:cs="Times New Roman"/>
        </w:rPr>
        <w:t>Dissolved Oxygen Accelerates Corrosion:</w:t>
      </w:r>
    </w:p>
    <w:p w14:paraId="503BC1E9" w14:textId="77777777" w:rsidR="000435BC" w:rsidRPr="000435BC" w:rsidRDefault="000435BC" w:rsidP="000435BC">
      <w:pPr>
        <w:numPr>
          <w:ilvl w:val="1"/>
          <w:numId w:val="12"/>
        </w:numPr>
        <w:tabs>
          <w:tab w:val="num" w:pos="1440"/>
        </w:tabs>
        <w:spacing w:afterLines="150" w:after="360" w:line="360" w:lineRule="auto"/>
        <w:jc w:val="both"/>
        <w:rPr>
          <w:rFonts w:ascii="Times New Roman" w:hAnsi="Times New Roman" w:cs="Times New Roman"/>
        </w:rPr>
      </w:pPr>
      <w:r w:rsidRPr="000435BC">
        <w:rPr>
          <w:rFonts w:ascii="Times New Roman" w:hAnsi="Times New Roman" w:cs="Times New Roman"/>
        </w:rPr>
        <w:t>DO acts as the primary cathodic reactant in electrochemical corrosion cells. It facilitates the reduction reaction that balances metal dissolution at the anodic sites.</w:t>
      </w:r>
    </w:p>
    <w:p w14:paraId="1F8AE289" w14:textId="77777777" w:rsidR="000435BC" w:rsidRPr="000435BC" w:rsidRDefault="000435BC" w:rsidP="000435BC">
      <w:pPr>
        <w:numPr>
          <w:ilvl w:val="1"/>
          <w:numId w:val="12"/>
        </w:numPr>
        <w:tabs>
          <w:tab w:val="num" w:pos="1440"/>
        </w:tabs>
        <w:spacing w:afterLines="150" w:after="360" w:line="360" w:lineRule="auto"/>
        <w:jc w:val="both"/>
        <w:rPr>
          <w:rFonts w:ascii="Times New Roman" w:hAnsi="Times New Roman" w:cs="Times New Roman"/>
        </w:rPr>
      </w:pPr>
      <w:r w:rsidRPr="000435BC">
        <w:rPr>
          <w:rFonts w:ascii="Times New Roman" w:hAnsi="Times New Roman" w:cs="Times New Roman"/>
        </w:rPr>
        <w:t>This makes the splash zone and areas near the waterline, where oxygen access is highest, particularly susceptible to general corrosion, pitting, and crevice corrosion — all critical for shaft surfaces and couplings.</w:t>
      </w:r>
    </w:p>
    <w:p w14:paraId="2E2161E9" w14:textId="77777777" w:rsidR="000435BC" w:rsidRPr="000435BC" w:rsidRDefault="000435BC" w:rsidP="000435BC">
      <w:pPr>
        <w:numPr>
          <w:ilvl w:val="0"/>
          <w:numId w:val="12"/>
        </w:numPr>
        <w:tabs>
          <w:tab w:val="num" w:pos="720"/>
        </w:tabs>
        <w:spacing w:afterLines="150" w:after="360" w:line="360" w:lineRule="auto"/>
        <w:jc w:val="both"/>
        <w:rPr>
          <w:rFonts w:ascii="Times New Roman" w:hAnsi="Times New Roman" w:cs="Times New Roman"/>
        </w:rPr>
      </w:pPr>
      <w:r w:rsidRPr="000435BC">
        <w:rPr>
          <w:rFonts w:ascii="Times New Roman" w:hAnsi="Times New Roman" w:cs="Times New Roman"/>
        </w:rPr>
        <w:t>DO Concentration Varies with Temperature and Salinity:</w:t>
      </w:r>
    </w:p>
    <w:p w14:paraId="51B5EDB4" w14:textId="77777777" w:rsidR="000435BC" w:rsidRPr="000435BC" w:rsidRDefault="000435BC" w:rsidP="000435BC">
      <w:pPr>
        <w:numPr>
          <w:ilvl w:val="1"/>
          <w:numId w:val="12"/>
        </w:numPr>
        <w:tabs>
          <w:tab w:val="num" w:pos="1440"/>
        </w:tabs>
        <w:spacing w:afterLines="150" w:after="360" w:line="360" w:lineRule="auto"/>
        <w:jc w:val="both"/>
        <w:rPr>
          <w:rFonts w:ascii="Times New Roman" w:hAnsi="Times New Roman" w:cs="Times New Roman"/>
        </w:rPr>
      </w:pPr>
      <w:r w:rsidRPr="000435BC">
        <w:rPr>
          <w:rFonts w:ascii="Times New Roman" w:hAnsi="Times New Roman" w:cs="Times New Roman"/>
        </w:rPr>
        <w:t>DO levels decrease with increasing temperature and salinity, both relevant in our case (25 °C and ~35 ppt salinity). Despite lower oxygen solubility, turbulent flow around the rotating shaft maintains high DO transport, sustaining corrosion activity.</w:t>
      </w:r>
    </w:p>
    <w:p w14:paraId="4B6CE5DC" w14:textId="77777777" w:rsidR="000435BC" w:rsidRPr="000435BC" w:rsidRDefault="000435BC" w:rsidP="000435BC">
      <w:pPr>
        <w:numPr>
          <w:ilvl w:val="1"/>
          <w:numId w:val="12"/>
        </w:numPr>
        <w:tabs>
          <w:tab w:val="num" w:pos="1440"/>
        </w:tabs>
        <w:spacing w:afterLines="150" w:after="360" w:line="360" w:lineRule="auto"/>
        <w:jc w:val="both"/>
        <w:rPr>
          <w:rFonts w:ascii="Times New Roman" w:hAnsi="Times New Roman" w:cs="Times New Roman"/>
        </w:rPr>
      </w:pPr>
      <w:r w:rsidRPr="000435BC">
        <w:rPr>
          <w:rFonts w:ascii="Times New Roman" w:hAnsi="Times New Roman" w:cs="Times New Roman"/>
        </w:rPr>
        <w:t>Figures from the source show this relationship, reinforcing the need to simulate realistic DO levels in lab testing.</w:t>
      </w:r>
    </w:p>
    <w:p w14:paraId="2BBB101A" w14:textId="77777777" w:rsidR="000435BC" w:rsidRPr="000435BC" w:rsidRDefault="000435BC" w:rsidP="000435BC">
      <w:pPr>
        <w:numPr>
          <w:ilvl w:val="0"/>
          <w:numId w:val="12"/>
        </w:numPr>
        <w:tabs>
          <w:tab w:val="num" w:pos="720"/>
        </w:tabs>
        <w:spacing w:afterLines="150" w:after="360" w:line="360" w:lineRule="auto"/>
        <w:jc w:val="both"/>
        <w:rPr>
          <w:rFonts w:ascii="Times New Roman" w:hAnsi="Times New Roman" w:cs="Times New Roman"/>
        </w:rPr>
      </w:pPr>
      <w:r w:rsidRPr="000435BC">
        <w:rPr>
          <w:rFonts w:ascii="Times New Roman" w:hAnsi="Times New Roman" w:cs="Times New Roman"/>
        </w:rPr>
        <w:t>Effect of Flow and Splashing (High Velocity):</w:t>
      </w:r>
    </w:p>
    <w:p w14:paraId="42656D7E" w14:textId="77777777" w:rsidR="000435BC" w:rsidRPr="000435BC" w:rsidRDefault="000435BC" w:rsidP="000435BC">
      <w:pPr>
        <w:numPr>
          <w:ilvl w:val="1"/>
          <w:numId w:val="12"/>
        </w:numPr>
        <w:tabs>
          <w:tab w:val="num" w:pos="1440"/>
        </w:tabs>
        <w:spacing w:afterLines="150" w:after="360" w:line="360" w:lineRule="auto"/>
        <w:jc w:val="both"/>
        <w:rPr>
          <w:rFonts w:ascii="Times New Roman" w:hAnsi="Times New Roman" w:cs="Times New Roman"/>
        </w:rPr>
      </w:pPr>
      <w:r w:rsidRPr="000435BC">
        <w:rPr>
          <w:rFonts w:ascii="Times New Roman" w:hAnsi="Times New Roman" w:cs="Times New Roman"/>
        </w:rPr>
        <w:t>The high-speed rotation of the shaft (1200 RPM) creates significant water turbulence, enhancing oxygen diffusion to metal surfaces.</w:t>
      </w:r>
    </w:p>
    <w:p w14:paraId="48264F84" w14:textId="3D63D32A" w:rsidR="000435BC" w:rsidRPr="000435BC" w:rsidRDefault="000435BC" w:rsidP="000435BC">
      <w:pPr>
        <w:numPr>
          <w:ilvl w:val="1"/>
          <w:numId w:val="12"/>
        </w:numPr>
        <w:tabs>
          <w:tab w:val="num" w:pos="1440"/>
        </w:tabs>
        <w:spacing w:afterLines="150" w:after="360" w:line="360" w:lineRule="auto"/>
        <w:jc w:val="both"/>
        <w:rPr>
          <w:rFonts w:ascii="Times New Roman" w:hAnsi="Times New Roman" w:cs="Times New Roman"/>
        </w:rPr>
      </w:pPr>
      <w:r w:rsidRPr="000435BC">
        <w:rPr>
          <w:rFonts w:ascii="Times New Roman" w:hAnsi="Times New Roman" w:cs="Times New Roman"/>
        </w:rPr>
        <w:t>While this may benefit passivation in duplex or NiCrMo alloys, it also amplifies localized corrosion risk if passive films break down, especially in areas prone to erosion-corrosion or debris entrapment.</w:t>
      </w:r>
      <w:r w:rsidR="00D7547B">
        <w:rPr>
          <w:rFonts w:ascii="Times New Roman" w:hAnsi="Times New Roman" w:cs="Times New Roman"/>
        </w:rPr>
        <w:fldChar w:fldCharType="begin"/>
      </w:r>
      <w:r w:rsidR="00082149">
        <w:rPr>
          <w:rFonts w:ascii="Times New Roman" w:hAnsi="Times New Roman" w:cs="Times New Roman"/>
        </w:rPr>
        <w:instrText xml:space="preserve"> ADDIN ZOTERO_ITEM CSL_CITATION {"citationID":"ajovl69K","properties":{"formattedCitation":"[3]","plainCitation":"[3]","noteIndex":0},"citationItems":[{"id":49,"uris":["http://zotero.org/groups/6090974/items/JPDYPFZ8"],"itemData":{"id":49,"type":"webpage","title":"CHEMICAL FEATURES OF WATER","URL":"https://www.fao.org/4/ac183e/ac183e04.htm","accessed":{"date-parts":[["2025",8,21]]}}}],"schema":"https://github.com/citation-style-language/schema/raw/master/csl-citation.json"} </w:instrText>
      </w:r>
      <w:r w:rsidR="00D7547B">
        <w:rPr>
          <w:rFonts w:ascii="Times New Roman" w:hAnsi="Times New Roman" w:cs="Times New Roman"/>
        </w:rPr>
        <w:fldChar w:fldCharType="separate"/>
      </w:r>
      <w:r w:rsidR="00082149" w:rsidRPr="00082149">
        <w:rPr>
          <w:rFonts w:ascii="Times New Roman" w:hAnsi="Times New Roman" w:cs="Times New Roman"/>
        </w:rPr>
        <w:t>[3]</w:t>
      </w:r>
      <w:r w:rsidR="00D7547B">
        <w:rPr>
          <w:rFonts w:ascii="Times New Roman" w:hAnsi="Times New Roman" w:cs="Times New Roman"/>
        </w:rPr>
        <w:fldChar w:fldCharType="end"/>
      </w:r>
    </w:p>
    <w:p w14:paraId="00C56581" w14:textId="77777777" w:rsidR="000435BC" w:rsidRPr="000435BC" w:rsidRDefault="000435BC" w:rsidP="000435BC">
      <w:pPr>
        <w:numPr>
          <w:ilvl w:val="0"/>
          <w:numId w:val="12"/>
        </w:numPr>
        <w:tabs>
          <w:tab w:val="num" w:pos="720"/>
        </w:tabs>
        <w:spacing w:afterLines="150" w:after="360" w:line="360" w:lineRule="auto"/>
        <w:jc w:val="both"/>
        <w:rPr>
          <w:rFonts w:ascii="Times New Roman" w:hAnsi="Times New Roman" w:cs="Times New Roman"/>
        </w:rPr>
      </w:pPr>
      <w:r w:rsidRPr="000435BC">
        <w:rPr>
          <w:rFonts w:ascii="Times New Roman" w:hAnsi="Times New Roman" w:cs="Times New Roman"/>
        </w:rPr>
        <w:t>Biological Oxygen Demand (BOD) and Stagnant Zones:</w:t>
      </w:r>
    </w:p>
    <w:p w14:paraId="2FD3C494" w14:textId="77777777" w:rsidR="000435BC" w:rsidRPr="000435BC" w:rsidRDefault="000435BC" w:rsidP="000435BC">
      <w:pPr>
        <w:numPr>
          <w:ilvl w:val="1"/>
          <w:numId w:val="12"/>
        </w:numPr>
        <w:tabs>
          <w:tab w:val="num" w:pos="1440"/>
        </w:tabs>
        <w:spacing w:afterLines="150" w:after="360" w:line="360" w:lineRule="auto"/>
        <w:jc w:val="both"/>
        <w:rPr>
          <w:rFonts w:ascii="Times New Roman" w:hAnsi="Times New Roman" w:cs="Times New Roman"/>
        </w:rPr>
      </w:pPr>
      <w:r w:rsidRPr="000435BC">
        <w:rPr>
          <w:rFonts w:ascii="Times New Roman" w:hAnsi="Times New Roman" w:cs="Times New Roman"/>
        </w:rPr>
        <w:lastRenderedPageBreak/>
        <w:t>In partially stagnant areas like keyways, seal interfaces, or coupling recesses, biological activity can deplete oxygen locally, setting up differential aeration cells.</w:t>
      </w:r>
    </w:p>
    <w:p w14:paraId="6A293CE1" w14:textId="77777777" w:rsidR="000435BC" w:rsidRPr="000435BC" w:rsidRDefault="000435BC" w:rsidP="000435BC">
      <w:pPr>
        <w:numPr>
          <w:ilvl w:val="1"/>
          <w:numId w:val="12"/>
        </w:numPr>
        <w:tabs>
          <w:tab w:val="num" w:pos="1440"/>
        </w:tabs>
        <w:spacing w:afterLines="150" w:after="360" w:line="360" w:lineRule="auto"/>
        <w:jc w:val="both"/>
        <w:rPr>
          <w:rFonts w:ascii="Times New Roman" w:hAnsi="Times New Roman" w:cs="Times New Roman"/>
        </w:rPr>
      </w:pPr>
      <w:r w:rsidRPr="000435BC">
        <w:rPr>
          <w:rFonts w:ascii="Times New Roman" w:hAnsi="Times New Roman" w:cs="Times New Roman"/>
        </w:rPr>
        <w:t>The oxygen-rich outer surface becomes cathodic, while the shielded zone becomes anodic, promoting pitting and crevice corrosion — especially relevant if stainless steels like SS316L are used.</w:t>
      </w:r>
    </w:p>
    <w:p w14:paraId="4B116448" w14:textId="77777777" w:rsidR="000435BC" w:rsidRPr="000435BC" w:rsidRDefault="000435BC" w:rsidP="000435BC">
      <w:pPr>
        <w:numPr>
          <w:ilvl w:val="0"/>
          <w:numId w:val="12"/>
        </w:numPr>
        <w:tabs>
          <w:tab w:val="num" w:pos="720"/>
        </w:tabs>
        <w:spacing w:afterLines="150" w:after="360" w:line="360" w:lineRule="auto"/>
        <w:jc w:val="both"/>
        <w:rPr>
          <w:rFonts w:ascii="Times New Roman" w:hAnsi="Times New Roman" w:cs="Times New Roman"/>
        </w:rPr>
      </w:pPr>
      <w:r w:rsidRPr="000435BC">
        <w:rPr>
          <w:rFonts w:ascii="Times New Roman" w:hAnsi="Times New Roman" w:cs="Times New Roman"/>
        </w:rPr>
        <w:t>Gas Byproducts of Bioactivity (e.g., H₂S, NH₃):</w:t>
      </w:r>
    </w:p>
    <w:p w14:paraId="75410CE6" w14:textId="77777777" w:rsidR="000435BC" w:rsidRPr="000435BC" w:rsidRDefault="000435BC" w:rsidP="000435BC">
      <w:pPr>
        <w:numPr>
          <w:ilvl w:val="1"/>
          <w:numId w:val="12"/>
        </w:numPr>
        <w:tabs>
          <w:tab w:val="num" w:pos="1440"/>
        </w:tabs>
        <w:spacing w:afterLines="150" w:after="360" w:line="360" w:lineRule="auto"/>
        <w:jc w:val="both"/>
        <w:rPr>
          <w:rFonts w:ascii="Times New Roman" w:hAnsi="Times New Roman" w:cs="Times New Roman"/>
        </w:rPr>
      </w:pPr>
      <w:r w:rsidRPr="000435BC">
        <w:rPr>
          <w:rFonts w:ascii="Times New Roman" w:hAnsi="Times New Roman" w:cs="Times New Roman"/>
        </w:rPr>
        <w:t>Anaerobic zones within or near the shaft can also host sulfate-reducing bacteria (SRB), which generate hydrogen sulfide (H₂S) — a highly corrosive gas that destabilizes passive films and can lead to MIC (Microbiologically Influenced Corrosion).</w:t>
      </w:r>
    </w:p>
    <w:p w14:paraId="2A446F25" w14:textId="3D17EEE6" w:rsidR="000435BC" w:rsidRDefault="002731CD" w:rsidP="002731CD">
      <w:pPr>
        <w:pStyle w:val="Subheading"/>
      </w:pPr>
      <w:bookmarkStart w:id="3" w:name="_Toc206937109"/>
      <w:r w:rsidRPr="002731CD">
        <w:t>Seawater pH</w:t>
      </w:r>
      <w:bookmarkEnd w:id="3"/>
    </w:p>
    <w:p w14:paraId="3692D6B3" w14:textId="7885DD9F" w:rsidR="002731CD" w:rsidRDefault="002731CD" w:rsidP="0058379C">
      <w:pPr>
        <w:spacing w:afterLines="150" w:after="360" w:line="360" w:lineRule="auto"/>
        <w:jc w:val="both"/>
        <w:rPr>
          <w:rFonts w:ascii="Times New Roman" w:hAnsi="Times New Roman" w:cs="Times New Roman"/>
        </w:rPr>
      </w:pPr>
      <w:r w:rsidRPr="002731CD">
        <w:rPr>
          <w:rFonts w:ascii="Times New Roman" w:hAnsi="Times New Roman" w:cs="Times New Roman"/>
        </w:rPr>
        <w:t>Natural seawater is slightly alkaline, with a typical pH range of 8.0 to 8.3, depending on temperature, salinity, biological activity, and atmospheric interactions. The carbonate system in seawater — involving carbon dioxide (CO₂), carbonic acid (H₂CO₃), bicarbonate (HCO₃⁻), and carbonate (CO₃²⁻) — is the principal buffer that stabilizes the pH of seawater.</w:t>
      </w:r>
    </w:p>
    <w:p w14:paraId="13EC0248" w14:textId="47FFB26B" w:rsidR="002731CD" w:rsidRDefault="002731CD" w:rsidP="0058379C">
      <w:pPr>
        <w:spacing w:afterLines="150" w:after="360" w:line="360" w:lineRule="auto"/>
        <w:jc w:val="both"/>
        <w:rPr>
          <w:rFonts w:ascii="Times New Roman" w:hAnsi="Times New Roman" w:cs="Times New Roman"/>
        </w:rPr>
      </w:pPr>
      <w:r w:rsidRPr="002731CD">
        <w:rPr>
          <w:rFonts w:ascii="Times New Roman" w:hAnsi="Times New Roman" w:cs="Times New Roman"/>
        </w:rPr>
        <w:t>This system is governed by the following reactions:</w:t>
      </w:r>
    </w:p>
    <w:p w14:paraId="2A3219B9" w14:textId="054101BE" w:rsidR="002731CD" w:rsidRPr="002731CD" w:rsidRDefault="002731CD" w:rsidP="002731CD">
      <w:pPr>
        <w:pStyle w:val="ListParagraph"/>
        <w:numPr>
          <w:ilvl w:val="0"/>
          <w:numId w:val="13"/>
        </w:numPr>
        <w:spacing w:afterLines="150" w:after="360" w:line="360" w:lineRule="auto"/>
        <w:jc w:val="both"/>
        <w:rPr>
          <w:rFonts w:ascii="Times New Roman" w:hAnsi="Times New Roman" w:cs="Times New Roman"/>
        </w:rPr>
      </w:pPr>
      <w:r w:rsidRPr="002731CD">
        <w:rPr>
          <w:rFonts w:ascii="Times New Roman" w:hAnsi="Times New Roman" w:cs="Times New Roman"/>
        </w:rPr>
        <w:t xml:space="preserve">CO₂ (g) </w:t>
      </w:r>
      <w:r w:rsidRPr="002731CD">
        <w:rPr>
          <w:rFonts w:ascii="Cambria Math" w:hAnsi="Cambria Math" w:cs="Cambria Math"/>
        </w:rPr>
        <w:t>⇌</w:t>
      </w:r>
      <w:r w:rsidRPr="002731CD">
        <w:rPr>
          <w:rFonts w:ascii="Times New Roman" w:hAnsi="Times New Roman" w:cs="Times New Roman"/>
        </w:rPr>
        <w:t xml:space="preserve"> CO₂ (aq)</w:t>
      </w:r>
    </w:p>
    <w:p w14:paraId="3F9D11BE" w14:textId="29EC7D36" w:rsidR="002731CD" w:rsidRPr="002731CD" w:rsidRDefault="002731CD" w:rsidP="002731CD">
      <w:pPr>
        <w:pStyle w:val="ListParagraph"/>
        <w:numPr>
          <w:ilvl w:val="0"/>
          <w:numId w:val="13"/>
        </w:numPr>
        <w:spacing w:afterLines="150" w:after="360" w:line="360" w:lineRule="auto"/>
        <w:jc w:val="both"/>
        <w:rPr>
          <w:rFonts w:ascii="Times New Roman" w:hAnsi="Times New Roman" w:cs="Times New Roman"/>
        </w:rPr>
      </w:pPr>
      <w:r w:rsidRPr="002731CD">
        <w:rPr>
          <w:rFonts w:ascii="Times New Roman" w:hAnsi="Times New Roman" w:cs="Times New Roman"/>
        </w:rPr>
        <w:t xml:space="preserve">CO₂ (aq) + H₂O </w:t>
      </w:r>
      <w:r w:rsidRPr="002731CD">
        <w:rPr>
          <w:rFonts w:ascii="Cambria Math" w:hAnsi="Cambria Math" w:cs="Cambria Math"/>
        </w:rPr>
        <w:t>⇌</w:t>
      </w:r>
      <w:r w:rsidRPr="002731CD">
        <w:rPr>
          <w:rFonts w:ascii="Times New Roman" w:hAnsi="Times New Roman" w:cs="Times New Roman"/>
        </w:rPr>
        <w:t xml:space="preserve"> H₂CO₃</w:t>
      </w:r>
    </w:p>
    <w:p w14:paraId="33F0FF4D" w14:textId="708C5A61" w:rsidR="002731CD" w:rsidRPr="002731CD" w:rsidRDefault="002731CD" w:rsidP="002731CD">
      <w:pPr>
        <w:pStyle w:val="ListParagraph"/>
        <w:numPr>
          <w:ilvl w:val="0"/>
          <w:numId w:val="13"/>
        </w:numPr>
        <w:spacing w:afterLines="150" w:after="360" w:line="360" w:lineRule="auto"/>
        <w:jc w:val="both"/>
        <w:rPr>
          <w:rFonts w:ascii="Times New Roman" w:hAnsi="Times New Roman" w:cs="Times New Roman"/>
        </w:rPr>
      </w:pPr>
      <w:r w:rsidRPr="002731CD">
        <w:rPr>
          <w:rFonts w:ascii="Times New Roman" w:hAnsi="Times New Roman" w:cs="Times New Roman"/>
        </w:rPr>
        <w:t xml:space="preserve">H₂CO₃ </w:t>
      </w:r>
      <w:r w:rsidRPr="002731CD">
        <w:rPr>
          <w:rFonts w:ascii="Cambria Math" w:hAnsi="Cambria Math" w:cs="Cambria Math"/>
        </w:rPr>
        <w:t>⇌</w:t>
      </w:r>
      <w:r w:rsidRPr="002731CD">
        <w:rPr>
          <w:rFonts w:ascii="Times New Roman" w:hAnsi="Times New Roman" w:cs="Times New Roman"/>
        </w:rPr>
        <w:t xml:space="preserve"> H⁺ + HCO₃⁻</w:t>
      </w:r>
    </w:p>
    <w:p w14:paraId="47170DDA" w14:textId="3F7EF9C6" w:rsidR="002731CD" w:rsidRPr="002731CD" w:rsidRDefault="002731CD" w:rsidP="002731CD">
      <w:pPr>
        <w:pStyle w:val="ListParagraph"/>
        <w:numPr>
          <w:ilvl w:val="0"/>
          <w:numId w:val="13"/>
        </w:numPr>
        <w:spacing w:afterLines="150" w:after="360" w:line="360" w:lineRule="auto"/>
        <w:jc w:val="both"/>
        <w:rPr>
          <w:rFonts w:ascii="Times New Roman" w:hAnsi="Times New Roman" w:cs="Times New Roman"/>
        </w:rPr>
      </w:pPr>
      <w:r w:rsidRPr="002731CD">
        <w:rPr>
          <w:rFonts w:ascii="Times New Roman" w:hAnsi="Times New Roman" w:cs="Times New Roman"/>
        </w:rPr>
        <w:t xml:space="preserve">HCO₃⁻ </w:t>
      </w:r>
      <w:r w:rsidRPr="002731CD">
        <w:rPr>
          <w:rFonts w:ascii="Cambria Math" w:hAnsi="Cambria Math" w:cs="Cambria Math"/>
        </w:rPr>
        <w:t>⇌</w:t>
      </w:r>
      <w:r w:rsidRPr="002731CD">
        <w:rPr>
          <w:rFonts w:ascii="Times New Roman" w:hAnsi="Times New Roman" w:cs="Times New Roman"/>
        </w:rPr>
        <w:t xml:space="preserve"> H⁺ + CO₃²⁻</w:t>
      </w:r>
    </w:p>
    <w:p w14:paraId="1C9401E9" w14:textId="1C230AC8" w:rsidR="002731CD" w:rsidRPr="002731CD" w:rsidRDefault="002731CD" w:rsidP="002731CD">
      <w:pPr>
        <w:spacing w:afterLines="150" w:after="360" w:line="360" w:lineRule="auto"/>
        <w:jc w:val="both"/>
        <w:rPr>
          <w:rFonts w:ascii="Times New Roman" w:hAnsi="Times New Roman" w:cs="Times New Roman"/>
        </w:rPr>
      </w:pPr>
      <w:r w:rsidRPr="002731CD">
        <w:rPr>
          <w:rFonts w:ascii="Times New Roman" w:hAnsi="Times New Roman" w:cs="Times New Roman"/>
        </w:rPr>
        <w:t>The combination of these equilibria provides seawater with its significant buffering capacity. This buffering resists abrupt pH shifts when acids or bases are introduced, thus maintaining relatively stable pH values in oceanic waters.</w:t>
      </w:r>
      <w:r w:rsidR="00D7547B">
        <w:rPr>
          <w:rFonts w:ascii="Times New Roman" w:hAnsi="Times New Roman" w:cs="Times New Roman"/>
        </w:rPr>
        <w:t xml:space="preserve"> </w:t>
      </w:r>
      <w:r w:rsidR="00D7547B">
        <w:rPr>
          <w:rFonts w:ascii="Times New Roman" w:hAnsi="Times New Roman" w:cs="Times New Roman"/>
        </w:rPr>
        <w:fldChar w:fldCharType="begin"/>
      </w:r>
      <w:r w:rsidR="00082149">
        <w:rPr>
          <w:rFonts w:ascii="Times New Roman" w:hAnsi="Times New Roman" w:cs="Times New Roman"/>
        </w:rPr>
        <w:instrText xml:space="preserve"> ADDIN ZOTERO_ITEM CSL_CITATION {"citationID":"BGumRCvt","properties":{"formattedCitation":"[4]","plainCitation":"[4]","noteIndex":0},"citationItems":[{"id":51,"uris":["http://zotero.org/groups/6090974/items/CI3B7NGV"],"itemData":{"id":51,"type":"article-journal","abstract":"&lt;p&gt;&lt;em&gt;Introduction to Oceanography&lt;/em&gt; is a textbook appropriate to an introductory-level university course in oceanography. The book covers the fundamental geological, chemical, physical and biological processes in the ocean, with an emphasis on the North Atlantic region.&lt;/p&gt;&lt;p&gt;Last update: August, 2023&lt;/p&gt;","language":"en","note":"Book Title: Introduction to Oceanography","source":"rwu.pressbooks.pub","title":"5.5 Dissolved Gases: Carbon Dioxide, pH, and Ocean Acidification","title-short":"5.5 Dissolved Gases","URL":"https://rwu.pressbooks.pub/webboceanography/chapter/5-5-dissolved-gases-carbon-dioxide-ph-and-ocean-acidification/","author":[{"family":"Webb","given":"Paul"}],"accessed":{"date-parts":[["2025",8,20]]}}}],"schema":"https://github.com/citation-style-language/schema/raw/master/csl-citation.json"} </w:instrText>
      </w:r>
      <w:r w:rsidR="00D7547B">
        <w:rPr>
          <w:rFonts w:ascii="Times New Roman" w:hAnsi="Times New Roman" w:cs="Times New Roman"/>
        </w:rPr>
        <w:fldChar w:fldCharType="separate"/>
      </w:r>
      <w:r w:rsidR="00082149" w:rsidRPr="00082149">
        <w:rPr>
          <w:rFonts w:ascii="Times New Roman" w:hAnsi="Times New Roman" w:cs="Times New Roman"/>
        </w:rPr>
        <w:t>[4]</w:t>
      </w:r>
      <w:r w:rsidR="00D7547B">
        <w:rPr>
          <w:rFonts w:ascii="Times New Roman" w:hAnsi="Times New Roman" w:cs="Times New Roman"/>
        </w:rPr>
        <w:fldChar w:fldCharType="end"/>
      </w:r>
    </w:p>
    <w:p w14:paraId="6B60984E" w14:textId="751A1B09" w:rsidR="002731CD" w:rsidRDefault="002731CD" w:rsidP="002731CD">
      <w:pPr>
        <w:spacing w:afterLines="150" w:after="360" w:line="360" w:lineRule="auto"/>
        <w:jc w:val="both"/>
        <w:rPr>
          <w:rFonts w:ascii="Times New Roman" w:hAnsi="Times New Roman" w:cs="Times New Roman"/>
        </w:rPr>
      </w:pPr>
      <w:r w:rsidRPr="002731CD">
        <w:rPr>
          <w:rFonts w:ascii="Times New Roman" w:hAnsi="Times New Roman" w:cs="Times New Roman"/>
        </w:rPr>
        <w:t>In open-ocean conditions, this system is very effective. However, in coastal regions, especially semi-enclosed basins, the buffering capacity can be overwhelmed by the influx of:</w:t>
      </w:r>
    </w:p>
    <w:p w14:paraId="738C3BD5" w14:textId="77777777" w:rsidR="002731CD" w:rsidRPr="002731CD" w:rsidRDefault="002731CD" w:rsidP="002731CD">
      <w:pPr>
        <w:numPr>
          <w:ilvl w:val="0"/>
          <w:numId w:val="14"/>
        </w:numPr>
        <w:spacing w:afterLines="150" w:after="360" w:line="360" w:lineRule="auto"/>
        <w:jc w:val="both"/>
        <w:rPr>
          <w:rFonts w:ascii="Times New Roman" w:hAnsi="Times New Roman" w:cs="Times New Roman"/>
        </w:rPr>
      </w:pPr>
      <w:r w:rsidRPr="002731CD">
        <w:rPr>
          <w:rFonts w:ascii="Times New Roman" w:hAnsi="Times New Roman" w:cs="Times New Roman"/>
        </w:rPr>
        <w:t>Organic material</w:t>
      </w:r>
    </w:p>
    <w:p w14:paraId="65E041A1" w14:textId="77777777" w:rsidR="002731CD" w:rsidRPr="002731CD" w:rsidRDefault="002731CD" w:rsidP="002731CD">
      <w:pPr>
        <w:numPr>
          <w:ilvl w:val="0"/>
          <w:numId w:val="14"/>
        </w:numPr>
        <w:spacing w:afterLines="150" w:after="360" w:line="360" w:lineRule="auto"/>
        <w:jc w:val="both"/>
        <w:rPr>
          <w:rFonts w:ascii="Times New Roman" w:hAnsi="Times New Roman" w:cs="Times New Roman"/>
        </w:rPr>
      </w:pPr>
      <w:r w:rsidRPr="002731CD">
        <w:rPr>
          <w:rFonts w:ascii="Times New Roman" w:hAnsi="Times New Roman" w:cs="Times New Roman"/>
        </w:rPr>
        <w:lastRenderedPageBreak/>
        <w:t>Agricultural runoff</w:t>
      </w:r>
    </w:p>
    <w:p w14:paraId="6742A304" w14:textId="77777777" w:rsidR="002731CD" w:rsidRPr="002731CD" w:rsidRDefault="002731CD" w:rsidP="002731CD">
      <w:pPr>
        <w:numPr>
          <w:ilvl w:val="0"/>
          <w:numId w:val="14"/>
        </w:numPr>
        <w:spacing w:afterLines="150" w:after="360" w:line="360" w:lineRule="auto"/>
        <w:jc w:val="both"/>
        <w:rPr>
          <w:rFonts w:ascii="Times New Roman" w:hAnsi="Times New Roman" w:cs="Times New Roman"/>
        </w:rPr>
      </w:pPr>
      <w:r w:rsidRPr="002731CD">
        <w:rPr>
          <w:rFonts w:ascii="Times New Roman" w:hAnsi="Times New Roman" w:cs="Times New Roman"/>
        </w:rPr>
        <w:t>Industrial discharge</w:t>
      </w:r>
    </w:p>
    <w:p w14:paraId="0274AF04" w14:textId="77777777" w:rsidR="002731CD" w:rsidRPr="002731CD" w:rsidRDefault="002731CD" w:rsidP="002731CD">
      <w:pPr>
        <w:numPr>
          <w:ilvl w:val="0"/>
          <w:numId w:val="14"/>
        </w:numPr>
        <w:spacing w:afterLines="150" w:after="360" w:line="360" w:lineRule="auto"/>
        <w:jc w:val="both"/>
        <w:rPr>
          <w:rFonts w:ascii="Times New Roman" w:hAnsi="Times New Roman" w:cs="Times New Roman"/>
        </w:rPr>
      </w:pPr>
      <w:r w:rsidRPr="002731CD">
        <w:rPr>
          <w:rFonts w:ascii="Times New Roman" w:hAnsi="Times New Roman" w:cs="Times New Roman"/>
        </w:rPr>
        <w:t>Biological productivity (eutrophication)</w:t>
      </w:r>
    </w:p>
    <w:p w14:paraId="516AE8C5" w14:textId="77777777" w:rsidR="002731CD" w:rsidRPr="002731CD" w:rsidRDefault="002731CD" w:rsidP="002731CD">
      <w:pPr>
        <w:spacing w:afterLines="150" w:after="360" w:line="360" w:lineRule="auto"/>
        <w:jc w:val="both"/>
        <w:rPr>
          <w:rFonts w:ascii="Times New Roman" w:hAnsi="Times New Roman" w:cs="Times New Roman"/>
        </w:rPr>
      </w:pPr>
      <w:r w:rsidRPr="002731CD">
        <w:rPr>
          <w:rFonts w:ascii="Times New Roman" w:hAnsi="Times New Roman" w:cs="Times New Roman"/>
        </w:rPr>
        <w:t>In such areas, local reductions in pH (acidification) are possible. This has significant consequences for:</w:t>
      </w:r>
    </w:p>
    <w:p w14:paraId="0D70AFE1" w14:textId="77777777" w:rsidR="002731CD" w:rsidRPr="002731CD" w:rsidRDefault="002731CD" w:rsidP="002731CD">
      <w:pPr>
        <w:numPr>
          <w:ilvl w:val="0"/>
          <w:numId w:val="15"/>
        </w:numPr>
        <w:spacing w:afterLines="150" w:after="360" w:line="360" w:lineRule="auto"/>
        <w:jc w:val="both"/>
        <w:rPr>
          <w:rFonts w:ascii="Times New Roman" w:hAnsi="Times New Roman" w:cs="Times New Roman"/>
        </w:rPr>
      </w:pPr>
      <w:r w:rsidRPr="002731CD">
        <w:rPr>
          <w:rFonts w:ascii="Times New Roman" w:hAnsi="Times New Roman" w:cs="Times New Roman"/>
        </w:rPr>
        <w:t>Marine organisms, especially calcifiers</w:t>
      </w:r>
    </w:p>
    <w:p w14:paraId="3717FAD8" w14:textId="77777777" w:rsidR="002731CD" w:rsidRPr="002731CD" w:rsidRDefault="002731CD" w:rsidP="002731CD">
      <w:pPr>
        <w:numPr>
          <w:ilvl w:val="0"/>
          <w:numId w:val="15"/>
        </w:numPr>
        <w:spacing w:afterLines="150" w:after="360" w:line="360" w:lineRule="auto"/>
        <w:jc w:val="both"/>
        <w:rPr>
          <w:rFonts w:ascii="Times New Roman" w:hAnsi="Times New Roman" w:cs="Times New Roman"/>
        </w:rPr>
      </w:pPr>
      <w:r w:rsidRPr="002731CD">
        <w:rPr>
          <w:rFonts w:ascii="Times New Roman" w:hAnsi="Times New Roman" w:cs="Times New Roman"/>
        </w:rPr>
        <w:t>Electrochemical processes on metal surfaces</w:t>
      </w:r>
    </w:p>
    <w:p w14:paraId="2DFEFB79" w14:textId="77777777" w:rsidR="002731CD" w:rsidRPr="002731CD" w:rsidRDefault="002731CD" w:rsidP="002731CD">
      <w:pPr>
        <w:numPr>
          <w:ilvl w:val="0"/>
          <w:numId w:val="15"/>
        </w:numPr>
        <w:spacing w:afterLines="150" w:after="360" w:line="360" w:lineRule="auto"/>
        <w:jc w:val="both"/>
        <w:rPr>
          <w:rFonts w:ascii="Times New Roman" w:hAnsi="Times New Roman" w:cs="Times New Roman"/>
        </w:rPr>
      </w:pPr>
      <w:r w:rsidRPr="002731CD">
        <w:rPr>
          <w:rFonts w:ascii="Times New Roman" w:hAnsi="Times New Roman" w:cs="Times New Roman"/>
        </w:rPr>
        <w:t>Corrosion protection systems</w:t>
      </w:r>
    </w:p>
    <w:p w14:paraId="7AAEF487" w14:textId="2A13C3FD" w:rsidR="003C7DE6" w:rsidRDefault="003C7DE6" w:rsidP="002731CD">
      <w:pPr>
        <w:spacing w:afterLines="150" w:after="360" w:line="360" w:lineRule="auto"/>
        <w:jc w:val="both"/>
        <w:rPr>
          <w:rFonts w:ascii="Times New Roman" w:hAnsi="Times New Roman" w:cs="Times New Roman"/>
        </w:rPr>
      </w:pPr>
      <w:r w:rsidRPr="003C7DE6">
        <w:rPr>
          <w:rFonts w:ascii="Times New Roman" w:hAnsi="Times New Roman" w:cs="Times New Roman"/>
        </w:rPr>
        <w:t>In addition to pH, dissolved oxygen (DO) plays a key role in the corrosion process. DO levels in seawater vary with temperature and salinity and are closely linked to pH stability and corrosion severity. Two key relationships are illustrated in the following figures:</w:t>
      </w:r>
    </w:p>
    <w:p w14:paraId="72790F30" w14:textId="77777777" w:rsidR="003C7DE6" w:rsidRDefault="003C7DE6" w:rsidP="003C7DE6">
      <w:pPr>
        <w:keepNext/>
        <w:spacing w:afterLines="150" w:after="360" w:line="360" w:lineRule="auto"/>
        <w:jc w:val="center"/>
      </w:pPr>
      <w:r w:rsidRPr="003C7DE6">
        <w:rPr>
          <w:rFonts w:ascii="Times New Roman" w:hAnsi="Times New Roman" w:cs="Times New Roman"/>
          <w:noProof/>
        </w:rPr>
        <w:drawing>
          <wp:inline distT="0" distB="0" distL="0" distR="0" wp14:anchorId="337BE815" wp14:editId="5E00A173">
            <wp:extent cx="4652467" cy="2088085"/>
            <wp:effectExtent l="0" t="0" r="0" b="7620"/>
            <wp:docPr id="1587379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379383" name=""/>
                    <pic:cNvPicPr/>
                  </pic:nvPicPr>
                  <pic:blipFill>
                    <a:blip r:embed="rId9"/>
                    <a:stretch>
                      <a:fillRect/>
                    </a:stretch>
                  </pic:blipFill>
                  <pic:spPr>
                    <a:xfrm>
                      <a:off x="0" y="0"/>
                      <a:ext cx="4676063" cy="2098675"/>
                    </a:xfrm>
                    <a:prstGeom prst="rect">
                      <a:avLst/>
                    </a:prstGeom>
                  </pic:spPr>
                </pic:pic>
              </a:graphicData>
            </a:graphic>
          </wp:inline>
        </w:drawing>
      </w:r>
    </w:p>
    <w:p w14:paraId="2121BF48" w14:textId="4964335C" w:rsidR="003C7DE6" w:rsidRDefault="003C7DE6" w:rsidP="003C7DE6">
      <w:pPr>
        <w:pStyle w:val="Caption"/>
        <w:ind w:left="1440"/>
        <w:rPr>
          <w:noProof/>
        </w:rPr>
      </w:pPr>
      <w:r>
        <w:t xml:space="preserve">            Figure </w:t>
      </w:r>
      <w:fldSimple w:instr=" SEQ Figure \* ARABIC ">
        <w:r w:rsidR="00502346">
          <w:rPr>
            <w:noProof/>
          </w:rPr>
          <w:t>1</w:t>
        </w:r>
      </w:fldSimple>
      <w:r>
        <w:t xml:space="preserve"> :</w:t>
      </w:r>
      <w:r>
        <w:rPr>
          <w:noProof/>
        </w:rPr>
        <w:t xml:space="preserve"> </w:t>
      </w:r>
      <w:r w:rsidRPr="00753621">
        <w:rPr>
          <w:noProof/>
        </w:rPr>
        <w:t>Dissolved Oxygen vs. Temperature</w:t>
      </w:r>
      <w:r w:rsidR="00082149">
        <w:rPr>
          <w:noProof/>
        </w:rPr>
        <w:t xml:space="preserve"> </w:t>
      </w:r>
      <w:r w:rsidR="00082149">
        <w:rPr>
          <w:noProof/>
        </w:rPr>
        <w:fldChar w:fldCharType="begin"/>
      </w:r>
      <w:r w:rsidR="00082149">
        <w:rPr>
          <w:noProof/>
        </w:rPr>
        <w:instrText xml:space="preserve"> ADDIN ZOTERO_ITEM CSL_CITATION {"citationID":"8gLtjvGK","properties":{"formattedCitation":"[2]","plainCitation":"[2]","noteIndex":0},"citationItems":[{"id":57,"uris":["http://zotero.org/groups/6090974/items/MLHMQWTM"],"itemData":{"id":57,"type":"chapter","container-title":"Reference Module in Materials Science and Materials Engineering","ISBN":"978-0-12-803581-8","language":"en","license":"https://www.elsevier.com/tdm/userlicense/1.0/","note":"DOI: 10.1016/B978-0-12-803581-8.09209-2","page":"B9780128035818092092","publisher":"Elsevier","source":"DOI.org (Crossref)","title":"Marine Corrosion","URL":"https://linkinghub.elsevier.com/retrieve/pii/B9780128035818092092","author":[{"family":"Phull","given":"B."},{"family":"Abdullahi","given":"A.A."}],"accessed":{"date-parts":[["2025",8,12]]},"issued":{"date-parts":[["2017"]]}}}],"schema":"https://github.com/citation-style-language/schema/raw/master/csl-citation.json"} </w:instrText>
      </w:r>
      <w:r w:rsidR="00082149">
        <w:rPr>
          <w:noProof/>
        </w:rPr>
        <w:fldChar w:fldCharType="separate"/>
      </w:r>
      <w:r w:rsidR="00082149" w:rsidRPr="00082149">
        <w:rPr>
          <w:rFonts w:ascii="Aptos" w:hAnsi="Aptos"/>
        </w:rPr>
        <w:t>[2]</w:t>
      </w:r>
      <w:r w:rsidR="00082149">
        <w:rPr>
          <w:noProof/>
        </w:rPr>
        <w:fldChar w:fldCharType="end"/>
      </w:r>
    </w:p>
    <w:p w14:paraId="63BB2CA9" w14:textId="1F5D50A2" w:rsidR="003C7DE6" w:rsidRPr="003C7DE6" w:rsidRDefault="003C7DE6" w:rsidP="003C7DE6">
      <w:pPr>
        <w:jc w:val="both"/>
        <w:rPr>
          <w:sz w:val="18"/>
          <w:szCs w:val="18"/>
        </w:rPr>
      </w:pPr>
      <w:r w:rsidRPr="003C7DE6">
        <w:rPr>
          <w:sz w:val="18"/>
          <w:szCs w:val="18"/>
        </w:rPr>
        <w:t>This figure shows the inverse relationship between DO concentration and temperature in natural seawater (35‰ salinity at 1 atm). As temperature increases, the capacity of seawater to hold oxygen decreases. This has implications for electrochemical reactions at metal surfaces, particularly in tropical marine environments.</w:t>
      </w:r>
    </w:p>
    <w:p w14:paraId="073B747D" w14:textId="77777777" w:rsidR="003C7DE6" w:rsidRDefault="003C7DE6" w:rsidP="003C7DE6">
      <w:pPr>
        <w:keepNext/>
        <w:spacing w:afterLines="150" w:after="360" w:line="360" w:lineRule="auto"/>
        <w:jc w:val="center"/>
      </w:pPr>
      <w:r w:rsidRPr="003C7DE6">
        <w:rPr>
          <w:rFonts w:ascii="Times New Roman" w:hAnsi="Times New Roman" w:cs="Times New Roman"/>
          <w:noProof/>
        </w:rPr>
        <w:lastRenderedPageBreak/>
        <w:drawing>
          <wp:inline distT="0" distB="0" distL="0" distR="0" wp14:anchorId="422E3B15" wp14:editId="3B8D2D6F">
            <wp:extent cx="4756966" cy="2267712"/>
            <wp:effectExtent l="0" t="0" r="5715" b="0"/>
            <wp:docPr id="1894665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665590" name=""/>
                    <pic:cNvPicPr/>
                  </pic:nvPicPr>
                  <pic:blipFill>
                    <a:blip r:embed="rId10"/>
                    <a:stretch>
                      <a:fillRect/>
                    </a:stretch>
                  </pic:blipFill>
                  <pic:spPr>
                    <a:xfrm>
                      <a:off x="0" y="0"/>
                      <a:ext cx="4801872" cy="2289119"/>
                    </a:xfrm>
                    <a:prstGeom prst="rect">
                      <a:avLst/>
                    </a:prstGeom>
                  </pic:spPr>
                </pic:pic>
              </a:graphicData>
            </a:graphic>
          </wp:inline>
        </w:drawing>
      </w:r>
    </w:p>
    <w:p w14:paraId="333462F9" w14:textId="6657F168" w:rsidR="003C7DE6" w:rsidRDefault="003C7DE6" w:rsidP="003C7DE6">
      <w:pPr>
        <w:pStyle w:val="Caption"/>
        <w:ind w:left="720" w:firstLine="720"/>
      </w:pPr>
      <w:r>
        <w:t xml:space="preserve">         Figure </w:t>
      </w:r>
      <w:fldSimple w:instr=" SEQ Figure \* ARABIC ">
        <w:r w:rsidR="00502346">
          <w:rPr>
            <w:noProof/>
          </w:rPr>
          <w:t>2</w:t>
        </w:r>
      </w:fldSimple>
      <w:r>
        <w:t xml:space="preserve"> : </w:t>
      </w:r>
      <w:r w:rsidRPr="00623776">
        <w:t>Dissolved Oxygen vs. Salinity</w:t>
      </w:r>
      <w:r w:rsidR="00082149">
        <w:t xml:space="preserve"> </w:t>
      </w:r>
      <w:r w:rsidR="00082149">
        <w:fldChar w:fldCharType="begin"/>
      </w:r>
      <w:r w:rsidR="00082149">
        <w:instrText xml:space="preserve"> ADDIN ZOTERO_ITEM CSL_CITATION {"citationID":"w3MvV77y","properties":{"formattedCitation":"[2]","plainCitation":"[2]","noteIndex":0},"citationItems":[{"id":57,"uris":["http://zotero.org/groups/6090974/items/MLHMQWTM"],"itemData":{"id":57,"type":"chapter","container-title":"Reference Module in Materials Science and Materials Engineering","ISBN":"978-0-12-803581-8","language":"en","license":"https://www.elsevier.com/tdm/userlicense/1.0/","note":"DOI: 10.1016/B978-0-12-803581-8.09209-2","page":"B9780128035818092092","publisher":"Elsevier","source":"DOI.org (Crossref)","title":"Marine Corrosion","URL":"https://linkinghub.elsevier.com/retrieve/pii/B9780128035818092092","author":[{"family":"Phull","given":"B."},{"family":"Abdullahi","given":"A.A."}],"accessed":{"date-parts":[["2025",8,12]]},"issued":{"date-parts":[["2017"]]}}}],"schema":"https://github.com/citation-style-language/schema/raw/master/csl-citation.json"} </w:instrText>
      </w:r>
      <w:r w:rsidR="00082149">
        <w:fldChar w:fldCharType="separate"/>
      </w:r>
      <w:r w:rsidR="00082149" w:rsidRPr="00082149">
        <w:rPr>
          <w:rFonts w:ascii="Aptos" w:hAnsi="Aptos"/>
        </w:rPr>
        <w:t>[2]</w:t>
      </w:r>
      <w:r w:rsidR="00082149">
        <w:fldChar w:fldCharType="end"/>
      </w:r>
    </w:p>
    <w:p w14:paraId="76C2B6E3" w14:textId="77777777" w:rsidR="003C7DE6" w:rsidRPr="003C7DE6" w:rsidRDefault="003C7DE6" w:rsidP="003C7DE6">
      <w:pPr>
        <w:rPr>
          <w:sz w:val="18"/>
          <w:szCs w:val="18"/>
        </w:rPr>
      </w:pPr>
      <w:r w:rsidRPr="003C7DE6">
        <w:rPr>
          <w:sz w:val="18"/>
          <w:szCs w:val="18"/>
        </w:rPr>
        <w:t>This figure illustrates how DO decreases as salinity increases in synthetic seawater at 20</w:t>
      </w:r>
      <w:r w:rsidRPr="003C7DE6">
        <w:rPr>
          <w:rFonts w:ascii="Arial" w:hAnsi="Arial" w:cs="Arial"/>
          <w:sz w:val="18"/>
          <w:szCs w:val="18"/>
        </w:rPr>
        <w:t> </w:t>
      </w:r>
      <w:r w:rsidRPr="003C7DE6">
        <w:rPr>
          <w:rFonts w:ascii="Aptos" w:hAnsi="Aptos" w:cs="Aptos"/>
          <w:sz w:val="18"/>
          <w:szCs w:val="18"/>
        </w:rPr>
        <w:t>°</w:t>
      </w:r>
      <w:r w:rsidRPr="003C7DE6">
        <w:rPr>
          <w:sz w:val="18"/>
          <w:szCs w:val="18"/>
        </w:rPr>
        <w:t>C and 1 atm. Higher salinity reduces oxygen solubility, which can influence both corrosion rates and microbial activity in marine systems.</w:t>
      </w:r>
    </w:p>
    <w:p w14:paraId="7D7841C4" w14:textId="77777777" w:rsidR="003C7DE6" w:rsidRPr="003C7DE6" w:rsidRDefault="003C7DE6" w:rsidP="003C7DE6"/>
    <w:p w14:paraId="684F2F67" w14:textId="62B41FCA" w:rsidR="002731CD" w:rsidRPr="002731CD" w:rsidRDefault="003C7DE6" w:rsidP="002731CD">
      <w:pPr>
        <w:spacing w:afterLines="150" w:after="360" w:line="360" w:lineRule="auto"/>
        <w:jc w:val="both"/>
        <w:rPr>
          <w:rFonts w:ascii="Times New Roman" w:hAnsi="Times New Roman" w:cs="Times New Roman"/>
        </w:rPr>
      </w:pPr>
      <w:r w:rsidRPr="003C7DE6">
        <w:rPr>
          <w:rFonts w:ascii="Times New Roman" w:hAnsi="Times New Roman" w:cs="Times New Roman"/>
        </w:rPr>
        <w:t>While the bulk seawater pH tends to remain stable, sharp local reductions in pH can occur directly at the metal–solution interface—especially in stagnant or restricted areas such as:</w:t>
      </w:r>
    </w:p>
    <w:p w14:paraId="40DA7F79" w14:textId="77777777" w:rsidR="002731CD" w:rsidRPr="002731CD" w:rsidRDefault="002731CD" w:rsidP="002731CD">
      <w:pPr>
        <w:numPr>
          <w:ilvl w:val="0"/>
          <w:numId w:val="16"/>
        </w:numPr>
        <w:spacing w:afterLines="150" w:after="360" w:line="360" w:lineRule="auto"/>
        <w:jc w:val="both"/>
        <w:rPr>
          <w:rFonts w:ascii="Times New Roman" w:hAnsi="Times New Roman" w:cs="Times New Roman"/>
        </w:rPr>
      </w:pPr>
      <w:r w:rsidRPr="002731CD">
        <w:rPr>
          <w:rFonts w:ascii="Times New Roman" w:hAnsi="Times New Roman" w:cs="Times New Roman"/>
        </w:rPr>
        <w:t>Crevices</w:t>
      </w:r>
    </w:p>
    <w:p w14:paraId="195924DE" w14:textId="77777777" w:rsidR="002731CD" w:rsidRPr="002731CD" w:rsidRDefault="002731CD" w:rsidP="002731CD">
      <w:pPr>
        <w:numPr>
          <w:ilvl w:val="0"/>
          <w:numId w:val="16"/>
        </w:numPr>
        <w:spacing w:afterLines="150" w:after="360" w:line="360" w:lineRule="auto"/>
        <w:jc w:val="both"/>
        <w:rPr>
          <w:rFonts w:ascii="Times New Roman" w:hAnsi="Times New Roman" w:cs="Times New Roman"/>
        </w:rPr>
      </w:pPr>
      <w:r w:rsidRPr="002731CD">
        <w:rPr>
          <w:rFonts w:ascii="Times New Roman" w:hAnsi="Times New Roman" w:cs="Times New Roman"/>
        </w:rPr>
        <w:t>Under deposits</w:t>
      </w:r>
    </w:p>
    <w:p w14:paraId="0BE81F4F" w14:textId="77777777" w:rsidR="002731CD" w:rsidRPr="002731CD" w:rsidRDefault="002731CD" w:rsidP="002731CD">
      <w:pPr>
        <w:numPr>
          <w:ilvl w:val="0"/>
          <w:numId w:val="16"/>
        </w:numPr>
        <w:spacing w:afterLines="150" w:after="360" w:line="360" w:lineRule="auto"/>
        <w:jc w:val="both"/>
        <w:rPr>
          <w:rFonts w:ascii="Times New Roman" w:hAnsi="Times New Roman" w:cs="Times New Roman"/>
        </w:rPr>
      </w:pPr>
      <w:r w:rsidRPr="002731CD">
        <w:rPr>
          <w:rFonts w:ascii="Times New Roman" w:hAnsi="Times New Roman" w:cs="Times New Roman"/>
        </w:rPr>
        <w:t>Inside microbially active zones</w:t>
      </w:r>
    </w:p>
    <w:p w14:paraId="6305D830" w14:textId="77777777" w:rsidR="002731CD" w:rsidRPr="002731CD" w:rsidRDefault="002731CD" w:rsidP="002731CD">
      <w:pPr>
        <w:spacing w:afterLines="150" w:after="360" w:line="360" w:lineRule="auto"/>
        <w:jc w:val="both"/>
        <w:rPr>
          <w:rFonts w:ascii="Times New Roman" w:hAnsi="Times New Roman" w:cs="Times New Roman"/>
        </w:rPr>
      </w:pPr>
      <w:r w:rsidRPr="002731CD">
        <w:rPr>
          <w:rFonts w:ascii="Times New Roman" w:hAnsi="Times New Roman" w:cs="Times New Roman"/>
        </w:rPr>
        <w:t>In these micro-environments, the hydrolysis of metal ions during anodic dissolution leads to an accumulation of H⁺ ions, significantly lowering the local pH (sometimes to values below 4). This creates aggressive conditions, especially for passive materials like stainless steel, which rely on a stable, high-pH environment to maintain their protective oxide layers.</w:t>
      </w:r>
    </w:p>
    <w:p w14:paraId="72439601" w14:textId="77777777" w:rsidR="002731CD" w:rsidRPr="002731CD" w:rsidRDefault="002731CD" w:rsidP="002731CD">
      <w:pPr>
        <w:spacing w:afterLines="150" w:after="360" w:line="360" w:lineRule="auto"/>
        <w:jc w:val="both"/>
        <w:rPr>
          <w:rFonts w:ascii="Times New Roman" w:hAnsi="Times New Roman" w:cs="Times New Roman"/>
        </w:rPr>
      </w:pPr>
      <w:r w:rsidRPr="002731CD">
        <w:rPr>
          <w:rFonts w:ascii="Times New Roman" w:hAnsi="Times New Roman" w:cs="Times New Roman"/>
        </w:rPr>
        <w:t>Such drops in pH are often the precursor to pitting and crevice corrosion and are particularly concerning in:</w:t>
      </w:r>
    </w:p>
    <w:p w14:paraId="25DEAC23" w14:textId="77777777" w:rsidR="002731CD" w:rsidRPr="002731CD" w:rsidRDefault="002731CD" w:rsidP="002731CD">
      <w:pPr>
        <w:numPr>
          <w:ilvl w:val="0"/>
          <w:numId w:val="17"/>
        </w:numPr>
        <w:spacing w:afterLines="150" w:after="360" w:line="360" w:lineRule="auto"/>
        <w:jc w:val="both"/>
        <w:rPr>
          <w:rFonts w:ascii="Times New Roman" w:hAnsi="Times New Roman" w:cs="Times New Roman"/>
        </w:rPr>
      </w:pPr>
      <w:r w:rsidRPr="002731CD">
        <w:rPr>
          <w:rFonts w:ascii="Times New Roman" w:hAnsi="Times New Roman" w:cs="Times New Roman"/>
        </w:rPr>
        <w:t>Bolted assemblies</w:t>
      </w:r>
    </w:p>
    <w:p w14:paraId="6A7E7349" w14:textId="77777777" w:rsidR="002731CD" w:rsidRPr="002731CD" w:rsidRDefault="002731CD" w:rsidP="002731CD">
      <w:pPr>
        <w:numPr>
          <w:ilvl w:val="0"/>
          <w:numId w:val="17"/>
        </w:numPr>
        <w:spacing w:afterLines="150" w:after="360" w:line="360" w:lineRule="auto"/>
        <w:jc w:val="both"/>
        <w:rPr>
          <w:rFonts w:ascii="Times New Roman" w:hAnsi="Times New Roman" w:cs="Times New Roman"/>
        </w:rPr>
      </w:pPr>
      <w:r w:rsidRPr="002731CD">
        <w:rPr>
          <w:rFonts w:ascii="Times New Roman" w:hAnsi="Times New Roman" w:cs="Times New Roman"/>
        </w:rPr>
        <w:t>Seals</w:t>
      </w:r>
    </w:p>
    <w:p w14:paraId="101996AF" w14:textId="77777777" w:rsidR="002731CD" w:rsidRPr="002731CD" w:rsidRDefault="002731CD" w:rsidP="002731CD">
      <w:pPr>
        <w:numPr>
          <w:ilvl w:val="0"/>
          <w:numId w:val="17"/>
        </w:numPr>
        <w:spacing w:afterLines="150" w:after="360" w:line="360" w:lineRule="auto"/>
        <w:jc w:val="both"/>
        <w:rPr>
          <w:rFonts w:ascii="Times New Roman" w:hAnsi="Times New Roman" w:cs="Times New Roman"/>
        </w:rPr>
      </w:pPr>
      <w:r w:rsidRPr="002731CD">
        <w:rPr>
          <w:rFonts w:ascii="Times New Roman" w:hAnsi="Times New Roman" w:cs="Times New Roman"/>
        </w:rPr>
        <w:t>Shaft couplings</w:t>
      </w:r>
    </w:p>
    <w:p w14:paraId="40B65EE9" w14:textId="77777777" w:rsidR="002731CD" w:rsidRPr="002731CD" w:rsidRDefault="002731CD" w:rsidP="002731CD">
      <w:pPr>
        <w:numPr>
          <w:ilvl w:val="0"/>
          <w:numId w:val="17"/>
        </w:numPr>
        <w:spacing w:afterLines="150" w:after="360" w:line="360" w:lineRule="auto"/>
        <w:jc w:val="both"/>
        <w:rPr>
          <w:rFonts w:ascii="Times New Roman" w:hAnsi="Times New Roman" w:cs="Times New Roman"/>
        </w:rPr>
      </w:pPr>
      <w:r w:rsidRPr="002731CD">
        <w:rPr>
          <w:rFonts w:ascii="Times New Roman" w:hAnsi="Times New Roman" w:cs="Times New Roman"/>
        </w:rPr>
        <w:lastRenderedPageBreak/>
        <w:t>Shaft-hull interfaces</w:t>
      </w:r>
    </w:p>
    <w:p w14:paraId="7AB08FBC" w14:textId="77777777" w:rsidR="002731CD" w:rsidRPr="006D2ED4" w:rsidRDefault="002731CD" w:rsidP="006D2ED4">
      <w:pPr>
        <w:spacing w:afterLines="150" w:after="360" w:line="360" w:lineRule="auto"/>
        <w:rPr>
          <w:rFonts w:ascii="Times New Roman" w:hAnsi="Times New Roman" w:cs="Times New Roman"/>
        </w:rPr>
      </w:pPr>
      <w:r w:rsidRPr="006D2ED4">
        <w:rPr>
          <w:rFonts w:ascii="Times New Roman" w:hAnsi="Times New Roman" w:cs="Times New Roman"/>
        </w:rPr>
        <w:t>Relevance to Shaft Design</w:t>
      </w:r>
    </w:p>
    <w:p w14:paraId="75547D4B" w14:textId="10645674" w:rsidR="002731CD" w:rsidRPr="002731CD" w:rsidRDefault="002731CD" w:rsidP="002731CD">
      <w:pPr>
        <w:spacing w:afterLines="150" w:after="360" w:line="360" w:lineRule="auto"/>
        <w:jc w:val="both"/>
        <w:rPr>
          <w:rFonts w:ascii="Times New Roman" w:hAnsi="Times New Roman" w:cs="Times New Roman"/>
        </w:rPr>
      </w:pPr>
      <w:r w:rsidRPr="002731CD">
        <w:rPr>
          <w:rFonts w:ascii="Times New Roman" w:hAnsi="Times New Roman" w:cs="Times New Roman"/>
        </w:rPr>
        <w:t>In the context of our marine propulsion shaft, which is exposed to splashing and immersion in seawater at 25 °C, the stable bulk pH of around 8.1 supports the passivity of high-performance alloys like Duplex 2205 and NiCrMo grades.</w:t>
      </w:r>
    </w:p>
    <w:p w14:paraId="4FE9AC51" w14:textId="466FE564" w:rsidR="002731CD" w:rsidRPr="002731CD" w:rsidRDefault="002731CD" w:rsidP="002731CD">
      <w:pPr>
        <w:spacing w:afterLines="150" w:after="360" w:line="360" w:lineRule="auto"/>
        <w:jc w:val="both"/>
        <w:rPr>
          <w:rFonts w:ascii="Times New Roman" w:hAnsi="Times New Roman" w:cs="Times New Roman"/>
        </w:rPr>
      </w:pPr>
      <w:r w:rsidRPr="002731CD">
        <w:rPr>
          <w:rFonts w:ascii="Times New Roman" w:hAnsi="Times New Roman" w:cs="Times New Roman"/>
        </w:rPr>
        <w:t>However, specific shaft features  including keyways, flanges, sealing zones, and stagnant fluid traps  are prone to localized acidification. This makes them vulnerable to crevice corrosion, especially if materials like SS316L are used without enhanced protection. The issue is further exacerbated by biofouling or microbial activity, both of which can reduce local pH and oxygen levels.</w:t>
      </w:r>
      <w:r w:rsidR="00FE24A8">
        <w:rPr>
          <w:rFonts w:ascii="Times New Roman" w:hAnsi="Times New Roman" w:cs="Times New Roman"/>
        </w:rPr>
        <w:fldChar w:fldCharType="begin"/>
      </w:r>
      <w:r w:rsidR="00082149">
        <w:rPr>
          <w:rFonts w:ascii="Times New Roman" w:hAnsi="Times New Roman" w:cs="Times New Roman"/>
        </w:rPr>
        <w:instrText xml:space="preserve"> ADDIN ZOTERO_ITEM CSL_CITATION {"citationID":"opSeQRnk","properties":{"formattedCitation":"[4]","plainCitation":"[4]","noteIndex":0},"citationItems":[{"id":51,"uris":["http://zotero.org/groups/6090974/items/CI3B7NGV"],"itemData":{"id":51,"type":"article-journal","abstract":"&lt;p&gt;&lt;em&gt;Introduction to Oceanography&lt;/em&gt; is a textbook appropriate to an introductory-level university course in oceanography. The book covers the fundamental geological, chemical, physical and biological processes in the ocean, with an emphasis on the North Atlantic region.&lt;/p&gt;&lt;p&gt;Last update: August, 2023&lt;/p&gt;","language":"en","note":"Book Title: Introduction to Oceanography","source":"rwu.pressbooks.pub","title":"5.5 Dissolved Gases: Carbon Dioxide, pH, and Ocean Acidification","title-short":"5.5 Dissolved Gases","URL":"https://rwu.pressbooks.pub/webboceanography/chapter/5-5-dissolved-gases-carbon-dioxide-ph-and-ocean-acidification/","author":[{"family":"Webb","given":"Paul"}],"accessed":{"date-parts":[["2025",8,20]]}}}],"schema":"https://github.com/citation-style-language/schema/raw/master/csl-citation.json"} </w:instrText>
      </w:r>
      <w:r w:rsidR="00FE24A8">
        <w:rPr>
          <w:rFonts w:ascii="Times New Roman" w:hAnsi="Times New Roman" w:cs="Times New Roman"/>
        </w:rPr>
        <w:fldChar w:fldCharType="separate"/>
      </w:r>
      <w:r w:rsidR="00082149" w:rsidRPr="00082149">
        <w:rPr>
          <w:rFonts w:ascii="Times New Roman" w:hAnsi="Times New Roman" w:cs="Times New Roman"/>
        </w:rPr>
        <w:t>[4]</w:t>
      </w:r>
      <w:r w:rsidR="00FE24A8">
        <w:rPr>
          <w:rFonts w:ascii="Times New Roman" w:hAnsi="Times New Roman" w:cs="Times New Roman"/>
        </w:rPr>
        <w:fldChar w:fldCharType="end"/>
      </w:r>
    </w:p>
    <w:p w14:paraId="4196FB92" w14:textId="0B5584F7" w:rsidR="002731CD" w:rsidRPr="002731CD" w:rsidRDefault="002731CD" w:rsidP="002731CD">
      <w:pPr>
        <w:spacing w:afterLines="150" w:after="360" w:line="360" w:lineRule="auto"/>
        <w:jc w:val="both"/>
        <w:rPr>
          <w:rFonts w:ascii="Times New Roman" w:hAnsi="Times New Roman" w:cs="Times New Roman"/>
        </w:rPr>
      </w:pPr>
      <w:r w:rsidRPr="002731CD">
        <w:rPr>
          <w:rFonts w:ascii="Times New Roman" w:hAnsi="Times New Roman" w:cs="Times New Roman"/>
        </w:rPr>
        <w:t>From a corrosion protection perspective:</w:t>
      </w:r>
    </w:p>
    <w:p w14:paraId="59A41586" w14:textId="6ADABE16" w:rsidR="002731CD" w:rsidRPr="002731CD" w:rsidRDefault="002731CD" w:rsidP="002731CD">
      <w:pPr>
        <w:pStyle w:val="ListParagraph"/>
        <w:numPr>
          <w:ilvl w:val="0"/>
          <w:numId w:val="18"/>
        </w:numPr>
        <w:spacing w:afterLines="150" w:after="360" w:line="360" w:lineRule="auto"/>
        <w:jc w:val="both"/>
        <w:rPr>
          <w:rFonts w:ascii="Times New Roman" w:hAnsi="Times New Roman" w:cs="Times New Roman"/>
        </w:rPr>
      </w:pPr>
      <w:r w:rsidRPr="002731CD">
        <w:rPr>
          <w:rFonts w:ascii="Times New Roman" w:hAnsi="Times New Roman" w:cs="Times New Roman"/>
        </w:rPr>
        <w:t>Cathodic protection systems increase surface alkalinity, promoting calcareous deposit formation, but require surrounding waters to maintain sufficient buffering.</w:t>
      </w:r>
    </w:p>
    <w:p w14:paraId="092859D9" w14:textId="64BB4155" w:rsidR="002731CD" w:rsidRPr="002731CD" w:rsidRDefault="002731CD" w:rsidP="002731CD">
      <w:pPr>
        <w:pStyle w:val="ListParagraph"/>
        <w:numPr>
          <w:ilvl w:val="0"/>
          <w:numId w:val="18"/>
        </w:numPr>
        <w:spacing w:afterLines="150" w:after="360" w:line="360" w:lineRule="auto"/>
        <w:jc w:val="both"/>
        <w:rPr>
          <w:rFonts w:ascii="Times New Roman" w:hAnsi="Times New Roman" w:cs="Times New Roman"/>
        </w:rPr>
      </w:pPr>
      <w:r w:rsidRPr="002731CD">
        <w:rPr>
          <w:rFonts w:ascii="Times New Roman" w:hAnsi="Times New Roman" w:cs="Times New Roman"/>
        </w:rPr>
        <w:t>In environments where acidification from eutrophication or pollution is possible, coating systems may offer more consistent performance than CP.</w:t>
      </w:r>
    </w:p>
    <w:p w14:paraId="5769D195" w14:textId="6C0B8118" w:rsidR="002731CD" w:rsidRDefault="002731CD" w:rsidP="002731CD">
      <w:pPr>
        <w:spacing w:afterLines="150" w:after="360" w:line="360" w:lineRule="auto"/>
        <w:jc w:val="both"/>
        <w:rPr>
          <w:rFonts w:ascii="Times New Roman" w:hAnsi="Times New Roman" w:cs="Times New Roman"/>
        </w:rPr>
      </w:pPr>
      <w:r w:rsidRPr="002731CD">
        <w:rPr>
          <w:rFonts w:ascii="Times New Roman" w:hAnsi="Times New Roman" w:cs="Times New Roman"/>
        </w:rPr>
        <w:t>Finally, for corrosion simulation and material testing, it is essential to replicate realistic pH conditions, especially for evaluating behavior in tidal and splash zones.</w:t>
      </w:r>
    </w:p>
    <w:p w14:paraId="3DB8DB63" w14:textId="48678826" w:rsidR="003C7DE6" w:rsidRDefault="003C7DE6" w:rsidP="003C7DE6">
      <w:pPr>
        <w:pStyle w:val="Subheading"/>
      </w:pPr>
      <w:bookmarkStart w:id="4" w:name="_Toc206937110"/>
      <w:r w:rsidRPr="003C7DE6">
        <w:t>Calcareous Deposits</w:t>
      </w:r>
      <w:bookmarkEnd w:id="4"/>
    </w:p>
    <w:p w14:paraId="785E55A5" w14:textId="77777777" w:rsidR="003C7DE6" w:rsidRPr="003C7DE6" w:rsidRDefault="003C7DE6" w:rsidP="003C7DE6">
      <w:pPr>
        <w:spacing w:afterLines="150" w:after="360" w:line="360" w:lineRule="auto"/>
        <w:jc w:val="both"/>
        <w:rPr>
          <w:rFonts w:ascii="Times New Roman" w:hAnsi="Times New Roman" w:cs="Times New Roman"/>
        </w:rPr>
      </w:pPr>
      <w:r w:rsidRPr="003C7DE6">
        <w:rPr>
          <w:rFonts w:ascii="Times New Roman" w:hAnsi="Times New Roman" w:cs="Times New Roman"/>
        </w:rPr>
        <w:t>When metals are subjected to cathodic protection in seawater, either through impressed current systems or sacrificial anodes, calcareous deposits typically form on their surfaces. These deposits consist mainly of:</w:t>
      </w:r>
    </w:p>
    <w:p w14:paraId="56089167" w14:textId="77777777" w:rsidR="003C7DE6" w:rsidRPr="003C7DE6" w:rsidRDefault="003C7DE6" w:rsidP="003C7DE6">
      <w:pPr>
        <w:numPr>
          <w:ilvl w:val="0"/>
          <w:numId w:val="19"/>
        </w:numPr>
        <w:spacing w:afterLines="150" w:after="360" w:line="360" w:lineRule="auto"/>
        <w:jc w:val="both"/>
        <w:rPr>
          <w:rFonts w:ascii="Times New Roman" w:hAnsi="Times New Roman" w:cs="Times New Roman"/>
        </w:rPr>
      </w:pPr>
      <w:r w:rsidRPr="003C7DE6">
        <w:rPr>
          <w:rFonts w:ascii="Times New Roman" w:hAnsi="Times New Roman" w:cs="Times New Roman"/>
        </w:rPr>
        <w:t>Calcium carbonate (CaCO₃)</w:t>
      </w:r>
    </w:p>
    <w:p w14:paraId="21BEFD01" w14:textId="77777777" w:rsidR="003C7DE6" w:rsidRPr="003C7DE6" w:rsidRDefault="003C7DE6" w:rsidP="003C7DE6">
      <w:pPr>
        <w:numPr>
          <w:ilvl w:val="0"/>
          <w:numId w:val="19"/>
        </w:numPr>
        <w:spacing w:afterLines="150" w:after="360" w:line="360" w:lineRule="auto"/>
        <w:jc w:val="both"/>
        <w:rPr>
          <w:rFonts w:ascii="Times New Roman" w:hAnsi="Times New Roman" w:cs="Times New Roman"/>
        </w:rPr>
      </w:pPr>
      <w:r w:rsidRPr="003C7DE6">
        <w:rPr>
          <w:rFonts w:ascii="Times New Roman" w:hAnsi="Times New Roman" w:cs="Times New Roman"/>
        </w:rPr>
        <w:t>Magnesium hydroxide (Mg(OH)₂)</w:t>
      </w:r>
    </w:p>
    <w:p w14:paraId="36FCC803" w14:textId="77777777" w:rsidR="003C7DE6" w:rsidRPr="003C7DE6" w:rsidRDefault="003C7DE6" w:rsidP="003C7DE6">
      <w:pPr>
        <w:spacing w:afterLines="150" w:after="360" w:line="360" w:lineRule="auto"/>
        <w:jc w:val="both"/>
        <w:rPr>
          <w:rFonts w:ascii="Times New Roman" w:hAnsi="Times New Roman" w:cs="Times New Roman"/>
        </w:rPr>
      </w:pPr>
      <w:r w:rsidRPr="003C7DE6">
        <w:rPr>
          <w:rFonts w:ascii="Times New Roman" w:hAnsi="Times New Roman" w:cs="Times New Roman"/>
        </w:rPr>
        <w:t xml:space="preserve">They are produced as a consequence of the electrochemical reactions that occur at the protected (cathodic) metal surface. Specifically, the cathodic reduction of oxygen or water leads to an increase </w:t>
      </w:r>
      <w:r w:rsidRPr="003C7DE6">
        <w:rPr>
          <w:rFonts w:ascii="Times New Roman" w:hAnsi="Times New Roman" w:cs="Times New Roman"/>
        </w:rPr>
        <w:lastRenderedPageBreak/>
        <w:t>in local hydroxyl ion (OH⁻) concentration, raising the pH near the metal interface. This localized alkalinity promotes the precipitation of calcium and magnesium salts, naturally present in seawater.</w:t>
      </w:r>
    </w:p>
    <w:p w14:paraId="1A91DADB" w14:textId="77777777" w:rsidR="003C7DE6" w:rsidRPr="003C7DE6" w:rsidRDefault="003C7DE6" w:rsidP="003C7DE6">
      <w:pPr>
        <w:spacing w:afterLines="150" w:after="360" w:line="360" w:lineRule="auto"/>
        <w:jc w:val="both"/>
        <w:rPr>
          <w:rFonts w:ascii="Times New Roman" w:hAnsi="Times New Roman" w:cs="Times New Roman"/>
        </w:rPr>
      </w:pPr>
      <w:r w:rsidRPr="003C7DE6">
        <w:rPr>
          <w:rFonts w:ascii="Times New Roman" w:hAnsi="Times New Roman" w:cs="Times New Roman"/>
        </w:rPr>
        <w:t>The sequence of reactions can be outlined as follows:</w:t>
      </w:r>
    </w:p>
    <w:p w14:paraId="6885CD23" w14:textId="77777777" w:rsidR="003C7DE6" w:rsidRPr="003C7DE6" w:rsidRDefault="003C7DE6" w:rsidP="003C7DE6">
      <w:pPr>
        <w:spacing w:afterLines="150" w:after="360" w:line="360" w:lineRule="auto"/>
        <w:jc w:val="both"/>
        <w:rPr>
          <w:rFonts w:ascii="Times New Roman" w:hAnsi="Times New Roman" w:cs="Times New Roman"/>
        </w:rPr>
      </w:pPr>
      <w:r w:rsidRPr="003C7DE6">
        <w:rPr>
          <w:rFonts w:ascii="Times New Roman" w:hAnsi="Times New Roman" w:cs="Times New Roman"/>
        </w:rPr>
        <w:t>At the cathodic surface:</w:t>
      </w:r>
    </w:p>
    <w:p w14:paraId="701B9FCA" w14:textId="77777777" w:rsidR="003C7DE6" w:rsidRPr="003C7DE6" w:rsidRDefault="003C7DE6" w:rsidP="003C7DE6">
      <w:pPr>
        <w:numPr>
          <w:ilvl w:val="0"/>
          <w:numId w:val="20"/>
        </w:numPr>
        <w:spacing w:afterLines="150" w:after="360" w:line="360" w:lineRule="auto"/>
        <w:jc w:val="both"/>
        <w:rPr>
          <w:rFonts w:ascii="Times New Roman" w:hAnsi="Times New Roman" w:cs="Times New Roman"/>
        </w:rPr>
      </w:pPr>
      <w:r w:rsidRPr="003C7DE6">
        <w:rPr>
          <w:rFonts w:ascii="Times New Roman" w:hAnsi="Times New Roman" w:cs="Times New Roman"/>
        </w:rPr>
        <w:t>O₂ + 2H₂O + 4e⁻ → 4OH⁻</w:t>
      </w:r>
    </w:p>
    <w:p w14:paraId="6ECDEDAF" w14:textId="77777777" w:rsidR="003C7DE6" w:rsidRPr="003C7DE6" w:rsidRDefault="003C7DE6" w:rsidP="003C7DE6">
      <w:pPr>
        <w:numPr>
          <w:ilvl w:val="0"/>
          <w:numId w:val="20"/>
        </w:numPr>
        <w:spacing w:afterLines="150" w:after="360" w:line="360" w:lineRule="auto"/>
        <w:jc w:val="both"/>
        <w:rPr>
          <w:rFonts w:ascii="Times New Roman" w:hAnsi="Times New Roman" w:cs="Times New Roman"/>
        </w:rPr>
      </w:pPr>
      <w:r w:rsidRPr="003C7DE6">
        <w:rPr>
          <w:rFonts w:ascii="Times New Roman" w:hAnsi="Times New Roman" w:cs="Times New Roman"/>
        </w:rPr>
        <w:t>Or: 2H₂O + 2e⁻ → H₂ + 2OH⁻ (in less aerated zones)</w:t>
      </w:r>
    </w:p>
    <w:p w14:paraId="6D244297" w14:textId="77777777" w:rsidR="003C7DE6" w:rsidRPr="003C7DE6" w:rsidRDefault="003C7DE6" w:rsidP="003C7DE6">
      <w:pPr>
        <w:spacing w:afterLines="150" w:after="360" w:line="360" w:lineRule="auto"/>
        <w:jc w:val="both"/>
        <w:rPr>
          <w:rFonts w:ascii="Times New Roman" w:hAnsi="Times New Roman" w:cs="Times New Roman"/>
        </w:rPr>
      </w:pPr>
      <w:r w:rsidRPr="003C7DE6">
        <w:rPr>
          <w:rFonts w:ascii="Times New Roman" w:hAnsi="Times New Roman" w:cs="Times New Roman"/>
        </w:rPr>
        <w:t>Precipitation occurs as:</w:t>
      </w:r>
    </w:p>
    <w:p w14:paraId="231B89FA" w14:textId="77777777" w:rsidR="003C7DE6" w:rsidRPr="003C7DE6" w:rsidRDefault="003C7DE6" w:rsidP="003C7DE6">
      <w:pPr>
        <w:numPr>
          <w:ilvl w:val="0"/>
          <w:numId w:val="21"/>
        </w:numPr>
        <w:spacing w:afterLines="150" w:after="360" w:line="360" w:lineRule="auto"/>
        <w:jc w:val="both"/>
        <w:rPr>
          <w:rFonts w:ascii="Times New Roman" w:hAnsi="Times New Roman" w:cs="Times New Roman"/>
        </w:rPr>
      </w:pPr>
      <w:r w:rsidRPr="003C7DE6">
        <w:rPr>
          <w:rFonts w:ascii="Times New Roman" w:hAnsi="Times New Roman" w:cs="Times New Roman"/>
        </w:rPr>
        <w:t>Ca²⁺ + CO₃²⁻ → CaCO₃ ↓</w:t>
      </w:r>
    </w:p>
    <w:p w14:paraId="7288FDAE" w14:textId="7950CAAD" w:rsidR="003C7DE6" w:rsidRPr="003C7DE6" w:rsidRDefault="003C7DE6" w:rsidP="003C7DE6">
      <w:pPr>
        <w:numPr>
          <w:ilvl w:val="0"/>
          <w:numId w:val="21"/>
        </w:numPr>
        <w:spacing w:afterLines="150" w:after="360" w:line="360" w:lineRule="auto"/>
        <w:jc w:val="both"/>
        <w:rPr>
          <w:rFonts w:ascii="Times New Roman" w:hAnsi="Times New Roman" w:cs="Times New Roman"/>
        </w:rPr>
      </w:pPr>
      <w:r w:rsidRPr="003C7DE6">
        <w:rPr>
          <w:rFonts w:ascii="Times New Roman" w:hAnsi="Times New Roman" w:cs="Times New Roman"/>
        </w:rPr>
        <w:t>Mg²⁺ + 2OH⁻ → Mg(OH)₂ ↓</w:t>
      </w:r>
      <w:r w:rsidR="00FE24A8">
        <w:rPr>
          <w:rFonts w:ascii="Times New Roman" w:hAnsi="Times New Roman" w:cs="Times New Roman"/>
        </w:rPr>
        <w:t xml:space="preserve">  </w:t>
      </w:r>
      <w:r w:rsidR="00FE24A8">
        <w:rPr>
          <w:rFonts w:ascii="Times New Roman" w:hAnsi="Times New Roman" w:cs="Times New Roman"/>
        </w:rPr>
        <w:fldChar w:fldCharType="begin"/>
      </w:r>
      <w:r w:rsidR="00082149">
        <w:rPr>
          <w:rFonts w:ascii="Times New Roman" w:hAnsi="Times New Roman" w:cs="Times New Roman"/>
        </w:rPr>
        <w:instrText xml:space="preserve"> ADDIN ZOTERO_ITEM CSL_CITATION {"citationID":"oq3RpLYc","properties":{"formattedCitation":"[5]","plainCitation":"[5]","noteIndex":0},"citationItems":[{"id":53,"uris":["http://zotero.org/groups/6090974/items/T7JL2HZQ"],"itemData":{"id":53,"type":"article-journal","abstract":"PDF | Pollution and climate change issues are calling for advanced techniques of pollutant sequestration to decrease toxicity, of coral and costal... | Find, read and cite all the research you need on ResearchGate","container-title":"ResearchGate","DOI":"10.1007/s10311-020-01002-z","language":"en","source":"www.researchgate.net","title":"(PDF) Electrochemical calcareous deposition in seawater. A review","URL":"https://www.researchgate.net/publication/340708511_Electrochemical_calcareous_deposition_in_seawater_A_review","author":[{"literal":"Charlotte Carre"},{"literal":"Marc Jeannin"},{"literal":"René Sabot"},{"literal":"Alaric Zanibellato"}],"accessed":{"date-parts":[["2025",8,21]]},"issued":{"date-parts":[["2020",4]]}}}],"schema":"https://github.com/citation-style-language/schema/raw/master/csl-citation.json"} </w:instrText>
      </w:r>
      <w:r w:rsidR="00FE24A8">
        <w:rPr>
          <w:rFonts w:ascii="Times New Roman" w:hAnsi="Times New Roman" w:cs="Times New Roman"/>
        </w:rPr>
        <w:fldChar w:fldCharType="separate"/>
      </w:r>
      <w:r w:rsidR="00082149" w:rsidRPr="00082149">
        <w:rPr>
          <w:rFonts w:ascii="Times New Roman" w:hAnsi="Times New Roman" w:cs="Times New Roman"/>
        </w:rPr>
        <w:t>[5]</w:t>
      </w:r>
      <w:r w:rsidR="00FE24A8">
        <w:rPr>
          <w:rFonts w:ascii="Times New Roman" w:hAnsi="Times New Roman" w:cs="Times New Roman"/>
        </w:rPr>
        <w:fldChar w:fldCharType="end"/>
      </w:r>
    </w:p>
    <w:p w14:paraId="0C78EF74" w14:textId="77777777" w:rsidR="003C7DE6" w:rsidRPr="003C7DE6" w:rsidRDefault="003C7DE6" w:rsidP="003C7DE6">
      <w:pPr>
        <w:spacing w:afterLines="150" w:after="360" w:line="360" w:lineRule="auto"/>
        <w:jc w:val="both"/>
        <w:rPr>
          <w:rFonts w:ascii="Times New Roman" w:hAnsi="Times New Roman" w:cs="Times New Roman"/>
        </w:rPr>
      </w:pPr>
      <w:r w:rsidRPr="003C7DE6">
        <w:rPr>
          <w:rFonts w:ascii="Times New Roman" w:hAnsi="Times New Roman" w:cs="Times New Roman"/>
        </w:rPr>
        <w:t>The extent and rate of deposit formation depend on several factors:</w:t>
      </w:r>
    </w:p>
    <w:p w14:paraId="1686F6B5" w14:textId="77777777" w:rsidR="003C7DE6" w:rsidRPr="003C7DE6" w:rsidRDefault="003C7DE6" w:rsidP="003C7DE6">
      <w:pPr>
        <w:numPr>
          <w:ilvl w:val="0"/>
          <w:numId w:val="22"/>
        </w:numPr>
        <w:spacing w:afterLines="150" w:after="360" w:line="360" w:lineRule="auto"/>
        <w:jc w:val="both"/>
        <w:rPr>
          <w:rFonts w:ascii="Times New Roman" w:hAnsi="Times New Roman" w:cs="Times New Roman"/>
        </w:rPr>
      </w:pPr>
      <w:r w:rsidRPr="003C7DE6">
        <w:rPr>
          <w:rFonts w:ascii="Times New Roman" w:hAnsi="Times New Roman" w:cs="Times New Roman"/>
        </w:rPr>
        <w:t>Water composition, especially the concentrations of Ca²⁺, Mg²⁺, and CO₃²⁻</w:t>
      </w:r>
    </w:p>
    <w:p w14:paraId="52B32EC2" w14:textId="77777777" w:rsidR="003C7DE6" w:rsidRPr="003C7DE6" w:rsidRDefault="003C7DE6" w:rsidP="003C7DE6">
      <w:pPr>
        <w:numPr>
          <w:ilvl w:val="0"/>
          <w:numId w:val="22"/>
        </w:numPr>
        <w:spacing w:afterLines="150" w:after="360" w:line="360" w:lineRule="auto"/>
        <w:jc w:val="both"/>
        <w:rPr>
          <w:rFonts w:ascii="Times New Roman" w:hAnsi="Times New Roman" w:cs="Times New Roman"/>
        </w:rPr>
      </w:pPr>
      <w:r w:rsidRPr="003C7DE6">
        <w:rPr>
          <w:rFonts w:ascii="Times New Roman" w:hAnsi="Times New Roman" w:cs="Times New Roman"/>
        </w:rPr>
        <w:t>pH at the surface, which is influenced by current density and flow conditions</w:t>
      </w:r>
    </w:p>
    <w:p w14:paraId="3F159A60" w14:textId="77777777" w:rsidR="003C7DE6" w:rsidRPr="003C7DE6" w:rsidRDefault="003C7DE6" w:rsidP="003C7DE6">
      <w:pPr>
        <w:numPr>
          <w:ilvl w:val="0"/>
          <w:numId w:val="22"/>
        </w:numPr>
        <w:spacing w:afterLines="150" w:after="360" w:line="360" w:lineRule="auto"/>
        <w:jc w:val="both"/>
        <w:rPr>
          <w:rFonts w:ascii="Times New Roman" w:hAnsi="Times New Roman" w:cs="Times New Roman"/>
        </w:rPr>
      </w:pPr>
      <w:r w:rsidRPr="003C7DE6">
        <w:rPr>
          <w:rFonts w:ascii="Times New Roman" w:hAnsi="Times New Roman" w:cs="Times New Roman"/>
        </w:rPr>
        <w:t>Temperature (solubility decreases with increasing temperature)</w:t>
      </w:r>
    </w:p>
    <w:p w14:paraId="3AD01CCF" w14:textId="77777777" w:rsidR="003C7DE6" w:rsidRPr="003C7DE6" w:rsidRDefault="003C7DE6" w:rsidP="003C7DE6">
      <w:pPr>
        <w:numPr>
          <w:ilvl w:val="0"/>
          <w:numId w:val="22"/>
        </w:numPr>
        <w:spacing w:afterLines="150" w:after="360" w:line="360" w:lineRule="auto"/>
        <w:jc w:val="both"/>
        <w:rPr>
          <w:rFonts w:ascii="Times New Roman" w:hAnsi="Times New Roman" w:cs="Times New Roman"/>
        </w:rPr>
      </w:pPr>
      <w:r w:rsidRPr="003C7DE6">
        <w:rPr>
          <w:rFonts w:ascii="Times New Roman" w:hAnsi="Times New Roman" w:cs="Times New Roman"/>
        </w:rPr>
        <w:t>Velocity of the surrounding seawater</w:t>
      </w:r>
    </w:p>
    <w:p w14:paraId="5CEDF30F" w14:textId="77777777" w:rsidR="003C7DE6" w:rsidRPr="003C7DE6" w:rsidRDefault="003C7DE6" w:rsidP="003C7DE6">
      <w:pPr>
        <w:spacing w:afterLines="150" w:after="360" w:line="360" w:lineRule="auto"/>
        <w:jc w:val="both"/>
        <w:rPr>
          <w:rFonts w:ascii="Times New Roman" w:hAnsi="Times New Roman" w:cs="Times New Roman"/>
        </w:rPr>
      </w:pPr>
      <w:r w:rsidRPr="003C7DE6">
        <w:rPr>
          <w:rFonts w:ascii="Times New Roman" w:hAnsi="Times New Roman" w:cs="Times New Roman"/>
        </w:rPr>
        <w:t>In general, calcium carbonate is the more prominent deposit in areas with moderate flow, while magnesium hydroxide tends to dominate in low-flow or stagnant areas due to its higher solubility threshold.</w:t>
      </w:r>
    </w:p>
    <w:p w14:paraId="2F9279B1" w14:textId="77777777" w:rsidR="003C7DE6" w:rsidRPr="003C7DE6" w:rsidRDefault="003C7DE6" w:rsidP="003C7DE6">
      <w:pPr>
        <w:spacing w:afterLines="150" w:after="360" w:line="360" w:lineRule="auto"/>
        <w:jc w:val="both"/>
        <w:rPr>
          <w:rFonts w:ascii="Times New Roman" w:hAnsi="Times New Roman" w:cs="Times New Roman"/>
        </w:rPr>
      </w:pPr>
      <w:r w:rsidRPr="003C7DE6">
        <w:rPr>
          <w:rFonts w:ascii="Times New Roman" w:hAnsi="Times New Roman" w:cs="Times New Roman"/>
        </w:rPr>
        <w:t>These deposits form a secondary barrier to corrosion by:</w:t>
      </w:r>
    </w:p>
    <w:p w14:paraId="21533CB7" w14:textId="77777777" w:rsidR="003C7DE6" w:rsidRPr="003C7DE6" w:rsidRDefault="003C7DE6" w:rsidP="003C7DE6">
      <w:pPr>
        <w:numPr>
          <w:ilvl w:val="0"/>
          <w:numId w:val="23"/>
        </w:numPr>
        <w:spacing w:afterLines="150" w:after="360" w:line="360" w:lineRule="auto"/>
        <w:jc w:val="both"/>
        <w:rPr>
          <w:rFonts w:ascii="Times New Roman" w:hAnsi="Times New Roman" w:cs="Times New Roman"/>
        </w:rPr>
      </w:pPr>
      <w:r w:rsidRPr="003C7DE6">
        <w:rPr>
          <w:rFonts w:ascii="Times New Roman" w:hAnsi="Times New Roman" w:cs="Times New Roman"/>
        </w:rPr>
        <w:t>Physically blocking the transport of oxygen and aggressive ions (e.g., Cl⁻)</w:t>
      </w:r>
    </w:p>
    <w:p w14:paraId="114D01EA" w14:textId="77777777" w:rsidR="003C7DE6" w:rsidRPr="003C7DE6" w:rsidRDefault="003C7DE6" w:rsidP="003C7DE6">
      <w:pPr>
        <w:numPr>
          <w:ilvl w:val="0"/>
          <w:numId w:val="23"/>
        </w:numPr>
        <w:spacing w:afterLines="150" w:after="360" w:line="360" w:lineRule="auto"/>
        <w:jc w:val="both"/>
        <w:rPr>
          <w:rFonts w:ascii="Times New Roman" w:hAnsi="Times New Roman" w:cs="Times New Roman"/>
        </w:rPr>
      </w:pPr>
      <w:r w:rsidRPr="003C7DE6">
        <w:rPr>
          <w:rFonts w:ascii="Times New Roman" w:hAnsi="Times New Roman" w:cs="Times New Roman"/>
        </w:rPr>
        <w:t>Further raising the surface pH</w:t>
      </w:r>
    </w:p>
    <w:p w14:paraId="524F21C8" w14:textId="77777777" w:rsidR="003C7DE6" w:rsidRPr="003C7DE6" w:rsidRDefault="003C7DE6" w:rsidP="003C7DE6">
      <w:pPr>
        <w:numPr>
          <w:ilvl w:val="0"/>
          <w:numId w:val="23"/>
        </w:numPr>
        <w:spacing w:afterLines="150" w:after="360" w:line="360" w:lineRule="auto"/>
        <w:jc w:val="both"/>
        <w:rPr>
          <w:rFonts w:ascii="Times New Roman" w:hAnsi="Times New Roman" w:cs="Times New Roman"/>
        </w:rPr>
      </w:pPr>
      <w:r w:rsidRPr="003C7DE6">
        <w:rPr>
          <w:rFonts w:ascii="Times New Roman" w:hAnsi="Times New Roman" w:cs="Times New Roman"/>
        </w:rPr>
        <w:lastRenderedPageBreak/>
        <w:t>Enhancing the current efficiency of cathodic protection systems</w:t>
      </w:r>
    </w:p>
    <w:p w14:paraId="40CFE334" w14:textId="77777777" w:rsidR="003C7DE6" w:rsidRPr="003C7DE6" w:rsidRDefault="003C7DE6" w:rsidP="003C7DE6">
      <w:pPr>
        <w:spacing w:afterLines="150" w:after="360" w:line="360" w:lineRule="auto"/>
        <w:jc w:val="both"/>
        <w:rPr>
          <w:rFonts w:ascii="Times New Roman" w:hAnsi="Times New Roman" w:cs="Times New Roman"/>
        </w:rPr>
      </w:pPr>
      <w:r w:rsidRPr="003C7DE6">
        <w:rPr>
          <w:rFonts w:ascii="Times New Roman" w:hAnsi="Times New Roman" w:cs="Times New Roman"/>
        </w:rPr>
        <w:t>However, the presence of deposits also introduces certain design considerations:</w:t>
      </w:r>
    </w:p>
    <w:p w14:paraId="024C0ACD" w14:textId="77777777" w:rsidR="003C7DE6" w:rsidRPr="003C7DE6" w:rsidRDefault="003C7DE6" w:rsidP="003C7DE6">
      <w:pPr>
        <w:numPr>
          <w:ilvl w:val="0"/>
          <w:numId w:val="24"/>
        </w:numPr>
        <w:spacing w:afterLines="150" w:after="360" w:line="360" w:lineRule="auto"/>
        <w:jc w:val="both"/>
        <w:rPr>
          <w:rFonts w:ascii="Times New Roman" w:hAnsi="Times New Roman" w:cs="Times New Roman"/>
        </w:rPr>
      </w:pPr>
      <w:r w:rsidRPr="003C7DE6">
        <w:rPr>
          <w:rFonts w:ascii="Times New Roman" w:hAnsi="Times New Roman" w:cs="Times New Roman"/>
        </w:rPr>
        <w:t>They can crack or detach in high-velocity zones, exposing bare metal</w:t>
      </w:r>
    </w:p>
    <w:p w14:paraId="3A4703D5" w14:textId="77777777" w:rsidR="003C7DE6" w:rsidRPr="003C7DE6" w:rsidRDefault="003C7DE6" w:rsidP="003C7DE6">
      <w:pPr>
        <w:numPr>
          <w:ilvl w:val="0"/>
          <w:numId w:val="24"/>
        </w:numPr>
        <w:spacing w:afterLines="150" w:after="360" w:line="360" w:lineRule="auto"/>
        <w:jc w:val="both"/>
        <w:rPr>
          <w:rFonts w:ascii="Times New Roman" w:hAnsi="Times New Roman" w:cs="Times New Roman"/>
        </w:rPr>
      </w:pPr>
      <w:r w:rsidRPr="003C7DE6">
        <w:rPr>
          <w:rFonts w:ascii="Times New Roman" w:hAnsi="Times New Roman" w:cs="Times New Roman"/>
        </w:rPr>
        <w:t>They may reduce heat transfer in thermally active components</w:t>
      </w:r>
    </w:p>
    <w:p w14:paraId="516AE669" w14:textId="77777777" w:rsidR="003C7DE6" w:rsidRPr="003C7DE6" w:rsidRDefault="003C7DE6" w:rsidP="003C7DE6">
      <w:pPr>
        <w:numPr>
          <w:ilvl w:val="0"/>
          <w:numId w:val="24"/>
        </w:numPr>
        <w:spacing w:afterLines="150" w:after="360" w:line="360" w:lineRule="auto"/>
        <w:jc w:val="both"/>
        <w:rPr>
          <w:rFonts w:ascii="Times New Roman" w:hAnsi="Times New Roman" w:cs="Times New Roman"/>
        </w:rPr>
      </w:pPr>
      <w:r w:rsidRPr="003C7DE6">
        <w:rPr>
          <w:rFonts w:ascii="Times New Roman" w:hAnsi="Times New Roman" w:cs="Times New Roman"/>
        </w:rPr>
        <w:t>In poorly buffered waters, deposition may be incomplete or irregular</w:t>
      </w:r>
    </w:p>
    <w:p w14:paraId="25F38646" w14:textId="2589329E" w:rsidR="003C7DE6" w:rsidRPr="003C7DE6" w:rsidRDefault="003C7DE6" w:rsidP="003C7DE6">
      <w:pPr>
        <w:spacing w:afterLines="150" w:after="360" w:line="360" w:lineRule="auto"/>
        <w:jc w:val="both"/>
        <w:rPr>
          <w:rFonts w:ascii="Times New Roman" w:hAnsi="Times New Roman" w:cs="Times New Roman"/>
        </w:rPr>
      </w:pPr>
      <w:r w:rsidRPr="003C7DE6">
        <w:rPr>
          <w:rFonts w:ascii="Times New Roman" w:hAnsi="Times New Roman" w:cs="Times New Roman"/>
        </w:rPr>
        <w:t>Calcareous deposits have been widely studied in connection with offshore structures, pipelines, and ship hulls. They are especially beneficial for passive metals like steel, which otherwise corrode rapidly in the absence of protection. The buildup of such layers can significantly extend the service life of submerged structures and components.</w:t>
      </w:r>
    </w:p>
    <w:p w14:paraId="0A72E0B5" w14:textId="7024AF93" w:rsidR="003C7DE6" w:rsidRPr="006D2ED4" w:rsidRDefault="003C7DE6" w:rsidP="006D2ED4">
      <w:pPr>
        <w:spacing w:afterLines="150" w:after="360" w:line="360" w:lineRule="auto"/>
        <w:rPr>
          <w:rFonts w:ascii="Times New Roman" w:hAnsi="Times New Roman" w:cs="Times New Roman"/>
        </w:rPr>
      </w:pPr>
      <w:r w:rsidRPr="006D2ED4">
        <w:rPr>
          <w:rFonts w:ascii="Times New Roman" w:hAnsi="Times New Roman" w:cs="Times New Roman"/>
        </w:rPr>
        <w:t>Relevance to Shaft Design</w:t>
      </w:r>
    </w:p>
    <w:p w14:paraId="742338D9" w14:textId="61FED491" w:rsidR="003C7DE6" w:rsidRPr="003C7DE6" w:rsidRDefault="003C7DE6" w:rsidP="003C7DE6">
      <w:pPr>
        <w:spacing w:afterLines="150" w:after="360" w:line="360" w:lineRule="auto"/>
        <w:jc w:val="both"/>
        <w:rPr>
          <w:rFonts w:ascii="Times New Roman" w:hAnsi="Times New Roman" w:cs="Times New Roman"/>
        </w:rPr>
      </w:pPr>
      <w:r w:rsidRPr="003C7DE6">
        <w:rPr>
          <w:rFonts w:ascii="Times New Roman" w:hAnsi="Times New Roman" w:cs="Times New Roman"/>
        </w:rPr>
        <w:t>For marine propulsion shaft</w:t>
      </w:r>
      <w:r w:rsidR="0054369B">
        <w:rPr>
          <w:rFonts w:ascii="Times New Roman" w:hAnsi="Times New Roman" w:cs="Times New Roman"/>
        </w:rPr>
        <w:t xml:space="preserve"> </w:t>
      </w:r>
      <w:r w:rsidRPr="003C7DE6">
        <w:rPr>
          <w:rFonts w:ascii="Times New Roman" w:hAnsi="Times New Roman" w:cs="Times New Roman"/>
        </w:rPr>
        <w:t>particularly if cathodic protection (CP) is considered as a corrosion prevention strategy</w:t>
      </w:r>
      <w:r w:rsidR="0054369B">
        <w:rPr>
          <w:rFonts w:ascii="Times New Roman" w:hAnsi="Times New Roman" w:cs="Times New Roman"/>
        </w:rPr>
        <w:t xml:space="preserve"> </w:t>
      </w:r>
      <w:r w:rsidRPr="003C7DE6">
        <w:rPr>
          <w:rFonts w:ascii="Times New Roman" w:hAnsi="Times New Roman" w:cs="Times New Roman"/>
        </w:rPr>
        <w:t>understanding the role of calcareous deposits is essential.</w:t>
      </w:r>
    </w:p>
    <w:p w14:paraId="0648C669" w14:textId="77777777" w:rsidR="003C7DE6" w:rsidRPr="003C7DE6" w:rsidRDefault="003C7DE6" w:rsidP="003C7DE6">
      <w:pPr>
        <w:spacing w:afterLines="150" w:after="360" w:line="360" w:lineRule="auto"/>
        <w:jc w:val="both"/>
        <w:rPr>
          <w:rFonts w:ascii="Times New Roman" w:hAnsi="Times New Roman" w:cs="Times New Roman"/>
        </w:rPr>
      </w:pPr>
      <w:r w:rsidRPr="003C7DE6">
        <w:rPr>
          <w:rFonts w:ascii="Times New Roman" w:hAnsi="Times New Roman" w:cs="Times New Roman"/>
        </w:rPr>
        <w:t>In our design context:</w:t>
      </w:r>
    </w:p>
    <w:p w14:paraId="30F05B13" w14:textId="77777777" w:rsidR="003C7DE6" w:rsidRPr="003C7DE6" w:rsidRDefault="003C7DE6" w:rsidP="003C7DE6">
      <w:pPr>
        <w:numPr>
          <w:ilvl w:val="0"/>
          <w:numId w:val="25"/>
        </w:numPr>
        <w:spacing w:afterLines="150" w:after="360" w:line="360" w:lineRule="auto"/>
        <w:jc w:val="both"/>
        <w:rPr>
          <w:rFonts w:ascii="Times New Roman" w:hAnsi="Times New Roman" w:cs="Times New Roman"/>
        </w:rPr>
      </w:pPr>
      <w:r w:rsidRPr="003C7DE6">
        <w:rPr>
          <w:rFonts w:ascii="Times New Roman" w:hAnsi="Times New Roman" w:cs="Times New Roman"/>
        </w:rPr>
        <w:t>The shaft operates in 25 °C seawater, a temperature that favors carbonate precipitation</w:t>
      </w:r>
    </w:p>
    <w:p w14:paraId="0FE2B2D5" w14:textId="77777777" w:rsidR="003C7DE6" w:rsidRPr="003C7DE6" w:rsidRDefault="003C7DE6" w:rsidP="003C7DE6">
      <w:pPr>
        <w:numPr>
          <w:ilvl w:val="0"/>
          <w:numId w:val="25"/>
        </w:numPr>
        <w:spacing w:afterLines="150" w:after="360" w:line="360" w:lineRule="auto"/>
        <w:jc w:val="both"/>
        <w:rPr>
          <w:rFonts w:ascii="Times New Roman" w:hAnsi="Times New Roman" w:cs="Times New Roman"/>
        </w:rPr>
      </w:pPr>
      <w:r w:rsidRPr="003C7DE6">
        <w:rPr>
          <w:rFonts w:ascii="Times New Roman" w:hAnsi="Times New Roman" w:cs="Times New Roman"/>
        </w:rPr>
        <w:t>The seawater contains sufficient calcium and magnesium ions (as shown in Section 2.1), supporting deposit formation</w:t>
      </w:r>
    </w:p>
    <w:p w14:paraId="06F3616F" w14:textId="77777777" w:rsidR="003C7DE6" w:rsidRPr="003C7DE6" w:rsidRDefault="003C7DE6" w:rsidP="003C7DE6">
      <w:pPr>
        <w:numPr>
          <w:ilvl w:val="0"/>
          <w:numId w:val="25"/>
        </w:numPr>
        <w:spacing w:afterLines="150" w:after="360" w:line="360" w:lineRule="auto"/>
        <w:jc w:val="both"/>
        <w:rPr>
          <w:rFonts w:ascii="Times New Roman" w:hAnsi="Times New Roman" w:cs="Times New Roman"/>
        </w:rPr>
      </w:pPr>
      <w:r w:rsidRPr="003C7DE6">
        <w:rPr>
          <w:rFonts w:ascii="Times New Roman" w:hAnsi="Times New Roman" w:cs="Times New Roman"/>
        </w:rPr>
        <w:t>The rotational speed (1200 RPM) creates flow velocities that may limit deposit stability on certain surfaces</w:t>
      </w:r>
    </w:p>
    <w:p w14:paraId="41EDA0D0" w14:textId="77777777" w:rsidR="003C7DE6" w:rsidRPr="003C7DE6" w:rsidRDefault="003C7DE6" w:rsidP="003C7DE6">
      <w:pPr>
        <w:spacing w:afterLines="150" w:after="360" w:line="360" w:lineRule="auto"/>
        <w:jc w:val="both"/>
        <w:rPr>
          <w:rFonts w:ascii="Times New Roman" w:hAnsi="Times New Roman" w:cs="Times New Roman"/>
        </w:rPr>
      </w:pPr>
      <w:r w:rsidRPr="003C7DE6">
        <w:rPr>
          <w:rFonts w:ascii="Times New Roman" w:hAnsi="Times New Roman" w:cs="Times New Roman"/>
        </w:rPr>
        <w:t>Key areas where CP may be applied (e.g., at shaft supports, through-hull penetrations, or stern tube interfaces) must be designed to accommodate deposit formation. Proper selection of current density, anode placement, and surface finish will influence the formation and adherence of protective layers.</w:t>
      </w:r>
    </w:p>
    <w:p w14:paraId="543F1BF6" w14:textId="77777777" w:rsidR="003C7DE6" w:rsidRPr="003C7DE6" w:rsidRDefault="003C7DE6" w:rsidP="003C7DE6">
      <w:pPr>
        <w:spacing w:afterLines="150" w:after="360" w:line="360" w:lineRule="auto"/>
        <w:jc w:val="both"/>
        <w:rPr>
          <w:rFonts w:ascii="Times New Roman" w:hAnsi="Times New Roman" w:cs="Times New Roman"/>
        </w:rPr>
      </w:pPr>
      <w:r w:rsidRPr="003C7DE6">
        <w:rPr>
          <w:rFonts w:ascii="Times New Roman" w:hAnsi="Times New Roman" w:cs="Times New Roman"/>
        </w:rPr>
        <w:t xml:space="preserve">Furthermore, Duplex 2205, if used, may benefit from the dual action of passivation and calcareous deposit formation, further reducing corrosion risk. However, in turbulent zones or splash areas, </w:t>
      </w:r>
      <w:r w:rsidRPr="003C7DE6">
        <w:rPr>
          <w:rFonts w:ascii="Times New Roman" w:hAnsi="Times New Roman" w:cs="Times New Roman"/>
        </w:rPr>
        <w:lastRenderedPageBreak/>
        <w:t>deposits may be unstable—indicating a need to combine CP with coatings or design features that minimize exposure.</w:t>
      </w:r>
    </w:p>
    <w:p w14:paraId="14208263" w14:textId="77777777" w:rsidR="003C7DE6" w:rsidRPr="003C7DE6" w:rsidRDefault="003C7DE6" w:rsidP="003C7DE6">
      <w:pPr>
        <w:spacing w:afterLines="150" w:after="360" w:line="360" w:lineRule="auto"/>
        <w:jc w:val="both"/>
        <w:rPr>
          <w:rFonts w:ascii="Times New Roman" w:hAnsi="Times New Roman" w:cs="Times New Roman"/>
        </w:rPr>
      </w:pPr>
      <w:r w:rsidRPr="003C7DE6">
        <w:rPr>
          <w:rFonts w:ascii="Times New Roman" w:hAnsi="Times New Roman" w:cs="Times New Roman"/>
        </w:rPr>
        <w:t>In summary, effective use of cathodic protection in our shaft design must account for:</w:t>
      </w:r>
    </w:p>
    <w:p w14:paraId="3E36D786" w14:textId="77777777" w:rsidR="003C7DE6" w:rsidRPr="003C7DE6" w:rsidRDefault="003C7DE6" w:rsidP="003C7DE6">
      <w:pPr>
        <w:numPr>
          <w:ilvl w:val="0"/>
          <w:numId w:val="26"/>
        </w:numPr>
        <w:spacing w:afterLines="150" w:after="360" w:line="360" w:lineRule="auto"/>
        <w:jc w:val="both"/>
        <w:rPr>
          <w:rFonts w:ascii="Times New Roman" w:hAnsi="Times New Roman" w:cs="Times New Roman"/>
        </w:rPr>
      </w:pPr>
      <w:r w:rsidRPr="003C7DE6">
        <w:rPr>
          <w:rFonts w:ascii="Times New Roman" w:hAnsi="Times New Roman" w:cs="Times New Roman"/>
        </w:rPr>
        <w:t>Deposit formation dynamics</w:t>
      </w:r>
    </w:p>
    <w:p w14:paraId="58F6F510" w14:textId="77777777" w:rsidR="003C7DE6" w:rsidRPr="003C7DE6" w:rsidRDefault="003C7DE6" w:rsidP="003C7DE6">
      <w:pPr>
        <w:numPr>
          <w:ilvl w:val="0"/>
          <w:numId w:val="26"/>
        </w:numPr>
        <w:spacing w:afterLines="150" w:after="360" w:line="360" w:lineRule="auto"/>
        <w:jc w:val="both"/>
        <w:rPr>
          <w:rFonts w:ascii="Times New Roman" w:hAnsi="Times New Roman" w:cs="Times New Roman"/>
        </w:rPr>
      </w:pPr>
      <w:r w:rsidRPr="003C7DE6">
        <w:rPr>
          <w:rFonts w:ascii="Times New Roman" w:hAnsi="Times New Roman" w:cs="Times New Roman"/>
        </w:rPr>
        <w:t>Water chemistry and flow conditions</w:t>
      </w:r>
    </w:p>
    <w:p w14:paraId="1524484C" w14:textId="77777777" w:rsidR="003C7DE6" w:rsidRPr="003C7DE6" w:rsidRDefault="003C7DE6" w:rsidP="003C7DE6">
      <w:pPr>
        <w:numPr>
          <w:ilvl w:val="0"/>
          <w:numId w:val="26"/>
        </w:numPr>
        <w:spacing w:afterLines="150" w:after="360" w:line="360" w:lineRule="auto"/>
        <w:jc w:val="both"/>
        <w:rPr>
          <w:rFonts w:ascii="Times New Roman" w:hAnsi="Times New Roman" w:cs="Times New Roman"/>
        </w:rPr>
      </w:pPr>
      <w:r w:rsidRPr="003C7DE6">
        <w:rPr>
          <w:rFonts w:ascii="Times New Roman" w:hAnsi="Times New Roman" w:cs="Times New Roman"/>
        </w:rPr>
        <w:t>Material compatibility and surface design</w:t>
      </w:r>
    </w:p>
    <w:p w14:paraId="2BF64B26" w14:textId="77777777" w:rsidR="003C7DE6" w:rsidRPr="003C7DE6" w:rsidRDefault="003C7DE6" w:rsidP="003C7DE6">
      <w:pPr>
        <w:spacing w:afterLines="150" w:after="360" w:line="360" w:lineRule="auto"/>
        <w:jc w:val="both"/>
        <w:rPr>
          <w:rFonts w:ascii="Times New Roman" w:hAnsi="Times New Roman" w:cs="Times New Roman"/>
        </w:rPr>
      </w:pPr>
      <w:r w:rsidRPr="003C7DE6">
        <w:rPr>
          <w:rFonts w:ascii="Times New Roman" w:hAnsi="Times New Roman" w:cs="Times New Roman"/>
        </w:rPr>
        <w:t>These considerations help ensure the long-term durability and reliability of the propulsion system under marine operating conditions.</w:t>
      </w:r>
    </w:p>
    <w:p w14:paraId="44578BF0" w14:textId="76E2D70F" w:rsidR="00EC4BEE" w:rsidRDefault="00EC4BEE" w:rsidP="00EC4BEE">
      <w:pPr>
        <w:pStyle w:val="Subheading"/>
      </w:pPr>
      <w:bookmarkStart w:id="5" w:name="_Toc206937111"/>
      <w:r w:rsidRPr="00EC4BEE">
        <w:t>Effect of Seawater Temperature</w:t>
      </w:r>
      <w:bookmarkEnd w:id="5"/>
    </w:p>
    <w:p w14:paraId="2A804F90" w14:textId="0E474C74" w:rsidR="00EC4BEE" w:rsidRDefault="00960508" w:rsidP="00EC4BEE">
      <w:pPr>
        <w:spacing w:afterLines="150" w:after="360" w:line="360" w:lineRule="auto"/>
        <w:jc w:val="both"/>
        <w:rPr>
          <w:rFonts w:ascii="Times New Roman" w:hAnsi="Times New Roman" w:cs="Times New Roman"/>
        </w:rPr>
      </w:pPr>
      <w:r w:rsidRPr="00960508">
        <w:rPr>
          <w:rFonts w:ascii="Times New Roman" w:hAnsi="Times New Roman" w:cs="Times New Roman"/>
        </w:rPr>
        <w:t>Temperature is one of the most influential environmental factors in the corrosion behavior of metals immersed in seawater. It directly affects both the physicochemical properties of seawater and the electrochemical kinetics of corrosion reactions. Generally, an increase in temperature accelerates corrosion rates, particularly for active metals and alloys.</w:t>
      </w:r>
    </w:p>
    <w:p w14:paraId="5EEBF193" w14:textId="77777777" w:rsidR="00960508" w:rsidRPr="00960508" w:rsidRDefault="00960508" w:rsidP="00960508">
      <w:pPr>
        <w:spacing w:afterLines="150" w:after="360" w:line="360" w:lineRule="auto"/>
        <w:jc w:val="both"/>
        <w:rPr>
          <w:rFonts w:ascii="Times New Roman" w:hAnsi="Times New Roman" w:cs="Times New Roman"/>
        </w:rPr>
      </w:pPr>
      <w:r w:rsidRPr="00960508">
        <w:rPr>
          <w:rFonts w:ascii="Times New Roman" w:hAnsi="Times New Roman" w:cs="Times New Roman"/>
        </w:rPr>
        <w:t>Several key temperature-dependent effects are observed:</w:t>
      </w:r>
    </w:p>
    <w:p w14:paraId="2A42DB84" w14:textId="77777777" w:rsidR="00960508" w:rsidRPr="00960508" w:rsidRDefault="00960508" w:rsidP="00960508">
      <w:pPr>
        <w:numPr>
          <w:ilvl w:val="0"/>
          <w:numId w:val="29"/>
        </w:numPr>
        <w:tabs>
          <w:tab w:val="num" w:pos="720"/>
        </w:tabs>
        <w:spacing w:afterLines="150" w:after="360" w:line="360" w:lineRule="auto"/>
        <w:jc w:val="both"/>
        <w:rPr>
          <w:rFonts w:ascii="Times New Roman" w:hAnsi="Times New Roman" w:cs="Times New Roman"/>
        </w:rPr>
      </w:pPr>
      <w:r w:rsidRPr="00960508">
        <w:rPr>
          <w:rFonts w:ascii="Times New Roman" w:hAnsi="Times New Roman" w:cs="Times New Roman"/>
        </w:rPr>
        <w:t xml:space="preserve">Increased Corrosion Reaction Rates </w:t>
      </w:r>
    </w:p>
    <w:p w14:paraId="1C9F6B2C" w14:textId="1AEDA796" w:rsidR="00960508" w:rsidRPr="00960508" w:rsidRDefault="00960508" w:rsidP="00960508">
      <w:pPr>
        <w:spacing w:afterLines="150" w:after="360" w:line="360" w:lineRule="auto"/>
        <w:ind w:left="360"/>
        <w:jc w:val="both"/>
        <w:rPr>
          <w:rFonts w:ascii="Times New Roman" w:hAnsi="Times New Roman" w:cs="Times New Roman"/>
        </w:rPr>
      </w:pPr>
      <w:r w:rsidRPr="00960508">
        <w:rPr>
          <w:rFonts w:ascii="Times New Roman" w:hAnsi="Times New Roman" w:cs="Times New Roman"/>
        </w:rPr>
        <w:t>Elevated temperatures enhance the rate of electrochemical reactions by increasing ion mobility and decreasing solution viscosity. According to the Arrhenius relationship, a 10 °C rise in temperature can double the corrosion rate of many metals.</w:t>
      </w:r>
    </w:p>
    <w:p w14:paraId="428FD3B6" w14:textId="77777777" w:rsidR="00960508" w:rsidRPr="00960508" w:rsidRDefault="00960508" w:rsidP="00960508">
      <w:pPr>
        <w:numPr>
          <w:ilvl w:val="0"/>
          <w:numId w:val="29"/>
        </w:numPr>
        <w:tabs>
          <w:tab w:val="num" w:pos="720"/>
        </w:tabs>
        <w:spacing w:afterLines="150" w:after="360" w:line="360" w:lineRule="auto"/>
        <w:jc w:val="both"/>
        <w:rPr>
          <w:rFonts w:ascii="Times New Roman" w:hAnsi="Times New Roman" w:cs="Times New Roman"/>
        </w:rPr>
      </w:pPr>
      <w:r w:rsidRPr="00960508">
        <w:rPr>
          <w:rFonts w:ascii="Times New Roman" w:hAnsi="Times New Roman" w:cs="Times New Roman"/>
        </w:rPr>
        <w:t xml:space="preserve">Reduction in Dissolved Oxygen (DO) Solubility </w:t>
      </w:r>
    </w:p>
    <w:p w14:paraId="2ADF3780" w14:textId="4787DF56" w:rsidR="00960508" w:rsidRPr="00960508" w:rsidRDefault="00960508" w:rsidP="00960508">
      <w:pPr>
        <w:spacing w:afterLines="150" w:after="360" w:line="360" w:lineRule="auto"/>
        <w:ind w:left="360"/>
        <w:jc w:val="both"/>
        <w:rPr>
          <w:rFonts w:ascii="Times New Roman" w:hAnsi="Times New Roman" w:cs="Times New Roman"/>
        </w:rPr>
      </w:pPr>
      <w:r w:rsidRPr="00960508">
        <w:rPr>
          <w:rFonts w:ascii="Times New Roman" w:hAnsi="Times New Roman" w:cs="Times New Roman"/>
        </w:rPr>
        <w:t>As temperature rises, the solubility of DO in seawater decreases, potentially limiting the availability of oxygen at the metal surface. However, in natural systems, turbulence and replenishment often compensate for this reduction, especially in high-flow conditions.</w:t>
      </w:r>
    </w:p>
    <w:p w14:paraId="1BB4FD86" w14:textId="77777777" w:rsidR="00960508" w:rsidRPr="00960508" w:rsidRDefault="00960508" w:rsidP="00960508">
      <w:pPr>
        <w:numPr>
          <w:ilvl w:val="0"/>
          <w:numId w:val="29"/>
        </w:numPr>
        <w:tabs>
          <w:tab w:val="num" w:pos="720"/>
        </w:tabs>
        <w:spacing w:afterLines="150" w:after="360" w:line="360" w:lineRule="auto"/>
        <w:jc w:val="both"/>
        <w:rPr>
          <w:rFonts w:ascii="Times New Roman" w:hAnsi="Times New Roman" w:cs="Times New Roman"/>
        </w:rPr>
      </w:pPr>
      <w:r w:rsidRPr="00960508">
        <w:rPr>
          <w:rFonts w:ascii="Times New Roman" w:hAnsi="Times New Roman" w:cs="Times New Roman"/>
        </w:rPr>
        <w:t xml:space="preserve">Acceleration of Localized Corrosion </w:t>
      </w:r>
    </w:p>
    <w:p w14:paraId="5060EC09" w14:textId="1E757923" w:rsidR="00960508" w:rsidRPr="00960508" w:rsidRDefault="00960508" w:rsidP="00960508">
      <w:pPr>
        <w:spacing w:afterLines="150" w:after="360" w:line="360" w:lineRule="auto"/>
        <w:ind w:left="360"/>
        <w:jc w:val="both"/>
        <w:rPr>
          <w:rFonts w:ascii="Times New Roman" w:hAnsi="Times New Roman" w:cs="Times New Roman"/>
        </w:rPr>
      </w:pPr>
      <w:r w:rsidRPr="00960508">
        <w:rPr>
          <w:rFonts w:ascii="Times New Roman" w:hAnsi="Times New Roman" w:cs="Times New Roman"/>
        </w:rPr>
        <w:lastRenderedPageBreak/>
        <w:t>Localized forms of corrosion—such as pitting and crevice corrosion—are particularly sensitive to temperature. Many stainless steels exhibit a critical pitting temperature (CPT), above which passive films break down rapidly. Therefore, even modest increases in temperature can shift materials from safe operation to active corrosion zones.</w:t>
      </w:r>
    </w:p>
    <w:p w14:paraId="268DCBCC" w14:textId="77777777" w:rsidR="00960508" w:rsidRPr="00960508" w:rsidRDefault="00960508" w:rsidP="00960508">
      <w:pPr>
        <w:numPr>
          <w:ilvl w:val="0"/>
          <w:numId w:val="29"/>
        </w:numPr>
        <w:tabs>
          <w:tab w:val="num" w:pos="720"/>
        </w:tabs>
        <w:spacing w:afterLines="150" w:after="360" w:line="360" w:lineRule="auto"/>
        <w:jc w:val="both"/>
        <w:rPr>
          <w:rFonts w:ascii="Times New Roman" w:hAnsi="Times New Roman" w:cs="Times New Roman"/>
        </w:rPr>
      </w:pPr>
      <w:r w:rsidRPr="00960508">
        <w:rPr>
          <w:rFonts w:ascii="Times New Roman" w:hAnsi="Times New Roman" w:cs="Times New Roman"/>
        </w:rPr>
        <w:t xml:space="preserve">Influence on Bioactivity </w:t>
      </w:r>
    </w:p>
    <w:p w14:paraId="314BFA80" w14:textId="2B6D98DB" w:rsidR="00960508" w:rsidRPr="00960508" w:rsidRDefault="00960508" w:rsidP="00960508">
      <w:pPr>
        <w:spacing w:afterLines="150" w:after="360" w:line="360" w:lineRule="auto"/>
        <w:ind w:left="360"/>
        <w:jc w:val="both"/>
        <w:rPr>
          <w:rFonts w:ascii="Times New Roman" w:hAnsi="Times New Roman" w:cs="Times New Roman"/>
        </w:rPr>
      </w:pPr>
      <w:r w:rsidRPr="00960508">
        <w:rPr>
          <w:rFonts w:ascii="Times New Roman" w:hAnsi="Times New Roman" w:cs="Times New Roman"/>
        </w:rPr>
        <w:t>Higher temperatures promote the growth and metabolic activity of marine organisms, increasing the risk of biofouling and microbiologically influenced corrosion (MIC). Warm, nutrient-rich waters are especially susceptible to biofilm formation.</w:t>
      </w:r>
    </w:p>
    <w:p w14:paraId="7AD2EC5A" w14:textId="77777777" w:rsidR="00960508" w:rsidRPr="00960508" w:rsidRDefault="00960508" w:rsidP="00960508">
      <w:pPr>
        <w:numPr>
          <w:ilvl w:val="0"/>
          <w:numId w:val="29"/>
        </w:numPr>
        <w:tabs>
          <w:tab w:val="num" w:pos="720"/>
        </w:tabs>
        <w:spacing w:afterLines="150" w:after="360" w:line="360" w:lineRule="auto"/>
        <w:jc w:val="both"/>
        <w:rPr>
          <w:rFonts w:ascii="Times New Roman" w:hAnsi="Times New Roman" w:cs="Times New Roman"/>
        </w:rPr>
      </w:pPr>
      <w:r w:rsidRPr="00960508">
        <w:rPr>
          <w:rFonts w:ascii="Times New Roman" w:hAnsi="Times New Roman" w:cs="Times New Roman"/>
        </w:rPr>
        <w:t xml:space="preserve">Effect on Deposit Formation and Solubility </w:t>
      </w:r>
    </w:p>
    <w:p w14:paraId="4AD5C330" w14:textId="32AEE6A4" w:rsidR="00960508" w:rsidRPr="00960508" w:rsidRDefault="00960508" w:rsidP="00960508">
      <w:pPr>
        <w:spacing w:afterLines="150" w:after="360" w:line="360" w:lineRule="auto"/>
        <w:ind w:left="360"/>
        <w:jc w:val="both"/>
        <w:rPr>
          <w:rFonts w:ascii="Times New Roman" w:hAnsi="Times New Roman" w:cs="Times New Roman"/>
        </w:rPr>
      </w:pPr>
      <w:r w:rsidRPr="00960508">
        <w:rPr>
          <w:rFonts w:ascii="Times New Roman" w:hAnsi="Times New Roman" w:cs="Times New Roman"/>
        </w:rPr>
        <w:t>The solubility of salts such as calcium carbonate and magnesium hydroxide decreases with increasing temperature, which can enhance calcareous deposit formation on cathodically protected surfaces. However, if flow velocity is high, deposits may be washed away before they adhere.</w:t>
      </w:r>
    </w:p>
    <w:p w14:paraId="78DA65F7" w14:textId="2528B45C" w:rsidR="00960508" w:rsidRPr="00960508" w:rsidRDefault="00960508" w:rsidP="00960508">
      <w:pPr>
        <w:spacing w:afterLines="150" w:after="360" w:line="360" w:lineRule="auto"/>
        <w:jc w:val="both"/>
        <w:rPr>
          <w:rFonts w:ascii="Times New Roman" w:hAnsi="Times New Roman" w:cs="Times New Roman"/>
        </w:rPr>
      </w:pPr>
      <w:r w:rsidRPr="00960508">
        <w:rPr>
          <w:rFonts w:ascii="Times New Roman" w:hAnsi="Times New Roman" w:cs="Times New Roman"/>
        </w:rPr>
        <w:t>The seawater temperature varies by location, season, and depth. Surface waters in tropical regions can reach 30 °C or higher, while polar regions remain below 5 °C. Seasonal fluctuations of up to 15 °C are common in temperate zones. Moreover, industrial discharge, power plant outfalls, and shallow enclosed basins can cause localized thermal elevation, creating corrosion “hot spots” for submerged structures.</w:t>
      </w:r>
      <w:r w:rsidR="00FE24A8">
        <w:rPr>
          <w:rFonts w:ascii="Times New Roman" w:hAnsi="Times New Roman" w:cs="Times New Roman"/>
        </w:rPr>
        <w:t xml:space="preserve"> </w:t>
      </w:r>
      <w:r w:rsidR="00FE24A8">
        <w:rPr>
          <w:rFonts w:ascii="Times New Roman" w:hAnsi="Times New Roman" w:cs="Times New Roman"/>
        </w:rPr>
        <w:fldChar w:fldCharType="begin"/>
      </w:r>
      <w:r w:rsidR="00082149">
        <w:rPr>
          <w:rFonts w:ascii="Times New Roman" w:hAnsi="Times New Roman" w:cs="Times New Roman"/>
        </w:rPr>
        <w:instrText xml:space="preserve"> ADDIN ZOTERO_ITEM CSL_CITATION {"citationID":"RntbAdeG","properties":{"formattedCitation":"[6]","plainCitation":"[6]","noteIndex":0},"citationItems":[{"id":54,"uris":["http://zotero.org/groups/6090974/items/KHXJTRUR"],"itemData":{"id":54,"type":"post-weblog","abstract":"... Read more","container-title":"Armor Protective Packaging®","language":"en-US","title":"As Heat and Humidity Levels Rise, Keep Your Cool With VCI Rust Prevention","URL":"https://www.armorvci.com/news/as-heat-and-humidity-levels-rise-keep-your-cool-with-vci-rust-prevention/","author":[{"family":"armor","given":""}],"accessed":{"date-parts":[["2025",8,21]]},"issued":{"date-parts":[["2023",6,20]]}}}],"schema":"https://github.com/citation-style-language/schema/raw/master/csl-citation.json"} </w:instrText>
      </w:r>
      <w:r w:rsidR="00FE24A8">
        <w:rPr>
          <w:rFonts w:ascii="Times New Roman" w:hAnsi="Times New Roman" w:cs="Times New Roman"/>
        </w:rPr>
        <w:fldChar w:fldCharType="separate"/>
      </w:r>
      <w:r w:rsidR="00082149" w:rsidRPr="00082149">
        <w:rPr>
          <w:rFonts w:ascii="Times New Roman" w:hAnsi="Times New Roman" w:cs="Times New Roman"/>
        </w:rPr>
        <w:t>[6]</w:t>
      </w:r>
      <w:r w:rsidR="00FE24A8">
        <w:rPr>
          <w:rFonts w:ascii="Times New Roman" w:hAnsi="Times New Roman" w:cs="Times New Roman"/>
        </w:rPr>
        <w:fldChar w:fldCharType="end"/>
      </w:r>
    </w:p>
    <w:p w14:paraId="6D86A8A4" w14:textId="2E98EEC7" w:rsidR="00960508" w:rsidRPr="006D2ED4" w:rsidRDefault="00960508" w:rsidP="006D2ED4">
      <w:pPr>
        <w:spacing w:afterLines="150" w:after="360" w:line="360" w:lineRule="auto"/>
        <w:rPr>
          <w:rFonts w:ascii="Times New Roman" w:hAnsi="Times New Roman" w:cs="Times New Roman"/>
          <w:b/>
          <w:bCs/>
        </w:rPr>
      </w:pPr>
      <w:r w:rsidRPr="006D2ED4">
        <w:rPr>
          <w:rFonts w:ascii="Times New Roman" w:hAnsi="Times New Roman" w:cs="Times New Roman"/>
        </w:rPr>
        <w:t>Relevance to Shaft Design</w:t>
      </w:r>
    </w:p>
    <w:p w14:paraId="62009BC7" w14:textId="77777777" w:rsidR="00960508" w:rsidRPr="00960508" w:rsidRDefault="00960508" w:rsidP="00960508">
      <w:pPr>
        <w:spacing w:afterLines="150" w:after="360" w:line="360" w:lineRule="auto"/>
        <w:jc w:val="both"/>
        <w:rPr>
          <w:rFonts w:ascii="Times New Roman" w:hAnsi="Times New Roman" w:cs="Times New Roman"/>
        </w:rPr>
      </w:pPr>
      <w:r w:rsidRPr="00960508">
        <w:rPr>
          <w:rFonts w:ascii="Times New Roman" w:hAnsi="Times New Roman" w:cs="Times New Roman"/>
        </w:rPr>
        <w:t>In our project, the marine propulsion shaft is designed to operate in seawater at an average temperature of 25 °C, placing it within the moderate to high-temperature range for typical marine environments. This has several implications:</w:t>
      </w:r>
    </w:p>
    <w:p w14:paraId="4C651967" w14:textId="77777777" w:rsidR="00960508" w:rsidRPr="00960508" w:rsidRDefault="00960508" w:rsidP="00960508">
      <w:pPr>
        <w:numPr>
          <w:ilvl w:val="0"/>
          <w:numId w:val="30"/>
        </w:numPr>
        <w:tabs>
          <w:tab w:val="num" w:pos="720"/>
        </w:tabs>
        <w:spacing w:afterLines="150" w:after="360" w:line="360" w:lineRule="auto"/>
        <w:jc w:val="both"/>
        <w:rPr>
          <w:rFonts w:ascii="Times New Roman" w:hAnsi="Times New Roman" w:cs="Times New Roman"/>
        </w:rPr>
      </w:pPr>
      <w:r w:rsidRPr="00960508">
        <w:rPr>
          <w:rFonts w:ascii="Times New Roman" w:hAnsi="Times New Roman" w:cs="Times New Roman"/>
        </w:rPr>
        <w:t>The selected material must withstand enhanced corrosion kinetics. For example, Duplex 2205 offers significantly better critical pitting temperature (CPT) performance than SS316L, making it a more robust choice in warmer seawater.</w:t>
      </w:r>
    </w:p>
    <w:p w14:paraId="5D8C64C6" w14:textId="77777777" w:rsidR="00960508" w:rsidRPr="00960508" w:rsidRDefault="00960508" w:rsidP="00960508">
      <w:pPr>
        <w:numPr>
          <w:ilvl w:val="0"/>
          <w:numId w:val="30"/>
        </w:numPr>
        <w:tabs>
          <w:tab w:val="num" w:pos="720"/>
        </w:tabs>
        <w:spacing w:afterLines="150" w:after="360" w:line="360" w:lineRule="auto"/>
        <w:jc w:val="both"/>
        <w:rPr>
          <w:rFonts w:ascii="Times New Roman" w:hAnsi="Times New Roman" w:cs="Times New Roman"/>
        </w:rPr>
      </w:pPr>
      <w:r w:rsidRPr="00960508">
        <w:rPr>
          <w:rFonts w:ascii="Times New Roman" w:hAnsi="Times New Roman" w:cs="Times New Roman"/>
        </w:rPr>
        <w:lastRenderedPageBreak/>
        <w:t>Elevated temperature can accelerate localized corrosion in crevices, such as those found around keyways, couplings, and seal interfaces. These areas must be carefully designed and, if needed, protected with coatings or cathodic protection.</w:t>
      </w:r>
    </w:p>
    <w:p w14:paraId="6E02F065" w14:textId="77777777" w:rsidR="00960508" w:rsidRPr="00960508" w:rsidRDefault="00960508" w:rsidP="00960508">
      <w:pPr>
        <w:numPr>
          <w:ilvl w:val="0"/>
          <w:numId w:val="30"/>
        </w:numPr>
        <w:tabs>
          <w:tab w:val="num" w:pos="720"/>
        </w:tabs>
        <w:spacing w:afterLines="150" w:after="360" w:line="360" w:lineRule="auto"/>
        <w:jc w:val="both"/>
        <w:rPr>
          <w:rFonts w:ascii="Times New Roman" w:hAnsi="Times New Roman" w:cs="Times New Roman"/>
        </w:rPr>
      </w:pPr>
      <w:r w:rsidRPr="00960508">
        <w:rPr>
          <w:rFonts w:ascii="Times New Roman" w:hAnsi="Times New Roman" w:cs="Times New Roman"/>
        </w:rPr>
        <w:t>Reduced DO solubility at higher temperatures may shift corrosion control mechanisms. However, the rotational speed (1200 RPM) of the shaft promotes continuous oxygen replenishment through turbulence, maintaining corrosion potential.</w:t>
      </w:r>
    </w:p>
    <w:p w14:paraId="01CD4530" w14:textId="77777777" w:rsidR="00960508" w:rsidRPr="00960508" w:rsidRDefault="00960508" w:rsidP="00960508">
      <w:pPr>
        <w:numPr>
          <w:ilvl w:val="0"/>
          <w:numId w:val="30"/>
        </w:numPr>
        <w:tabs>
          <w:tab w:val="num" w:pos="720"/>
        </w:tabs>
        <w:spacing w:afterLines="150" w:after="360" w:line="360" w:lineRule="auto"/>
        <w:jc w:val="both"/>
        <w:rPr>
          <w:rFonts w:ascii="Times New Roman" w:hAnsi="Times New Roman" w:cs="Times New Roman"/>
        </w:rPr>
      </w:pPr>
      <w:r w:rsidRPr="00960508">
        <w:rPr>
          <w:rFonts w:ascii="Times New Roman" w:hAnsi="Times New Roman" w:cs="Times New Roman"/>
        </w:rPr>
        <w:t>Temperature-driven bioactivity can promote biofouling and MIC. This reinforces the need for anti-fouling strategies, especially near low-flow regions or during long idle periods.</w:t>
      </w:r>
    </w:p>
    <w:p w14:paraId="3AE3E488" w14:textId="77777777" w:rsidR="00960508" w:rsidRPr="00960508" w:rsidRDefault="00960508" w:rsidP="00960508">
      <w:pPr>
        <w:numPr>
          <w:ilvl w:val="0"/>
          <w:numId w:val="30"/>
        </w:numPr>
        <w:tabs>
          <w:tab w:val="num" w:pos="720"/>
        </w:tabs>
        <w:spacing w:afterLines="150" w:after="360" w:line="360" w:lineRule="auto"/>
        <w:jc w:val="both"/>
        <w:rPr>
          <w:rFonts w:ascii="Times New Roman" w:hAnsi="Times New Roman" w:cs="Times New Roman"/>
        </w:rPr>
      </w:pPr>
      <w:r w:rsidRPr="00960508">
        <w:rPr>
          <w:rFonts w:ascii="Times New Roman" w:hAnsi="Times New Roman" w:cs="Times New Roman"/>
        </w:rPr>
        <w:t>If cathodic protection is employed, elevated temperature could enhance calcareous deposit formation, aiding in corrosion resistance—provided that local flow conditions do not strip away forming layers.</w:t>
      </w:r>
    </w:p>
    <w:p w14:paraId="53C301AF" w14:textId="77777777" w:rsidR="00960508" w:rsidRPr="00960508" w:rsidRDefault="00960508" w:rsidP="00960508">
      <w:pPr>
        <w:spacing w:afterLines="150" w:after="360" w:line="360" w:lineRule="auto"/>
        <w:jc w:val="both"/>
        <w:rPr>
          <w:rFonts w:ascii="Times New Roman" w:hAnsi="Times New Roman" w:cs="Times New Roman"/>
        </w:rPr>
      </w:pPr>
      <w:r w:rsidRPr="00960508">
        <w:rPr>
          <w:rFonts w:ascii="Times New Roman" w:hAnsi="Times New Roman" w:cs="Times New Roman"/>
        </w:rPr>
        <w:t>Given these factors, material selection, geometry design, and protection strategies must all be tailored to accommodate the thermal characteristics of the shaft’s operating environment.</w:t>
      </w:r>
    </w:p>
    <w:p w14:paraId="7B3AF590" w14:textId="1C135314" w:rsidR="00960508" w:rsidRDefault="003C6B5F" w:rsidP="003C6B5F">
      <w:pPr>
        <w:pStyle w:val="Subheading"/>
      </w:pPr>
      <w:bookmarkStart w:id="6" w:name="_Toc206937112"/>
      <w:r w:rsidRPr="003C6B5F">
        <w:t>Effect of Depth</w:t>
      </w:r>
      <w:bookmarkEnd w:id="6"/>
    </w:p>
    <w:p w14:paraId="78565204" w14:textId="21BA15D5" w:rsidR="002C210B" w:rsidRPr="002C210B" w:rsidRDefault="002C210B" w:rsidP="002C210B">
      <w:pPr>
        <w:spacing w:afterLines="150" w:after="360" w:line="360" w:lineRule="auto"/>
        <w:jc w:val="both"/>
        <w:rPr>
          <w:rFonts w:ascii="Times New Roman" w:hAnsi="Times New Roman" w:cs="Times New Roman"/>
        </w:rPr>
      </w:pPr>
      <w:r w:rsidRPr="002C210B">
        <w:rPr>
          <w:rFonts w:ascii="Times New Roman" w:hAnsi="Times New Roman" w:cs="Times New Roman"/>
        </w:rPr>
        <w:t>The depth at which a metallic structure is submerged in seawater has a significant influence on its surrounding environment and, consequently, on its corrosion behavior. This is due to depth-related variations in multiple parameters, including:</w:t>
      </w:r>
    </w:p>
    <w:p w14:paraId="56A74697" w14:textId="7AE44D30" w:rsidR="002C210B" w:rsidRPr="002C210B" w:rsidRDefault="002C210B" w:rsidP="002C210B">
      <w:pPr>
        <w:pStyle w:val="ListParagraph"/>
        <w:numPr>
          <w:ilvl w:val="0"/>
          <w:numId w:val="31"/>
        </w:numPr>
        <w:spacing w:afterLines="150" w:after="360" w:line="360" w:lineRule="auto"/>
        <w:jc w:val="both"/>
        <w:rPr>
          <w:rFonts w:ascii="Times New Roman" w:hAnsi="Times New Roman" w:cs="Times New Roman"/>
        </w:rPr>
      </w:pPr>
      <w:r w:rsidRPr="002C210B">
        <w:rPr>
          <w:rFonts w:ascii="Times New Roman" w:hAnsi="Times New Roman" w:cs="Times New Roman"/>
        </w:rPr>
        <w:t>Temperature</w:t>
      </w:r>
    </w:p>
    <w:p w14:paraId="7DF11D69" w14:textId="23722F36" w:rsidR="002C210B" w:rsidRPr="002C210B" w:rsidRDefault="002C210B" w:rsidP="002C210B">
      <w:pPr>
        <w:pStyle w:val="ListParagraph"/>
        <w:numPr>
          <w:ilvl w:val="0"/>
          <w:numId w:val="31"/>
        </w:numPr>
        <w:spacing w:afterLines="150" w:after="360" w:line="360" w:lineRule="auto"/>
        <w:jc w:val="both"/>
        <w:rPr>
          <w:rFonts w:ascii="Times New Roman" w:hAnsi="Times New Roman" w:cs="Times New Roman"/>
        </w:rPr>
      </w:pPr>
      <w:r w:rsidRPr="002C210B">
        <w:rPr>
          <w:rFonts w:ascii="Times New Roman" w:hAnsi="Times New Roman" w:cs="Times New Roman"/>
        </w:rPr>
        <w:t>Dissolved oxygen (DO)</w:t>
      </w:r>
    </w:p>
    <w:p w14:paraId="3DBB7538" w14:textId="6E89FF5C" w:rsidR="002C210B" w:rsidRPr="002C210B" w:rsidRDefault="002C210B" w:rsidP="002C210B">
      <w:pPr>
        <w:pStyle w:val="ListParagraph"/>
        <w:numPr>
          <w:ilvl w:val="0"/>
          <w:numId w:val="31"/>
        </w:numPr>
        <w:spacing w:afterLines="150" w:after="360" w:line="360" w:lineRule="auto"/>
        <w:jc w:val="both"/>
        <w:rPr>
          <w:rFonts w:ascii="Times New Roman" w:hAnsi="Times New Roman" w:cs="Times New Roman"/>
        </w:rPr>
      </w:pPr>
      <w:r w:rsidRPr="002C210B">
        <w:rPr>
          <w:rFonts w:ascii="Times New Roman" w:hAnsi="Times New Roman" w:cs="Times New Roman"/>
        </w:rPr>
        <w:t>Salinity</w:t>
      </w:r>
    </w:p>
    <w:p w14:paraId="3F9DF61F" w14:textId="3F1656F8" w:rsidR="002C210B" w:rsidRPr="002C210B" w:rsidRDefault="002C210B" w:rsidP="002C210B">
      <w:pPr>
        <w:pStyle w:val="ListParagraph"/>
        <w:numPr>
          <w:ilvl w:val="0"/>
          <w:numId w:val="31"/>
        </w:numPr>
        <w:spacing w:afterLines="150" w:after="360" w:line="360" w:lineRule="auto"/>
        <w:jc w:val="both"/>
        <w:rPr>
          <w:rFonts w:ascii="Times New Roman" w:hAnsi="Times New Roman" w:cs="Times New Roman"/>
        </w:rPr>
      </w:pPr>
      <w:r w:rsidRPr="002C210B">
        <w:rPr>
          <w:rFonts w:ascii="Times New Roman" w:hAnsi="Times New Roman" w:cs="Times New Roman"/>
        </w:rPr>
        <w:t>pH</w:t>
      </w:r>
    </w:p>
    <w:p w14:paraId="22747C71" w14:textId="57134D52" w:rsidR="002C210B" w:rsidRPr="002C210B" w:rsidRDefault="002C210B" w:rsidP="002C210B">
      <w:pPr>
        <w:pStyle w:val="ListParagraph"/>
        <w:numPr>
          <w:ilvl w:val="0"/>
          <w:numId w:val="31"/>
        </w:numPr>
        <w:spacing w:afterLines="150" w:after="360" w:line="360" w:lineRule="auto"/>
        <w:jc w:val="both"/>
        <w:rPr>
          <w:rFonts w:ascii="Times New Roman" w:hAnsi="Times New Roman" w:cs="Times New Roman"/>
        </w:rPr>
      </w:pPr>
      <w:r w:rsidRPr="002C210B">
        <w:rPr>
          <w:rFonts w:ascii="Times New Roman" w:hAnsi="Times New Roman" w:cs="Times New Roman"/>
        </w:rPr>
        <w:t>Hydrostatic pressure</w:t>
      </w:r>
    </w:p>
    <w:p w14:paraId="6EE640B3" w14:textId="1A8A2BD7" w:rsidR="002C210B" w:rsidRPr="002C210B" w:rsidRDefault="002C210B" w:rsidP="002C210B">
      <w:pPr>
        <w:pStyle w:val="ListParagraph"/>
        <w:numPr>
          <w:ilvl w:val="0"/>
          <w:numId w:val="31"/>
        </w:numPr>
        <w:spacing w:afterLines="150" w:after="360" w:line="360" w:lineRule="auto"/>
        <w:jc w:val="both"/>
        <w:rPr>
          <w:rFonts w:ascii="Times New Roman" w:hAnsi="Times New Roman" w:cs="Times New Roman"/>
        </w:rPr>
      </w:pPr>
      <w:r w:rsidRPr="002C210B">
        <w:rPr>
          <w:rFonts w:ascii="Times New Roman" w:hAnsi="Times New Roman" w:cs="Times New Roman"/>
        </w:rPr>
        <w:t>Light penetration</w:t>
      </w:r>
    </w:p>
    <w:p w14:paraId="30638191" w14:textId="41C0A3E8" w:rsidR="002C210B" w:rsidRPr="002C210B" w:rsidRDefault="002C210B" w:rsidP="002C210B">
      <w:pPr>
        <w:pStyle w:val="ListParagraph"/>
        <w:numPr>
          <w:ilvl w:val="0"/>
          <w:numId w:val="31"/>
        </w:numPr>
        <w:spacing w:afterLines="150" w:after="360" w:line="360" w:lineRule="auto"/>
        <w:jc w:val="both"/>
        <w:rPr>
          <w:rFonts w:ascii="Times New Roman" w:hAnsi="Times New Roman" w:cs="Times New Roman"/>
        </w:rPr>
      </w:pPr>
      <w:r w:rsidRPr="002C210B">
        <w:rPr>
          <w:rFonts w:ascii="Times New Roman" w:hAnsi="Times New Roman" w:cs="Times New Roman"/>
        </w:rPr>
        <w:t>Biological activity</w:t>
      </w:r>
    </w:p>
    <w:p w14:paraId="746E5DF5" w14:textId="77777777" w:rsidR="002C210B" w:rsidRPr="002C210B" w:rsidRDefault="002C210B" w:rsidP="002C210B">
      <w:pPr>
        <w:spacing w:afterLines="150" w:after="360" w:line="360" w:lineRule="auto"/>
        <w:jc w:val="both"/>
        <w:rPr>
          <w:rFonts w:ascii="Times New Roman" w:hAnsi="Times New Roman" w:cs="Times New Roman"/>
        </w:rPr>
      </w:pPr>
      <w:r w:rsidRPr="002C210B">
        <w:rPr>
          <w:rFonts w:ascii="Times New Roman" w:hAnsi="Times New Roman" w:cs="Times New Roman"/>
        </w:rPr>
        <w:t>These changes affect not only the corrosion rate but also the biofouling tendency and performance of protection systems.</w:t>
      </w:r>
    </w:p>
    <w:p w14:paraId="49176861" w14:textId="77777777" w:rsidR="002C210B" w:rsidRPr="002C210B" w:rsidRDefault="002C210B" w:rsidP="002C210B">
      <w:pPr>
        <w:spacing w:afterLines="150" w:after="360" w:line="360" w:lineRule="auto"/>
        <w:jc w:val="both"/>
        <w:rPr>
          <w:rFonts w:ascii="Times New Roman" w:hAnsi="Times New Roman" w:cs="Times New Roman"/>
        </w:rPr>
      </w:pPr>
    </w:p>
    <w:p w14:paraId="4805AE20" w14:textId="5CE6AAB4" w:rsidR="002C210B" w:rsidRPr="002C210B" w:rsidRDefault="002C210B" w:rsidP="002C210B">
      <w:pPr>
        <w:spacing w:afterLines="150" w:after="360" w:line="360" w:lineRule="auto"/>
        <w:jc w:val="both"/>
        <w:rPr>
          <w:rFonts w:ascii="Times New Roman" w:hAnsi="Times New Roman" w:cs="Times New Roman"/>
        </w:rPr>
      </w:pPr>
      <w:r w:rsidRPr="002C210B">
        <w:rPr>
          <w:rFonts w:ascii="Times New Roman" w:hAnsi="Times New Roman" w:cs="Times New Roman"/>
        </w:rPr>
        <w:lastRenderedPageBreak/>
        <w:t>Temperature and DO Profiles with Depth</w:t>
      </w:r>
    </w:p>
    <w:p w14:paraId="0300C593" w14:textId="1CEE9E74" w:rsidR="003C6B5F" w:rsidRPr="00EC4BEE" w:rsidRDefault="002C210B" w:rsidP="002C210B">
      <w:pPr>
        <w:spacing w:afterLines="150" w:after="360" w:line="360" w:lineRule="auto"/>
        <w:jc w:val="both"/>
        <w:rPr>
          <w:rFonts w:ascii="Times New Roman" w:hAnsi="Times New Roman" w:cs="Times New Roman"/>
        </w:rPr>
      </w:pPr>
      <w:r w:rsidRPr="002C210B">
        <w:rPr>
          <w:rFonts w:ascii="Times New Roman" w:hAnsi="Times New Roman" w:cs="Times New Roman"/>
        </w:rPr>
        <w:t>As depth increases, temperature typically decreases, especially beyond the thermocline—a transitional layer in the ocean where temperature drops rapidly. Dissolved oxygen (DO), which is highest at the surface due to atmospheric exchange and photosynthetic activity, generally decreases with depth due to biological consumption and lack of light. However, in deep ocean zones, DO may increase again due to cold, oxygen-rich water circulation from polar regions.</w:t>
      </w:r>
      <w:r w:rsidR="00082149">
        <w:rPr>
          <w:rFonts w:ascii="Times New Roman" w:hAnsi="Times New Roman" w:cs="Times New Roman"/>
        </w:rPr>
        <w:t xml:space="preserve"> </w:t>
      </w:r>
      <w:r w:rsidR="007D0267">
        <w:rPr>
          <w:rFonts w:ascii="Times New Roman" w:hAnsi="Times New Roman" w:cs="Times New Roman"/>
        </w:rPr>
        <w:fldChar w:fldCharType="begin"/>
      </w:r>
      <w:r w:rsidR="007D0267">
        <w:rPr>
          <w:rFonts w:ascii="Times New Roman" w:hAnsi="Times New Roman" w:cs="Times New Roman"/>
        </w:rPr>
        <w:instrText xml:space="preserve"> ADDIN ZOTERO_ITEM CSL_CITATION {"citationID":"4drGgKJx","properties":{"formattedCitation":"[2], [7]","plainCitation":"[2], [7]","noteIndex":0},"citationItems":[{"id":57,"uris":["http://zotero.org/groups/6090974/items/MLHMQWTM"],"itemData":{"id":57,"type":"chapter","container-title":"Reference Module in Materials Science and Materials Engineering","ISBN":"978-0-12-803581-8","language":"en","license":"https://www.elsevier.com/tdm/userlicense/1.0/","note":"DOI: 10.1016/B978-0-12-803581-8.09209-2","page":"B9780128035818092092","publisher":"Elsevier","source":"DOI.org (Crossref)","title":"Marine Corrosion","URL":"https://linkinghub.elsevier.com/retrieve/pii/B9780128035818092092","author":[{"family":"Phull","given":"B."},{"family":"Abdullahi","given":"A.A."}],"accessed":{"date-parts":[["2025",8,12]]},"issued":{"date-parts":[["2017"]]}},"label":"page"},{"id":58,"uris":["http://zotero.org/groups/6090974/items/4EBPZTR9"],"itemData":{"id":58,"type":"post-weblog","abstract":"Dissolved oxygen refers to the level of free oxygen present in water. Levels that are too high or too low can harm aquatic life and affect water quality.","container-title":"Environmental Measurement Systems","language":"en-US","title":"Dissolved Oxygen","URL":"https://www.fondriest.com/environmental-measurements/parameters/water-quality/dissolved-oxygen/","accessed":{"date-parts":[["2025",8,25]]}}}],"schema":"https://github.com/citation-style-language/schema/raw/master/csl-citation.json"} </w:instrText>
      </w:r>
      <w:r w:rsidR="007D0267">
        <w:rPr>
          <w:rFonts w:ascii="Times New Roman" w:hAnsi="Times New Roman" w:cs="Times New Roman"/>
        </w:rPr>
        <w:fldChar w:fldCharType="separate"/>
      </w:r>
      <w:r w:rsidR="007D0267" w:rsidRPr="007D0267">
        <w:rPr>
          <w:rFonts w:ascii="Times New Roman" w:hAnsi="Times New Roman" w:cs="Times New Roman"/>
        </w:rPr>
        <w:t>[2], [7]</w:t>
      </w:r>
      <w:r w:rsidR="007D0267">
        <w:rPr>
          <w:rFonts w:ascii="Times New Roman" w:hAnsi="Times New Roman" w:cs="Times New Roman"/>
        </w:rPr>
        <w:fldChar w:fldCharType="end"/>
      </w:r>
    </w:p>
    <w:p w14:paraId="1C489E60" w14:textId="77777777" w:rsidR="008D4B2A" w:rsidRDefault="008D4B2A" w:rsidP="008D4B2A">
      <w:pPr>
        <w:keepNext/>
        <w:spacing w:afterLines="150" w:after="360" w:line="360" w:lineRule="auto"/>
        <w:jc w:val="center"/>
      </w:pPr>
      <w:r w:rsidRPr="008D4B2A">
        <w:rPr>
          <w:rFonts w:ascii="Times New Roman" w:hAnsi="Times New Roman" w:cs="Times New Roman"/>
          <w:noProof/>
        </w:rPr>
        <w:drawing>
          <wp:inline distT="0" distB="0" distL="0" distR="0" wp14:anchorId="792C1E6C" wp14:editId="3637614C">
            <wp:extent cx="3979468" cy="5733788"/>
            <wp:effectExtent l="0" t="0" r="2540" b="635"/>
            <wp:docPr id="558797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797562" name=""/>
                    <pic:cNvPicPr/>
                  </pic:nvPicPr>
                  <pic:blipFill>
                    <a:blip r:embed="rId11"/>
                    <a:stretch>
                      <a:fillRect/>
                    </a:stretch>
                  </pic:blipFill>
                  <pic:spPr>
                    <a:xfrm>
                      <a:off x="0" y="0"/>
                      <a:ext cx="3989451" cy="5748173"/>
                    </a:xfrm>
                    <a:prstGeom prst="rect">
                      <a:avLst/>
                    </a:prstGeom>
                  </pic:spPr>
                </pic:pic>
              </a:graphicData>
            </a:graphic>
          </wp:inline>
        </w:drawing>
      </w:r>
    </w:p>
    <w:p w14:paraId="7052E856" w14:textId="3511D8FB" w:rsidR="003C7DE6" w:rsidRDefault="008D4B2A" w:rsidP="008D4B2A">
      <w:pPr>
        <w:pStyle w:val="Caption"/>
        <w:ind w:firstLine="720"/>
        <w:jc w:val="center"/>
      </w:pPr>
      <w:r>
        <w:t xml:space="preserve">Figure </w:t>
      </w:r>
      <w:fldSimple w:instr=" SEQ Figure \* ARABIC ">
        <w:r w:rsidR="00502346">
          <w:rPr>
            <w:noProof/>
          </w:rPr>
          <w:t>3</w:t>
        </w:r>
      </w:fldSimple>
      <w:r>
        <w:t xml:space="preserve"> : </w:t>
      </w:r>
      <w:r w:rsidRPr="00831AD1">
        <w:t>Variations in dissolved oxygen, temperature, pH and salinity at a corrosion test site in the Pacific Ocean</w:t>
      </w:r>
      <w:r w:rsidR="00082149">
        <w:t xml:space="preserve"> </w:t>
      </w:r>
      <w:r w:rsidR="00082149">
        <w:fldChar w:fldCharType="begin"/>
      </w:r>
      <w:r w:rsidR="00082149">
        <w:instrText xml:space="preserve"> ADDIN ZOTERO_ITEM CSL_CITATION {"citationID":"wd3P7Cte","properties":{"formattedCitation":"[2]","plainCitation":"[2]","noteIndex":0},"citationItems":[{"id":57,"uris":["http://zotero.org/groups/6090974/items/MLHMQWTM"],"itemData":{"id":57,"type":"chapter","container-title":"Reference Module in Materials Science and Materials Engineering","ISBN":"978-0-12-803581-8","language":"en","license":"https://www.elsevier.com/tdm/userlicense/1.0/","note":"DOI: 10.1016/B978-0-12-803581-8.09209-2","page":"B9780128035818092092","publisher":"Elsevier","source":"DOI.org (Crossref)","title":"Marine Corrosion","URL":"https://linkinghub.elsevier.com/retrieve/pii/B9780128035818092092","author":[{"family":"Phull","given":"B."},{"family":"Abdullahi","given":"A.A."}],"accessed":{"date-parts":[["2025",8,12]]},"issued":{"date-parts":[["2017"]]}}}],"schema":"https://github.com/citation-style-language/schema/raw/master/csl-citation.json"} </w:instrText>
      </w:r>
      <w:r w:rsidR="00082149">
        <w:fldChar w:fldCharType="separate"/>
      </w:r>
      <w:r w:rsidR="00082149" w:rsidRPr="00082149">
        <w:rPr>
          <w:rFonts w:ascii="Aptos" w:hAnsi="Aptos"/>
        </w:rPr>
        <w:t>[2]</w:t>
      </w:r>
      <w:r w:rsidR="00082149">
        <w:fldChar w:fldCharType="end"/>
      </w:r>
    </w:p>
    <w:p w14:paraId="3C31FBD7" w14:textId="3BDCE326" w:rsidR="004B303B" w:rsidRPr="004B303B" w:rsidRDefault="004B303B" w:rsidP="004B303B">
      <w:pPr>
        <w:rPr>
          <w:sz w:val="18"/>
          <w:szCs w:val="18"/>
        </w:rPr>
      </w:pPr>
      <w:r w:rsidRPr="004B303B">
        <w:rPr>
          <w:sz w:val="18"/>
          <w:szCs w:val="18"/>
        </w:rPr>
        <w:t>This figure illustrates how DO, temperature, pH, and salinity vary with depth at a real-world corrosion testing site. It shows:</w:t>
      </w:r>
    </w:p>
    <w:p w14:paraId="1ABD08EA" w14:textId="51E22C3A" w:rsidR="004B303B" w:rsidRPr="004B303B" w:rsidRDefault="004B303B" w:rsidP="004B303B">
      <w:pPr>
        <w:pStyle w:val="ListParagraph"/>
        <w:numPr>
          <w:ilvl w:val="0"/>
          <w:numId w:val="32"/>
        </w:numPr>
        <w:spacing w:line="360" w:lineRule="auto"/>
        <w:rPr>
          <w:sz w:val="18"/>
          <w:szCs w:val="18"/>
        </w:rPr>
      </w:pPr>
      <w:r w:rsidRPr="004B303B">
        <w:rPr>
          <w:sz w:val="18"/>
          <w:szCs w:val="18"/>
        </w:rPr>
        <w:t>A sharp drop in temperature between 50 m and 500 m</w:t>
      </w:r>
    </w:p>
    <w:p w14:paraId="1A8B4433" w14:textId="14262B83" w:rsidR="004B303B" w:rsidRPr="004B303B" w:rsidRDefault="004B303B" w:rsidP="004B303B">
      <w:pPr>
        <w:pStyle w:val="ListParagraph"/>
        <w:numPr>
          <w:ilvl w:val="0"/>
          <w:numId w:val="32"/>
        </w:numPr>
        <w:spacing w:line="360" w:lineRule="auto"/>
        <w:rPr>
          <w:sz w:val="18"/>
          <w:szCs w:val="18"/>
        </w:rPr>
      </w:pPr>
      <w:r w:rsidRPr="004B303B">
        <w:rPr>
          <w:sz w:val="18"/>
          <w:szCs w:val="18"/>
        </w:rPr>
        <w:t>A significant decrease in DO over the same range</w:t>
      </w:r>
    </w:p>
    <w:p w14:paraId="5EB669E0" w14:textId="268EC124" w:rsidR="004B303B" w:rsidRPr="004B303B" w:rsidRDefault="004B303B" w:rsidP="004B303B">
      <w:pPr>
        <w:pStyle w:val="ListParagraph"/>
        <w:numPr>
          <w:ilvl w:val="0"/>
          <w:numId w:val="32"/>
        </w:numPr>
        <w:spacing w:line="360" w:lineRule="auto"/>
        <w:rPr>
          <w:sz w:val="18"/>
          <w:szCs w:val="18"/>
        </w:rPr>
      </w:pPr>
      <w:r w:rsidRPr="004B303B">
        <w:rPr>
          <w:sz w:val="18"/>
          <w:szCs w:val="18"/>
        </w:rPr>
        <w:t>A slight pH drop with depth</w:t>
      </w:r>
    </w:p>
    <w:p w14:paraId="3E6361B9" w14:textId="2E2E28B8" w:rsidR="004B303B" w:rsidRPr="004B303B" w:rsidRDefault="004B303B" w:rsidP="004B303B">
      <w:pPr>
        <w:pStyle w:val="ListParagraph"/>
        <w:numPr>
          <w:ilvl w:val="0"/>
          <w:numId w:val="32"/>
        </w:numPr>
        <w:spacing w:line="360" w:lineRule="auto"/>
        <w:rPr>
          <w:sz w:val="18"/>
          <w:szCs w:val="18"/>
        </w:rPr>
      </w:pPr>
      <w:r w:rsidRPr="004B303B">
        <w:rPr>
          <w:sz w:val="18"/>
          <w:szCs w:val="18"/>
        </w:rPr>
        <w:lastRenderedPageBreak/>
        <w:t>A gradual increase in salinity with increasing depth</w:t>
      </w:r>
    </w:p>
    <w:p w14:paraId="5BBF4370" w14:textId="05A8C4D0" w:rsidR="008D4B2A" w:rsidRPr="008D4B2A" w:rsidRDefault="004B303B" w:rsidP="004B303B">
      <w:pPr>
        <w:rPr>
          <w:sz w:val="18"/>
          <w:szCs w:val="18"/>
        </w:rPr>
      </w:pPr>
      <w:r w:rsidRPr="004B303B">
        <w:rPr>
          <w:sz w:val="18"/>
          <w:szCs w:val="18"/>
        </w:rPr>
        <w:t>These interdependent changes underscore how environmental aggressiveness shifts with depth, influencing material degradation.</w:t>
      </w:r>
    </w:p>
    <w:p w14:paraId="6D4BB3F7" w14:textId="77777777" w:rsidR="008D4B2A" w:rsidRDefault="008D4B2A" w:rsidP="008D4B2A">
      <w:pPr>
        <w:keepNext/>
        <w:jc w:val="center"/>
      </w:pPr>
      <w:r w:rsidRPr="008D4B2A">
        <w:rPr>
          <w:noProof/>
        </w:rPr>
        <w:drawing>
          <wp:inline distT="0" distB="0" distL="0" distR="0" wp14:anchorId="1C0325DA" wp14:editId="3C852AF2">
            <wp:extent cx="2070472" cy="2743200"/>
            <wp:effectExtent l="0" t="0" r="6350" b="0"/>
            <wp:docPr id="1886947292" name="Picture 1" descr="A graph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947292" name="Picture 1" descr="A graph of a map&#10;&#10;AI-generated content may be incorrect."/>
                    <pic:cNvPicPr/>
                  </pic:nvPicPr>
                  <pic:blipFill>
                    <a:blip r:embed="rId12"/>
                    <a:stretch>
                      <a:fillRect/>
                    </a:stretch>
                  </pic:blipFill>
                  <pic:spPr>
                    <a:xfrm>
                      <a:off x="0" y="0"/>
                      <a:ext cx="2085547" cy="2763173"/>
                    </a:xfrm>
                    <a:prstGeom prst="rect">
                      <a:avLst/>
                    </a:prstGeom>
                  </pic:spPr>
                </pic:pic>
              </a:graphicData>
            </a:graphic>
          </wp:inline>
        </w:drawing>
      </w:r>
    </w:p>
    <w:p w14:paraId="046CD5EB" w14:textId="4494AA87" w:rsidR="008D4B2A" w:rsidRDefault="008D4B2A" w:rsidP="008D4B2A">
      <w:pPr>
        <w:pStyle w:val="Caption"/>
        <w:jc w:val="center"/>
      </w:pPr>
      <w:r>
        <w:t xml:space="preserve">Figure </w:t>
      </w:r>
      <w:fldSimple w:instr=" SEQ Figure \* ARABIC ">
        <w:r w:rsidR="00502346">
          <w:rPr>
            <w:noProof/>
          </w:rPr>
          <w:t>4</w:t>
        </w:r>
      </w:fldSimple>
      <w:r>
        <w:t xml:space="preserve"> : </w:t>
      </w:r>
      <w:r w:rsidRPr="00BE7F9C">
        <w:t>DO-depth profiles at two specific open ocean test sites</w:t>
      </w:r>
      <w:r w:rsidR="00082149">
        <w:t xml:space="preserve"> </w:t>
      </w:r>
      <w:r w:rsidR="00082149">
        <w:fldChar w:fldCharType="begin"/>
      </w:r>
      <w:r w:rsidR="00082149">
        <w:instrText xml:space="preserve"> ADDIN ZOTERO_ITEM CSL_CITATION {"citationID":"GlKevKeV","properties":{"formattedCitation":"[2]","plainCitation":"[2]","noteIndex":0},"citationItems":[{"id":57,"uris":["http://zotero.org/groups/6090974/items/MLHMQWTM"],"itemData":{"id":57,"type":"chapter","container-title":"Reference Module in Materials Science and Materials Engineering","ISBN":"978-0-12-803581-8","language":"en","license":"https://www.elsevier.com/tdm/userlicense/1.0/","note":"DOI: 10.1016/B978-0-12-803581-8.09209-2","page":"B9780128035818092092","publisher":"Elsevier","source":"DOI.org (Crossref)","title":"Marine Corrosion","URL":"https://linkinghub.elsevier.com/retrieve/pii/B9780128035818092092","author":[{"family":"Phull","given":"B."},{"family":"Abdullahi","given":"A.A."}],"accessed":{"date-parts":[["2025",8,12]]},"issued":{"date-parts":[["2017"]]}}}],"schema":"https://github.com/citation-style-language/schema/raw/master/csl-citation.json"} </w:instrText>
      </w:r>
      <w:r w:rsidR="00082149">
        <w:fldChar w:fldCharType="separate"/>
      </w:r>
      <w:r w:rsidR="00082149" w:rsidRPr="00082149">
        <w:rPr>
          <w:rFonts w:ascii="Aptos" w:hAnsi="Aptos"/>
        </w:rPr>
        <w:t>[2]</w:t>
      </w:r>
      <w:r w:rsidR="00082149">
        <w:fldChar w:fldCharType="end"/>
      </w:r>
    </w:p>
    <w:p w14:paraId="1305145D" w14:textId="1B0224E0" w:rsidR="004B303B" w:rsidRPr="004B303B" w:rsidRDefault="004B303B" w:rsidP="004B303B">
      <w:pPr>
        <w:rPr>
          <w:sz w:val="18"/>
          <w:szCs w:val="18"/>
        </w:rPr>
      </w:pPr>
      <w:r w:rsidRPr="004B303B">
        <w:rPr>
          <w:sz w:val="18"/>
          <w:szCs w:val="18"/>
        </w:rPr>
        <w:t>Figure 4 compares the dissolved oxygen profiles across depth at two different oceanic locations. It highlights:</w:t>
      </w:r>
    </w:p>
    <w:p w14:paraId="04C7AF38" w14:textId="4644459E" w:rsidR="004B303B" w:rsidRPr="004B303B" w:rsidRDefault="004B303B" w:rsidP="004B303B">
      <w:pPr>
        <w:pStyle w:val="ListParagraph"/>
        <w:numPr>
          <w:ilvl w:val="0"/>
          <w:numId w:val="33"/>
        </w:numPr>
        <w:spacing w:line="360" w:lineRule="auto"/>
        <w:rPr>
          <w:sz w:val="18"/>
          <w:szCs w:val="18"/>
        </w:rPr>
      </w:pPr>
      <w:r w:rsidRPr="004B303B">
        <w:rPr>
          <w:sz w:val="18"/>
          <w:szCs w:val="18"/>
        </w:rPr>
        <w:t>The difference in DO depletion patterns depending on geographic and oceanographic conditions</w:t>
      </w:r>
    </w:p>
    <w:p w14:paraId="5282BD38" w14:textId="05B0FE5B" w:rsidR="004B303B" w:rsidRPr="004B303B" w:rsidRDefault="004B303B" w:rsidP="004B303B">
      <w:pPr>
        <w:pStyle w:val="ListParagraph"/>
        <w:numPr>
          <w:ilvl w:val="0"/>
          <w:numId w:val="33"/>
        </w:numPr>
        <w:spacing w:line="360" w:lineRule="auto"/>
        <w:rPr>
          <w:sz w:val="18"/>
          <w:szCs w:val="18"/>
        </w:rPr>
      </w:pPr>
      <w:r w:rsidRPr="004B303B">
        <w:rPr>
          <w:sz w:val="18"/>
          <w:szCs w:val="18"/>
        </w:rPr>
        <w:t>How minimum oxygen zones (oxygen minimum layers) occur at intermediate depths (typically 200–1000 m)</w:t>
      </w:r>
    </w:p>
    <w:p w14:paraId="6A9E4779" w14:textId="220A8BC9" w:rsidR="008D4B2A" w:rsidRPr="004B303B" w:rsidRDefault="004B303B" w:rsidP="008D4B2A">
      <w:pPr>
        <w:pStyle w:val="ListParagraph"/>
        <w:numPr>
          <w:ilvl w:val="0"/>
          <w:numId w:val="33"/>
        </w:numPr>
        <w:spacing w:line="360" w:lineRule="auto"/>
        <w:rPr>
          <w:sz w:val="18"/>
          <w:szCs w:val="18"/>
        </w:rPr>
      </w:pPr>
      <w:r w:rsidRPr="004B303B">
        <w:rPr>
          <w:sz w:val="18"/>
          <w:szCs w:val="18"/>
        </w:rPr>
        <w:t>Implications for localized corrosion behavior under oxygen-limited conditions</w:t>
      </w:r>
    </w:p>
    <w:p w14:paraId="42F61F3B" w14:textId="77777777" w:rsidR="004B303B" w:rsidRPr="004B303B" w:rsidRDefault="004B303B" w:rsidP="004B303B">
      <w:pPr>
        <w:spacing w:afterLines="150" w:after="360" w:line="360" w:lineRule="auto"/>
        <w:jc w:val="both"/>
        <w:rPr>
          <w:rFonts w:ascii="Times New Roman" w:hAnsi="Times New Roman" w:cs="Times New Roman"/>
        </w:rPr>
      </w:pPr>
      <w:r w:rsidRPr="004B303B">
        <w:rPr>
          <w:rFonts w:ascii="Times New Roman" w:hAnsi="Times New Roman" w:cs="Times New Roman"/>
        </w:rPr>
        <w:t>Pressure and Other Effects</w:t>
      </w:r>
    </w:p>
    <w:p w14:paraId="7718E0DD" w14:textId="7694EFEF" w:rsidR="004B303B" w:rsidRPr="004B303B" w:rsidRDefault="004B303B" w:rsidP="004B303B">
      <w:pPr>
        <w:numPr>
          <w:ilvl w:val="0"/>
          <w:numId w:val="34"/>
        </w:numPr>
        <w:spacing w:afterLines="150" w:after="360" w:line="360" w:lineRule="auto"/>
        <w:jc w:val="both"/>
        <w:rPr>
          <w:rFonts w:ascii="Times New Roman" w:hAnsi="Times New Roman" w:cs="Times New Roman"/>
        </w:rPr>
      </w:pPr>
      <w:r w:rsidRPr="004B303B">
        <w:rPr>
          <w:rFonts w:ascii="Times New Roman" w:hAnsi="Times New Roman" w:cs="Times New Roman"/>
        </w:rPr>
        <w:t xml:space="preserve">Hydrostatic pressure increases by ~1 atm every 10 m of depth. While it does not significantly affect corrosion directly, it influences gas solubility, electrochemical </w:t>
      </w:r>
      <w:r w:rsidR="00BB3B33" w:rsidRPr="004B303B">
        <w:rPr>
          <w:rFonts w:ascii="Times New Roman" w:hAnsi="Times New Roman" w:cs="Times New Roman"/>
        </w:rPr>
        <w:t>potential</w:t>
      </w:r>
      <w:r w:rsidRPr="004B303B">
        <w:rPr>
          <w:rFonts w:ascii="Times New Roman" w:hAnsi="Times New Roman" w:cs="Times New Roman"/>
        </w:rPr>
        <w:t>, and the behavior of coatings and seals.</w:t>
      </w:r>
    </w:p>
    <w:p w14:paraId="1077749A" w14:textId="77777777" w:rsidR="004B303B" w:rsidRPr="004B303B" w:rsidRDefault="004B303B" w:rsidP="004B303B">
      <w:pPr>
        <w:numPr>
          <w:ilvl w:val="0"/>
          <w:numId w:val="34"/>
        </w:numPr>
        <w:spacing w:afterLines="150" w:after="360" w:line="360" w:lineRule="auto"/>
        <w:jc w:val="both"/>
        <w:rPr>
          <w:rFonts w:ascii="Times New Roman" w:hAnsi="Times New Roman" w:cs="Times New Roman"/>
        </w:rPr>
      </w:pPr>
      <w:r w:rsidRPr="004B303B">
        <w:rPr>
          <w:rFonts w:ascii="Times New Roman" w:hAnsi="Times New Roman" w:cs="Times New Roman"/>
        </w:rPr>
        <w:t>Salinity and pH are generally more stable in the open ocean but can vary in coastal or stratified waters.</w:t>
      </w:r>
    </w:p>
    <w:p w14:paraId="70006C52" w14:textId="762852DB" w:rsidR="004B303B" w:rsidRPr="004B303B" w:rsidRDefault="004B303B" w:rsidP="004B303B">
      <w:pPr>
        <w:numPr>
          <w:ilvl w:val="0"/>
          <w:numId w:val="34"/>
        </w:numPr>
        <w:spacing w:afterLines="150" w:after="360" w:line="360" w:lineRule="auto"/>
        <w:jc w:val="both"/>
        <w:rPr>
          <w:rFonts w:ascii="Times New Roman" w:hAnsi="Times New Roman" w:cs="Times New Roman"/>
        </w:rPr>
      </w:pPr>
      <w:r w:rsidRPr="004B303B">
        <w:rPr>
          <w:rFonts w:ascii="Times New Roman" w:hAnsi="Times New Roman" w:cs="Times New Roman"/>
        </w:rPr>
        <w:t>Light attenuation limits photosynthesis and fouling activity beyond 200–300 meters, reducing biofouling and microbial corrosion risk at greater depths.</w:t>
      </w:r>
      <w:r w:rsidR="007D0267">
        <w:rPr>
          <w:rFonts w:ascii="Times New Roman" w:hAnsi="Times New Roman" w:cs="Times New Roman"/>
        </w:rPr>
        <w:t xml:space="preserve"> </w:t>
      </w:r>
      <w:r w:rsidR="007D0267">
        <w:rPr>
          <w:rFonts w:ascii="Times New Roman" w:hAnsi="Times New Roman" w:cs="Times New Roman"/>
        </w:rPr>
        <w:fldChar w:fldCharType="begin"/>
      </w:r>
      <w:r w:rsidR="007D0267">
        <w:rPr>
          <w:rFonts w:ascii="Times New Roman" w:hAnsi="Times New Roman" w:cs="Times New Roman"/>
        </w:rPr>
        <w:instrText xml:space="preserve"> ADDIN ZOTERO_ITEM CSL_CITATION {"citationID":"BfakTFT1","properties":{"formattedCitation":"[2]","plainCitation":"[2]","noteIndex":0},"citationItems":[{"id":57,"uris":["http://zotero.org/groups/6090974/items/MLHMQWTM"],"itemData":{"id":57,"type":"chapter","container-title":"Reference Module in Materials Science and Materials Engineering","ISBN":"978-0-12-803581-8","language":"en","license":"https://www.elsevier.com/tdm/userlicense/1.0/","note":"DOI: 10.1016/B978-0-12-803581-8.09209-2","page":"B9780128035818092092","publisher":"Elsevier","source":"DOI.org (Crossref)","title":"Marine Corrosion","URL":"https://linkinghub.elsevier.com/retrieve/pii/B9780128035818092092","author":[{"family":"Phull","given":"B."},{"family":"Abdullahi","given":"A.A."}],"accessed":{"date-parts":[["2025",8,12]]},"issued":{"date-parts":[["2017"]]}}}],"schema":"https://github.com/citation-style-language/schema/raw/master/csl-citation.json"} </w:instrText>
      </w:r>
      <w:r w:rsidR="007D0267">
        <w:rPr>
          <w:rFonts w:ascii="Times New Roman" w:hAnsi="Times New Roman" w:cs="Times New Roman"/>
        </w:rPr>
        <w:fldChar w:fldCharType="separate"/>
      </w:r>
      <w:r w:rsidR="007D0267" w:rsidRPr="007D0267">
        <w:rPr>
          <w:rFonts w:ascii="Times New Roman" w:hAnsi="Times New Roman" w:cs="Times New Roman"/>
        </w:rPr>
        <w:t>[2]</w:t>
      </w:r>
      <w:r w:rsidR="007D0267">
        <w:rPr>
          <w:rFonts w:ascii="Times New Roman" w:hAnsi="Times New Roman" w:cs="Times New Roman"/>
        </w:rPr>
        <w:fldChar w:fldCharType="end"/>
      </w:r>
    </w:p>
    <w:p w14:paraId="5B486B2A" w14:textId="7D1AA481" w:rsidR="004B303B" w:rsidRPr="004B303B" w:rsidRDefault="004B303B" w:rsidP="004B303B">
      <w:pPr>
        <w:spacing w:afterLines="150" w:after="360" w:line="360" w:lineRule="auto"/>
        <w:jc w:val="both"/>
        <w:rPr>
          <w:rFonts w:ascii="Times New Roman" w:hAnsi="Times New Roman" w:cs="Times New Roman"/>
        </w:rPr>
      </w:pPr>
      <w:r w:rsidRPr="004B303B">
        <w:rPr>
          <w:rFonts w:ascii="Times New Roman" w:hAnsi="Times New Roman" w:cs="Times New Roman"/>
        </w:rPr>
        <w:t>Relevance to Shaft Design</w:t>
      </w:r>
    </w:p>
    <w:p w14:paraId="04442153" w14:textId="77777777" w:rsidR="004B303B" w:rsidRPr="004B303B" w:rsidRDefault="004B303B" w:rsidP="004B303B">
      <w:pPr>
        <w:spacing w:afterLines="150" w:after="360" w:line="360" w:lineRule="auto"/>
        <w:jc w:val="both"/>
        <w:rPr>
          <w:rFonts w:ascii="Times New Roman" w:hAnsi="Times New Roman" w:cs="Times New Roman"/>
        </w:rPr>
      </w:pPr>
      <w:r w:rsidRPr="004B303B">
        <w:rPr>
          <w:rFonts w:ascii="Times New Roman" w:hAnsi="Times New Roman" w:cs="Times New Roman"/>
        </w:rPr>
        <w:t>In our marine propulsion shaft application, the shaft is located at or near the sea surface—specifically within the immersion and splash zone, typically no deeper than 1.5–2.0 meters. Based on the data in Figures 3 and 4, this places the shaft within the zone of:</w:t>
      </w:r>
    </w:p>
    <w:p w14:paraId="44BF1251" w14:textId="77777777" w:rsidR="004B303B" w:rsidRPr="004B303B" w:rsidRDefault="004B303B" w:rsidP="004B303B">
      <w:pPr>
        <w:numPr>
          <w:ilvl w:val="0"/>
          <w:numId w:val="35"/>
        </w:numPr>
        <w:spacing w:afterLines="150" w:after="360" w:line="360" w:lineRule="auto"/>
        <w:jc w:val="both"/>
        <w:rPr>
          <w:rFonts w:ascii="Times New Roman" w:hAnsi="Times New Roman" w:cs="Times New Roman"/>
        </w:rPr>
      </w:pPr>
      <w:r w:rsidRPr="004B303B">
        <w:rPr>
          <w:rFonts w:ascii="Times New Roman" w:hAnsi="Times New Roman" w:cs="Times New Roman"/>
        </w:rPr>
        <w:lastRenderedPageBreak/>
        <w:t>Maximum temperature</w:t>
      </w:r>
    </w:p>
    <w:p w14:paraId="712E8ADC" w14:textId="77777777" w:rsidR="004B303B" w:rsidRPr="004B303B" w:rsidRDefault="004B303B" w:rsidP="004B303B">
      <w:pPr>
        <w:numPr>
          <w:ilvl w:val="0"/>
          <w:numId w:val="35"/>
        </w:numPr>
        <w:spacing w:afterLines="150" w:after="360" w:line="360" w:lineRule="auto"/>
        <w:jc w:val="both"/>
        <w:rPr>
          <w:rFonts w:ascii="Times New Roman" w:hAnsi="Times New Roman" w:cs="Times New Roman"/>
        </w:rPr>
      </w:pPr>
      <w:r w:rsidRPr="004B303B">
        <w:rPr>
          <w:rFonts w:ascii="Times New Roman" w:hAnsi="Times New Roman" w:cs="Times New Roman"/>
        </w:rPr>
        <w:t>Highest DO concentration</w:t>
      </w:r>
    </w:p>
    <w:p w14:paraId="2192072B" w14:textId="77777777" w:rsidR="004B303B" w:rsidRPr="004B303B" w:rsidRDefault="004B303B" w:rsidP="004B303B">
      <w:pPr>
        <w:numPr>
          <w:ilvl w:val="0"/>
          <w:numId w:val="35"/>
        </w:numPr>
        <w:spacing w:afterLines="150" w:after="360" w:line="360" w:lineRule="auto"/>
        <w:jc w:val="both"/>
        <w:rPr>
          <w:rFonts w:ascii="Times New Roman" w:hAnsi="Times New Roman" w:cs="Times New Roman"/>
        </w:rPr>
      </w:pPr>
      <w:r w:rsidRPr="004B303B">
        <w:rPr>
          <w:rFonts w:ascii="Times New Roman" w:hAnsi="Times New Roman" w:cs="Times New Roman"/>
        </w:rPr>
        <w:t>Active biofouling and microbial colonization</w:t>
      </w:r>
    </w:p>
    <w:p w14:paraId="7A29D02A" w14:textId="77777777" w:rsidR="004B303B" w:rsidRPr="004B303B" w:rsidRDefault="004B303B" w:rsidP="004B303B">
      <w:pPr>
        <w:numPr>
          <w:ilvl w:val="0"/>
          <w:numId w:val="35"/>
        </w:numPr>
        <w:spacing w:afterLines="150" w:after="360" w:line="360" w:lineRule="auto"/>
        <w:jc w:val="both"/>
        <w:rPr>
          <w:rFonts w:ascii="Times New Roman" w:hAnsi="Times New Roman" w:cs="Times New Roman"/>
        </w:rPr>
      </w:pPr>
      <w:r w:rsidRPr="004B303B">
        <w:rPr>
          <w:rFonts w:ascii="Times New Roman" w:hAnsi="Times New Roman" w:cs="Times New Roman"/>
        </w:rPr>
        <w:t>Strongest hydrodynamic effects</w:t>
      </w:r>
    </w:p>
    <w:p w14:paraId="3123C967" w14:textId="77777777" w:rsidR="004B303B" w:rsidRPr="004B303B" w:rsidRDefault="004B303B" w:rsidP="004B303B">
      <w:pPr>
        <w:spacing w:afterLines="150" w:after="360" w:line="360" w:lineRule="auto"/>
        <w:jc w:val="both"/>
        <w:rPr>
          <w:rFonts w:ascii="Times New Roman" w:hAnsi="Times New Roman" w:cs="Times New Roman"/>
        </w:rPr>
      </w:pPr>
      <w:r w:rsidRPr="004B303B">
        <w:rPr>
          <w:rFonts w:ascii="Times New Roman" w:hAnsi="Times New Roman" w:cs="Times New Roman"/>
        </w:rPr>
        <w:t>These conditions correspond to peak corrosion risk in the marine environment. Unlike submerged pipelines or deep-sea installations, our shaft receives no mitigating benefits from depth. In fact, it experiences the most corrosive and biologically active conditions, making material selection, geometry optimization, and protection strategy design absolutely critical.</w:t>
      </w:r>
    </w:p>
    <w:p w14:paraId="44F24EDB" w14:textId="77777777" w:rsidR="004B303B" w:rsidRPr="004B303B" w:rsidRDefault="004B303B" w:rsidP="004B303B">
      <w:pPr>
        <w:spacing w:afterLines="150" w:after="360" w:line="360" w:lineRule="auto"/>
        <w:jc w:val="both"/>
        <w:rPr>
          <w:rFonts w:ascii="Times New Roman" w:hAnsi="Times New Roman" w:cs="Times New Roman"/>
        </w:rPr>
      </w:pPr>
      <w:r w:rsidRPr="004B303B">
        <w:rPr>
          <w:rFonts w:ascii="Times New Roman" w:hAnsi="Times New Roman" w:cs="Times New Roman"/>
        </w:rPr>
        <w:t>The data shown in Figure 3 helps support simulation and FEA boundary condition development by providing realistic environmental gradients. Likewise, Figure 4 reinforces the role of DO in corrosion control systems such as cathodic protection, where oxygen availability affects current demand and deposit formation.</w:t>
      </w:r>
    </w:p>
    <w:p w14:paraId="6954AB3E" w14:textId="60396C65" w:rsidR="00BB3B33" w:rsidRPr="00BB3B33" w:rsidRDefault="00BB3B33" w:rsidP="00A2236B">
      <w:pPr>
        <w:pStyle w:val="Subheading"/>
      </w:pPr>
      <w:bookmarkStart w:id="7" w:name="_Toc206937113"/>
      <w:r w:rsidRPr="00BB3B33">
        <w:t>Fouling, Macro- and Microorganisms</w:t>
      </w:r>
      <w:bookmarkEnd w:id="7"/>
    </w:p>
    <w:p w14:paraId="703A684D" w14:textId="77777777" w:rsidR="00BB3B33" w:rsidRPr="00BB3B33" w:rsidRDefault="00BB3B33" w:rsidP="00BB3B33">
      <w:pPr>
        <w:spacing w:afterLines="150" w:after="360" w:line="360" w:lineRule="auto"/>
        <w:jc w:val="both"/>
        <w:rPr>
          <w:rFonts w:ascii="Times New Roman" w:hAnsi="Times New Roman" w:cs="Times New Roman"/>
        </w:rPr>
      </w:pPr>
      <w:r w:rsidRPr="00BB3B33">
        <w:rPr>
          <w:rFonts w:ascii="Times New Roman" w:hAnsi="Times New Roman" w:cs="Times New Roman"/>
        </w:rPr>
        <w:t>Marine fouling refers to the accumulation of biological material—such as microorganisms, algae, and larger aquatic organisms—on submerged surfaces. Fouling occurs in two distinct stages:</w:t>
      </w:r>
    </w:p>
    <w:p w14:paraId="0BC038B4" w14:textId="77777777" w:rsidR="00BB3B33" w:rsidRPr="00BB3B33" w:rsidRDefault="00BB3B33" w:rsidP="00BB3B33">
      <w:pPr>
        <w:numPr>
          <w:ilvl w:val="0"/>
          <w:numId w:val="36"/>
        </w:numPr>
        <w:spacing w:afterLines="150" w:after="360" w:line="360" w:lineRule="auto"/>
        <w:jc w:val="both"/>
        <w:rPr>
          <w:rFonts w:ascii="Times New Roman" w:hAnsi="Times New Roman" w:cs="Times New Roman"/>
        </w:rPr>
      </w:pPr>
      <w:r w:rsidRPr="00BB3B33">
        <w:rPr>
          <w:rFonts w:ascii="Times New Roman" w:hAnsi="Times New Roman" w:cs="Times New Roman"/>
        </w:rPr>
        <w:t>Microfouling – involving bacteria, diatoms, and protozoa</w:t>
      </w:r>
    </w:p>
    <w:p w14:paraId="684C0610" w14:textId="77777777" w:rsidR="00BB3B33" w:rsidRPr="00BB3B33" w:rsidRDefault="00BB3B33" w:rsidP="00BB3B33">
      <w:pPr>
        <w:numPr>
          <w:ilvl w:val="0"/>
          <w:numId w:val="36"/>
        </w:numPr>
        <w:spacing w:afterLines="150" w:after="360" w:line="360" w:lineRule="auto"/>
        <w:jc w:val="both"/>
        <w:rPr>
          <w:rFonts w:ascii="Times New Roman" w:hAnsi="Times New Roman" w:cs="Times New Roman"/>
        </w:rPr>
      </w:pPr>
      <w:r w:rsidRPr="00BB3B33">
        <w:rPr>
          <w:rFonts w:ascii="Times New Roman" w:hAnsi="Times New Roman" w:cs="Times New Roman"/>
        </w:rPr>
        <w:t>Macrofouling – involving barnacles, mussels, tubeworms, algae, and other visible marine organisms</w:t>
      </w:r>
    </w:p>
    <w:p w14:paraId="3524E36E" w14:textId="18428EAF" w:rsidR="00BB3B33" w:rsidRPr="00BB3B33" w:rsidRDefault="00BB3B33" w:rsidP="00BB3B33">
      <w:pPr>
        <w:spacing w:afterLines="150" w:after="360" w:line="360" w:lineRule="auto"/>
        <w:jc w:val="both"/>
        <w:rPr>
          <w:rFonts w:ascii="Times New Roman" w:hAnsi="Times New Roman" w:cs="Times New Roman"/>
        </w:rPr>
      </w:pPr>
      <w:r w:rsidRPr="00BB3B33">
        <w:rPr>
          <w:rFonts w:ascii="Times New Roman" w:hAnsi="Times New Roman" w:cs="Times New Roman"/>
        </w:rPr>
        <w:t>These biological colonizers influence corrosion processes in multiple ways and can severely affect the performance and maintenance of marine structures.</w:t>
      </w:r>
    </w:p>
    <w:p w14:paraId="6335C72E" w14:textId="77777777" w:rsidR="00BB3B33" w:rsidRPr="00BB3B33" w:rsidRDefault="00BB3B33" w:rsidP="00BB3B33">
      <w:pPr>
        <w:spacing w:afterLines="150" w:after="360" w:line="360" w:lineRule="auto"/>
        <w:jc w:val="both"/>
        <w:rPr>
          <w:rFonts w:ascii="Times New Roman" w:hAnsi="Times New Roman" w:cs="Times New Roman"/>
        </w:rPr>
      </w:pPr>
      <w:r w:rsidRPr="00BB3B33">
        <w:rPr>
          <w:rFonts w:ascii="Times New Roman" w:hAnsi="Times New Roman" w:cs="Times New Roman"/>
        </w:rPr>
        <w:t>Microfouling</w:t>
      </w:r>
    </w:p>
    <w:p w14:paraId="21270FD9" w14:textId="4640D61B" w:rsidR="00BB3B33" w:rsidRPr="00BB3B33" w:rsidRDefault="00BB3B33" w:rsidP="00BB3B33">
      <w:pPr>
        <w:spacing w:afterLines="150" w:after="360" w:line="360" w:lineRule="auto"/>
        <w:jc w:val="both"/>
        <w:rPr>
          <w:rFonts w:ascii="Times New Roman" w:hAnsi="Times New Roman" w:cs="Times New Roman"/>
        </w:rPr>
      </w:pPr>
      <w:r w:rsidRPr="00BB3B33">
        <w:rPr>
          <w:rFonts w:ascii="Times New Roman" w:hAnsi="Times New Roman" w:cs="Times New Roman"/>
        </w:rPr>
        <w:t>The first stage of fouling begins with the formation of a biofilm, typically within minutes to hours after a clean metal surface is submerged. This film consists primarily of bacteria and extracellular polymeric substances (EPS) secreted by microbial communities.</w:t>
      </w:r>
      <w:r w:rsidR="007D0267">
        <w:rPr>
          <w:rFonts w:ascii="Times New Roman" w:hAnsi="Times New Roman" w:cs="Times New Roman"/>
        </w:rPr>
        <w:fldChar w:fldCharType="begin"/>
      </w:r>
      <w:r w:rsidR="00275591">
        <w:rPr>
          <w:rFonts w:ascii="Times New Roman" w:hAnsi="Times New Roman" w:cs="Times New Roman"/>
        </w:rPr>
        <w:instrText xml:space="preserve"> ADDIN ZOTERO_ITEM CSL_CITATION {"citationID":"GDU83T3y","properties":{"formattedCitation":"[8]","plainCitation":"[8]","noteIndex":0},"citationItems":[{"id":61,"uris":["http://zotero.org/groups/6090974/items/83BATZHH"],"itemData":{"id":61,"type":"webpage","title":"Marine Fouling Organisms","URL":"https://www.ndsu.edu/labs/bmrl/testing_services/marine_antifouling/marine_fouling_organisms","accessed":{"date-parts":[["2025",8,19]]}}}],"schema":"https://github.com/citation-style-language/schema/raw/master/csl-citation.json"} </w:instrText>
      </w:r>
      <w:r w:rsidR="007D0267">
        <w:rPr>
          <w:rFonts w:ascii="Times New Roman" w:hAnsi="Times New Roman" w:cs="Times New Roman"/>
        </w:rPr>
        <w:fldChar w:fldCharType="separate"/>
      </w:r>
      <w:r w:rsidR="007D0267" w:rsidRPr="007D0267">
        <w:rPr>
          <w:rFonts w:ascii="Times New Roman" w:hAnsi="Times New Roman" w:cs="Times New Roman"/>
        </w:rPr>
        <w:t>[8]</w:t>
      </w:r>
      <w:r w:rsidR="007D0267">
        <w:rPr>
          <w:rFonts w:ascii="Times New Roman" w:hAnsi="Times New Roman" w:cs="Times New Roman"/>
        </w:rPr>
        <w:fldChar w:fldCharType="end"/>
      </w:r>
    </w:p>
    <w:p w14:paraId="7297AD07" w14:textId="77777777" w:rsidR="00BB3B33" w:rsidRPr="00BB3B33" w:rsidRDefault="00BB3B33" w:rsidP="00BB3B33">
      <w:pPr>
        <w:spacing w:afterLines="150" w:after="360" w:line="360" w:lineRule="auto"/>
        <w:jc w:val="both"/>
        <w:rPr>
          <w:rFonts w:ascii="Times New Roman" w:hAnsi="Times New Roman" w:cs="Times New Roman"/>
        </w:rPr>
      </w:pPr>
      <w:r w:rsidRPr="00BB3B33">
        <w:rPr>
          <w:rFonts w:ascii="Times New Roman" w:hAnsi="Times New Roman" w:cs="Times New Roman"/>
        </w:rPr>
        <w:lastRenderedPageBreak/>
        <w:t>Key characteristics:</w:t>
      </w:r>
    </w:p>
    <w:p w14:paraId="3FD5E466" w14:textId="77777777" w:rsidR="00BB3B33" w:rsidRPr="00BB3B33" w:rsidRDefault="00BB3B33" w:rsidP="00BB3B33">
      <w:pPr>
        <w:numPr>
          <w:ilvl w:val="0"/>
          <w:numId w:val="37"/>
        </w:numPr>
        <w:spacing w:afterLines="150" w:after="360" w:line="360" w:lineRule="auto"/>
        <w:jc w:val="both"/>
        <w:rPr>
          <w:rFonts w:ascii="Times New Roman" w:hAnsi="Times New Roman" w:cs="Times New Roman"/>
        </w:rPr>
      </w:pPr>
      <w:r w:rsidRPr="00BB3B33">
        <w:rPr>
          <w:rFonts w:ascii="Times New Roman" w:hAnsi="Times New Roman" w:cs="Times New Roman"/>
        </w:rPr>
        <w:t>Creates a differential aeration cell, leading to localized anodic and cathodic regions</w:t>
      </w:r>
    </w:p>
    <w:p w14:paraId="0BA7E477" w14:textId="77777777" w:rsidR="00BB3B33" w:rsidRPr="00BB3B33" w:rsidRDefault="00BB3B33" w:rsidP="00BB3B33">
      <w:pPr>
        <w:numPr>
          <w:ilvl w:val="0"/>
          <w:numId w:val="37"/>
        </w:numPr>
        <w:spacing w:afterLines="150" w:after="360" w:line="360" w:lineRule="auto"/>
        <w:jc w:val="both"/>
        <w:rPr>
          <w:rFonts w:ascii="Times New Roman" w:hAnsi="Times New Roman" w:cs="Times New Roman"/>
        </w:rPr>
      </w:pPr>
      <w:r w:rsidRPr="00BB3B33">
        <w:rPr>
          <w:rFonts w:ascii="Times New Roman" w:hAnsi="Times New Roman" w:cs="Times New Roman"/>
        </w:rPr>
        <w:t>Can cause oxygen concentration cells under the film, promoting crevice corrosion</w:t>
      </w:r>
    </w:p>
    <w:p w14:paraId="42F460AD" w14:textId="77777777" w:rsidR="00BB3B33" w:rsidRPr="00BB3B33" w:rsidRDefault="00BB3B33" w:rsidP="00BB3B33">
      <w:pPr>
        <w:numPr>
          <w:ilvl w:val="0"/>
          <w:numId w:val="37"/>
        </w:numPr>
        <w:spacing w:afterLines="150" w:after="360" w:line="360" w:lineRule="auto"/>
        <w:jc w:val="both"/>
        <w:rPr>
          <w:rFonts w:ascii="Times New Roman" w:hAnsi="Times New Roman" w:cs="Times New Roman"/>
        </w:rPr>
      </w:pPr>
      <w:r w:rsidRPr="00BB3B33">
        <w:rPr>
          <w:rFonts w:ascii="Times New Roman" w:hAnsi="Times New Roman" w:cs="Times New Roman"/>
        </w:rPr>
        <w:t>Traps ions and organic molecules, altering the local chemistry</w:t>
      </w:r>
    </w:p>
    <w:p w14:paraId="342DB693" w14:textId="77777777" w:rsidR="00BB3B33" w:rsidRPr="00BB3B33" w:rsidRDefault="00BB3B33" w:rsidP="00BB3B33">
      <w:pPr>
        <w:numPr>
          <w:ilvl w:val="0"/>
          <w:numId w:val="37"/>
        </w:numPr>
        <w:spacing w:afterLines="150" w:after="360" w:line="360" w:lineRule="auto"/>
        <w:jc w:val="both"/>
        <w:rPr>
          <w:rFonts w:ascii="Times New Roman" w:hAnsi="Times New Roman" w:cs="Times New Roman"/>
        </w:rPr>
      </w:pPr>
      <w:r w:rsidRPr="00BB3B33">
        <w:rPr>
          <w:rFonts w:ascii="Times New Roman" w:hAnsi="Times New Roman" w:cs="Times New Roman"/>
        </w:rPr>
        <w:t>Facilitates the onset of microbiologically influenced corrosion (MIC)</w:t>
      </w:r>
    </w:p>
    <w:p w14:paraId="215C0DE2" w14:textId="628383DB" w:rsidR="00BB3B33" w:rsidRPr="00BB3B33" w:rsidRDefault="00BB3B33" w:rsidP="00BB3B33">
      <w:pPr>
        <w:spacing w:afterLines="150" w:after="360" w:line="360" w:lineRule="auto"/>
        <w:jc w:val="both"/>
        <w:rPr>
          <w:rFonts w:ascii="Times New Roman" w:hAnsi="Times New Roman" w:cs="Times New Roman"/>
        </w:rPr>
      </w:pPr>
      <w:r w:rsidRPr="00BB3B33">
        <w:rPr>
          <w:rFonts w:ascii="Times New Roman" w:hAnsi="Times New Roman" w:cs="Times New Roman"/>
        </w:rPr>
        <w:t>Microfouling is a major contributor to localized corrosion, particularly pitting, and accelerates degradation in stagnant or shielded zones, such as inside crevices, under gaskets, or beneath scale.</w:t>
      </w:r>
    </w:p>
    <w:p w14:paraId="638D6806" w14:textId="77777777" w:rsidR="00BB3B33" w:rsidRPr="00BB3B33" w:rsidRDefault="00BB3B33" w:rsidP="00BB3B33">
      <w:pPr>
        <w:spacing w:afterLines="150" w:after="360" w:line="360" w:lineRule="auto"/>
        <w:jc w:val="both"/>
        <w:rPr>
          <w:rFonts w:ascii="Times New Roman" w:hAnsi="Times New Roman" w:cs="Times New Roman"/>
        </w:rPr>
      </w:pPr>
      <w:r w:rsidRPr="00BB3B33">
        <w:rPr>
          <w:rFonts w:ascii="Times New Roman" w:hAnsi="Times New Roman" w:cs="Times New Roman"/>
        </w:rPr>
        <w:t>Macrofouling</w:t>
      </w:r>
    </w:p>
    <w:p w14:paraId="42DC8E9D" w14:textId="77777777" w:rsidR="00BB3B33" w:rsidRPr="00BB3B33" w:rsidRDefault="00BB3B33" w:rsidP="00BB3B33">
      <w:pPr>
        <w:spacing w:afterLines="150" w:after="360" w:line="360" w:lineRule="auto"/>
        <w:jc w:val="both"/>
        <w:rPr>
          <w:rFonts w:ascii="Times New Roman" w:hAnsi="Times New Roman" w:cs="Times New Roman"/>
        </w:rPr>
      </w:pPr>
      <w:r w:rsidRPr="00BB3B33">
        <w:rPr>
          <w:rFonts w:ascii="Times New Roman" w:hAnsi="Times New Roman" w:cs="Times New Roman"/>
        </w:rPr>
        <w:t>Over time, the biofilm enables the attachment of larger organisms. This macrofouling layer increases drag, mass, and turbulence on marine components, and can physically trap water and debris against the surface.</w:t>
      </w:r>
    </w:p>
    <w:p w14:paraId="2257EE1C" w14:textId="77777777" w:rsidR="00BB3B33" w:rsidRPr="00BB3B33" w:rsidRDefault="00BB3B33" w:rsidP="00BB3B33">
      <w:pPr>
        <w:spacing w:afterLines="150" w:after="360" w:line="360" w:lineRule="auto"/>
        <w:jc w:val="both"/>
        <w:rPr>
          <w:rFonts w:ascii="Times New Roman" w:hAnsi="Times New Roman" w:cs="Times New Roman"/>
        </w:rPr>
      </w:pPr>
      <w:r w:rsidRPr="00BB3B33">
        <w:rPr>
          <w:rFonts w:ascii="Times New Roman" w:hAnsi="Times New Roman" w:cs="Times New Roman"/>
        </w:rPr>
        <w:t>Common macrofoulers include:</w:t>
      </w:r>
    </w:p>
    <w:p w14:paraId="2256702E" w14:textId="77777777" w:rsidR="00BB3B33" w:rsidRPr="00BB3B33" w:rsidRDefault="00BB3B33" w:rsidP="00BB3B33">
      <w:pPr>
        <w:numPr>
          <w:ilvl w:val="0"/>
          <w:numId w:val="38"/>
        </w:numPr>
        <w:spacing w:afterLines="150" w:after="360" w:line="360" w:lineRule="auto"/>
        <w:jc w:val="both"/>
        <w:rPr>
          <w:rFonts w:ascii="Times New Roman" w:hAnsi="Times New Roman" w:cs="Times New Roman"/>
        </w:rPr>
      </w:pPr>
      <w:r w:rsidRPr="00BB3B33">
        <w:rPr>
          <w:rFonts w:ascii="Times New Roman" w:hAnsi="Times New Roman" w:cs="Times New Roman"/>
        </w:rPr>
        <w:t>Barnacles</w:t>
      </w:r>
    </w:p>
    <w:p w14:paraId="691A5D8A" w14:textId="77777777" w:rsidR="00BB3B33" w:rsidRPr="00BB3B33" w:rsidRDefault="00BB3B33" w:rsidP="00BB3B33">
      <w:pPr>
        <w:numPr>
          <w:ilvl w:val="0"/>
          <w:numId w:val="38"/>
        </w:numPr>
        <w:spacing w:afterLines="150" w:after="360" w:line="360" w:lineRule="auto"/>
        <w:jc w:val="both"/>
        <w:rPr>
          <w:rFonts w:ascii="Times New Roman" w:hAnsi="Times New Roman" w:cs="Times New Roman"/>
        </w:rPr>
      </w:pPr>
      <w:r w:rsidRPr="00BB3B33">
        <w:rPr>
          <w:rFonts w:ascii="Times New Roman" w:hAnsi="Times New Roman" w:cs="Times New Roman"/>
        </w:rPr>
        <w:t>Tubeworms</w:t>
      </w:r>
    </w:p>
    <w:p w14:paraId="33836641" w14:textId="77777777" w:rsidR="00BB3B33" w:rsidRPr="00BB3B33" w:rsidRDefault="00BB3B33" w:rsidP="00BB3B33">
      <w:pPr>
        <w:numPr>
          <w:ilvl w:val="0"/>
          <w:numId w:val="38"/>
        </w:numPr>
        <w:spacing w:afterLines="150" w:after="360" w:line="360" w:lineRule="auto"/>
        <w:jc w:val="both"/>
        <w:rPr>
          <w:rFonts w:ascii="Times New Roman" w:hAnsi="Times New Roman" w:cs="Times New Roman"/>
        </w:rPr>
      </w:pPr>
      <w:r w:rsidRPr="00BB3B33">
        <w:rPr>
          <w:rFonts w:ascii="Times New Roman" w:hAnsi="Times New Roman" w:cs="Times New Roman"/>
        </w:rPr>
        <w:t>Mussels</w:t>
      </w:r>
    </w:p>
    <w:p w14:paraId="52F68D66" w14:textId="005894DF" w:rsidR="00BB3B33" w:rsidRPr="00BB3B33" w:rsidRDefault="00BB3B33" w:rsidP="00BB3B33">
      <w:pPr>
        <w:numPr>
          <w:ilvl w:val="0"/>
          <w:numId w:val="38"/>
        </w:numPr>
        <w:spacing w:afterLines="150" w:after="360" w:line="360" w:lineRule="auto"/>
        <w:jc w:val="both"/>
        <w:rPr>
          <w:rFonts w:ascii="Times New Roman" w:hAnsi="Times New Roman" w:cs="Times New Roman"/>
        </w:rPr>
      </w:pPr>
      <w:r w:rsidRPr="00BB3B33">
        <w:rPr>
          <w:rFonts w:ascii="Times New Roman" w:hAnsi="Times New Roman" w:cs="Times New Roman"/>
        </w:rPr>
        <w:t>Macroalgae</w:t>
      </w:r>
      <w:r w:rsidR="00275591">
        <w:rPr>
          <w:rFonts w:ascii="Times New Roman" w:hAnsi="Times New Roman" w:cs="Times New Roman"/>
        </w:rPr>
        <w:t xml:space="preserve"> </w:t>
      </w:r>
      <w:r w:rsidR="00275591">
        <w:rPr>
          <w:rFonts w:ascii="Times New Roman" w:hAnsi="Times New Roman" w:cs="Times New Roman"/>
        </w:rPr>
        <w:fldChar w:fldCharType="begin"/>
      </w:r>
      <w:r w:rsidR="00275591">
        <w:rPr>
          <w:rFonts w:ascii="Times New Roman" w:hAnsi="Times New Roman" w:cs="Times New Roman"/>
        </w:rPr>
        <w:instrText xml:space="preserve"> ADDIN ZOTERO_ITEM CSL_CITATION {"citationID":"mbOEoWvV","properties":{"formattedCitation":"[8]","plainCitation":"[8]","noteIndex":0},"citationItems":[{"id":61,"uris":["http://zotero.org/groups/6090974/items/83BATZHH"],"itemData":{"id":61,"type":"webpage","title":"Marine Fouling Organisms","URL":"https://www.ndsu.edu/labs/bmrl/testing_services/marine_antifouling/marine_fouling_organisms","accessed":{"date-parts":[["2025",8,19]]}}}],"schema":"https://github.com/citation-style-language/schema/raw/master/csl-citation.json"} </w:instrText>
      </w:r>
      <w:r w:rsidR="00275591">
        <w:rPr>
          <w:rFonts w:ascii="Times New Roman" w:hAnsi="Times New Roman" w:cs="Times New Roman"/>
        </w:rPr>
        <w:fldChar w:fldCharType="separate"/>
      </w:r>
      <w:r w:rsidR="00275591" w:rsidRPr="00275591">
        <w:rPr>
          <w:rFonts w:ascii="Times New Roman" w:hAnsi="Times New Roman" w:cs="Times New Roman"/>
        </w:rPr>
        <w:t>[8]</w:t>
      </w:r>
      <w:r w:rsidR="00275591">
        <w:rPr>
          <w:rFonts w:ascii="Times New Roman" w:hAnsi="Times New Roman" w:cs="Times New Roman"/>
        </w:rPr>
        <w:fldChar w:fldCharType="end"/>
      </w:r>
    </w:p>
    <w:p w14:paraId="579B6E53" w14:textId="77777777" w:rsidR="00BB3B33" w:rsidRPr="00BB3B33" w:rsidRDefault="00BB3B33" w:rsidP="00BB3B33">
      <w:pPr>
        <w:spacing w:afterLines="150" w:after="360" w:line="360" w:lineRule="auto"/>
        <w:jc w:val="both"/>
        <w:rPr>
          <w:rFonts w:ascii="Times New Roman" w:hAnsi="Times New Roman" w:cs="Times New Roman"/>
        </w:rPr>
      </w:pPr>
      <w:r w:rsidRPr="00BB3B33">
        <w:rPr>
          <w:rFonts w:ascii="Times New Roman" w:hAnsi="Times New Roman" w:cs="Times New Roman"/>
        </w:rPr>
        <w:t>Effects of macrofouling:</w:t>
      </w:r>
    </w:p>
    <w:p w14:paraId="00E4520E" w14:textId="77777777" w:rsidR="00BB3B33" w:rsidRPr="00BB3B33" w:rsidRDefault="00BB3B33" w:rsidP="00BB3B33">
      <w:pPr>
        <w:numPr>
          <w:ilvl w:val="0"/>
          <w:numId w:val="39"/>
        </w:numPr>
        <w:spacing w:afterLines="150" w:after="360" w:line="360" w:lineRule="auto"/>
        <w:jc w:val="both"/>
        <w:rPr>
          <w:rFonts w:ascii="Times New Roman" w:hAnsi="Times New Roman" w:cs="Times New Roman"/>
        </w:rPr>
      </w:pPr>
      <w:r w:rsidRPr="00BB3B33">
        <w:rPr>
          <w:rFonts w:ascii="Times New Roman" w:hAnsi="Times New Roman" w:cs="Times New Roman"/>
        </w:rPr>
        <w:t>Induces under-deposit corrosion by creating stagnant micro-environments beneath colonies</w:t>
      </w:r>
    </w:p>
    <w:p w14:paraId="522C85C7" w14:textId="77777777" w:rsidR="00BB3B33" w:rsidRPr="00BB3B33" w:rsidRDefault="00BB3B33" w:rsidP="00BB3B33">
      <w:pPr>
        <w:numPr>
          <w:ilvl w:val="0"/>
          <w:numId w:val="39"/>
        </w:numPr>
        <w:spacing w:afterLines="150" w:after="360" w:line="360" w:lineRule="auto"/>
        <w:jc w:val="both"/>
        <w:rPr>
          <w:rFonts w:ascii="Times New Roman" w:hAnsi="Times New Roman" w:cs="Times New Roman"/>
        </w:rPr>
      </w:pPr>
      <w:r w:rsidRPr="00BB3B33">
        <w:rPr>
          <w:rFonts w:ascii="Times New Roman" w:hAnsi="Times New Roman" w:cs="Times New Roman"/>
        </w:rPr>
        <w:t>Blocks or disturbs coating adhesion and cathodic protection efficiency</w:t>
      </w:r>
    </w:p>
    <w:p w14:paraId="6DD277E4" w14:textId="06C9BE58" w:rsidR="00BB3B33" w:rsidRPr="00BB3B33" w:rsidRDefault="00BB3B33" w:rsidP="00BB3B33">
      <w:pPr>
        <w:numPr>
          <w:ilvl w:val="0"/>
          <w:numId w:val="39"/>
        </w:numPr>
        <w:spacing w:afterLines="150" w:after="360" w:line="360" w:lineRule="auto"/>
        <w:jc w:val="both"/>
        <w:rPr>
          <w:rFonts w:ascii="Times New Roman" w:hAnsi="Times New Roman" w:cs="Times New Roman"/>
        </w:rPr>
      </w:pPr>
      <w:r w:rsidRPr="00BB3B33">
        <w:rPr>
          <w:rFonts w:ascii="Times New Roman" w:hAnsi="Times New Roman" w:cs="Times New Roman"/>
        </w:rPr>
        <w:t>Increases maintenance costs, especially in dynamic systems (e.g., shafts, propellers)</w:t>
      </w:r>
    </w:p>
    <w:p w14:paraId="3E4E4B35" w14:textId="77777777" w:rsidR="00BB3B33" w:rsidRPr="00BB3B33" w:rsidRDefault="00BB3B33" w:rsidP="00BB3B33">
      <w:pPr>
        <w:spacing w:afterLines="150" w:after="360" w:line="360" w:lineRule="auto"/>
        <w:jc w:val="both"/>
        <w:rPr>
          <w:rFonts w:ascii="Times New Roman" w:hAnsi="Times New Roman" w:cs="Times New Roman"/>
        </w:rPr>
      </w:pPr>
      <w:r w:rsidRPr="00BB3B33">
        <w:rPr>
          <w:rFonts w:ascii="Times New Roman" w:hAnsi="Times New Roman" w:cs="Times New Roman"/>
        </w:rPr>
        <w:lastRenderedPageBreak/>
        <w:t>Biological and Environmental Factors</w:t>
      </w:r>
    </w:p>
    <w:p w14:paraId="5CA800F3" w14:textId="77777777" w:rsidR="00BB3B33" w:rsidRPr="00BB3B33" w:rsidRDefault="00BB3B33" w:rsidP="00BB3B33">
      <w:pPr>
        <w:spacing w:afterLines="150" w:after="360" w:line="360" w:lineRule="auto"/>
        <w:jc w:val="both"/>
        <w:rPr>
          <w:rFonts w:ascii="Times New Roman" w:hAnsi="Times New Roman" w:cs="Times New Roman"/>
        </w:rPr>
      </w:pPr>
      <w:r w:rsidRPr="00BB3B33">
        <w:rPr>
          <w:rFonts w:ascii="Times New Roman" w:hAnsi="Times New Roman" w:cs="Times New Roman"/>
        </w:rPr>
        <w:t>Fouling intensity varies with:</w:t>
      </w:r>
    </w:p>
    <w:p w14:paraId="34395C2B" w14:textId="77777777" w:rsidR="00BB3B33" w:rsidRPr="00BB3B33" w:rsidRDefault="00BB3B33" w:rsidP="00BB3B33">
      <w:pPr>
        <w:numPr>
          <w:ilvl w:val="0"/>
          <w:numId w:val="40"/>
        </w:numPr>
        <w:spacing w:afterLines="150" w:after="360" w:line="360" w:lineRule="auto"/>
        <w:jc w:val="both"/>
        <w:rPr>
          <w:rFonts w:ascii="Times New Roman" w:hAnsi="Times New Roman" w:cs="Times New Roman"/>
        </w:rPr>
      </w:pPr>
      <w:r w:rsidRPr="00BB3B33">
        <w:rPr>
          <w:rFonts w:ascii="Times New Roman" w:hAnsi="Times New Roman" w:cs="Times New Roman"/>
        </w:rPr>
        <w:t>Temperature – warmer waters promote faster growth</w:t>
      </w:r>
    </w:p>
    <w:p w14:paraId="1791BB0F" w14:textId="77777777" w:rsidR="00BB3B33" w:rsidRPr="00BB3B33" w:rsidRDefault="00BB3B33" w:rsidP="00BB3B33">
      <w:pPr>
        <w:numPr>
          <w:ilvl w:val="0"/>
          <w:numId w:val="40"/>
        </w:numPr>
        <w:spacing w:afterLines="150" w:after="360" w:line="360" w:lineRule="auto"/>
        <w:jc w:val="both"/>
        <w:rPr>
          <w:rFonts w:ascii="Times New Roman" w:hAnsi="Times New Roman" w:cs="Times New Roman"/>
        </w:rPr>
      </w:pPr>
      <w:r w:rsidRPr="00BB3B33">
        <w:rPr>
          <w:rFonts w:ascii="Times New Roman" w:hAnsi="Times New Roman" w:cs="Times New Roman"/>
        </w:rPr>
        <w:t>Salinity – many fouling species prefer full-strength seawater (~35 ppt)</w:t>
      </w:r>
    </w:p>
    <w:p w14:paraId="4CC1F555" w14:textId="77777777" w:rsidR="00BB3B33" w:rsidRPr="00BB3B33" w:rsidRDefault="00BB3B33" w:rsidP="00BB3B33">
      <w:pPr>
        <w:numPr>
          <w:ilvl w:val="0"/>
          <w:numId w:val="40"/>
        </w:numPr>
        <w:spacing w:afterLines="150" w:after="360" w:line="360" w:lineRule="auto"/>
        <w:jc w:val="both"/>
        <w:rPr>
          <w:rFonts w:ascii="Times New Roman" w:hAnsi="Times New Roman" w:cs="Times New Roman"/>
        </w:rPr>
      </w:pPr>
      <w:r w:rsidRPr="00BB3B33">
        <w:rPr>
          <w:rFonts w:ascii="Times New Roman" w:hAnsi="Times New Roman" w:cs="Times New Roman"/>
        </w:rPr>
        <w:t>Flow velocity – high turbulence may reduce fouling adhesion but won’t prevent initial biofilm formation</w:t>
      </w:r>
    </w:p>
    <w:p w14:paraId="47ED9146" w14:textId="72A0434C" w:rsidR="00BB3B33" w:rsidRPr="00BB3B33" w:rsidRDefault="00BB3B33" w:rsidP="00BB3B33">
      <w:pPr>
        <w:numPr>
          <w:ilvl w:val="0"/>
          <w:numId w:val="40"/>
        </w:numPr>
        <w:spacing w:afterLines="150" w:after="360" w:line="360" w:lineRule="auto"/>
        <w:jc w:val="both"/>
        <w:rPr>
          <w:rFonts w:ascii="Times New Roman" w:hAnsi="Times New Roman" w:cs="Times New Roman"/>
        </w:rPr>
      </w:pPr>
      <w:r w:rsidRPr="00BB3B33">
        <w:rPr>
          <w:rFonts w:ascii="Times New Roman" w:hAnsi="Times New Roman" w:cs="Times New Roman"/>
        </w:rPr>
        <w:t>Depth – fouling is concentrated in shallow waters, typically &lt;100 m, where light and nutrients are abundant</w:t>
      </w:r>
      <w:r w:rsidR="00275591">
        <w:rPr>
          <w:rFonts w:ascii="Times New Roman" w:hAnsi="Times New Roman" w:cs="Times New Roman"/>
        </w:rPr>
        <w:t xml:space="preserve"> </w:t>
      </w:r>
      <w:r w:rsidR="00275591">
        <w:rPr>
          <w:rFonts w:ascii="Times New Roman" w:hAnsi="Times New Roman" w:cs="Times New Roman"/>
        </w:rPr>
        <w:fldChar w:fldCharType="begin"/>
      </w:r>
      <w:r w:rsidR="00275591">
        <w:rPr>
          <w:rFonts w:ascii="Times New Roman" w:hAnsi="Times New Roman" w:cs="Times New Roman"/>
        </w:rPr>
        <w:instrText xml:space="preserve"> ADDIN ZOTERO_ITEM CSL_CITATION {"citationID":"xlM6wdgL","properties":{"formattedCitation":"[9]","plainCitation":"[9]","noteIndex":0},"citationItems":[{"id":63,"uris":["http://zotero.org/groups/6090974/items/2WPUWPBE"],"itemData":{"id":63,"type":"article-journal","abstract":"Bacteria and other microorganisms have evolved an ingenious form of life, where they cooperate and improve their chances of survival when subjected to environmental stress, called biofilms. In these communities of adhered cells, bacteria are protected by a matrix of extracellular polymeric substances that provide protection against e.g. temperature and pH fluctuations, UV exposure, changes in salinity, depletion of nutrients, antimicrobial compounds and predation. Their success in marine environments and the number of bacterial cells in the sea, allow them to colonize nearly all man-made surfaces in contact with seawater. The costs to maritime transport, aquaculture, oil and gas industries, desalination plants and other industries are significant which has led to the development of various strategies to prevent biofilm formation and cleaning of infected surfaces. In this review, the benefits for bacterial cells to live in biofilms and the consequences to human activities are discussed.","container-title":"Frontiers in Marine Science","DOI":"10.3389/fmars.2018.00126","ISSN":"2296-7745","journalAbbreviation":"Front. Mar. Sci.","language":"English","note":"publisher: Frontiers","source":"Frontiers","title":"Marine Biofilms: A Successful Microbial Strategy With Economic Implications","title-short":"Marine Biofilms","URL":"https://www.frontiersin.org/journals/marine-science/articles/10.3389/fmars.2018.00126/full","volume":"5","author":[{"family":"Carvalho","given":"De"},{"family":"R","given":"Carla C. C."}],"accessed":{"date-parts":[["2025",8,18]]},"issued":{"date-parts":[["2018",4,11]]}}}],"schema":"https://github.com/citation-style-language/schema/raw/master/csl-citation.json"} </w:instrText>
      </w:r>
      <w:r w:rsidR="00275591">
        <w:rPr>
          <w:rFonts w:ascii="Times New Roman" w:hAnsi="Times New Roman" w:cs="Times New Roman"/>
        </w:rPr>
        <w:fldChar w:fldCharType="separate"/>
      </w:r>
      <w:r w:rsidR="00275591" w:rsidRPr="00275591">
        <w:rPr>
          <w:rFonts w:ascii="Times New Roman" w:hAnsi="Times New Roman" w:cs="Times New Roman"/>
        </w:rPr>
        <w:t>[9]</w:t>
      </w:r>
      <w:r w:rsidR="00275591">
        <w:rPr>
          <w:rFonts w:ascii="Times New Roman" w:hAnsi="Times New Roman" w:cs="Times New Roman"/>
        </w:rPr>
        <w:fldChar w:fldCharType="end"/>
      </w:r>
    </w:p>
    <w:p w14:paraId="7703F1BE" w14:textId="538D2474" w:rsidR="00BB3B33" w:rsidRPr="00BB3B33" w:rsidRDefault="00BB3B33" w:rsidP="00BB3B33">
      <w:pPr>
        <w:spacing w:afterLines="150" w:after="360" w:line="360" w:lineRule="auto"/>
        <w:jc w:val="both"/>
        <w:rPr>
          <w:rFonts w:ascii="Times New Roman" w:hAnsi="Times New Roman" w:cs="Times New Roman"/>
        </w:rPr>
      </w:pPr>
      <w:r w:rsidRPr="00BB3B33">
        <w:rPr>
          <w:rFonts w:ascii="Times New Roman" w:hAnsi="Times New Roman" w:cs="Times New Roman"/>
        </w:rPr>
        <w:t>Seasonal variation also affects fouling activity, with peak growth often occurring in spring and summer.</w:t>
      </w:r>
    </w:p>
    <w:p w14:paraId="6D5E00D4" w14:textId="1F1256CB" w:rsidR="00BB3B33" w:rsidRPr="00BB3B33" w:rsidRDefault="00BB3B33" w:rsidP="00BB3B33">
      <w:pPr>
        <w:spacing w:afterLines="150" w:after="360" w:line="360" w:lineRule="auto"/>
        <w:jc w:val="both"/>
        <w:rPr>
          <w:rFonts w:ascii="Times New Roman" w:hAnsi="Times New Roman" w:cs="Times New Roman"/>
        </w:rPr>
      </w:pPr>
      <w:r w:rsidRPr="00BB3B33">
        <w:rPr>
          <w:rFonts w:ascii="Times New Roman" w:hAnsi="Times New Roman" w:cs="Times New Roman"/>
        </w:rPr>
        <w:t>Relevance to Shaft Design</w:t>
      </w:r>
    </w:p>
    <w:p w14:paraId="4A52BA21" w14:textId="77777777" w:rsidR="00BB3B33" w:rsidRPr="00BB3B33" w:rsidRDefault="00BB3B33" w:rsidP="00BB3B33">
      <w:pPr>
        <w:spacing w:afterLines="150" w:after="360" w:line="360" w:lineRule="auto"/>
        <w:jc w:val="both"/>
        <w:rPr>
          <w:rFonts w:ascii="Times New Roman" w:hAnsi="Times New Roman" w:cs="Times New Roman"/>
        </w:rPr>
      </w:pPr>
      <w:r w:rsidRPr="00BB3B33">
        <w:rPr>
          <w:rFonts w:ascii="Times New Roman" w:hAnsi="Times New Roman" w:cs="Times New Roman"/>
        </w:rPr>
        <w:t>Our marine propulsion shaft operates in the uppermost zone of the marine environment—within immersion and splash zones—where biofouling activity is most aggressive. Key implications for design:</w:t>
      </w:r>
    </w:p>
    <w:p w14:paraId="62BB5A3B" w14:textId="77777777" w:rsidR="00BB3B33" w:rsidRPr="00BB3B33" w:rsidRDefault="00BB3B33" w:rsidP="00BB3B33">
      <w:pPr>
        <w:numPr>
          <w:ilvl w:val="0"/>
          <w:numId w:val="41"/>
        </w:numPr>
        <w:spacing w:afterLines="150" w:after="360" w:line="360" w:lineRule="auto"/>
        <w:jc w:val="both"/>
        <w:rPr>
          <w:rFonts w:ascii="Times New Roman" w:hAnsi="Times New Roman" w:cs="Times New Roman"/>
        </w:rPr>
      </w:pPr>
      <w:r w:rsidRPr="00BB3B33">
        <w:rPr>
          <w:rFonts w:ascii="Times New Roman" w:hAnsi="Times New Roman" w:cs="Times New Roman"/>
        </w:rPr>
        <w:t>Biofilm formation on the shaft surface, especially near couplings, keyways, and seal areas, can create oxygen-deficient zones, promoting crevice corrosion and MIC.</w:t>
      </w:r>
    </w:p>
    <w:p w14:paraId="488165E5" w14:textId="77777777" w:rsidR="00BB3B33" w:rsidRPr="00BB3B33" w:rsidRDefault="00BB3B33" w:rsidP="00BB3B33">
      <w:pPr>
        <w:numPr>
          <w:ilvl w:val="0"/>
          <w:numId w:val="41"/>
        </w:numPr>
        <w:spacing w:afterLines="150" w:after="360" w:line="360" w:lineRule="auto"/>
        <w:jc w:val="both"/>
        <w:rPr>
          <w:rFonts w:ascii="Times New Roman" w:hAnsi="Times New Roman" w:cs="Times New Roman"/>
        </w:rPr>
      </w:pPr>
      <w:r w:rsidRPr="00BB3B33">
        <w:rPr>
          <w:rFonts w:ascii="Times New Roman" w:hAnsi="Times New Roman" w:cs="Times New Roman"/>
        </w:rPr>
        <w:t>If SS316L is used, its lower resistance to localized corrosion under biofouled conditions becomes a concern. Duplex 2205, with higher pitting and crevice resistance, is more suitable.</w:t>
      </w:r>
    </w:p>
    <w:p w14:paraId="272EE194" w14:textId="77777777" w:rsidR="00BB3B33" w:rsidRPr="00BB3B33" w:rsidRDefault="00BB3B33" w:rsidP="00BB3B33">
      <w:pPr>
        <w:numPr>
          <w:ilvl w:val="0"/>
          <w:numId w:val="41"/>
        </w:numPr>
        <w:spacing w:afterLines="150" w:after="360" w:line="360" w:lineRule="auto"/>
        <w:jc w:val="both"/>
        <w:rPr>
          <w:rFonts w:ascii="Times New Roman" w:hAnsi="Times New Roman" w:cs="Times New Roman"/>
        </w:rPr>
      </w:pPr>
      <w:r w:rsidRPr="00BB3B33">
        <w:rPr>
          <w:rFonts w:ascii="Times New Roman" w:hAnsi="Times New Roman" w:cs="Times New Roman"/>
        </w:rPr>
        <w:t>Macrofouling organisms such as barnacles may colonize low-flow or idle areas, increasing shaft imbalance, surface roughness, and wear at bearings or seals.</w:t>
      </w:r>
    </w:p>
    <w:p w14:paraId="4C90A702" w14:textId="77777777" w:rsidR="00BB3B33" w:rsidRPr="00BB3B33" w:rsidRDefault="00BB3B33" w:rsidP="00BB3B33">
      <w:pPr>
        <w:numPr>
          <w:ilvl w:val="0"/>
          <w:numId w:val="41"/>
        </w:numPr>
        <w:spacing w:afterLines="150" w:after="360" w:line="360" w:lineRule="auto"/>
        <w:jc w:val="both"/>
        <w:rPr>
          <w:rFonts w:ascii="Times New Roman" w:hAnsi="Times New Roman" w:cs="Times New Roman"/>
        </w:rPr>
      </w:pPr>
      <w:r w:rsidRPr="00BB3B33">
        <w:rPr>
          <w:rFonts w:ascii="Times New Roman" w:hAnsi="Times New Roman" w:cs="Times New Roman"/>
        </w:rPr>
        <w:t>Anti-fouling coatings or cathodic protection should be considered—though biofilms may interfere with both. Surfaces must be designed for easy cleaning or resistance to organism adhesion.</w:t>
      </w:r>
    </w:p>
    <w:p w14:paraId="6463D310" w14:textId="77777777" w:rsidR="00BB3B33" w:rsidRPr="00BB3B33" w:rsidRDefault="00BB3B33" w:rsidP="00BB3B33">
      <w:pPr>
        <w:numPr>
          <w:ilvl w:val="0"/>
          <w:numId w:val="41"/>
        </w:numPr>
        <w:spacing w:afterLines="150" w:after="360" w:line="360" w:lineRule="auto"/>
        <w:jc w:val="both"/>
        <w:rPr>
          <w:rFonts w:ascii="Times New Roman" w:hAnsi="Times New Roman" w:cs="Times New Roman"/>
        </w:rPr>
      </w:pPr>
      <w:r w:rsidRPr="00BB3B33">
        <w:rPr>
          <w:rFonts w:ascii="Times New Roman" w:hAnsi="Times New Roman" w:cs="Times New Roman"/>
        </w:rPr>
        <w:lastRenderedPageBreak/>
        <w:t>The 1200 RPM shaft speed may help reduce large-scale macrofouling on dynamic surfaces but will not prevent initial microbial colonization.</w:t>
      </w:r>
    </w:p>
    <w:p w14:paraId="64A4F6C2" w14:textId="77777777" w:rsidR="00BB3B33" w:rsidRPr="00BB3B33" w:rsidRDefault="00BB3B33" w:rsidP="00BB3B33">
      <w:pPr>
        <w:spacing w:afterLines="150" w:after="360" w:line="360" w:lineRule="auto"/>
        <w:jc w:val="both"/>
        <w:rPr>
          <w:rFonts w:ascii="Times New Roman" w:hAnsi="Times New Roman" w:cs="Times New Roman"/>
        </w:rPr>
      </w:pPr>
      <w:r w:rsidRPr="00BB3B33">
        <w:rPr>
          <w:rFonts w:ascii="Times New Roman" w:hAnsi="Times New Roman" w:cs="Times New Roman"/>
        </w:rPr>
        <w:t>Ultimately, biofouling is both a corrosion initiator and a mechanical threat. Its impact must be accounted for in material selection, surface treatment, seal design, and maintenance planning for long-term shaft performance.</w:t>
      </w:r>
    </w:p>
    <w:p w14:paraId="2F0CB01D" w14:textId="630D5C38" w:rsidR="00BB3B33" w:rsidRPr="00BB3B33" w:rsidRDefault="00BB3B33" w:rsidP="00A2236B">
      <w:pPr>
        <w:pStyle w:val="Subheading"/>
      </w:pPr>
      <w:bookmarkStart w:id="8" w:name="_Toc206937114"/>
      <w:r w:rsidRPr="00BB3B33">
        <w:t>Effect of Velocity</w:t>
      </w:r>
      <w:bookmarkEnd w:id="8"/>
    </w:p>
    <w:p w14:paraId="14CD02D5" w14:textId="77777777" w:rsidR="00BB3B33" w:rsidRPr="00BB3B33" w:rsidRDefault="00BB3B33" w:rsidP="00BB3B33">
      <w:pPr>
        <w:spacing w:afterLines="150" w:after="360" w:line="360" w:lineRule="auto"/>
        <w:jc w:val="both"/>
        <w:rPr>
          <w:rFonts w:ascii="Times New Roman" w:hAnsi="Times New Roman" w:cs="Times New Roman"/>
        </w:rPr>
      </w:pPr>
      <w:r w:rsidRPr="00BB3B33">
        <w:rPr>
          <w:rFonts w:ascii="Times New Roman" w:hAnsi="Times New Roman" w:cs="Times New Roman"/>
        </w:rPr>
        <w:t>The velocity of seawater flow over a metallic surface significantly affects its corrosion behavior. Flow conditions influence corrosion by:</w:t>
      </w:r>
    </w:p>
    <w:p w14:paraId="17F264FF" w14:textId="77777777" w:rsidR="00BB3B33" w:rsidRPr="00BB3B33" w:rsidRDefault="00BB3B33" w:rsidP="00BB3B33">
      <w:pPr>
        <w:numPr>
          <w:ilvl w:val="0"/>
          <w:numId w:val="42"/>
        </w:numPr>
        <w:spacing w:afterLines="150" w:after="360" w:line="360" w:lineRule="auto"/>
        <w:jc w:val="both"/>
        <w:rPr>
          <w:rFonts w:ascii="Times New Roman" w:hAnsi="Times New Roman" w:cs="Times New Roman"/>
        </w:rPr>
      </w:pPr>
      <w:r w:rsidRPr="00BB3B33">
        <w:rPr>
          <w:rFonts w:ascii="Times New Roman" w:hAnsi="Times New Roman" w:cs="Times New Roman"/>
        </w:rPr>
        <w:t>Altering the rate of oxygen and ion transport to and from the metal surface</w:t>
      </w:r>
    </w:p>
    <w:p w14:paraId="49194648" w14:textId="77777777" w:rsidR="00BB3B33" w:rsidRPr="00BB3B33" w:rsidRDefault="00BB3B33" w:rsidP="00BB3B33">
      <w:pPr>
        <w:numPr>
          <w:ilvl w:val="0"/>
          <w:numId w:val="42"/>
        </w:numPr>
        <w:spacing w:afterLines="150" w:after="360" w:line="360" w:lineRule="auto"/>
        <w:jc w:val="both"/>
        <w:rPr>
          <w:rFonts w:ascii="Times New Roman" w:hAnsi="Times New Roman" w:cs="Times New Roman"/>
        </w:rPr>
      </w:pPr>
      <w:r w:rsidRPr="00BB3B33">
        <w:rPr>
          <w:rFonts w:ascii="Times New Roman" w:hAnsi="Times New Roman" w:cs="Times New Roman"/>
        </w:rPr>
        <w:t>Changing the concentration of corrosion products</w:t>
      </w:r>
    </w:p>
    <w:p w14:paraId="69AA021C" w14:textId="77777777" w:rsidR="00BB3B33" w:rsidRPr="00BB3B33" w:rsidRDefault="00BB3B33" w:rsidP="00BB3B33">
      <w:pPr>
        <w:numPr>
          <w:ilvl w:val="0"/>
          <w:numId w:val="42"/>
        </w:numPr>
        <w:spacing w:afterLines="150" w:after="360" w:line="360" w:lineRule="auto"/>
        <w:jc w:val="both"/>
        <w:rPr>
          <w:rFonts w:ascii="Times New Roman" w:hAnsi="Times New Roman" w:cs="Times New Roman"/>
        </w:rPr>
      </w:pPr>
      <w:r w:rsidRPr="00BB3B33">
        <w:rPr>
          <w:rFonts w:ascii="Times New Roman" w:hAnsi="Times New Roman" w:cs="Times New Roman"/>
        </w:rPr>
        <w:t>Influencing biofilm and deposit stability</w:t>
      </w:r>
    </w:p>
    <w:p w14:paraId="71974044" w14:textId="12A6B737" w:rsidR="00BB3B33" w:rsidRPr="00BB3B33" w:rsidRDefault="00BB3B33" w:rsidP="00BB3B33">
      <w:pPr>
        <w:spacing w:afterLines="150" w:after="360" w:line="360" w:lineRule="auto"/>
        <w:jc w:val="both"/>
        <w:rPr>
          <w:rFonts w:ascii="Times New Roman" w:hAnsi="Times New Roman" w:cs="Times New Roman"/>
        </w:rPr>
      </w:pPr>
      <w:r w:rsidRPr="00BB3B33">
        <w:rPr>
          <w:rFonts w:ascii="Times New Roman" w:hAnsi="Times New Roman" w:cs="Times New Roman"/>
        </w:rPr>
        <w:t>Flow-induced effects can be both beneficial and detrimental, depending on the flow regime, material type, and environmental conditions.</w:t>
      </w:r>
    </w:p>
    <w:p w14:paraId="52896298" w14:textId="77777777" w:rsidR="00BB3B33" w:rsidRPr="00BB3B33" w:rsidRDefault="00BB3B33" w:rsidP="00BB3B33">
      <w:pPr>
        <w:spacing w:afterLines="150" w:after="360" w:line="360" w:lineRule="auto"/>
        <w:jc w:val="both"/>
        <w:rPr>
          <w:rFonts w:ascii="Times New Roman" w:hAnsi="Times New Roman" w:cs="Times New Roman"/>
        </w:rPr>
      </w:pPr>
      <w:r w:rsidRPr="00BB3B33">
        <w:rPr>
          <w:rFonts w:ascii="Times New Roman" w:hAnsi="Times New Roman" w:cs="Times New Roman"/>
        </w:rPr>
        <w:t>Beneficial Effects of Moderate Velocity</w:t>
      </w:r>
    </w:p>
    <w:p w14:paraId="7B983EA7" w14:textId="77777777" w:rsidR="00BB3B33" w:rsidRPr="00BB3B33" w:rsidRDefault="00BB3B33" w:rsidP="00BB3B33">
      <w:pPr>
        <w:spacing w:afterLines="150" w:after="360" w:line="360" w:lineRule="auto"/>
        <w:jc w:val="both"/>
        <w:rPr>
          <w:rFonts w:ascii="Times New Roman" w:hAnsi="Times New Roman" w:cs="Times New Roman"/>
        </w:rPr>
      </w:pPr>
      <w:r w:rsidRPr="00BB3B33">
        <w:rPr>
          <w:rFonts w:ascii="Times New Roman" w:hAnsi="Times New Roman" w:cs="Times New Roman"/>
        </w:rPr>
        <w:t>Under moderate flow rates, velocity generally helps by:</w:t>
      </w:r>
    </w:p>
    <w:p w14:paraId="1AA879EB" w14:textId="77777777" w:rsidR="00BB3B33" w:rsidRPr="00BB3B33" w:rsidRDefault="00BB3B33" w:rsidP="00BB3B33">
      <w:pPr>
        <w:numPr>
          <w:ilvl w:val="0"/>
          <w:numId w:val="43"/>
        </w:numPr>
        <w:spacing w:afterLines="150" w:after="360" w:line="360" w:lineRule="auto"/>
        <w:jc w:val="both"/>
        <w:rPr>
          <w:rFonts w:ascii="Times New Roman" w:hAnsi="Times New Roman" w:cs="Times New Roman"/>
        </w:rPr>
      </w:pPr>
      <w:r w:rsidRPr="00BB3B33">
        <w:rPr>
          <w:rFonts w:ascii="Times New Roman" w:hAnsi="Times New Roman" w:cs="Times New Roman"/>
        </w:rPr>
        <w:t>Enhancing oxygen transport to the cathodic regions of the metal surface</w:t>
      </w:r>
    </w:p>
    <w:p w14:paraId="4C59D98D" w14:textId="77777777" w:rsidR="00BB3B33" w:rsidRPr="00BB3B33" w:rsidRDefault="00BB3B33" w:rsidP="00BB3B33">
      <w:pPr>
        <w:numPr>
          <w:ilvl w:val="0"/>
          <w:numId w:val="43"/>
        </w:numPr>
        <w:spacing w:afterLines="150" w:after="360" w:line="360" w:lineRule="auto"/>
        <w:jc w:val="both"/>
        <w:rPr>
          <w:rFonts w:ascii="Times New Roman" w:hAnsi="Times New Roman" w:cs="Times New Roman"/>
        </w:rPr>
      </w:pPr>
      <w:r w:rsidRPr="00BB3B33">
        <w:rPr>
          <w:rFonts w:ascii="Times New Roman" w:hAnsi="Times New Roman" w:cs="Times New Roman"/>
        </w:rPr>
        <w:t>Removing corrosion products, which could otherwise accumulate and cause differential aeration</w:t>
      </w:r>
    </w:p>
    <w:p w14:paraId="2DFBE45E" w14:textId="77777777" w:rsidR="00BB3B33" w:rsidRPr="00BB3B33" w:rsidRDefault="00BB3B33" w:rsidP="00BB3B33">
      <w:pPr>
        <w:numPr>
          <w:ilvl w:val="0"/>
          <w:numId w:val="43"/>
        </w:numPr>
        <w:spacing w:afterLines="150" w:after="360" w:line="360" w:lineRule="auto"/>
        <w:jc w:val="both"/>
        <w:rPr>
          <w:rFonts w:ascii="Times New Roman" w:hAnsi="Times New Roman" w:cs="Times New Roman"/>
        </w:rPr>
      </w:pPr>
      <w:r w:rsidRPr="00BB3B33">
        <w:rPr>
          <w:rFonts w:ascii="Times New Roman" w:hAnsi="Times New Roman" w:cs="Times New Roman"/>
        </w:rPr>
        <w:t>Preventing the formation of stagnant layers, thus reducing localized corrosion risk</w:t>
      </w:r>
    </w:p>
    <w:p w14:paraId="21A0D1CF" w14:textId="1F66B050" w:rsidR="00BB3B33" w:rsidRDefault="00BB3B33" w:rsidP="00BB3B33">
      <w:pPr>
        <w:spacing w:afterLines="150" w:after="360" w:line="360" w:lineRule="auto"/>
        <w:jc w:val="both"/>
        <w:rPr>
          <w:rFonts w:ascii="Times New Roman" w:hAnsi="Times New Roman" w:cs="Times New Roman"/>
        </w:rPr>
      </w:pPr>
      <w:r w:rsidRPr="00BB3B33">
        <w:rPr>
          <w:rFonts w:ascii="Times New Roman" w:hAnsi="Times New Roman" w:cs="Times New Roman"/>
        </w:rPr>
        <w:t>This results in more uniform corrosion and may improve the performance of cathodic protection systems, as electrical current is distributed more evenly in clean, fast-flowing environments.</w:t>
      </w:r>
      <w:r w:rsidR="00275591">
        <w:rPr>
          <w:rFonts w:ascii="Times New Roman" w:hAnsi="Times New Roman" w:cs="Times New Roman"/>
        </w:rPr>
        <w:fldChar w:fldCharType="begin"/>
      </w:r>
      <w:r w:rsidR="00275591">
        <w:rPr>
          <w:rFonts w:ascii="Times New Roman" w:hAnsi="Times New Roman" w:cs="Times New Roman"/>
        </w:rPr>
        <w:instrText xml:space="preserve"> ADDIN ZOTERO_ITEM CSL_CITATION {"citationID":"bUBABQJw","properties":{"formattedCitation":"[10]","plainCitation":"[10]","noteIndex":0},"citationItems":[{"id":65,"uris":["http://zotero.org/groups/6090974/items/3EBYDEB9"],"itemData":{"id":65,"type":"post-weblog","abstract":"Erosion corrosion affects critical equipment in aviation and other industries, so preventive measures and coatings are needed to minimize deterioration.","container-title":"Corrosionpedia","language":"en","title":"Erosion Corrosion: Coatings and Other Preventive Measures","title-short":"Erosion Corrosion","URL":"https://www.corrosionpedia.com/2/1868/corrosion-prevention/metallic-and-ceramic-coatings/erosion-corrosion-coatings-and-other-preventive-measures","author":[{"family":"Prabhu","given":"Shivananda"}],"accessed":{"date-parts":[["2025",8,17]]},"issued":{"date-parts":[["2018",2,22]]}}}],"schema":"https://github.com/citation-style-language/schema/raw/master/csl-citation.json"} </w:instrText>
      </w:r>
      <w:r w:rsidR="00275591">
        <w:rPr>
          <w:rFonts w:ascii="Times New Roman" w:hAnsi="Times New Roman" w:cs="Times New Roman"/>
        </w:rPr>
        <w:fldChar w:fldCharType="separate"/>
      </w:r>
      <w:r w:rsidR="00275591" w:rsidRPr="00275591">
        <w:rPr>
          <w:rFonts w:ascii="Times New Roman" w:hAnsi="Times New Roman" w:cs="Times New Roman"/>
        </w:rPr>
        <w:t>[10]</w:t>
      </w:r>
      <w:r w:rsidR="00275591">
        <w:rPr>
          <w:rFonts w:ascii="Times New Roman" w:hAnsi="Times New Roman" w:cs="Times New Roman"/>
        </w:rPr>
        <w:fldChar w:fldCharType="end"/>
      </w:r>
    </w:p>
    <w:p w14:paraId="31A91568" w14:textId="77777777" w:rsidR="00A2236B" w:rsidRPr="00BB3B33" w:rsidRDefault="00A2236B" w:rsidP="00BB3B33">
      <w:pPr>
        <w:spacing w:afterLines="150" w:after="360" w:line="360" w:lineRule="auto"/>
        <w:jc w:val="both"/>
        <w:rPr>
          <w:rFonts w:ascii="Times New Roman" w:hAnsi="Times New Roman" w:cs="Times New Roman"/>
        </w:rPr>
      </w:pPr>
    </w:p>
    <w:p w14:paraId="319DB2DD" w14:textId="77777777" w:rsidR="00BB3B33" w:rsidRPr="00BB3B33" w:rsidRDefault="00BB3B33" w:rsidP="00BB3B33">
      <w:pPr>
        <w:spacing w:afterLines="150" w:after="360" w:line="360" w:lineRule="auto"/>
        <w:jc w:val="both"/>
        <w:rPr>
          <w:rFonts w:ascii="Times New Roman" w:hAnsi="Times New Roman" w:cs="Times New Roman"/>
        </w:rPr>
      </w:pPr>
      <w:r w:rsidRPr="00BB3B33">
        <w:rPr>
          <w:rFonts w:ascii="Times New Roman" w:hAnsi="Times New Roman" w:cs="Times New Roman"/>
        </w:rPr>
        <w:lastRenderedPageBreak/>
        <w:t>Detrimental Effects of High Velocity</w:t>
      </w:r>
    </w:p>
    <w:p w14:paraId="09E398C3" w14:textId="77777777" w:rsidR="00BB3B33" w:rsidRPr="00BB3B33" w:rsidRDefault="00BB3B33" w:rsidP="00BB3B33">
      <w:pPr>
        <w:spacing w:afterLines="150" w:after="360" w:line="360" w:lineRule="auto"/>
        <w:jc w:val="both"/>
        <w:rPr>
          <w:rFonts w:ascii="Times New Roman" w:hAnsi="Times New Roman" w:cs="Times New Roman"/>
        </w:rPr>
      </w:pPr>
      <w:r w:rsidRPr="00BB3B33">
        <w:rPr>
          <w:rFonts w:ascii="Times New Roman" w:hAnsi="Times New Roman" w:cs="Times New Roman"/>
        </w:rPr>
        <w:t>At high velocities, flow can become abrasive, especially if solid particles (sand, silt) are suspended in the seawater. This leads to:</w:t>
      </w:r>
    </w:p>
    <w:p w14:paraId="7B682776" w14:textId="77777777" w:rsidR="00BB3B33" w:rsidRPr="00BB3B33" w:rsidRDefault="00BB3B33" w:rsidP="00BB3B33">
      <w:pPr>
        <w:numPr>
          <w:ilvl w:val="0"/>
          <w:numId w:val="44"/>
        </w:numPr>
        <w:spacing w:afterLines="150" w:after="360" w:line="360" w:lineRule="auto"/>
        <w:jc w:val="both"/>
        <w:rPr>
          <w:rFonts w:ascii="Times New Roman" w:hAnsi="Times New Roman" w:cs="Times New Roman"/>
        </w:rPr>
      </w:pPr>
      <w:r w:rsidRPr="00BB3B33">
        <w:rPr>
          <w:rFonts w:ascii="Times New Roman" w:hAnsi="Times New Roman" w:cs="Times New Roman"/>
        </w:rPr>
        <w:t>Erosion-corrosion, where the protective oxide layer or corrosion product layer is physically removed</w:t>
      </w:r>
    </w:p>
    <w:p w14:paraId="65BEC3AA" w14:textId="77777777" w:rsidR="00BB3B33" w:rsidRPr="00BB3B33" w:rsidRDefault="00BB3B33" w:rsidP="00BB3B33">
      <w:pPr>
        <w:numPr>
          <w:ilvl w:val="0"/>
          <w:numId w:val="44"/>
        </w:numPr>
        <w:spacing w:afterLines="150" w:after="360" w:line="360" w:lineRule="auto"/>
        <w:jc w:val="both"/>
        <w:rPr>
          <w:rFonts w:ascii="Times New Roman" w:hAnsi="Times New Roman" w:cs="Times New Roman"/>
        </w:rPr>
      </w:pPr>
      <w:r w:rsidRPr="00BB3B33">
        <w:rPr>
          <w:rFonts w:ascii="Times New Roman" w:hAnsi="Times New Roman" w:cs="Times New Roman"/>
        </w:rPr>
        <w:t>Mechanical damage to coatings, biofilms, and calcareous deposits</w:t>
      </w:r>
    </w:p>
    <w:p w14:paraId="62653CE1" w14:textId="77777777" w:rsidR="00BB3B33" w:rsidRPr="00BB3B33" w:rsidRDefault="00BB3B33" w:rsidP="00BB3B33">
      <w:pPr>
        <w:numPr>
          <w:ilvl w:val="0"/>
          <w:numId w:val="44"/>
        </w:numPr>
        <w:spacing w:afterLines="150" w:after="360" w:line="360" w:lineRule="auto"/>
        <w:jc w:val="both"/>
        <w:rPr>
          <w:rFonts w:ascii="Times New Roman" w:hAnsi="Times New Roman" w:cs="Times New Roman"/>
        </w:rPr>
      </w:pPr>
      <w:r w:rsidRPr="00BB3B33">
        <w:rPr>
          <w:rFonts w:ascii="Times New Roman" w:hAnsi="Times New Roman" w:cs="Times New Roman"/>
        </w:rPr>
        <w:t>Loss of surface passivity in materials like stainless steel and aluminum alloys</w:t>
      </w:r>
    </w:p>
    <w:p w14:paraId="27F9E154" w14:textId="2A94512B" w:rsidR="00BB3B33" w:rsidRPr="00BB3B33" w:rsidRDefault="00BB3B33" w:rsidP="00BB3B33">
      <w:pPr>
        <w:spacing w:afterLines="150" w:after="360" w:line="360" w:lineRule="auto"/>
        <w:jc w:val="both"/>
        <w:rPr>
          <w:rFonts w:ascii="Times New Roman" w:hAnsi="Times New Roman" w:cs="Times New Roman"/>
        </w:rPr>
      </w:pPr>
      <w:r w:rsidRPr="00BB3B33">
        <w:rPr>
          <w:rFonts w:ascii="Times New Roman" w:hAnsi="Times New Roman" w:cs="Times New Roman"/>
        </w:rPr>
        <w:t>Materials in fast-flowing environments often show signs of localized attack at welds, crevices, and other microstructural inhomogeneities.</w:t>
      </w:r>
    </w:p>
    <w:p w14:paraId="38460A10" w14:textId="77777777" w:rsidR="00BB3B33" w:rsidRPr="00BB3B33" w:rsidRDefault="00BB3B33" w:rsidP="00BB3B33">
      <w:pPr>
        <w:spacing w:afterLines="150" w:after="360" w:line="360" w:lineRule="auto"/>
        <w:jc w:val="both"/>
        <w:rPr>
          <w:rFonts w:ascii="Times New Roman" w:hAnsi="Times New Roman" w:cs="Times New Roman"/>
        </w:rPr>
      </w:pPr>
      <w:r w:rsidRPr="00BB3B33">
        <w:rPr>
          <w:rFonts w:ascii="Times New Roman" w:hAnsi="Times New Roman" w:cs="Times New Roman"/>
        </w:rPr>
        <w:t>Velocity Limits and Material Sensitivity</w:t>
      </w:r>
    </w:p>
    <w:p w14:paraId="71FCEAA4" w14:textId="77777777" w:rsidR="00BB3B33" w:rsidRPr="00BB3B33" w:rsidRDefault="00BB3B33" w:rsidP="00BB3B33">
      <w:pPr>
        <w:spacing w:afterLines="150" w:after="360" w:line="360" w:lineRule="auto"/>
        <w:jc w:val="both"/>
        <w:rPr>
          <w:rFonts w:ascii="Times New Roman" w:hAnsi="Times New Roman" w:cs="Times New Roman"/>
        </w:rPr>
      </w:pPr>
      <w:r w:rsidRPr="00BB3B33">
        <w:rPr>
          <w:rFonts w:ascii="Times New Roman" w:hAnsi="Times New Roman" w:cs="Times New Roman"/>
        </w:rPr>
        <w:t>Each material has a critical velocity threshold, above which corrosion accelerates due to flow-induced damage. For example:</w:t>
      </w:r>
    </w:p>
    <w:p w14:paraId="0EC285D3" w14:textId="77777777" w:rsidR="00BB3B33" w:rsidRPr="00BB3B33" w:rsidRDefault="00BB3B33" w:rsidP="00BB3B33">
      <w:pPr>
        <w:numPr>
          <w:ilvl w:val="0"/>
          <w:numId w:val="45"/>
        </w:numPr>
        <w:spacing w:afterLines="150" w:after="360" w:line="360" w:lineRule="auto"/>
        <w:jc w:val="both"/>
        <w:rPr>
          <w:rFonts w:ascii="Times New Roman" w:hAnsi="Times New Roman" w:cs="Times New Roman"/>
        </w:rPr>
      </w:pPr>
      <w:r w:rsidRPr="00BB3B33">
        <w:rPr>
          <w:rFonts w:ascii="Times New Roman" w:hAnsi="Times New Roman" w:cs="Times New Roman"/>
        </w:rPr>
        <w:t>Mild steel is more prone to erosion at relatively low velocities</w:t>
      </w:r>
    </w:p>
    <w:p w14:paraId="5794A706" w14:textId="77777777" w:rsidR="00BB3B33" w:rsidRPr="00BB3B33" w:rsidRDefault="00BB3B33" w:rsidP="00BB3B33">
      <w:pPr>
        <w:numPr>
          <w:ilvl w:val="0"/>
          <w:numId w:val="45"/>
        </w:numPr>
        <w:spacing w:afterLines="150" w:after="360" w:line="360" w:lineRule="auto"/>
        <w:jc w:val="both"/>
        <w:rPr>
          <w:rFonts w:ascii="Times New Roman" w:hAnsi="Times New Roman" w:cs="Times New Roman"/>
        </w:rPr>
      </w:pPr>
      <w:r w:rsidRPr="00BB3B33">
        <w:rPr>
          <w:rFonts w:ascii="Times New Roman" w:hAnsi="Times New Roman" w:cs="Times New Roman"/>
        </w:rPr>
        <w:t>Stainless steels may withstand higher velocities but still suffer if pitting initiates under deposits or scaling</w:t>
      </w:r>
    </w:p>
    <w:p w14:paraId="16E4811A" w14:textId="28501D66" w:rsidR="00BB3B33" w:rsidRPr="00BB3B33" w:rsidRDefault="00BB3B33" w:rsidP="00BB3B33">
      <w:pPr>
        <w:spacing w:afterLines="150" w:after="360" w:line="360" w:lineRule="auto"/>
        <w:jc w:val="both"/>
        <w:rPr>
          <w:rFonts w:ascii="Times New Roman" w:hAnsi="Times New Roman" w:cs="Times New Roman"/>
        </w:rPr>
      </w:pPr>
      <w:r w:rsidRPr="00BB3B33">
        <w:rPr>
          <w:rFonts w:ascii="Times New Roman" w:hAnsi="Times New Roman" w:cs="Times New Roman"/>
        </w:rPr>
        <w:t>These thresholds vary with environmental parameters such as temperature, salinity, and particulate content.</w:t>
      </w:r>
    </w:p>
    <w:p w14:paraId="539E62B2" w14:textId="0E7BBC1F" w:rsidR="00BB3B33" w:rsidRPr="00BB3B33" w:rsidRDefault="00BB3B33" w:rsidP="00BB3B33">
      <w:pPr>
        <w:spacing w:afterLines="150" w:after="360" w:line="360" w:lineRule="auto"/>
        <w:jc w:val="both"/>
        <w:rPr>
          <w:rFonts w:ascii="Times New Roman" w:hAnsi="Times New Roman" w:cs="Times New Roman"/>
        </w:rPr>
      </w:pPr>
      <w:r w:rsidRPr="00BB3B33">
        <w:rPr>
          <w:rFonts w:ascii="Times New Roman" w:hAnsi="Times New Roman" w:cs="Times New Roman"/>
        </w:rPr>
        <w:t>Field Data Illustration</w:t>
      </w:r>
    </w:p>
    <w:p w14:paraId="0D8A1EB5" w14:textId="18430A1F" w:rsidR="00BB3B33" w:rsidRPr="00BB3B33" w:rsidRDefault="00A2236B" w:rsidP="00BB3B33">
      <w:pPr>
        <w:spacing w:afterLines="150" w:after="360" w:line="360" w:lineRule="auto"/>
        <w:jc w:val="both"/>
        <w:rPr>
          <w:rFonts w:ascii="Times New Roman" w:hAnsi="Times New Roman" w:cs="Times New Roman"/>
        </w:rPr>
      </w:pPr>
      <w:r>
        <w:rPr>
          <w:rFonts w:ascii="Times New Roman" w:hAnsi="Times New Roman" w:cs="Times New Roman"/>
        </w:rPr>
        <w:t>F</w:t>
      </w:r>
      <w:r w:rsidR="00BB3B33" w:rsidRPr="00BB3B33">
        <w:rPr>
          <w:rFonts w:ascii="Times New Roman" w:hAnsi="Times New Roman" w:cs="Times New Roman"/>
        </w:rPr>
        <w:t>igure</w:t>
      </w:r>
      <w:r>
        <w:rPr>
          <w:rFonts w:ascii="Times New Roman" w:hAnsi="Times New Roman" w:cs="Times New Roman"/>
        </w:rPr>
        <w:t xml:space="preserve"> 3</w:t>
      </w:r>
      <w:r w:rsidR="00BB3B33" w:rsidRPr="00BB3B33">
        <w:rPr>
          <w:rFonts w:ascii="Times New Roman" w:hAnsi="Times New Roman" w:cs="Times New Roman"/>
        </w:rPr>
        <w:t>, originally included to describe vertical environmental variation, also supports the discussion on velocity. The site data indicate how surface conditions—where water is turbulent and oxygen-rich—create aggressive corrosion zones due to the combination of:</w:t>
      </w:r>
    </w:p>
    <w:p w14:paraId="06C8B5A3" w14:textId="77777777" w:rsidR="00BB3B33" w:rsidRPr="00BB3B33" w:rsidRDefault="00BB3B33" w:rsidP="00BB3B33">
      <w:pPr>
        <w:numPr>
          <w:ilvl w:val="0"/>
          <w:numId w:val="46"/>
        </w:numPr>
        <w:spacing w:afterLines="150" w:after="360" w:line="360" w:lineRule="auto"/>
        <w:jc w:val="both"/>
        <w:rPr>
          <w:rFonts w:ascii="Times New Roman" w:hAnsi="Times New Roman" w:cs="Times New Roman"/>
        </w:rPr>
      </w:pPr>
      <w:r w:rsidRPr="00BB3B33">
        <w:rPr>
          <w:rFonts w:ascii="Times New Roman" w:hAnsi="Times New Roman" w:cs="Times New Roman"/>
        </w:rPr>
        <w:t>High flow</w:t>
      </w:r>
    </w:p>
    <w:p w14:paraId="5CECE450" w14:textId="77777777" w:rsidR="00BB3B33" w:rsidRPr="00BB3B33" w:rsidRDefault="00BB3B33" w:rsidP="00BB3B33">
      <w:pPr>
        <w:numPr>
          <w:ilvl w:val="0"/>
          <w:numId w:val="46"/>
        </w:numPr>
        <w:spacing w:afterLines="150" w:after="360" w:line="360" w:lineRule="auto"/>
        <w:jc w:val="both"/>
        <w:rPr>
          <w:rFonts w:ascii="Times New Roman" w:hAnsi="Times New Roman" w:cs="Times New Roman"/>
        </w:rPr>
      </w:pPr>
      <w:r w:rsidRPr="00BB3B33">
        <w:rPr>
          <w:rFonts w:ascii="Times New Roman" w:hAnsi="Times New Roman" w:cs="Times New Roman"/>
        </w:rPr>
        <w:t>Elevated DO</w:t>
      </w:r>
    </w:p>
    <w:p w14:paraId="06FFB073" w14:textId="77777777" w:rsidR="00BB3B33" w:rsidRPr="00BB3B33" w:rsidRDefault="00BB3B33" w:rsidP="00BB3B33">
      <w:pPr>
        <w:numPr>
          <w:ilvl w:val="0"/>
          <w:numId w:val="46"/>
        </w:numPr>
        <w:spacing w:afterLines="150" w:after="360" w:line="360" w:lineRule="auto"/>
        <w:jc w:val="both"/>
        <w:rPr>
          <w:rFonts w:ascii="Times New Roman" w:hAnsi="Times New Roman" w:cs="Times New Roman"/>
        </w:rPr>
      </w:pPr>
      <w:r w:rsidRPr="00BB3B33">
        <w:rPr>
          <w:rFonts w:ascii="Times New Roman" w:hAnsi="Times New Roman" w:cs="Times New Roman"/>
        </w:rPr>
        <w:lastRenderedPageBreak/>
        <w:t>Warm temperatures</w:t>
      </w:r>
    </w:p>
    <w:p w14:paraId="7B71E327" w14:textId="037CC27E" w:rsidR="00BB3B33" w:rsidRPr="00BB3B33" w:rsidRDefault="00BB3B33" w:rsidP="00BB3B33">
      <w:pPr>
        <w:spacing w:afterLines="150" w:after="360" w:line="360" w:lineRule="auto"/>
        <w:jc w:val="both"/>
        <w:rPr>
          <w:rFonts w:ascii="Times New Roman" w:hAnsi="Times New Roman" w:cs="Times New Roman"/>
        </w:rPr>
      </w:pPr>
      <w:r w:rsidRPr="00BB3B33">
        <w:rPr>
          <w:rFonts w:ascii="Times New Roman" w:hAnsi="Times New Roman" w:cs="Times New Roman"/>
        </w:rPr>
        <w:t>This aligns with typical shaft operating environments.</w:t>
      </w:r>
    </w:p>
    <w:p w14:paraId="5B24391E" w14:textId="77777777" w:rsidR="00BB3B33" w:rsidRPr="00BB3B33" w:rsidRDefault="00BB3B33" w:rsidP="00BB3B33">
      <w:pPr>
        <w:spacing w:afterLines="150" w:after="360" w:line="360" w:lineRule="auto"/>
        <w:jc w:val="both"/>
        <w:rPr>
          <w:rFonts w:ascii="Times New Roman" w:hAnsi="Times New Roman" w:cs="Times New Roman"/>
        </w:rPr>
      </w:pPr>
      <w:r w:rsidRPr="00BB3B33">
        <w:rPr>
          <w:rFonts w:ascii="Times New Roman" w:hAnsi="Times New Roman" w:cs="Times New Roman"/>
        </w:rPr>
        <w:t>Velocity and Biofouling</w:t>
      </w:r>
    </w:p>
    <w:p w14:paraId="5725E7AD" w14:textId="7B310F48" w:rsidR="00BB3B33" w:rsidRPr="00BB3B33" w:rsidRDefault="00BB3B33" w:rsidP="00BB3B33">
      <w:pPr>
        <w:spacing w:afterLines="150" w:after="360" w:line="360" w:lineRule="auto"/>
        <w:jc w:val="both"/>
        <w:rPr>
          <w:rFonts w:ascii="Times New Roman" w:hAnsi="Times New Roman" w:cs="Times New Roman"/>
        </w:rPr>
      </w:pPr>
      <w:r w:rsidRPr="00BB3B33">
        <w:rPr>
          <w:rFonts w:ascii="Times New Roman" w:hAnsi="Times New Roman" w:cs="Times New Roman"/>
        </w:rPr>
        <w:t xml:space="preserve">Higher flow rates can suppress the settlement of </w:t>
      </w:r>
      <w:r w:rsidR="00082149" w:rsidRPr="00BB3B33">
        <w:rPr>
          <w:rFonts w:ascii="Times New Roman" w:hAnsi="Times New Roman" w:cs="Times New Roman"/>
        </w:rPr>
        <w:t>macro</w:t>
      </w:r>
      <w:r w:rsidR="00082149">
        <w:rPr>
          <w:rFonts w:ascii="Times New Roman" w:hAnsi="Times New Roman" w:cs="Times New Roman"/>
        </w:rPr>
        <w:t>-organisms</w:t>
      </w:r>
      <w:r w:rsidRPr="00BB3B33">
        <w:rPr>
          <w:rFonts w:ascii="Times New Roman" w:hAnsi="Times New Roman" w:cs="Times New Roman"/>
        </w:rPr>
        <w:t xml:space="preserve"> like barnacles and mussels. However, microbial biofilms often develop even in moving water, especially in crevices or shielded zones. In such cases, MIC may still occur even under dynamic conditions.</w:t>
      </w:r>
      <w:r w:rsidR="00275591">
        <w:rPr>
          <w:rFonts w:ascii="Times New Roman" w:hAnsi="Times New Roman" w:cs="Times New Roman"/>
        </w:rPr>
        <w:fldChar w:fldCharType="begin"/>
      </w:r>
      <w:r w:rsidR="00275591">
        <w:rPr>
          <w:rFonts w:ascii="Times New Roman" w:hAnsi="Times New Roman" w:cs="Times New Roman"/>
        </w:rPr>
        <w:instrText xml:space="preserve"> ADDIN ZOTERO_ITEM CSL_CITATION {"citationID":"iIsuguBh","properties":{"formattedCitation":"[10]","plainCitation":"[10]","noteIndex":0},"citationItems":[{"id":65,"uris":["http://zotero.org/groups/6090974/items/3EBYDEB9"],"itemData":{"id":65,"type":"post-weblog","abstract":"Erosion corrosion affects critical equipment in aviation and other industries, so preventive measures and coatings are needed to minimize deterioration.","container-title":"Corrosionpedia","language":"en","title":"Erosion Corrosion: Coatings and Other Preventive Measures","title-short":"Erosion Corrosion","URL":"https://www.corrosionpedia.com/2/1868/corrosion-prevention/metallic-and-ceramic-coatings/erosion-corrosion-coatings-and-other-preventive-measures","author":[{"family":"Prabhu","given":"Shivananda"}],"accessed":{"date-parts":[["2025",8,17]]},"issued":{"date-parts":[["2018",2,22]]}}}],"schema":"https://github.com/citation-style-language/schema/raw/master/csl-citation.json"} </w:instrText>
      </w:r>
      <w:r w:rsidR="00275591">
        <w:rPr>
          <w:rFonts w:ascii="Times New Roman" w:hAnsi="Times New Roman" w:cs="Times New Roman"/>
        </w:rPr>
        <w:fldChar w:fldCharType="separate"/>
      </w:r>
      <w:r w:rsidR="00275591" w:rsidRPr="00275591">
        <w:rPr>
          <w:rFonts w:ascii="Times New Roman" w:hAnsi="Times New Roman" w:cs="Times New Roman"/>
        </w:rPr>
        <w:t>[10]</w:t>
      </w:r>
      <w:r w:rsidR="00275591">
        <w:rPr>
          <w:rFonts w:ascii="Times New Roman" w:hAnsi="Times New Roman" w:cs="Times New Roman"/>
        </w:rPr>
        <w:fldChar w:fldCharType="end"/>
      </w:r>
    </w:p>
    <w:p w14:paraId="6435C803" w14:textId="6A2B50C5" w:rsidR="00BB3B33" w:rsidRPr="00BB3B33" w:rsidRDefault="00BB3B33" w:rsidP="00BB3B33">
      <w:pPr>
        <w:spacing w:afterLines="150" w:after="360" w:line="360" w:lineRule="auto"/>
        <w:jc w:val="both"/>
        <w:rPr>
          <w:rFonts w:ascii="Times New Roman" w:hAnsi="Times New Roman" w:cs="Times New Roman"/>
        </w:rPr>
      </w:pPr>
      <w:r w:rsidRPr="00BB3B33">
        <w:rPr>
          <w:rFonts w:ascii="Times New Roman" w:hAnsi="Times New Roman" w:cs="Times New Roman"/>
        </w:rPr>
        <w:t>Relevance to Shaft Design</w:t>
      </w:r>
    </w:p>
    <w:p w14:paraId="7E471811" w14:textId="77777777" w:rsidR="00BB3B33" w:rsidRPr="00BB3B33" w:rsidRDefault="00BB3B33" w:rsidP="00BB3B33">
      <w:pPr>
        <w:spacing w:afterLines="150" w:after="360" w:line="360" w:lineRule="auto"/>
        <w:jc w:val="both"/>
        <w:rPr>
          <w:rFonts w:ascii="Times New Roman" w:hAnsi="Times New Roman" w:cs="Times New Roman"/>
        </w:rPr>
      </w:pPr>
      <w:r w:rsidRPr="00BB3B33">
        <w:rPr>
          <w:rFonts w:ascii="Times New Roman" w:hAnsi="Times New Roman" w:cs="Times New Roman"/>
        </w:rPr>
        <w:t>Our marine propulsion shaft rotates at 1200 RPM, introducing significant relative velocity between the shaft surface and seawater. Key implications include:</w:t>
      </w:r>
    </w:p>
    <w:p w14:paraId="0873437C" w14:textId="77777777" w:rsidR="00BB3B33" w:rsidRPr="00BB3B33" w:rsidRDefault="00BB3B33" w:rsidP="00BB3B33">
      <w:pPr>
        <w:numPr>
          <w:ilvl w:val="0"/>
          <w:numId w:val="47"/>
        </w:numPr>
        <w:spacing w:afterLines="150" w:after="360" w:line="360" w:lineRule="auto"/>
        <w:jc w:val="both"/>
        <w:rPr>
          <w:rFonts w:ascii="Times New Roman" w:hAnsi="Times New Roman" w:cs="Times New Roman"/>
        </w:rPr>
      </w:pPr>
      <w:r w:rsidRPr="00BB3B33">
        <w:rPr>
          <w:rFonts w:ascii="Times New Roman" w:hAnsi="Times New Roman" w:cs="Times New Roman"/>
        </w:rPr>
        <w:t>The increased flow velocity enhances oxygen transport, which supports cathodic reactions and passive film formation—beneficial in general.</w:t>
      </w:r>
    </w:p>
    <w:p w14:paraId="48F09089" w14:textId="77777777" w:rsidR="00BB3B33" w:rsidRPr="00BB3B33" w:rsidRDefault="00BB3B33" w:rsidP="00BB3B33">
      <w:pPr>
        <w:numPr>
          <w:ilvl w:val="0"/>
          <w:numId w:val="47"/>
        </w:numPr>
        <w:spacing w:afterLines="150" w:after="360" w:line="360" w:lineRule="auto"/>
        <w:jc w:val="both"/>
        <w:rPr>
          <w:rFonts w:ascii="Times New Roman" w:hAnsi="Times New Roman" w:cs="Times New Roman"/>
        </w:rPr>
      </w:pPr>
      <w:r w:rsidRPr="00BB3B33">
        <w:rPr>
          <w:rFonts w:ascii="Times New Roman" w:hAnsi="Times New Roman" w:cs="Times New Roman"/>
        </w:rPr>
        <w:t>However, this also means the shaft is subject to erosion-corrosion, especially at leading edges, seal interfaces, and sharp transitions.</w:t>
      </w:r>
    </w:p>
    <w:p w14:paraId="4FE5C337" w14:textId="77777777" w:rsidR="00BB3B33" w:rsidRPr="00BB3B33" w:rsidRDefault="00BB3B33" w:rsidP="00BB3B33">
      <w:pPr>
        <w:numPr>
          <w:ilvl w:val="0"/>
          <w:numId w:val="47"/>
        </w:numPr>
        <w:spacing w:afterLines="150" w:after="360" w:line="360" w:lineRule="auto"/>
        <w:jc w:val="both"/>
        <w:rPr>
          <w:rFonts w:ascii="Times New Roman" w:hAnsi="Times New Roman" w:cs="Times New Roman"/>
        </w:rPr>
      </w:pPr>
      <w:r w:rsidRPr="00BB3B33">
        <w:rPr>
          <w:rFonts w:ascii="Times New Roman" w:hAnsi="Times New Roman" w:cs="Times New Roman"/>
        </w:rPr>
        <w:t>If calcareous deposits or protective coatings are applied, high flow may cause mechanical stripping, reducing their effectiveness.</w:t>
      </w:r>
    </w:p>
    <w:p w14:paraId="3C7F00F4" w14:textId="77777777" w:rsidR="00BB3B33" w:rsidRPr="00BB3B33" w:rsidRDefault="00BB3B33" w:rsidP="00BB3B33">
      <w:pPr>
        <w:numPr>
          <w:ilvl w:val="0"/>
          <w:numId w:val="47"/>
        </w:numPr>
        <w:spacing w:afterLines="150" w:after="360" w:line="360" w:lineRule="auto"/>
        <w:jc w:val="both"/>
        <w:rPr>
          <w:rFonts w:ascii="Times New Roman" w:hAnsi="Times New Roman" w:cs="Times New Roman"/>
        </w:rPr>
      </w:pPr>
      <w:r w:rsidRPr="00BB3B33">
        <w:rPr>
          <w:rFonts w:ascii="Times New Roman" w:hAnsi="Times New Roman" w:cs="Times New Roman"/>
        </w:rPr>
        <w:t>The design must account for hydrodynamic effects at features like keyways, couplings, and shaft shoulders, where flow separation and turbulence can create local stagnation or intensified wear.</w:t>
      </w:r>
    </w:p>
    <w:p w14:paraId="6F5460A9" w14:textId="77777777" w:rsidR="00BB3B33" w:rsidRPr="00BB3B33" w:rsidRDefault="00BB3B33" w:rsidP="00BB3B33">
      <w:pPr>
        <w:numPr>
          <w:ilvl w:val="0"/>
          <w:numId w:val="47"/>
        </w:numPr>
        <w:spacing w:afterLines="150" w:after="360" w:line="360" w:lineRule="auto"/>
        <w:jc w:val="both"/>
        <w:rPr>
          <w:rFonts w:ascii="Times New Roman" w:hAnsi="Times New Roman" w:cs="Times New Roman"/>
        </w:rPr>
      </w:pPr>
      <w:r w:rsidRPr="00BB3B33">
        <w:rPr>
          <w:rFonts w:ascii="Times New Roman" w:hAnsi="Times New Roman" w:cs="Times New Roman"/>
        </w:rPr>
        <w:t>For materials like SS316L, increased velocity may aggravate pitting or crevice corrosion if passive films are disturbed. Duplex 2205, with better erosion resistance and higher repassivation rates, is preferable.</w:t>
      </w:r>
    </w:p>
    <w:p w14:paraId="130D334D" w14:textId="77777777" w:rsidR="00BB3B33" w:rsidRDefault="00BB3B33" w:rsidP="00BB3B33">
      <w:pPr>
        <w:spacing w:afterLines="150" w:after="360" w:line="360" w:lineRule="auto"/>
        <w:jc w:val="both"/>
        <w:rPr>
          <w:rFonts w:ascii="Times New Roman" w:hAnsi="Times New Roman" w:cs="Times New Roman"/>
        </w:rPr>
      </w:pPr>
      <w:r w:rsidRPr="00BB3B33">
        <w:rPr>
          <w:rFonts w:ascii="Times New Roman" w:hAnsi="Times New Roman" w:cs="Times New Roman"/>
        </w:rPr>
        <w:t>Overall, velocity is a double-edged sword—enhancing protection in some areas while increasing damage risk in others. The shaft’s material, surface finish, and geometry must be optimized to handle the specific flow conditions it will experience.</w:t>
      </w:r>
    </w:p>
    <w:p w14:paraId="4CC58DD0" w14:textId="77777777" w:rsidR="00A2236B" w:rsidRPr="00BB3B33" w:rsidRDefault="00A2236B" w:rsidP="00BB3B33">
      <w:pPr>
        <w:spacing w:afterLines="150" w:after="360" w:line="360" w:lineRule="auto"/>
        <w:jc w:val="both"/>
        <w:rPr>
          <w:rFonts w:ascii="Times New Roman" w:hAnsi="Times New Roman" w:cs="Times New Roman"/>
        </w:rPr>
      </w:pPr>
    </w:p>
    <w:p w14:paraId="11F2615D" w14:textId="006DE647" w:rsidR="00BB3B33" w:rsidRPr="00BB3B33" w:rsidRDefault="00BB3B33" w:rsidP="00A2236B">
      <w:pPr>
        <w:pStyle w:val="Subheading"/>
      </w:pPr>
      <w:bookmarkStart w:id="9" w:name="_Toc206937115"/>
      <w:r w:rsidRPr="00BB3B33">
        <w:lastRenderedPageBreak/>
        <w:t>Seawater Resistivity</w:t>
      </w:r>
      <w:bookmarkEnd w:id="9"/>
    </w:p>
    <w:p w14:paraId="1A8DDEB1" w14:textId="77777777" w:rsidR="00BB3B33" w:rsidRPr="00BB3B33" w:rsidRDefault="00BB3B33" w:rsidP="00BB3B33">
      <w:pPr>
        <w:spacing w:afterLines="150" w:after="360" w:line="360" w:lineRule="auto"/>
        <w:jc w:val="both"/>
        <w:rPr>
          <w:rFonts w:ascii="Times New Roman" w:hAnsi="Times New Roman" w:cs="Times New Roman"/>
        </w:rPr>
      </w:pPr>
      <w:r w:rsidRPr="00BB3B33">
        <w:rPr>
          <w:rFonts w:ascii="Times New Roman" w:hAnsi="Times New Roman" w:cs="Times New Roman"/>
        </w:rPr>
        <w:t>Electrical resistivity is a critical parameter in understanding the electrochemical behavior of seawater and its impact on corrosion and cathodic protection. Resistivity represents the opposition to the flow of electric current through the electrolyte (in this case, seawater), and is typically expressed in ohm-centimeters (Ω·cm).</w:t>
      </w:r>
    </w:p>
    <w:p w14:paraId="030168C8" w14:textId="173E287B" w:rsidR="00BB3B33" w:rsidRPr="00BB3B33" w:rsidRDefault="00BB3B33" w:rsidP="00BB3B33">
      <w:pPr>
        <w:spacing w:afterLines="150" w:after="360" w:line="360" w:lineRule="auto"/>
        <w:jc w:val="both"/>
        <w:rPr>
          <w:rFonts w:ascii="Times New Roman" w:hAnsi="Times New Roman" w:cs="Times New Roman"/>
        </w:rPr>
      </w:pPr>
      <w:r w:rsidRPr="00BB3B33">
        <w:rPr>
          <w:rFonts w:ascii="Times New Roman" w:hAnsi="Times New Roman" w:cs="Times New Roman"/>
        </w:rPr>
        <w:t>In marine corrosion science, low resistivity indicates high ionic conductivity, meaning that seawater can readily support galvanic currents, corrosion cells, and cathodic protection currents. Seawater, due to its high salinity and ion content, is one of the most conductive natural electrolytes.</w:t>
      </w:r>
      <w:r w:rsidR="00275591">
        <w:rPr>
          <w:rFonts w:ascii="Times New Roman" w:hAnsi="Times New Roman" w:cs="Times New Roman"/>
        </w:rPr>
        <w:fldChar w:fldCharType="begin"/>
      </w:r>
      <w:r w:rsidR="00275591">
        <w:rPr>
          <w:rFonts w:ascii="Times New Roman" w:hAnsi="Times New Roman" w:cs="Times New Roman"/>
        </w:rPr>
        <w:instrText xml:space="preserve"> ADDIN ZOTERO_ITEM CSL_CITATION {"citationID":"b0GnZVVS","properties":{"formattedCitation":"[11]","plainCitation":"[11]","noteIndex":0},"citationItems":[{"id":67,"uris":["http://zotero.org/groups/6090974/items/NS46YFY8"],"itemData":{"id":67,"type":"post-weblog","abstract":"The resistivity of water is a fascinating concept that is directly determined by the concentration of dissolved salts found within the water. This means that water with a higher concentration of…","container-title":"Atlas Scientific","language":"en-US","title":"The Resistivity Of Water Explained","URL":"https://atlas-scientific.com/blog/resistivity-of-water/","accessed":{"date-parts":[["2025",8,20]]},"issued":{"date-parts":[["2024",2,9]]}}}],"schema":"https://github.com/citation-style-language/schema/raw/master/csl-citation.json"} </w:instrText>
      </w:r>
      <w:r w:rsidR="00275591">
        <w:rPr>
          <w:rFonts w:ascii="Times New Roman" w:hAnsi="Times New Roman" w:cs="Times New Roman"/>
        </w:rPr>
        <w:fldChar w:fldCharType="separate"/>
      </w:r>
      <w:r w:rsidR="00275591" w:rsidRPr="00275591">
        <w:rPr>
          <w:rFonts w:ascii="Times New Roman" w:hAnsi="Times New Roman" w:cs="Times New Roman"/>
        </w:rPr>
        <w:t>[11]</w:t>
      </w:r>
      <w:r w:rsidR="00275591">
        <w:rPr>
          <w:rFonts w:ascii="Times New Roman" w:hAnsi="Times New Roman" w:cs="Times New Roman"/>
        </w:rPr>
        <w:fldChar w:fldCharType="end"/>
      </w:r>
    </w:p>
    <w:p w14:paraId="681D60A6" w14:textId="77777777" w:rsidR="00BB3B33" w:rsidRPr="00BB3B33" w:rsidRDefault="00BB3B33" w:rsidP="00BB3B33">
      <w:pPr>
        <w:spacing w:afterLines="150" w:after="360" w:line="360" w:lineRule="auto"/>
        <w:jc w:val="both"/>
        <w:rPr>
          <w:rFonts w:ascii="Times New Roman" w:hAnsi="Times New Roman" w:cs="Times New Roman"/>
        </w:rPr>
      </w:pPr>
      <w:r w:rsidRPr="00BB3B33">
        <w:rPr>
          <w:rFonts w:ascii="Times New Roman" w:hAnsi="Times New Roman" w:cs="Times New Roman"/>
        </w:rPr>
        <w:t>Factors Affecting Resistivity</w:t>
      </w:r>
    </w:p>
    <w:p w14:paraId="4A11AFA6" w14:textId="77777777" w:rsidR="00BB3B33" w:rsidRPr="00BB3B33" w:rsidRDefault="00BB3B33" w:rsidP="00BB3B33">
      <w:pPr>
        <w:spacing w:afterLines="150" w:after="360" w:line="360" w:lineRule="auto"/>
        <w:jc w:val="both"/>
        <w:rPr>
          <w:rFonts w:ascii="Times New Roman" w:hAnsi="Times New Roman" w:cs="Times New Roman"/>
        </w:rPr>
      </w:pPr>
      <w:r w:rsidRPr="00BB3B33">
        <w:rPr>
          <w:rFonts w:ascii="Times New Roman" w:hAnsi="Times New Roman" w:cs="Times New Roman"/>
        </w:rPr>
        <w:t>The resistivity of seawater depends on several key variables:</w:t>
      </w:r>
    </w:p>
    <w:p w14:paraId="238C6100" w14:textId="77777777" w:rsidR="00BB3B33" w:rsidRPr="00BB3B33" w:rsidRDefault="00BB3B33" w:rsidP="00BB3B33">
      <w:pPr>
        <w:numPr>
          <w:ilvl w:val="0"/>
          <w:numId w:val="48"/>
        </w:numPr>
        <w:tabs>
          <w:tab w:val="num" w:pos="720"/>
        </w:tabs>
        <w:spacing w:afterLines="150" w:after="360" w:line="360" w:lineRule="auto"/>
        <w:jc w:val="both"/>
        <w:rPr>
          <w:rFonts w:ascii="Times New Roman" w:hAnsi="Times New Roman" w:cs="Times New Roman"/>
        </w:rPr>
      </w:pPr>
      <w:r w:rsidRPr="00BB3B33">
        <w:rPr>
          <w:rFonts w:ascii="Times New Roman" w:hAnsi="Times New Roman" w:cs="Times New Roman"/>
        </w:rPr>
        <w:t>Salinity</w:t>
      </w:r>
    </w:p>
    <w:p w14:paraId="5B7213D7" w14:textId="77777777" w:rsidR="00BB3B33" w:rsidRPr="00BB3B33" w:rsidRDefault="00BB3B33" w:rsidP="00BB3B33">
      <w:pPr>
        <w:numPr>
          <w:ilvl w:val="1"/>
          <w:numId w:val="48"/>
        </w:numPr>
        <w:tabs>
          <w:tab w:val="num" w:pos="1440"/>
        </w:tabs>
        <w:spacing w:afterLines="150" w:after="360" w:line="360" w:lineRule="auto"/>
        <w:jc w:val="both"/>
        <w:rPr>
          <w:rFonts w:ascii="Times New Roman" w:hAnsi="Times New Roman" w:cs="Times New Roman"/>
        </w:rPr>
      </w:pPr>
      <w:r w:rsidRPr="00BB3B33">
        <w:rPr>
          <w:rFonts w:ascii="Times New Roman" w:hAnsi="Times New Roman" w:cs="Times New Roman"/>
        </w:rPr>
        <w:t>As the concentration of dissolved salts increases, more ions (e.g., Na⁺, Cl⁻, Mg²⁺, SO₄²⁻) are available to carry electrical current.</w:t>
      </w:r>
    </w:p>
    <w:p w14:paraId="42700CF3" w14:textId="77777777" w:rsidR="00BB3B33" w:rsidRPr="00BB3B33" w:rsidRDefault="00BB3B33" w:rsidP="00BB3B33">
      <w:pPr>
        <w:numPr>
          <w:ilvl w:val="1"/>
          <w:numId w:val="48"/>
        </w:numPr>
        <w:tabs>
          <w:tab w:val="num" w:pos="1440"/>
        </w:tabs>
        <w:spacing w:afterLines="150" w:after="360" w:line="360" w:lineRule="auto"/>
        <w:jc w:val="both"/>
        <w:rPr>
          <w:rFonts w:ascii="Times New Roman" w:hAnsi="Times New Roman" w:cs="Times New Roman"/>
        </w:rPr>
      </w:pPr>
      <w:r w:rsidRPr="00BB3B33">
        <w:rPr>
          <w:rFonts w:ascii="Times New Roman" w:hAnsi="Times New Roman" w:cs="Times New Roman"/>
        </w:rPr>
        <w:t>Therefore, higher salinity = lower resistivity.</w:t>
      </w:r>
    </w:p>
    <w:p w14:paraId="5FADAB0E" w14:textId="77777777" w:rsidR="00BB3B33" w:rsidRPr="00BB3B33" w:rsidRDefault="00BB3B33" w:rsidP="00BB3B33">
      <w:pPr>
        <w:numPr>
          <w:ilvl w:val="0"/>
          <w:numId w:val="48"/>
        </w:numPr>
        <w:tabs>
          <w:tab w:val="num" w:pos="720"/>
        </w:tabs>
        <w:spacing w:afterLines="150" w:after="360" w:line="360" w:lineRule="auto"/>
        <w:jc w:val="both"/>
        <w:rPr>
          <w:rFonts w:ascii="Times New Roman" w:hAnsi="Times New Roman" w:cs="Times New Roman"/>
        </w:rPr>
      </w:pPr>
      <w:r w:rsidRPr="00BB3B33">
        <w:rPr>
          <w:rFonts w:ascii="Times New Roman" w:hAnsi="Times New Roman" w:cs="Times New Roman"/>
        </w:rPr>
        <w:t>Temperature</w:t>
      </w:r>
    </w:p>
    <w:p w14:paraId="24881DB1" w14:textId="77777777" w:rsidR="00BB3B33" w:rsidRPr="00BB3B33" w:rsidRDefault="00BB3B33" w:rsidP="00BB3B33">
      <w:pPr>
        <w:numPr>
          <w:ilvl w:val="1"/>
          <w:numId w:val="48"/>
        </w:numPr>
        <w:tabs>
          <w:tab w:val="num" w:pos="1440"/>
        </w:tabs>
        <w:spacing w:afterLines="150" w:after="360" w:line="360" w:lineRule="auto"/>
        <w:jc w:val="both"/>
        <w:rPr>
          <w:rFonts w:ascii="Times New Roman" w:hAnsi="Times New Roman" w:cs="Times New Roman"/>
        </w:rPr>
      </w:pPr>
      <w:r w:rsidRPr="00BB3B33">
        <w:rPr>
          <w:rFonts w:ascii="Times New Roman" w:hAnsi="Times New Roman" w:cs="Times New Roman"/>
        </w:rPr>
        <w:t>Increasing temperature improves ion mobility, further reducing resistivity.</w:t>
      </w:r>
    </w:p>
    <w:p w14:paraId="14E7CE78" w14:textId="77777777" w:rsidR="00BB3B33" w:rsidRPr="00BB3B33" w:rsidRDefault="00BB3B33" w:rsidP="00BB3B33">
      <w:pPr>
        <w:numPr>
          <w:ilvl w:val="1"/>
          <w:numId w:val="48"/>
        </w:numPr>
        <w:tabs>
          <w:tab w:val="num" w:pos="1440"/>
        </w:tabs>
        <w:spacing w:afterLines="150" w:after="360" w:line="360" w:lineRule="auto"/>
        <w:jc w:val="both"/>
        <w:rPr>
          <w:rFonts w:ascii="Times New Roman" w:hAnsi="Times New Roman" w:cs="Times New Roman"/>
        </w:rPr>
      </w:pPr>
      <w:r w:rsidRPr="00BB3B33">
        <w:rPr>
          <w:rFonts w:ascii="Times New Roman" w:hAnsi="Times New Roman" w:cs="Times New Roman"/>
        </w:rPr>
        <w:t>Warmer water conducts electricity more efficiently than cold water.</w:t>
      </w:r>
    </w:p>
    <w:p w14:paraId="1BE889CB" w14:textId="77777777" w:rsidR="00BB3B33" w:rsidRPr="00BB3B33" w:rsidRDefault="00BB3B33" w:rsidP="00BB3B33">
      <w:pPr>
        <w:numPr>
          <w:ilvl w:val="0"/>
          <w:numId w:val="48"/>
        </w:numPr>
        <w:tabs>
          <w:tab w:val="num" w:pos="720"/>
        </w:tabs>
        <w:spacing w:afterLines="150" w:after="360" w:line="360" w:lineRule="auto"/>
        <w:jc w:val="both"/>
        <w:rPr>
          <w:rFonts w:ascii="Times New Roman" w:hAnsi="Times New Roman" w:cs="Times New Roman"/>
        </w:rPr>
      </w:pPr>
      <w:r w:rsidRPr="00BB3B33">
        <w:rPr>
          <w:rFonts w:ascii="Times New Roman" w:hAnsi="Times New Roman" w:cs="Times New Roman"/>
        </w:rPr>
        <w:t>Pollutants and Organic Matter</w:t>
      </w:r>
    </w:p>
    <w:p w14:paraId="2F65611F" w14:textId="0F5A8329" w:rsidR="00BB3B33" w:rsidRDefault="00BB3B33" w:rsidP="00BB3B33">
      <w:pPr>
        <w:numPr>
          <w:ilvl w:val="1"/>
          <w:numId w:val="48"/>
        </w:numPr>
        <w:tabs>
          <w:tab w:val="num" w:pos="1440"/>
        </w:tabs>
        <w:spacing w:afterLines="150" w:after="360" w:line="360" w:lineRule="auto"/>
        <w:jc w:val="both"/>
        <w:rPr>
          <w:rFonts w:ascii="Times New Roman" w:hAnsi="Times New Roman" w:cs="Times New Roman"/>
        </w:rPr>
      </w:pPr>
      <w:r w:rsidRPr="00BB3B33">
        <w:rPr>
          <w:rFonts w:ascii="Times New Roman" w:hAnsi="Times New Roman" w:cs="Times New Roman"/>
        </w:rPr>
        <w:t>Industrial discharges or biological activity may introduce ions or alter pH, slightly modifying resistivity.</w:t>
      </w:r>
    </w:p>
    <w:p w14:paraId="2F2A02A3" w14:textId="77777777" w:rsidR="00A2236B" w:rsidRDefault="00A2236B" w:rsidP="00A2236B">
      <w:pPr>
        <w:spacing w:afterLines="150" w:after="360" w:line="360" w:lineRule="auto"/>
        <w:jc w:val="both"/>
        <w:rPr>
          <w:rFonts w:ascii="Times New Roman" w:hAnsi="Times New Roman" w:cs="Times New Roman"/>
        </w:rPr>
      </w:pPr>
    </w:p>
    <w:p w14:paraId="05355A54" w14:textId="77777777" w:rsidR="00A2236B" w:rsidRPr="00BB3B33" w:rsidRDefault="00A2236B" w:rsidP="00A2236B">
      <w:pPr>
        <w:spacing w:afterLines="150" w:after="360" w:line="360" w:lineRule="auto"/>
        <w:jc w:val="both"/>
        <w:rPr>
          <w:rFonts w:ascii="Times New Roman" w:hAnsi="Times New Roman" w:cs="Times New Roman"/>
        </w:rPr>
      </w:pPr>
    </w:p>
    <w:p w14:paraId="5F4BA1B9" w14:textId="77777777" w:rsidR="00BB3B33" w:rsidRPr="00BB3B33" w:rsidRDefault="00BB3B33" w:rsidP="00BB3B33">
      <w:pPr>
        <w:spacing w:afterLines="150" w:after="360" w:line="360" w:lineRule="auto"/>
        <w:jc w:val="both"/>
        <w:rPr>
          <w:rFonts w:ascii="Times New Roman" w:hAnsi="Times New Roman" w:cs="Times New Roman"/>
        </w:rPr>
      </w:pPr>
      <w:r w:rsidRPr="00BB3B33">
        <w:rPr>
          <w:rFonts w:ascii="Times New Roman" w:hAnsi="Times New Roman" w:cs="Times New Roman"/>
        </w:rPr>
        <w:lastRenderedPageBreak/>
        <w:t>Typical Resistivity Values</w:t>
      </w:r>
    </w:p>
    <w:p w14:paraId="738830A3" w14:textId="77777777" w:rsidR="00BB3B33" w:rsidRPr="00BB3B33" w:rsidRDefault="00BB3B33" w:rsidP="00BB3B33">
      <w:pPr>
        <w:spacing w:afterLines="150" w:after="360" w:line="360" w:lineRule="auto"/>
        <w:jc w:val="both"/>
        <w:rPr>
          <w:rFonts w:ascii="Times New Roman" w:hAnsi="Times New Roman" w:cs="Times New Roman"/>
        </w:rPr>
      </w:pPr>
      <w:r w:rsidRPr="00BB3B33">
        <w:rPr>
          <w:rFonts w:ascii="Times New Roman" w:hAnsi="Times New Roman" w:cs="Times New Roman"/>
        </w:rPr>
        <w:t>In typical open-ocean seawater (salinity ~35 ppt), the resistivity ranges between 20 and 30 Ω·cm. Table 3 in the source text shows resistivity values as a function of salinity and temperature, indicating the following trends:</w:t>
      </w:r>
    </w:p>
    <w:p w14:paraId="5E2C4060" w14:textId="1965B210" w:rsidR="00A2236B" w:rsidRDefault="00A2236B" w:rsidP="00A2236B">
      <w:pPr>
        <w:pStyle w:val="Caption"/>
        <w:keepNext/>
        <w:jc w:val="center"/>
      </w:pPr>
      <w:r>
        <w:t xml:space="preserve">Table </w:t>
      </w:r>
      <w:fldSimple w:instr=" SEQ Table \* ARABIC ">
        <w:r w:rsidR="00502346">
          <w:rPr>
            <w:noProof/>
          </w:rPr>
          <w:t>3</w:t>
        </w:r>
      </w:fldSimple>
      <w:r>
        <w:t xml:space="preserve"> : </w:t>
      </w:r>
      <w:r w:rsidRPr="00F426B7">
        <w:t>Seawater Resistivity (Ω·cm) as a Function of Salinity and Temperature</w:t>
      </w:r>
      <w:r w:rsidR="00082149">
        <w:t xml:space="preserve"> </w:t>
      </w:r>
      <w:r w:rsidR="00082149">
        <w:fldChar w:fldCharType="begin"/>
      </w:r>
      <w:r w:rsidR="00082149">
        <w:instrText xml:space="preserve"> ADDIN ZOTERO_ITEM CSL_CITATION {"citationID":"ufiGFmfT","properties":{"formattedCitation":"[2]","plainCitation":"[2]","noteIndex":0},"citationItems":[{"id":57,"uris":["http://zotero.org/groups/6090974/items/MLHMQWTM"],"itemData":{"id":57,"type":"chapter","container-title":"Reference Module in Materials Science and Materials Engineering","ISBN":"978-0-12-803581-8","language":"en","license":"https://www.elsevier.com/tdm/userlicense/1.0/","note":"DOI: 10.1016/B978-0-12-803581-8.09209-2","page":"B9780128035818092092","publisher":"Elsevier","source":"DOI.org (Crossref)","title":"Marine Corrosion","URL":"https://linkinghub.elsevier.com/retrieve/pii/B9780128035818092092","author":[{"family":"Phull","given":"B."},{"family":"Abdullahi","given":"A.A."}],"accessed":{"date-parts":[["2025",8,12]]},"issued":{"date-parts":[["2017"]]}}}],"schema":"https://github.com/citation-style-language/schema/raw/master/csl-citation.json"} </w:instrText>
      </w:r>
      <w:r w:rsidR="00082149">
        <w:fldChar w:fldCharType="separate"/>
      </w:r>
      <w:r w:rsidR="00082149" w:rsidRPr="00082149">
        <w:rPr>
          <w:rFonts w:ascii="Aptos" w:hAnsi="Aptos"/>
        </w:rPr>
        <w:t>[2]</w:t>
      </w:r>
      <w:r w:rsidR="00082149">
        <w:fldChar w:fldCharType="end"/>
      </w:r>
    </w:p>
    <w:p w14:paraId="6121DFC8" w14:textId="0C12EA75" w:rsidR="00A2236B" w:rsidRDefault="00A2236B" w:rsidP="00A2236B">
      <w:pPr>
        <w:spacing w:afterLines="150" w:after="360" w:line="360" w:lineRule="auto"/>
        <w:jc w:val="center"/>
        <w:rPr>
          <w:rFonts w:ascii="Times New Roman" w:hAnsi="Times New Roman" w:cs="Times New Roman"/>
        </w:rPr>
      </w:pPr>
      <w:r w:rsidRPr="00A2236B">
        <w:rPr>
          <w:rFonts w:ascii="Times New Roman" w:hAnsi="Times New Roman" w:cs="Times New Roman"/>
          <w:noProof/>
        </w:rPr>
        <w:drawing>
          <wp:inline distT="0" distB="0" distL="0" distR="0" wp14:anchorId="4CB953DC" wp14:editId="1900EA3A">
            <wp:extent cx="4331028" cy="1955800"/>
            <wp:effectExtent l="0" t="0" r="0" b="6350"/>
            <wp:docPr id="2074986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986243" name=""/>
                    <pic:cNvPicPr/>
                  </pic:nvPicPr>
                  <pic:blipFill rotWithShape="1">
                    <a:blip r:embed="rId13"/>
                    <a:srcRect t="9412"/>
                    <a:stretch>
                      <a:fillRect/>
                    </a:stretch>
                  </pic:blipFill>
                  <pic:spPr bwMode="auto">
                    <a:xfrm>
                      <a:off x="0" y="0"/>
                      <a:ext cx="4340836" cy="1960229"/>
                    </a:xfrm>
                    <a:prstGeom prst="rect">
                      <a:avLst/>
                    </a:prstGeom>
                    <a:ln>
                      <a:noFill/>
                    </a:ln>
                    <a:extLst>
                      <a:ext uri="{53640926-AAD7-44D8-BBD7-CCE9431645EC}">
                        <a14:shadowObscured xmlns:a14="http://schemas.microsoft.com/office/drawing/2010/main"/>
                      </a:ext>
                    </a:extLst>
                  </pic:spPr>
                </pic:pic>
              </a:graphicData>
            </a:graphic>
          </wp:inline>
        </w:drawing>
      </w:r>
    </w:p>
    <w:p w14:paraId="5A6A58A0" w14:textId="051EA4AE" w:rsidR="00BB3B33" w:rsidRPr="00BB3B33" w:rsidRDefault="00BB3B33" w:rsidP="00BB3B33">
      <w:pPr>
        <w:spacing w:afterLines="150" w:after="360" w:line="360" w:lineRule="auto"/>
        <w:jc w:val="both"/>
        <w:rPr>
          <w:rFonts w:ascii="Times New Roman" w:hAnsi="Times New Roman" w:cs="Times New Roman"/>
        </w:rPr>
      </w:pPr>
      <w:r w:rsidRPr="00BB3B33">
        <w:rPr>
          <w:rFonts w:ascii="Times New Roman" w:hAnsi="Times New Roman" w:cs="Times New Roman"/>
        </w:rPr>
        <w:t>This table demonstrates that seawater at 35 ppt salinity and 25–30 °C—conditions similar to your design environment—has resistivity between 22–26 Ω·cm, indicating a very conductive medium.</w:t>
      </w:r>
    </w:p>
    <w:p w14:paraId="3CD6D987" w14:textId="77777777" w:rsidR="00BB3B33" w:rsidRPr="00BB3B33" w:rsidRDefault="00BB3B33" w:rsidP="00BB3B33">
      <w:pPr>
        <w:spacing w:afterLines="150" w:after="360" w:line="360" w:lineRule="auto"/>
        <w:jc w:val="both"/>
        <w:rPr>
          <w:rFonts w:ascii="Times New Roman" w:hAnsi="Times New Roman" w:cs="Times New Roman"/>
        </w:rPr>
      </w:pPr>
      <w:r w:rsidRPr="00BB3B33">
        <w:rPr>
          <w:rFonts w:ascii="Times New Roman" w:hAnsi="Times New Roman" w:cs="Times New Roman"/>
        </w:rPr>
        <w:t>Engineering Implications</w:t>
      </w:r>
    </w:p>
    <w:p w14:paraId="1963DCFF" w14:textId="77777777" w:rsidR="00BB3B33" w:rsidRPr="00BB3B33" w:rsidRDefault="00BB3B33" w:rsidP="00BB3B33">
      <w:pPr>
        <w:numPr>
          <w:ilvl w:val="0"/>
          <w:numId w:val="49"/>
        </w:numPr>
        <w:spacing w:afterLines="150" w:after="360" w:line="360" w:lineRule="auto"/>
        <w:jc w:val="both"/>
        <w:rPr>
          <w:rFonts w:ascii="Times New Roman" w:hAnsi="Times New Roman" w:cs="Times New Roman"/>
        </w:rPr>
      </w:pPr>
      <w:r w:rsidRPr="00BB3B33">
        <w:rPr>
          <w:rFonts w:ascii="Times New Roman" w:hAnsi="Times New Roman" w:cs="Times New Roman"/>
        </w:rPr>
        <w:t>Low resistivity promotes galvanic corrosion, especially between dissimilar metals.</w:t>
      </w:r>
    </w:p>
    <w:p w14:paraId="2721EB05" w14:textId="77777777" w:rsidR="00BB3B33" w:rsidRPr="00BB3B33" w:rsidRDefault="00BB3B33" w:rsidP="00BB3B33">
      <w:pPr>
        <w:numPr>
          <w:ilvl w:val="0"/>
          <w:numId w:val="49"/>
        </w:numPr>
        <w:spacing w:afterLines="150" w:after="360" w:line="360" w:lineRule="auto"/>
        <w:jc w:val="both"/>
        <w:rPr>
          <w:rFonts w:ascii="Times New Roman" w:hAnsi="Times New Roman" w:cs="Times New Roman"/>
        </w:rPr>
      </w:pPr>
      <w:r w:rsidRPr="00BB3B33">
        <w:rPr>
          <w:rFonts w:ascii="Times New Roman" w:hAnsi="Times New Roman" w:cs="Times New Roman"/>
        </w:rPr>
        <w:t>It also supports efficient current flow for cathodic protection systems, reducing anode consumption and improving protection coverage.</w:t>
      </w:r>
    </w:p>
    <w:p w14:paraId="09D97A24" w14:textId="33F0FF81" w:rsidR="00BB3B33" w:rsidRPr="00BB3B33" w:rsidRDefault="00BB3B33" w:rsidP="00BB3B33">
      <w:pPr>
        <w:numPr>
          <w:ilvl w:val="0"/>
          <w:numId w:val="49"/>
        </w:numPr>
        <w:spacing w:afterLines="150" w:after="360" w:line="360" w:lineRule="auto"/>
        <w:jc w:val="both"/>
        <w:rPr>
          <w:rFonts w:ascii="Times New Roman" w:hAnsi="Times New Roman" w:cs="Times New Roman"/>
        </w:rPr>
      </w:pPr>
      <w:r w:rsidRPr="00BB3B33">
        <w:rPr>
          <w:rFonts w:ascii="Times New Roman" w:hAnsi="Times New Roman" w:cs="Times New Roman"/>
        </w:rPr>
        <w:t>Conversely, in high-resistivity environments (e.g., freshwater, deionized water), more current is required, and protection may be less effective.</w:t>
      </w:r>
    </w:p>
    <w:p w14:paraId="772F7ABC" w14:textId="2F5358A7" w:rsidR="00BB3B33" w:rsidRPr="00BB3B33" w:rsidRDefault="00BB3B33" w:rsidP="00BB3B33">
      <w:pPr>
        <w:spacing w:afterLines="150" w:after="360" w:line="360" w:lineRule="auto"/>
        <w:jc w:val="both"/>
        <w:rPr>
          <w:rFonts w:ascii="Times New Roman" w:hAnsi="Times New Roman" w:cs="Times New Roman"/>
        </w:rPr>
      </w:pPr>
      <w:r w:rsidRPr="00BB3B33">
        <w:rPr>
          <w:rFonts w:ascii="Times New Roman" w:hAnsi="Times New Roman" w:cs="Times New Roman"/>
        </w:rPr>
        <w:t>Relevance to Shaft Design</w:t>
      </w:r>
    </w:p>
    <w:p w14:paraId="73847F52" w14:textId="77777777" w:rsidR="00BB3B33" w:rsidRPr="00BB3B33" w:rsidRDefault="00BB3B33" w:rsidP="00BB3B33">
      <w:pPr>
        <w:spacing w:afterLines="150" w:after="360" w:line="360" w:lineRule="auto"/>
        <w:jc w:val="both"/>
        <w:rPr>
          <w:rFonts w:ascii="Times New Roman" w:hAnsi="Times New Roman" w:cs="Times New Roman"/>
        </w:rPr>
      </w:pPr>
      <w:r w:rsidRPr="00BB3B33">
        <w:rPr>
          <w:rFonts w:ascii="Times New Roman" w:hAnsi="Times New Roman" w:cs="Times New Roman"/>
        </w:rPr>
        <w:t>In our marine propulsion shaft design, the shaft is immersed in warm, highly saline seawater (~35 ppt at 25 °C)—conditions that yield a low resistivity of approximately 25 Ω·cm.</w:t>
      </w:r>
    </w:p>
    <w:p w14:paraId="3D1564E6" w14:textId="77777777" w:rsidR="00BB3B33" w:rsidRPr="00BB3B33" w:rsidRDefault="00BB3B33" w:rsidP="00BB3B33">
      <w:pPr>
        <w:spacing w:afterLines="150" w:after="360" w:line="360" w:lineRule="auto"/>
        <w:jc w:val="both"/>
        <w:rPr>
          <w:rFonts w:ascii="Times New Roman" w:hAnsi="Times New Roman" w:cs="Times New Roman"/>
        </w:rPr>
      </w:pPr>
      <w:r w:rsidRPr="00BB3B33">
        <w:rPr>
          <w:rFonts w:ascii="Times New Roman" w:hAnsi="Times New Roman" w:cs="Times New Roman"/>
        </w:rPr>
        <w:t>This has multiple implications:</w:t>
      </w:r>
    </w:p>
    <w:p w14:paraId="78CCABFC" w14:textId="77777777" w:rsidR="00BB3B33" w:rsidRPr="00BB3B33" w:rsidRDefault="00BB3B33" w:rsidP="00BB3B33">
      <w:pPr>
        <w:numPr>
          <w:ilvl w:val="0"/>
          <w:numId w:val="50"/>
        </w:numPr>
        <w:spacing w:afterLines="150" w:after="360" w:line="360" w:lineRule="auto"/>
        <w:jc w:val="both"/>
        <w:rPr>
          <w:rFonts w:ascii="Times New Roman" w:hAnsi="Times New Roman" w:cs="Times New Roman"/>
        </w:rPr>
      </w:pPr>
      <w:r w:rsidRPr="00BB3B33">
        <w:rPr>
          <w:rFonts w:ascii="Times New Roman" w:hAnsi="Times New Roman" w:cs="Times New Roman"/>
        </w:rPr>
        <w:lastRenderedPageBreak/>
        <w:t>The risk of galvanic corrosion is high, especially if dissimilar metals are in contact (e.g., shaft and coupling or seal materials). Proper material matching or electrical insulation is essential.</w:t>
      </w:r>
    </w:p>
    <w:p w14:paraId="5EEED9FB" w14:textId="77777777" w:rsidR="00BB3B33" w:rsidRPr="00BB3B33" w:rsidRDefault="00BB3B33" w:rsidP="00BB3B33">
      <w:pPr>
        <w:numPr>
          <w:ilvl w:val="0"/>
          <w:numId w:val="50"/>
        </w:numPr>
        <w:spacing w:afterLines="150" w:after="360" w:line="360" w:lineRule="auto"/>
        <w:jc w:val="both"/>
        <w:rPr>
          <w:rFonts w:ascii="Times New Roman" w:hAnsi="Times New Roman" w:cs="Times New Roman"/>
        </w:rPr>
      </w:pPr>
      <w:r w:rsidRPr="00BB3B33">
        <w:rPr>
          <w:rFonts w:ascii="Times New Roman" w:hAnsi="Times New Roman" w:cs="Times New Roman"/>
        </w:rPr>
        <w:t>If cathodic protection (CP) is implemented (e.g., sacrificial anodes or impressed current), the low resistivity ensures efficient current distribution, reducing energy and anode consumption.</w:t>
      </w:r>
    </w:p>
    <w:p w14:paraId="0C2D60B5" w14:textId="77777777" w:rsidR="00BB3B33" w:rsidRPr="00BB3B33" w:rsidRDefault="00BB3B33" w:rsidP="00BB3B33">
      <w:pPr>
        <w:numPr>
          <w:ilvl w:val="0"/>
          <w:numId w:val="50"/>
        </w:numPr>
        <w:spacing w:afterLines="150" w:after="360" w:line="360" w:lineRule="auto"/>
        <w:jc w:val="both"/>
        <w:rPr>
          <w:rFonts w:ascii="Times New Roman" w:hAnsi="Times New Roman" w:cs="Times New Roman"/>
        </w:rPr>
      </w:pPr>
      <w:r w:rsidRPr="00BB3B33">
        <w:rPr>
          <w:rFonts w:ascii="Times New Roman" w:hAnsi="Times New Roman" w:cs="Times New Roman"/>
        </w:rPr>
        <w:t>However, overprotection must be avoided, as it may lead to hydrogen embrittlement, especially in high-strength alloys or duplex stainless steels.</w:t>
      </w:r>
    </w:p>
    <w:p w14:paraId="43E3B028" w14:textId="77777777" w:rsidR="00BB3B33" w:rsidRPr="00BB3B33" w:rsidRDefault="00BB3B33" w:rsidP="00BB3B33">
      <w:pPr>
        <w:numPr>
          <w:ilvl w:val="0"/>
          <w:numId w:val="50"/>
        </w:numPr>
        <w:spacing w:afterLines="150" w:after="360" w:line="360" w:lineRule="auto"/>
        <w:jc w:val="both"/>
        <w:rPr>
          <w:rFonts w:ascii="Times New Roman" w:hAnsi="Times New Roman" w:cs="Times New Roman"/>
        </w:rPr>
      </w:pPr>
      <w:r w:rsidRPr="00BB3B33">
        <w:rPr>
          <w:rFonts w:ascii="Times New Roman" w:hAnsi="Times New Roman" w:cs="Times New Roman"/>
        </w:rPr>
        <w:t>In FEA or corrosion simulation, seawater resistivity must be correctly specified to model CP behavior, anode spacing, and current distribution along the shaft or its interfaces.</w:t>
      </w:r>
    </w:p>
    <w:p w14:paraId="10E9D569" w14:textId="77777777" w:rsidR="00BB3B33" w:rsidRPr="00BB3B33" w:rsidRDefault="00BB3B33" w:rsidP="00BB3B33">
      <w:pPr>
        <w:spacing w:afterLines="150" w:after="360" w:line="360" w:lineRule="auto"/>
        <w:jc w:val="both"/>
        <w:rPr>
          <w:rFonts w:ascii="Times New Roman" w:hAnsi="Times New Roman" w:cs="Times New Roman"/>
        </w:rPr>
      </w:pPr>
      <w:r w:rsidRPr="00BB3B33">
        <w:rPr>
          <w:rFonts w:ascii="Times New Roman" w:hAnsi="Times New Roman" w:cs="Times New Roman"/>
        </w:rPr>
        <w:t>Given the low resistivity of the operating environment, the shaft is exposed to aggressive electrochemical conditions, requiring thoughtful material selection (e.g., Duplex 2205, NiCrMo alloys), proper electrical isolation at joints, and—if used—a carefully engineered CP system.</w:t>
      </w:r>
    </w:p>
    <w:p w14:paraId="1A717C60" w14:textId="77777777" w:rsidR="008D4B2A" w:rsidRPr="00BB3B33" w:rsidRDefault="008D4B2A" w:rsidP="008D4B2A">
      <w:pPr>
        <w:spacing w:afterLines="150" w:after="360" w:line="360" w:lineRule="auto"/>
        <w:jc w:val="both"/>
        <w:rPr>
          <w:rFonts w:ascii="Times New Roman" w:hAnsi="Times New Roman" w:cs="Times New Roman"/>
        </w:rPr>
      </w:pPr>
    </w:p>
    <w:sectPr w:rsidR="008D4B2A" w:rsidRPr="00BB3B33" w:rsidSect="00E47326">
      <w:pgSz w:w="11909" w:h="16834" w:code="9"/>
      <w:pgMar w:top="1134" w:right="1134" w:bottom="1134" w:left="1134" w:header="720" w:footer="720" w:gutter="0"/>
      <w:pgBorders>
        <w:top w:val="single" w:sz="4" w:space="14" w:color="auto"/>
        <w:left w:val="single" w:sz="4" w:space="14" w:color="auto"/>
        <w:bottom w:val="single" w:sz="4" w:space="14" w:color="auto"/>
        <w:right w:val="single" w:sz="4" w:space="1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02943"/>
    <w:multiLevelType w:val="multilevel"/>
    <w:tmpl w:val="394A22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34A6596"/>
    <w:multiLevelType w:val="multilevel"/>
    <w:tmpl w:val="CCE64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E5CF5"/>
    <w:multiLevelType w:val="multilevel"/>
    <w:tmpl w:val="BF023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524C7"/>
    <w:multiLevelType w:val="multilevel"/>
    <w:tmpl w:val="54967926"/>
    <w:lvl w:ilvl="0">
      <w:start w:val="1"/>
      <w:numFmt w:val="decimal"/>
      <w:lvlText w:val="%1."/>
      <w:lvlJc w:val="left"/>
      <w:pPr>
        <w:tabs>
          <w:tab w:val="num" w:pos="360"/>
        </w:tabs>
        <w:ind w:left="360" w:hanging="360"/>
      </w:pPr>
    </w:lvl>
    <w:lvl w:ilvl="1">
      <w:start w:val="1"/>
      <w:numFmt w:val="bullet"/>
      <w:lvlText w:val="o"/>
      <w:lvlJc w:val="left"/>
      <w:pPr>
        <w:tabs>
          <w:tab w:val="num" w:pos="630"/>
        </w:tabs>
        <w:ind w:left="63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089F6C7E"/>
    <w:multiLevelType w:val="multilevel"/>
    <w:tmpl w:val="E6E2E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160A41"/>
    <w:multiLevelType w:val="multilevel"/>
    <w:tmpl w:val="08E49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823FD6"/>
    <w:multiLevelType w:val="multilevel"/>
    <w:tmpl w:val="86CE2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7C010E"/>
    <w:multiLevelType w:val="multilevel"/>
    <w:tmpl w:val="467A3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EC3507"/>
    <w:multiLevelType w:val="hybridMultilevel"/>
    <w:tmpl w:val="F9CEFAC0"/>
    <w:lvl w:ilvl="0" w:tplc="1F78B07C">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405B54"/>
    <w:multiLevelType w:val="hybridMultilevel"/>
    <w:tmpl w:val="DC08B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100024"/>
    <w:multiLevelType w:val="multilevel"/>
    <w:tmpl w:val="0C96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446928"/>
    <w:multiLevelType w:val="multilevel"/>
    <w:tmpl w:val="006E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0405CE"/>
    <w:multiLevelType w:val="multilevel"/>
    <w:tmpl w:val="DA523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FA0286"/>
    <w:multiLevelType w:val="multilevel"/>
    <w:tmpl w:val="F9BAE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FB1CA4"/>
    <w:multiLevelType w:val="multilevel"/>
    <w:tmpl w:val="D91A4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F50769"/>
    <w:multiLevelType w:val="hybridMultilevel"/>
    <w:tmpl w:val="019E6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A66286"/>
    <w:multiLevelType w:val="multilevel"/>
    <w:tmpl w:val="018A5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6E2C92"/>
    <w:multiLevelType w:val="multilevel"/>
    <w:tmpl w:val="16447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BC31AB"/>
    <w:multiLevelType w:val="hybridMultilevel"/>
    <w:tmpl w:val="576431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76A35FA"/>
    <w:multiLevelType w:val="multilevel"/>
    <w:tmpl w:val="1C927D04"/>
    <w:lvl w:ilvl="0">
      <w:start w:val="1"/>
      <w:numFmt w:val="decimal"/>
      <w:pStyle w:val="MainHeading"/>
      <w:lvlText w:val="%1."/>
      <w:lvlJc w:val="left"/>
      <w:pPr>
        <w:ind w:left="360" w:hanging="360"/>
      </w:pPr>
      <w:rPr>
        <w:rFonts w:hint="default"/>
      </w:rPr>
    </w:lvl>
    <w:lvl w:ilvl="1">
      <w:start w:val="1"/>
      <w:numFmt w:val="decimal"/>
      <w:pStyle w:val="Subheading"/>
      <w:isLgl/>
      <w:lvlText w:val="%1.%2."/>
      <w:lvlJc w:val="left"/>
      <w:pPr>
        <w:ind w:left="504" w:hanging="50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290C6B0D"/>
    <w:multiLevelType w:val="multilevel"/>
    <w:tmpl w:val="4536A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377CC7"/>
    <w:multiLevelType w:val="multilevel"/>
    <w:tmpl w:val="C2909C50"/>
    <w:lvl w:ilvl="0">
      <w:start w:val="1"/>
      <w:numFmt w:val="decimal"/>
      <w:lvlText w:val="%1."/>
      <w:lvlJc w:val="left"/>
      <w:pPr>
        <w:tabs>
          <w:tab w:val="num" w:pos="360"/>
        </w:tabs>
        <w:ind w:left="360" w:hanging="360"/>
      </w:pPr>
    </w:lvl>
    <w:lvl w:ilvl="1">
      <w:start w:val="1"/>
      <w:numFmt w:val="bullet"/>
      <w:lvlText w:val=""/>
      <w:lvlJc w:val="left"/>
      <w:pPr>
        <w:ind w:left="720" w:hanging="360"/>
      </w:pPr>
      <w:rPr>
        <w:rFonts w:ascii="Symbol" w:hAnsi="Symbol" w:hint="default"/>
        <w:sz w:val="20"/>
        <w:szCs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318D2756"/>
    <w:multiLevelType w:val="hybridMultilevel"/>
    <w:tmpl w:val="7CF0A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5221016"/>
    <w:multiLevelType w:val="multilevel"/>
    <w:tmpl w:val="85800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64830F1"/>
    <w:multiLevelType w:val="multilevel"/>
    <w:tmpl w:val="76AC2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071761"/>
    <w:multiLevelType w:val="multilevel"/>
    <w:tmpl w:val="33AE0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36682B"/>
    <w:multiLevelType w:val="multilevel"/>
    <w:tmpl w:val="054A3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531B2B"/>
    <w:multiLevelType w:val="multilevel"/>
    <w:tmpl w:val="F5D46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9531E3"/>
    <w:multiLevelType w:val="multilevel"/>
    <w:tmpl w:val="2408C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9F48B9"/>
    <w:multiLevelType w:val="multilevel"/>
    <w:tmpl w:val="4ACABB10"/>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30" w15:restartNumberingAfterBreak="0">
    <w:nsid w:val="49B20777"/>
    <w:multiLevelType w:val="multilevel"/>
    <w:tmpl w:val="35901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323238"/>
    <w:multiLevelType w:val="multilevel"/>
    <w:tmpl w:val="74BCE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AA269C"/>
    <w:multiLevelType w:val="multilevel"/>
    <w:tmpl w:val="DE982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915EF8"/>
    <w:multiLevelType w:val="multilevel"/>
    <w:tmpl w:val="44B64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6A3605"/>
    <w:multiLevelType w:val="multilevel"/>
    <w:tmpl w:val="239C6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0879E6"/>
    <w:multiLevelType w:val="multilevel"/>
    <w:tmpl w:val="914A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0C774A"/>
    <w:multiLevelType w:val="multilevel"/>
    <w:tmpl w:val="47C0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97472A"/>
    <w:multiLevelType w:val="multilevel"/>
    <w:tmpl w:val="A7448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3F44FD"/>
    <w:multiLevelType w:val="hybridMultilevel"/>
    <w:tmpl w:val="DC3C8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CE14F85"/>
    <w:multiLevelType w:val="multilevel"/>
    <w:tmpl w:val="EF06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C73D8E"/>
    <w:multiLevelType w:val="hybridMultilevel"/>
    <w:tmpl w:val="CC009F3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6F0978B2"/>
    <w:multiLevelType w:val="multilevel"/>
    <w:tmpl w:val="0D781CA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2" w15:restartNumberingAfterBreak="0">
    <w:nsid w:val="707B7FD0"/>
    <w:multiLevelType w:val="multilevel"/>
    <w:tmpl w:val="4134D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855032"/>
    <w:multiLevelType w:val="multilevel"/>
    <w:tmpl w:val="CD606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8884199"/>
    <w:multiLevelType w:val="multilevel"/>
    <w:tmpl w:val="9DE61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D25332"/>
    <w:multiLevelType w:val="multilevel"/>
    <w:tmpl w:val="ED2A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4B3FBF"/>
    <w:multiLevelType w:val="multilevel"/>
    <w:tmpl w:val="871C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B614CF"/>
    <w:multiLevelType w:val="multilevel"/>
    <w:tmpl w:val="E0A4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0627E7"/>
    <w:multiLevelType w:val="multilevel"/>
    <w:tmpl w:val="EDEE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9A08B1"/>
    <w:multiLevelType w:val="multilevel"/>
    <w:tmpl w:val="3C1A0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7751063">
    <w:abstractNumId w:val="19"/>
  </w:num>
  <w:num w:numId="2" w16cid:durableId="602808147">
    <w:abstractNumId w:val="0"/>
  </w:num>
  <w:num w:numId="3" w16cid:durableId="310214487">
    <w:abstractNumId w:val="43"/>
  </w:num>
  <w:num w:numId="4" w16cid:durableId="913009853">
    <w:abstractNumId w:val="38"/>
  </w:num>
  <w:num w:numId="5" w16cid:durableId="402264290">
    <w:abstractNumId w:val="35"/>
  </w:num>
  <w:num w:numId="6" w16cid:durableId="1394158181">
    <w:abstractNumId w:val="42"/>
  </w:num>
  <w:num w:numId="7" w16cid:durableId="1203320812">
    <w:abstractNumId w:val="6"/>
  </w:num>
  <w:num w:numId="8" w16cid:durableId="1654984420">
    <w:abstractNumId w:val="13"/>
  </w:num>
  <w:num w:numId="9" w16cid:durableId="34544095">
    <w:abstractNumId w:val="46"/>
  </w:num>
  <w:num w:numId="10" w16cid:durableId="1210999203">
    <w:abstractNumId w:val="28"/>
  </w:num>
  <w:num w:numId="11" w16cid:durableId="529800302">
    <w:abstractNumId w:val="40"/>
  </w:num>
  <w:num w:numId="12" w16cid:durableId="143200709">
    <w:abstractNumId w:val="21"/>
  </w:num>
  <w:num w:numId="13" w16cid:durableId="1762604963">
    <w:abstractNumId w:val="18"/>
  </w:num>
  <w:num w:numId="14" w16cid:durableId="536162276">
    <w:abstractNumId w:val="7"/>
  </w:num>
  <w:num w:numId="15" w16cid:durableId="745999255">
    <w:abstractNumId w:val="39"/>
  </w:num>
  <w:num w:numId="16" w16cid:durableId="1735200460">
    <w:abstractNumId w:val="33"/>
  </w:num>
  <w:num w:numId="17" w16cid:durableId="1592204059">
    <w:abstractNumId w:val="36"/>
  </w:num>
  <w:num w:numId="18" w16cid:durableId="1972320353">
    <w:abstractNumId w:val="8"/>
  </w:num>
  <w:num w:numId="19" w16cid:durableId="1689599892">
    <w:abstractNumId w:val="11"/>
  </w:num>
  <w:num w:numId="20" w16cid:durableId="504636501">
    <w:abstractNumId w:val="27"/>
  </w:num>
  <w:num w:numId="21" w16cid:durableId="1020469445">
    <w:abstractNumId w:val="49"/>
  </w:num>
  <w:num w:numId="22" w16cid:durableId="2033067309">
    <w:abstractNumId w:val="37"/>
  </w:num>
  <w:num w:numId="23" w16cid:durableId="1872330692">
    <w:abstractNumId w:val="44"/>
  </w:num>
  <w:num w:numId="24" w16cid:durableId="1249116854">
    <w:abstractNumId w:val="30"/>
  </w:num>
  <w:num w:numId="25" w16cid:durableId="1302420339">
    <w:abstractNumId w:val="16"/>
  </w:num>
  <w:num w:numId="26" w16cid:durableId="1720737734">
    <w:abstractNumId w:val="10"/>
  </w:num>
  <w:num w:numId="27" w16cid:durableId="1846092434">
    <w:abstractNumId w:val="17"/>
  </w:num>
  <w:num w:numId="28" w16cid:durableId="2016834333">
    <w:abstractNumId w:val="1"/>
  </w:num>
  <w:num w:numId="29" w16cid:durableId="997921270">
    <w:abstractNumId w:val="41"/>
  </w:num>
  <w:num w:numId="30" w16cid:durableId="1922064580">
    <w:abstractNumId w:val="29"/>
  </w:num>
  <w:num w:numId="31" w16cid:durableId="768353869">
    <w:abstractNumId w:val="15"/>
  </w:num>
  <w:num w:numId="32" w16cid:durableId="484012474">
    <w:abstractNumId w:val="22"/>
  </w:num>
  <w:num w:numId="33" w16cid:durableId="210192615">
    <w:abstractNumId w:val="9"/>
  </w:num>
  <w:num w:numId="34" w16cid:durableId="1108045969">
    <w:abstractNumId w:val="12"/>
  </w:num>
  <w:num w:numId="35" w16cid:durableId="1030377227">
    <w:abstractNumId w:val="25"/>
  </w:num>
  <w:num w:numId="36" w16cid:durableId="967205303">
    <w:abstractNumId w:val="23"/>
  </w:num>
  <w:num w:numId="37" w16cid:durableId="1577520673">
    <w:abstractNumId w:val="47"/>
  </w:num>
  <w:num w:numId="38" w16cid:durableId="46342964">
    <w:abstractNumId w:val="20"/>
  </w:num>
  <w:num w:numId="39" w16cid:durableId="1591885810">
    <w:abstractNumId w:val="24"/>
  </w:num>
  <w:num w:numId="40" w16cid:durableId="1752658421">
    <w:abstractNumId w:val="45"/>
  </w:num>
  <w:num w:numId="41" w16cid:durableId="1804038118">
    <w:abstractNumId w:val="14"/>
  </w:num>
  <w:num w:numId="42" w16cid:durableId="393938658">
    <w:abstractNumId w:val="34"/>
  </w:num>
  <w:num w:numId="43" w16cid:durableId="464156352">
    <w:abstractNumId w:val="32"/>
  </w:num>
  <w:num w:numId="44" w16cid:durableId="1165587025">
    <w:abstractNumId w:val="4"/>
  </w:num>
  <w:num w:numId="45" w16cid:durableId="1565801529">
    <w:abstractNumId w:val="31"/>
  </w:num>
  <w:num w:numId="46" w16cid:durableId="1732652381">
    <w:abstractNumId w:val="5"/>
  </w:num>
  <w:num w:numId="47" w16cid:durableId="450906773">
    <w:abstractNumId w:val="48"/>
  </w:num>
  <w:num w:numId="48" w16cid:durableId="646250959">
    <w:abstractNumId w:val="3"/>
  </w:num>
  <w:num w:numId="49" w16cid:durableId="1924296639">
    <w:abstractNumId w:val="2"/>
  </w:num>
  <w:num w:numId="50" w16cid:durableId="179918486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244"/>
    <w:rsid w:val="000435BC"/>
    <w:rsid w:val="00082149"/>
    <w:rsid w:val="000F3089"/>
    <w:rsid w:val="000F76E5"/>
    <w:rsid w:val="001178FB"/>
    <w:rsid w:val="001844CE"/>
    <w:rsid w:val="00191D26"/>
    <w:rsid w:val="001B7479"/>
    <w:rsid w:val="00251A10"/>
    <w:rsid w:val="002731CD"/>
    <w:rsid w:val="00275591"/>
    <w:rsid w:val="002C210B"/>
    <w:rsid w:val="002C3283"/>
    <w:rsid w:val="002D2E44"/>
    <w:rsid w:val="00346EBA"/>
    <w:rsid w:val="003C6B5F"/>
    <w:rsid w:val="003C7DE6"/>
    <w:rsid w:val="00403573"/>
    <w:rsid w:val="0048099B"/>
    <w:rsid w:val="004979AF"/>
    <w:rsid w:val="004A6A59"/>
    <w:rsid w:val="004B303B"/>
    <w:rsid w:val="004B4FA7"/>
    <w:rsid w:val="004F4D71"/>
    <w:rsid w:val="00502346"/>
    <w:rsid w:val="00502DF1"/>
    <w:rsid w:val="00504C2B"/>
    <w:rsid w:val="0054369B"/>
    <w:rsid w:val="0058379C"/>
    <w:rsid w:val="00620244"/>
    <w:rsid w:val="006C3F37"/>
    <w:rsid w:val="006C56EB"/>
    <w:rsid w:val="006D2ED4"/>
    <w:rsid w:val="00710915"/>
    <w:rsid w:val="00715511"/>
    <w:rsid w:val="00735728"/>
    <w:rsid w:val="007504CA"/>
    <w:rsid w:val="00774BE5"/>
    <w:rsid w:val="007C25DB"/>
    <w:rsid w:val="007D0267"/>
    <w:rsid w:val="00821F5F"/>
    <w:rsid w:val="00884DB2"/>
    <w:rsid w:val="008A6F4E"/>
    <w:rsid w:val="008B34E9"/>
    <w:rsid w:val="008B58D2"/>
    <w:rsid w:val="008D4B2A"/>
    <w:rsid w:val="00960508"/>
    <w:rsid w:val="00982BB8"/>
    <w:rsid w:val="009865F3"/>
    <w:rsid w:val="009A22C8"/>
    <w:rsid w:val="00A01CE3"/>
    <w:rsid w:val="00A2236B"/>
    <w:rsid w:val="00A63E01"/>
    <w:rsid w:val="00A8755F"/>
    <w:rsid w:val="00B152FD"/>
    <w:rsid w:val="00B579A9"/>
    <w:rsid w:val="00BB3B33"/>
    <w:rsid w:val="00BB7957"/>
    <w:rsid w:val="00C07966"/>
    <w:rsid w:val="00C53624"/>
    <w:rsid w:val="00C855EE"/>
    <w:rsid w:val="00C97C99"/>
    <w:rsid w:val="00D709CA"/>
    <w:rsid w:val="00D7547B"/>
    <w:rsid w:val="00DA551C"/>
    <w:rsid w:val="00E47326"/>
    <w:rsid w:val="00E83177"/>
    <w:rsid w:val="00E84316"/>
    <w:rsid w:val="00EC0D63"/>
    <w:rsid w:val="00EC4BEE"/>
    <w:rsid w:val="00EE4EEB"/>
    <w:rsid w:val="00F50C5A"/>
    <w:rsid w:val="00FA6945"/>
    <w:rsid w:val="00FE24A8"/>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89E51"/>
  <w15:chartTrackingRefBased/>
  <w15:docId w15:val="{B435DE98-6752-4927-86A8-2DB6CC0E9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7966"/>
  </w:style>
  <w:style w:type="paragraph" w:styleId="Heading1">
    <w:name w:val="heading 1"/>
    <w:basedOn w:val="Normal"/>
    <w:next w:val="Normal"/>
    <w:link w:val="Heading1Char"/>
    <w:uiPriority w:val="9"/>
    <w:qFormat/>
    <w:rsid w:val="006202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02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02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02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02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02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02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02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02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02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02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02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02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02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02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02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02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0244"/>
    <w:rPr>
      <w:rFonts w:eastAsiaTheme="majorEastAsia" w:cstheme="majorBidi"/>
      <w:color w:val="272727" w:themeColor="text1" w:themeTint="D8"/>
    </w:rPr>
  </w:style>
  <w:style w:type="paragraph" w:styleId="Title">
    <w:name w:val="Title"/>
    <w:basedOn w:val="Normal"/>
    <w:next w:val="Normal"/>
    <w:link w:val="TitleChar"/>
    <w:uiPriority w:val="10"/>
    <w:qFormat/>
    <w:rsid w:val="006202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02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02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02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0244"/>
    <w:pPr>
      <w:spacing w:before="160"/>
      <w:jc w:val="center"/>
    </w:pPr>
    <w:rPr>
      <w:i/>
      <w:iCs/>
      <w:color w:val="404040" w:themeColor="text1" w:themeTint="BF"/>
    </w:rPr>
  </w:style>
  <w:style w:type="character" w:customStyle="1" w:styleId="QuoteChar">
    <w:name w:val="Quote Char"/>
    <w:basedOn w:val="DefaultParagraphFont"/>
    <w:link w:val="Quote"/>
    <w:uiPriority w:val="29"/>
    <w:rsid w:val="00620244"/>
    <w:rPr>
      <w:i/>
      <w:iCs/>
      <w:color w:val="404040" w:themeColor="text1" w:themeTint="BF"/>
    </w:rPr>
  </w:style>
  <w:style w:type="paragraph" w:styleId="ListParagraph">
    <w:name w:val="List Paragraph"/>
    <w:basedOn w:val="Normal"/>
    <w:link w:val="ListParagraphChar"/>
    <w:uiPriority w:val="34"/>
    <w:qFormat/>
    <w:rsid w:val="00620244"/>
    <w:pPr>
      <w:ind w:left="720"/>
      <w:contextualSpacing/>
    </w:pPr>
  </w:style>
  <w:style w:type="character" w:styleId="IntenseEmphasis">
    <w:name w:val="Intense Emphasis"/>
    <w:basedOn w:val="DefaultParagraphFont"/>
    <w:uiPriority w:val="21"/>
    <w:qFormat/>
    <w:rsid w:val="00620244"/>
    <w:rPr>
      <w:i/>
      <w:iCs/>
      <w:color w:val="0F4761" w:themeColor="accent1" w:themeShade="BF"/>
    </w:rPr>
  </w:style>
  <w:style w:type="paragraph" w:styleId="IntenseQuote">
    <w:name w:val="Intense Quote"/>
    <w:basedOn w:val="Normal"/>
    <w:next w:val="Normal"/>
    <w:link w:val="IntenseQuoteChar"/>
    <w:uiPriority w:val="30"/>
    <w:qFormat/>
    <w:rsid w:val="006202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0244"/>
    <w:rPr>
      <w:i/>
      <w:iCs/>
      <w:color w:val="0F4761" w:themeColor="accent1" w:themeShade="BF"/>
    </w:rPr>
  </w:style>
  <w:style w:type="character" w:styleId="IntenseReference">
    <w:name w:val="Intense Reference"/>
    <w:basedOn w:val="DefaultParagraphFont"/>
    <w:uiPriority w:val="32"/>
    <w:qFormat/>
    <w:rsid w:val="00620244"/>
    <w:rPr>
      <w:b/>
      <w:bCs/>
      <w:smallCaps/>
      <w:color w:val="0F4761" w:themeColor="accent1" w:themeShade="BF"/>
      <w:spacing w:val="5"/>
    </w:rPr>
  </w:style>
  <w:style w:type="paragraph" w:customStyle="1" w:styleId="MainHeading">
    <w:name w:val="Main Heading"/>
    <w:basedOn w:val="ListParagraph"/>
    <w:link w:val="MainHeadingChar"/>
    <w:autoRedefine/>
    <w:qFormat/>
    <w:rsid w:val="008B34E9"/>
    <w:pPr>
      <w:numPr>
        <w:numId w:val="1"/>
      </w:numPr>
      <w:spacing w:afterLines="150" w:after="360" w:line="360" w:lineRule="auto"/>
      <w:jc w:val="both"/>
    </w:pPr>
    <w:rPr>
      <w:rFonts w:ascii="Times New Roman" w:hAnsi="Times New Roman" w:cs="Times New Roman"/>
      <w:b/>
      <w:bCs/>
      <w:sz w:val="28"/>
      <w:szCs w:val="28"/>
    </w:rPr>
  </w:style>
  <w:style w:type="character" w:customStyle="1" w:styleId="ListParagraphChar">
    <w:name w:val="List Paragraph Char"/>
    <w:basedOn w:val="DefaultParagraphFont"/>
    <w:link w:val="ListParagraph"/>
    <w:uiPriority w:val="34"/>
    <w:rsid w:val="008B34E9"/>
  </w:style>
  <w:style w:type="character" w:customStyle="1" w:styleId="MainHeadingChar">
    <w:name w:val="Main Heading Char"/>
    <w:basedOn w:val="ListParagraphChar"/>
    <w:link w:val="MainHeading"/>
    <w:rsid w:val="008B34E9"/>
    <w:rPr>
      <w:rFonts w:ascii="Times New Roman" w:hAnsi="Times New Roman" w:cs="Times New Roman"/>
      <w:b/>
      <w:bCs/>
      <w:sz w:val="28"/>
      <w:szCs w:val="28"/>
    </w:rPr>
  </w:style>
  <w:style w:type="paragraph" w:customStyle="1" w:styleId="Subheading">
    <w:name w:val="Sub heading"/>
    <w:basedOn w:val="ListParagraph"/>
    <w:link w:val="SubheadingChar"/>
    <w:autoRedefine/>
    <w:qFormat/>
    <w:rsid w:val="00A2236B"/>
    <w:pPr>
      <w:numPr>
        <w:ilvl w:val="1"/>
        <w:numId w:val="1"/>
      </w:numPr>
      <w:spacing w:afterLines="150" w:after="360" w:line="360" w:lineRule="auto"/>
      <w:jc w:val="both"/>
    </w:pPr>
    <w:rPr>
      <w:rFonts w:ascii="Times New Roman" w:hAnsi="Times New Roman" w:cs="Times New Roman"/>
      <w:b/>
      <w:bCs/>
    </w:rPr>
  </w:style>
  <w:style w:type="character" w:customStyle="1" w:styleId="SubheadingChar">
    <w:name w:val="Sub heading Char"/>
    <w:basedOn w:val="ListParagraphChar"/>
    <w:link w:val="Subheading"/>
    <w:rsid w:val="00A2236B"/>
    <w:rPr>
      <w:rFonts w:ascii="Times New Roman" w:hAnsi="Times New Roman" w:cs="Times New Roman"/>
      <w:b/>
      <w:bCs/>
    </w:rPr>
  </w:style>
  <w:style w:type="table" w:styleId="TableGrid">
    <w:name w:val="Table Grid"/>
    <w:basedOn w:val="TableNormal"/>
    <w:uiPriority w:val="39"/>
    <w:rsid w:val="009A22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D709CA"/>
    <w:pPr>
      <w:spacing w:after="100"/>
    </w:pPr>
  </w:style>
  <w:style w:type="paragraph" w:styleId="TOC2">
    <w:name w:val="toc 2"/>
    <w:basedOn w:val="Normal"/>
    <w:next w:val="Normal"/>
    <w:autoRedefine/>
    <w:uiPriority w:val="39"/>
    <w:unhideWhenUsed/>
    <w:rsid w:val="00D709CA"/>
    <w:pPr>
      <w:spacing w:after="100"/>
      <w:ind w:left="240"/>
    </w:pPr>
  </w:style>
  <w:style w:type="character" w:styleId="Hyperlink">
    <w:name w:val="Hyperlink"/>
    <w:basedOn w:val="DefaultParagraphFont"/>
    <w:uiPriority w:val="99"/>
    <w:unhideWhenUsed/>
    <w:rsid w:val="00D709CA"/>
    <w:rPr>
      <w:color w:val="467886" w:themeColor="hyperlink"/>
      <w:u w:val="single"/>
    </w:rPr>
  </w:style>
  <w:style w:type="paragraph" w:styleId="TOCHeading">
    <w:name w:val="TOC Heading"/>
    <w:basedOn w:val="Heading1"/>
    <w:next w:val="Normal"/>
    <w:uiPriority w:val="39"/>
    <w:unhideWhenUsed/>
    <w:qFormat/>
    <w:rsid w:val="004A6A59"/>
    <w:pPr>
      <w:spacing w:before="240" w:after="0" w:line="259" w:lineRule="auto"/>
      <w:outlineLvl w:val="9"/>
    </w:pPr>
    <w:rPr>
      <w:kern w:val="0"/>
      <w:sz w:val="32"/>
      <w:szCs w:val="32"/>
      <w14:ligatures w14:val="none"/>
    </w:rPr>
  </w:style>
  <w:style w:type="paragraph" w:styleId="Bibliography">
    <w:name w:val="Bibliography"/>
    <w:basedOn w:val="Normal"/>
    <w:next w:val="Normal"/>
    <w:uiPriority w:val="37"/>
    <w:unhideWhenUsed/>
    <w:rsid w:val="00E83177"/>
    <w:pPr>
      <w:tabs>
        <w:tab w:val="left" w:pos="384"/>
      </w:tabs>
      <w:spacing w:after="0" w:line="240" w:lineRule="auto"/>
      <w:ind w:left="384" w:hanging="384"/>
    </w:pPr>
  </w:style>
  <w:style w:type="character" w:styleId="UnresolvedMention">
    <w:name w:val="Unresolved Mention"/>
    <w:basedOn w:val="DefaultParagraphFont"/>
    <w:uiPriority w:val="99"/>
    <w:semiHidden/>
    <w:unhideWhenUsed/>
    <w:rsid w:val="002C3283"/>
    <w:rPr>
      <w:color w:val="605E5C"/>
      <w:shd w:val="clear" w:color="auto" w:fill="E1DFDD"/>
    </w:rPr>
  </w:style>
  <w:style w:type="paragraph" w:customStyle="1" w:styleId="Sub-Subheading">
    <w:name w:val="Sub - Sub heading"/>
    <w:basedOn w:val="ListParagraph"/>
    <w:link w:val="Sub-SubheadingChar"/>
    <w:autoRedefine/>
    <w:qFormat/>
    <w:rsid w:val="00BB3B33"/>
    <w:pPr>
      <w:spacing w:afterLines="150" w:after="360" w:line="360" w:lineRule="auto"/>
      <w:ind w:hanging="720"/>
    </w:pPr>
    <w:rPr>
      <w:rFonts w:ascii="Times New Roman" w:hAnsi="Times New Roman" w:cs="Times New Roman"/>
    </w:rPr>
  </w:style>
  <w:style w:type="character" w:customStyle="1" w:styleId="Sub-SubheadingChar">
    <w:name w:val="Sub - Sub heading Char"/>
    <w:basedOn w:val="ListParagraphChar"/>
    <w:link w:val="Sub-Subheading"/>
    <w:rsid w:val="00BB3B33"/>
    <w:rPr>
      <w:rFonts w:ascii="Times New Roman" w:hAnsi="Times New Roman" w:cs="Times New Roman"/>
    </w:rPr>
  </w:style>
  <w:style w:type="paragraph" w:styleId="TOC3">
    <w:name w:val="toc 3"/>
    <w:basedOn w:val="Normal"/>
    <w:next w:val="Normal"/>
    <w:autoRedefine/>
    <w:uiPriority w:val="39"/>
    <w:unhideWhenUsed/>
    <w:rsid w:val="00774BE5"/>
    <w:pPr>
      <w:spacing w:after="100"/>
      <w:ind w:left="480"/>
    </w:pPr>
  </w:style>
  <w:style w:type="table" w:styleId="PlainTable2">
    <w:name w:val="Plain Table 2"/>
    <w:basedOn w:val="TableNormal"/>
    <w:uiPriority w:val="42"/>
    <w:rsid w:val="006C3F37"/>
    <w:pPr>
      <w:widowControl w:val="0"/>
      <w:spacing w:after="0" w:line="240" w:lineRule="auto"/>
    </w:pPr>
    <w:rPr>
      <w:rFonts w:ascii="Times New Roman" w:eastAsia="Times New Roman" w:hAnsi="Times New Roman" w:cs="Times New Roman"/>
      <w:kern w:val="0"/>
      <w:lang w:bidi="en-US"/>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rsid w:val="00C07966"/>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B90490F-5160-4F55-928A-1AD698053A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2130</TotalTime>
  <Pages>27</Pages>
  <Words>9827</Words>
  <Characters>56015</Characters>
  <Application>Microsoft Office Word</Application>
  <DocSecurity>0</DocSecurity>
  <Lines>466</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H.P.Sandun Premakumara</dc:creator>
  <cp:keywords/>
  <dc:description/>
  <cp:lastModifiedBy>H.P.Sandun Premakumara</cp:lastModifiedBy>
  <cp:revision>13</cp:revision>
  <cp:lastPrinted>2025-08-24T09:51:00Z</cp:lastPrinted>
  <dcterms:created xsi:type="dcterms:W3CDTF">2025-08-06T14:57:00Z</dcterms:created>
  <dcterms:modified xsi:type="dcterms:W3CDTF">2025-09-13T01:32:00Z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zotero-version="7.0.22"&gt;&lt;session id="X2gGAfZk"/&gt;&lt;style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y fmtid="{D5CDD505-2E9C-101B-9397-08002B2CF9AE}" pid="4" name="ZOTERO_BREF_mhFmmGfwxgqX_1">
    <vt:lpwstr>ZOTERO_TEMP</vt:lpwstr>
  </property>
  <property fmtid="{D5CDD505-2E9C-101B-9397-08002B2CF9AE}" pid="5" name="ZOTERO_BREF_Y40CBLZJYTVr_1">
    <vt:lpwstr>ZOTERO_BIBL {"uncited":[],"omitted":[],"custom":[]} CSL_BIBLIOGRAPHY</vt:lpwstr>
  </property>
</Properties>
</file>