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0D7377"/>
          <w:sz w:val="64"/>
          <w:szCs w:val="64"/>
        </w:rPr>
        <w:t xml:space="preserve">MedLedger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1A1A2E"/>
          <w:sz w:val="36"/>
          <w:szCs w:val="36"/>
        </w:rPr>
        <w:t xml:space="preserve">Technology Stack Reference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Version 0.3  |  April 2026  |  CypherAegis / MedLedger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Updated to reflect bug-fix release: requirements cleanup, PostgreSQL as primary backend</w:t>
      </w: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1.  Stack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/ Notes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Language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Python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3.12+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Web framework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FastAPI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0.111.0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ASGI server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Uvicorn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0.29.0 (standard extras)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Data validation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Pydantic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2.7.0 (v2 API)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Cryptography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cryptography (PyCA)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42.0.0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PyJWT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2.8.0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SlowAPI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0.1.9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 client (CLI only)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Requests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2.31.0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QR code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qrcode[pil] + Pillow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7.4.2 / &gt;= 10.0.0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 validation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email-validator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2.1.0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Database (primary)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14+  via psycopg2-binary &gt;= 2.9.9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Database (dev fallback)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JSON flat files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 store only. Vault requires Postgres.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2.  Runtime — Python + FastAPI + Uvicorn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2.1  Why FastAPI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Automatic OpenAPI docs. /docs served at startup — every endpoint is self-documenting with request/response schemas.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Pydantic v2 validation. All request bodies are typed Pydantic models. Invalid input is rejected with a structured 422 response before any handler runs.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Native async. Uvicorn runs an async event loop; all I/O-bound paths can be made non-blocking without changing handler signatures.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Dependency injection. require_auth (deps.py) is a reusable dependency injected by FastAPI — JWT validation and user lookup happen before any endpoint handler, with no boilerplate per route.</w:t>
      </w:r>
    </w:p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2.2  Key FastAPI Patterns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60"/>
      </w:tblGrid>
      <w:tr>
        <w:trPr>
          <w:tblHeader/>
        </w:trP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Pattern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Depends(require_auth)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Every /api/vault/* endpoint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Inject CallerIdentity: user_id, email, public_key_hash, public_key_hex.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APIRouter with prefix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auth.py, vault.py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Separate router files mounted in main.py.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@limiter.limit()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register, login, verify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req/min per IP via SlowAPI.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Lifespan context manager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main.py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Startup/shutdown logging; database init hook.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CORSMiddleware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main.py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Configurable allowed origins from config.json.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StaticFiles mount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main.py (/ui)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Serves React/Babel single-page UI.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3.  Cryptography — PyCA cryptography Library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3.1  Algorithm Choices and Rationale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Algorithm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 This Choice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ECDSA P-256 (secp256r1)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Keypair generation, permission signing, identity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NIST standard, widely supported, 128-bit security, compact signatures.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ECIES (ECDH + HKDF + AES-GCM)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Wrapping the Data Encryption Key (DEK)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Asymmetric encryption with per-file forward secrecy; no shared secret needed.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AES-256-GCM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File content encryption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Authenticated encryption — integrity + confidentiality in one pass; no padding oracle.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HKDF-SHA256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Deriving AES key from ECDH shared secret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Domain-separated key derivation; info string 'MedLedger-DEK-v1' prevents cross-context reuse.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PBKDF2-HMAC-SHA256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Password hashing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100k iterations, 32-byte random salt, constant-time verification via hmac.compare_digest.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SHA-256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 key hash (identity anchor)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Produces public_key_hash used as primary identity across all schemas.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Shamir Secret Sharing (3-of-5)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Private key recovery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Information-theoretic security; Lagrange interpolation over GF(256).</w:t>
            </w:r>
          </w:p>
        </w:tc>
      </w:tr>
    </w:tbl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3.2  ECIES Encryption in Detail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The ECIES scheme in ecies.py follows this flow for each encryption call: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Generate a fresh ephemeral P-256 keypair (throwaway — provides per-file forward secrecy).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ECDH: shared_secret = ephemeral_private × recipient_public.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HKDF-SHA256(shared_secret, info='MedLedger-DEK-v1') → 32-byte AES key.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AES-256-GCM encrypt the plaintext (typically a 32-byte DEK).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Return bundle: { epk (65-byte ephemeral public key, hex), iv (12 bytes), ct (ciphertext), tag (16 bytes) }.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Decryption reverses steps 3–4 using the recipient’s private key. A compromise of the recipient’s long-term private key does not expose past sessions because the ephemeral key is discarded.</w:t>
      </w:r>
    </w:p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3.3  Key Material Lifecycle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1800"/>
        <w:gridCol w:w="3160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Created At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Stored?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Lifetime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 P-256 private key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verify_email() — after email confirmed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Never server-side; returned once in PEM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Until rotate_key()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 P-256 public key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verify_email()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 users table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Persistent (updated on rotation)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File DEK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upload() — os.urandom(32)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Never plaintext; zeroed after ECIES wrap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Per-file; survives as ECIES bundle only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ECIES ephemeral key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Every ecies_encrypt() call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Never stored; discarded after encryption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Per-call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login()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Not stored server-side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cfg.jwt_expiration_hours (default 1h)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Verification token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register()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Stored temporarily in PostgreSQL; cleared after verify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12 hours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Password reset token (hashed)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request_password_reset()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SHA-256 hash stored; plaintext never persisted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30 minutes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4.  Storage Layer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4.1  PostgreSQL (Primary Backend)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All tables are created automatically on first server start via CREATE TABLE IF NOT EXISTS. No migration tool required.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Store Class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users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PgUserStore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Identity and authentication — no vault data.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user_audit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PgUserStore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 action log: registration, login, password reset.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vault_records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PgVaultStore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Encrypted file metadata — no ciphertext blob.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vault_ciphertext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PgVaultStore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Ciphertext (BYTEA) + owner DEK bundle (JSONB). Fetched only on download.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grants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PgVaultStore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Signed permission grants with grantee DEK bundles.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vault_audit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PgVaultStore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Vault action log: upload, download, grant, revoke, rotate.</w:t>
            </w:r>
          </w:p>
        </w:tc>
      </w:tr>
    </w:tbl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4.2  JSON Fallback (Development Only)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When db_backend='json', the user store falls back to src/services/json_store.py (a file-backed store). The vault store is NOT available on the JSON backend — attempting to use vault endpoints will raise a NotImplementedError with a clear message directing you to configure PostgreSQL.</w:t>
      </w:r>
    </w:p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4.3  Switching Backends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Edit src/database/config.json and set db_backend. No code changes required.</w:t>
      </w:r>
    </w:p>
    <w:p>
      <w:pPr>
        <w:spacing w:after="40" w:before="0"/>
      </w:pP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{ "db_backend": "postgres" }   // recommended</w:t>
      </w:r>
    </w:p>
    <w:p>
      <w:pPr>
        <w:shd w:fill="1E1E2E" w:val="clear"/>
        <w:spacing w:after="40" w:before="40"/>
      </w:pPr>
      <w:r>
        <w:rPr>
          <w:rFonts w:ascii="Courier New" w:cs="Courier New" w:eastAsia="Courier New" w:hAnsi="Courier New"/>
          <w:color w:val="A8FF78"/>
          <w:sz w:val="18"/>
          <w:szCs w:val="18"/>
        </w:rPr>
        <w:t xml:space="preserve">{ "db_backend": "json" }       // dev only — user store only, no vault</w:t>
      </w:r>
    </w:p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4.4  Schema Classes (src/schemas/)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All persistent objects are typed Python dataclasses. Every class has from_dict() and to_dict() for serialization. Raw dicts never escape the store layer.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rPr>
          <w:tblHeader/>
        </w:trP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UserRecord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user_schema.py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Identity + auth — one row per registered user.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AuditEntry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user_schema.py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User-action audit trail (registration, login, etc.).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VaultRecord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vault_schema.py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Encrypted file metadata — no ciphertext.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CiphertextRecord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vault_schema.py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Encrypted file bytes + owner DEK bundle — fetched only on download.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Grant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grant_schema.py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Signed permission grant + grantee DEK bundle.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VaultAuditEntry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grant_schema.py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Vault-action audit trail (upload, download, grant, revoke, rotate).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5.  Authentication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5.1  JWT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Algorithm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HS256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Claims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sub (user_id as string), email, iat, exp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Expiry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Configurable — jwt.expiration_hours in config.json (default 1 hour)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Secret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Set via JWT_SECRET env var. config.json has a dev-only fallback — must be removed before production.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Validation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RegistrationService.verify_token() — @staticmethod used by deps.py require_auth</w:t>
            </w:r>
          </w:p>
        </w:tc>
      </w:tr>
    </w:tbl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5.2  Password Storage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Format: sha256$&lt;iterations&gt;$&lt;salt_hex&gt;$&lt;hash_hex&gt;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PBKDF2-HMAC-SHA256 with 100,000 iterations.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32-byte (256-bit) random salt from os.urandom.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32-byte derived key.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Constant-time comparison via hmac.compare_digest — prevents timing oracle attacks.</w:t>
      </w:r>
    </w:p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5.3  Rate Limiting</w:t>
      </w:r>
    </w:p>
    <w:p>
      <w:pPr>
        <w:spacing w:after="100" w:before="60"/>
      </w:pPr>
      <w:r>
        <w:rPr>
          <w:rFonts w:ascii="Arial" w:cs="Arial" w:eastAsia="Arial" w:hAnsi="Arial"/>
          <w:sz w:val="20"/>
          <w:szCs w:val="20"/>
        </w:rPr>
        <w:t xml:space="preserve">SlowAPI is applied to the three unauthenticated endpoints exposed to brute-force: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POST /api/auth/register — 10 requests/minute per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POST /api/auth/login — 10 requests/minute per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POST /api/auth/verify — 10 requests/minute per IP</w:t>
      </w:r>
    </w:p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6.  Configuration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6.1  config.json Keys  (src/database/config.json)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db_backend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postgres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'postgres' (recommended) or 'json' (user store only).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json_db.path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./data/users.json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JSON user store path (json backend only).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postgres.url_env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DATABASE_URL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Env var name for the PostgreSQL connection string.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jwt.secret_env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JWT_SECRET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Env var for JWT signing secret.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jwt.algorithm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HS256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signing algorithm.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jwt.expiration_hours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Token lifetime in hours.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crypto.keygen_on_server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true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true = server generates keypair; false = client supplies public keys (production SSI).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server.host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0.0.0.0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Bind address.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server.port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8000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Bind port.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server.env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development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'development' or 'production'.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server.allowed_origins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2E"/>
                <w:sz w:val="17"/>
                <w:szCs w:val="17"/>
              </w:rPr>
              <w:t xml:space="preserve">[localhost:3000, :8000]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CORS allowed origins.</w:t>
            </w:r>
          </w:p>
        </w:tc>
      </w:tr>
    </w:tbl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6.2  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rPr>
          <w:tblHeader/>
        </w:trP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Required?</w:t>
            </w:r>
          </w:p>
        </w:tc>
        <w:tc>
          <w:tcPr>
            <w:tcW w:type="dxa" w:w="4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JWT_SECRET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 (prod)</w:t>
            </w:r>
          </w:p>
        </w:tc>
        <w:tc>
          <w:tcPr>
            <w:tcW w:type="dxa" w:w="4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HMAC signing key for JWTs. Minimum 32 bytes. The config.json fallback is dev-only.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DB_NAME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If postgres</w:t>
            </w:r>
          </w:p>
        </w:tc>
        <w:tc>
          <w:tcPr>
            <w:tcW w:type="dxa" w:w="4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 database name.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DB_HOST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If postgres</w:t>
            </w:r>
          </w:p>
        </w:tc>
        <w:tc>
          <w:tcPr>
            <w:tcW w:type="dxa" w:w="4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 host.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DB_USER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If postgres</w:t>
            </w:r>
          </w:p>
        </w:tc>
        <w:tc>
          <w:tcPr>
            <w:tcW w:type="dxa" w:w="4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 username.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DB_PASSWORD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If postgres</w:t>
            </w:r>
          </w:p>
        </w:tc>
        <w:tc>
          <w:tcPr>
            <w:tcW w:type="dxa" w:w="4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 password.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DB_PORT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Optional</w:t>
            </w:r>
          </w:p>
        </w:tc>
        <w:tc>
          <w:tcPr>
            <w:tcW w:type="dxa" w:w="4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 port. Defaults to 5432.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7.  API Endpoint Reference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7.1  Authentication — /api/auth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28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 + Path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/api/auth/register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email, password, username, full_name?, role?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user_id, verification_token, token_expires_at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/api/auth/verify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token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user_id, public_key_hex, public_key_hash, private_key_pem (once only)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/api/auth/login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email, password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access_token (JWT), public_key_hash, public_key_compressed, role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GET /api/auth/me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Bearer JWT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email, username, role, public_key_hash, last_login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/api/auth/request-reset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Always 200 (prevents user enumeration)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/api/auth/confirm-reset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token, new_password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success: true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GET /api/auth/health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 status: ok }</w:t>
            </w:r>
          </w:p>
        </w:tc>
      </w:tr>
    </w:tbl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D7377"/>
          <w:sz w:val="24"/>
          <w:szCs w:val="24"/>
        </w:rPr>
        <w:t xml:space="preserve">7.2  Vault — /api/vault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rPr>
          <w:tblHeader/>
        </w:trP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 + Path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/api/vault/upload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Bearer JWT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Encrypt and store a file. Body: filename, plaintext_hex, tags[]. Owner public key resolved from JWT — no private key needed. Returns record_id.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/api/vault/download/{id}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Bearer JWT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Decrypt and return a file. Body: private_key_pem. Owner and grantee paths both supported.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GET /api/vault/records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Bearer JWT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caller’s own VaultRecords (metadata only — no ciphertext).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/api/vault/grant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Bearer JWT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Grant access. Body: private_key_pem, record_id, grantee_public_key_hex, permission_level, duration_hours.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/api/vault/revoke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Bearer JWT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Revoke a grant. Body: private_key_pem, grant_id.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/api/vault/permissions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Bearer JWT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grants caller has issued (outbox). Body: private_key_pem.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/api/vault/inbox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Bearer JWT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grants caller has received (inbox). Body: private_key_pem.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POST /api/vault/rotate-key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Bearer JWT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Replace keypair. Re-wraps all owned DEKs atomically. Revokes all existing grants. Body: old_private_key_pem, new_public_key_hex, new_private_key_pem.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0D7377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0D7377"/>
          <w:sz w:val="28"/>
          <w:szCs w:val="28"/>
        </w:rPr>
        <w:t xml:space="preserve">8.  Dependency Versions  (requirements.txt)</w:t>
      </w:r>
    </w:p>
    <w:p>
      <w:pPr>
        <w:spacing w:after="100" w:before="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Fixed in v0.3: removed conflicting dotenv==0.9.9 and deprecated pathlib==1.0.1. Added psycopg2-binary for PostgreSQL support.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tblHeader/>
        </w:trP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Package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Constraint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37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fastapi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0.111.0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Web framework + OpenAPI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uvicorn[standard]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0.29.0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ASGI server (includes websockets, http tools)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slowapi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0.1.9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Rate limiting middleware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pyjwt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2.8.0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encode/decode (HS256)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cryptography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42.0.0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P-256, AES-GCM, ECDH, HKDF, PBKDF2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qrcode[pil]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7.4.2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Private key QR code generation for backup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pillow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10.0.0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Image rendering for QR codes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python-multipart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0.0.9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FastAPI file upload support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pydantic[email]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2.7.0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Request/response validation + EmailStr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email-validator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2.1.0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 format validation for Pydantic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requests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2.31.0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 calls in CLI client (client.py only)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python-dotenv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1.2.2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Load .env file into os.environ at startup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psycopg2-binary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&gt;= 2.9.9</w:t>
            </w:r>
          </w:p>
        </w:tc>
        <w:tc>
          <w:tcPr>
            <w:tcW w:type="dxa" w:w="4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 adapter for Python. Required for db_backend=postgres.</w:t>
            </w:r>
          </w:p>
        </w:tc>
      </w:tr>
    </w:tbl>
    <w:p>
      <w:pPr>
        <w:spacing w:after="120" w:before="0"/>
      </w:pP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7377" w:sz="6" w:space="6"/>
      </w:pBdr>
    </w:pPr>
    <w:r>
      <w:rPr>
        <w:rFonts w:ascii="Arial" w:cs="Arial" w:eastAsia="Arial" w:hAnsi="Arial"/>
        <w:color w:val="6B7280"/>
        <w:sz w:val="18"/>
        <w:szCs w:val="18"/>
      </w:rPr>
      <w:t xml:space="preserve">MedLedger  |  Technology Stack Reference  |  v0.3  | 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D737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D737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2026-04-27T01:25:15.378Z</dcterms:created>
  <dcterms:modified xsi:type="dcterms:W3CDTF">2026-04-27T01:25:15.379Z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