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F8D00" w14:textId="77777777" w:rsidR="00A0488A" w:rsidRPr="00A0488A" w:rsidRDefault="00A0488A" w:rsidP="001F2F00">
      <w:pPr>
        <w:pStyle w:val="Heading1"/>
        <w:numPr>
          <w:ilvl w:val="0"/>
          <w:numId w:val="12"/>
        </w:numPr>
        <w:rPr>
          <w:rFonts w:eastAsia="Times New Roman"/>
        </w:rPr>
      </w:pPr>
      <w:r w:rsidRPr="00A0488A">
        <w:rPr>
          <w:rFonts w:eastAsia="Times New Roman"/>
        </w:rPr>
        <w:t>Challenge Overview</w:t>
      </w:r>
    </w:p>
    <w:p w14:paraId="69445CC8" w14:textId="77777777" w:rsidR="001F2F00" w:rsidRPr="001F2F00" w:rsidRDefault="001F2F00" w:rsidP="001F2F00">
      <w:pPr>
        <w:spacing w:before="100" w:beforeAutospacing="1" w:after="100" w:afterAutospacing="1" w:line="240" w:lineRule="auto"/>
        <w:ind w:left="360"/>
        <w:rPr>
          <w:rFonts w:ascii="Wells Fargo Sans Light" w:eastAsia="Times New Roman" w:hAnsi="Wells Fargo Sans Light" w:cs="Times New Roman"/>
        </w:rPr>
      </w:pPr>
      <w:r w:rsidRPr="001F2F00">
        <w:rPr>
          <w:rFonts w:ascii="Wells Fargo Sans Light" w:eastAsia="Times New Roman" w:hAnsi="Wells Fargo Sans Light" w:cs="Times New Roman"/>
        </w:rPr>
        <w:t xml:space="preserve">Imagine it’s the year 2030. Most companies now rely on AI agents to handle their financial </w:t>
      </w:r>
      <w:proofErr w:type="gramStart"/>
      <w:r w:rsidRPr="001F2F00">
        <w:rPr>
          <w:rFonts w:ascii="Wells Fargo Sans Light" w:eastAsia="Times New Roman" w:hAnsi="Wells Fargo Sans Light" w:cs="Times New Roman"/>
        </w:rPr>
        <w:t>operations—</w:t>
      </w:r>
      <w:proofErr w:type="gramEnd"/>
      <w:r w:rsidRPr="001F2F00">
        <w:rPr>
          <w:rFonts w:ascii="Wells Fargo Sans Light" w:eastAsia="Times New Roman" w:hAnsi="Wells Fargo Sans Light" w:cs="Times New Roman"/>
        </w:rPr>
        <w:t>everything from budgeting to negotiating with banks. These agents act like smart CFOs, constantly scanning the market for the best financial products.</w:t>
      </w:r>
    </w:p>
    <w:p w14:paraId="6B194201" w14:textId="77777777" w:rsidR="00A0488A" w:rsidRPr="001F2F00" w:rsidRDefault="00A0488A" w:rsidP="001F2F00">
      <w:pPr>
        <w:pStyle w:val="Heading2"/>
        <w:ind w:firstLine="360"/>
        <w:rPr>
          <w:rFonts w:eastAsia="Times New Roman"/>
          <w:b w:val="0"/>
          <w:bCs w:val="0"/>
        </w:rPr>
      </w:pPr>
      <w:r w:rsidRPr="001F2F00">
        <w:rPr>
          <w:rFonts w:eastAsia="Times New Roman"/>
          <w:b w:val="0"/>
          <w:bCs w:val="0"/>
        </w:rPr>
        <w:t>Problem Statement:</w:t>
      </w:r>
    </w:p>
    <w:p w14:paraId="3F487A3C" w14:textId="77777777" w:rsidR="001F2F00" w:rsidRPr="001F2F00" w:rsidRDefault="001F2F00" w:rsidP="001F2F00">
      <w:pPr>
        <w:spacing w:before="100" w:beforeAutospacing="1" w:after="100" w:afterAutospacing="1" w:line="240" w:lineRule="auto"/>
        <w:ind w:left="360"/>
        <w:rPr>
          <w:rFonts w:ascii="Wells Fargo Sans Light" w:eastAsia="Times New Roman" w:hAnsi="Wells Fargo Sans Light" w:cs="Times New Roman"/>
        </w:rPr>
      </w:pPr>
      <w:r w:rsidRPr="001F2F00">
        <w:rPr>
          <w:rFonts w:ascii="Wells Fargo Sans Light" w:eastAsia="Times New Roman" w:hAnsi="Wells Fargo Sans Light" w:cs="Times New Roman"/>
        </w:rPr>
        <w:t>Let’s say Company X needs a line of credit. Its AI agent sends out a digital request (called an Intent) describing what it needs—amount, duration, purpose, etc. This request is picked up by several banks, each of which has its own AI agent listening for such opportunities.</w:t>
      </w:r>
    </w:p>
    <w:p w14:paraId="5A8632C7" w14:textId="77777777" w:rsidR="001F2F00" w:rsidRPr="001F2F00" w:rsidRDefault="001F2F00" w:rsidP="001F2F00">
      <w:pPr>
        <w:spacing w:before="100" w:beforeAutospacing="1" w:after="100" w:afterAutospacing="1" w:line="240" w:lineRule="auto"/>
        <w:ind w:left="360"/>
        <w:rPr>
          <w:rFonts w:ascii="Wells Fargo Sans Light" w:eastAsia="Times New Roman" w:hAnsi="Wells Fargo Sans Light" w:cs="Times New Roman"/>
        </w:rPr>
      </w:pPr>
      <w:r w:rsidRPr="001F2F00">
        <w:rPr>
          <w:rFonts w:ascii="Wells Fargo Sans Light" w:eastAsia="Times New Roman" w:hAnsi="Wells Fargo Sans Light" w:cs="Times New Roman"/>
        </w:rPr>
        <w:t>Each bank agent:</w:t>
      </w:r>
    </w:p>
    <w:p w14:paraId="6956D41B" w14:textId="77777777" w:rsidR="001F2F00" w:rsidRPr="001F2F00" w:rsidRDefault="001F2F00" w:rsidP="001F2F00">
      <w:pPr>
        <w:numPr>
          <w:ilvl w:val="0"/>
          <w:numId w:val="8"/>
        </w:numPr>
        <w:tabs>
          <w:tab w:val="num" w:pos="1080"/>
        </w:tabs>
        <w:spacing w:before="100" w:beforeAutospacing="1" w:after="100" w:afterAutospacing="1" w:line="240" w:lineRule="auto"/>
        <w:ind w:left="1080"/>
        <w:rPr>
          <w:rFonts w:ascii="Wells Fargo Sans Light" w:eastAsia="Times New Roman" w:hAnsi="Wells Fargo Sans Light" w:cs="Times New Roman"/>
        </w:rPr>
      </w:pPr>
      <w:r w:rsidRPr="001F2F00">
        <w:rPr>
          <w:rFonts w:ascii="Wells Fargo Sans Light" w:eastAsia="Times New Roman" w:hAnsi="Wells Fargo Sans Light" w:cs="Times New Roman"/>
        </w:rPr>
        <w:t>Verifies the identity of the sender and reviews the request</w:t>
      </w:r>
    </w:p>
    <w:p w14:paraId="43140B84" w14:textId="77777777" w:rsidR="001F2F00" w:rsidRPr="001F2F00" w:rsidRDefault="001F2F00" w:rsidP="001F2F00">
      <w:pPr>
        <w:numPr>
          <w:ilvl w:val="0"/>
          <w:numId w:val="8"/>
        </w:numPr>
        <w:tabs>
          <w:tab w:val="num" w:pos="1080"/>
        </w:tabs>
        <w:spacing w:before="100" w:beforeAutospacing="1" w:after="100" w:afterAutospacing="1" w:line="240" w:lineRule="auto"/>
        <w:ind w:left="1080"/>
        <w:rPr>
          <w:rFonts w:ascii="Wells Fargo Sans Light" w:eastAsia="Times New Roman" w:hAnsi="Wells Fargo Sans Light" w:cs="Times New Roman"/>
        </w:rPr>
      </w:pPr>
      <w:r w:rsidRPr="001F2F00">
        <w:rPr>
          <w:rFonts w:ascii="Wells Fargo Sans Light" w:eastAsia="Times New Roman" w:hAnsi="Wells Fargo Sans Light" w:cs="Times New Roman"/>
        </w:rPr>
        <w:t>Runs necessary checks (e.g., creditworthiness, risk)</w:t>
      </w:r>
    </w:p>
    <w:p w14:paraId="730A9C85" w14:textId="77777777" w:rsidR="001F2F00" w:rsidRPr="001F2F00" w:rsidRDefault="001F2F00" w:rsidP="001F2F00">
      <w:pPr>
        <w:numPr>
          <w:ilvl w:val="0"/>
          <w:numId w:val="8"/>
        </w:numPr>
        <w:tabs>
          <w:tab w:val="num" w:pos="1080"/>
        </w:tabs>
        <w:spacing w:before="100" w:beforeAutospacing="1" w:after="100" w:afterAutospacing="1" w:line="240" w:lineRule="auto"/>
        <w:ind w:left="1080"/>
        <w:rPr>
          <w:rFonts w:ascii="Wells Fargo Sans Light" w:eastAsia="Times New Roman" w:hAnsi="Wells Fargo Sans Light" w:cs="Times New Roman"/>
        </w:rPr>
      </w:pPr>
      <w:r w:rsidRPr="001F2F00">
        <w:rPr>
          <w:rFonts w:ascii="Wells Fargo Sans Light" w:eastAsia="Times New Roman" w:hAnsi="Wells Fargo Sans Light" w:cs="Times New Roman"/>
        </w:rPr>
        <w:t>Prepares a quote with terms like interest rate, repayment schedule, and ESG (Environmental, Social, Governance) impact</w:t>
      </w:r>
    </w:p>
    <w:p w14:paraId="792384C9" w14:textId="77777777" w:rsidR="001F2F00" w:rsidRPr="001F2F00" w:rsidRDefault="001F2F00" w:rsidP="001F2F00">
      <w:pPr>
        <w:numPr>
          <w:ilvl w:val="0"/>
          <w:numId w:val="8"/>
        </w:numPr>
        <w:tabs>
          <w:tab w:val="num" w:pos="1080"/>
        </w:tabs>
        <w:spacing w:before="100" w:beforeAutospacing="1" w:after="100" w:afterAutospacing="1" w:line="240" w:lineRule="auto"/>
        <w:ind w:left="1080"/>
        <w:rPr>
          <w:rFonts w:ascii="Wells Fargo Sans Light" w:eastAsia="Times New Roman" w:hAnsi="Wells Fargo Sans Light" w:cs="Times New Roman"/>
        </w:rPr>
      </w:pPr>
      <w:r w:rsidRPr="001F2F00">
        <w:rPr>
          <w:rFonts w:ascii="Wells Fargo Sans Light" w:eastAsia="Times New Roman" w:hAnsi="Wells Fargo Sans Light" w:cs="Times New Roman"/>
        </w:rPr>
        <w:t>Packages this into a machine-readable signed response and sends it back to the company’s agent</w:t>
      </w:r>
    </w:p>
    <w:p w14:paraId="62AA1791" w14:textId="77777777" w:rsidR="001F2F00" w:rsidRPr="001F2F00" w:rsidRDefault="001F2F00" w:rsidP="001F2F00">
      <w:pPr>
        <w:spacing w:before="100" w:beforeAutospacing="1" w:after="100" w:afterAutospacing="1" w:line="240" w:lineRule="auto"/>
        <w:ind w:left="360"/>
        <w:rPr>
          <w:rFonts w:ascii="Wells Fargo Sans Light" w:eastAsia="Times New Roman" w:hAnsi="Wells Fargo Sans Light" w:cs="Times New Roman"/>
        </w:rPr>
      </w:pPr>
      <w:r w:rsidRPr="001F2F00">
        <w:rPr>
          <w:rFonts w:ascii="Wells Fargo Sans Light" w:eastAsia="Times New Roman" w:hAnsi="Wells Fargo Sans Light" w:cs="Times New Roman"/>
        </w:rPr>
        <w:t>Now, the company’s agent receives multiple offers and must choose the best one based on:</w:t>
      </w:r>
    </w:p>
    <w:p w14:paraId="3256FBF4" w14:textId="77777777" w:rsidR="001F2F00" w:rsidRPr="001F2F00" w:rsidRDefault="001F2F00" w:rsidP="001F2F00">
      <w:pPr>
        <w:numPr>
          <w:ilvl w:val="0"/>
          <w:numId w:val="9"/>
        </w:numPr>
        <w:tabs>
          <w:tab w:val="clear" w:pos="720"/>
          <w:tab w:val="num" w:pos="1080"/>
        </w:tabs>
        <w:spacing w:before="100" w:beforeAutospacing="1" w:after="100" w:afterAutospacing="1" w:line="240" w:lineRule="auto"/>
        <w:ind w:left="1080"/>
        <w:rPr>
          <w:rFonts w:ascii="Wells Fargo Sans Light" w:eastAsia="Times New Roman" w:hAnsi="Wells Fargo Sans Light" w:cs="Times New Roman"/>
        </w:rPr>
      </w:pPr>
      <w:r w:rsidRPr="001F2F00">
        <w:rPr>
          <w:rFonts w:ascii="Wells Fargo Sans Light" w:eastAsia="Times New Roman" w:hAnsi="Wells Fargo Sans Light" w:cs="Times New Roman"/>
        </w:rPr>
        <w:t>Lowest carbon-adjusted interest rate</w:t>
      </w:r>
    </w:p>
    <w:p w14:paraId="4E0C9728" w14:textId="77777777" w:rsidR="001F2F00" w:rsidRPr="001F2F00" w:rsidRDefault="001F2F00" w:rsidP="001F2F00">
      <w:pPr>
        <w:numPr>
          <w:ilvl w:val="0"/>
          <w:numId w:val="9"/>
        </w:numPr>
        <w:tabs>
          <w:tab w:val="clear" w:pos="720"/>
          <w:tab w:val="num" w:pos="1080"/>
        </w:tabs>
        <w:spacing w:before="100" w:beforeAutospacing="1" w:after="100" w:afterAutospacing="1" w:line="240" w:lineRule="auto"/>
        <w:ind w:left="1080"/>
        <w:rPr>
          <w:rFonts w:ascii="Wells Fargo Sans Light" w:eastAsia="Times New Roman" w:hAnsi="Wells Fargo Sans Light" w:cs="Times New Roman"/>
        </w:rPr>
      </w:pPr>
      <w:r w:rsidRPr="001F2F00">
        <w:rPr>
          <w:rFonts w:ascii="Wells Fargo Sans Light" w:eastAsia="Times New Roman" w:hAnsi="Wells Fargo Sans Light" w:cs="Times New Roman"/>
        </w:rPr>
        <w:t xml:space="preserve">Other financial terms – amount approved, repayment period etc. </w:t>
      </w:r>
    </w:p>
    <w:p w14:paraId="540FB95D" w14:textId="77777777" w:rsidR="001F2F00" w:rsidRPr="001F2F00" w:rsidRDefault="001F2F00" w:rsidP="001F2F00">
      <w:pPr>
        <w:numPr>
          <w:ilvl w:val="0"/>
          <w:numId w:val="9"/>
        </w:numPr>
        <w:tabs>
          <w:tab w:val="clear" w:pos="720"/>
          <w:tab w:val="num" w:pos="1080"/>
        </w:tabs>
        <w:spacing w:before="100" w:beforeAutospacing="1" w:after="100" w:afterAutospacing="1" w:line="240" w:lineRule="auto"/>
        <w:ind w:left="1080"/>
        <w:rPr>
          <w:rFonts w:ascii="Wells Fargo Sans Light" w:eastAsia="Times New Roman" w:hAnsi="Wells Fargo Sans Light" w:cs="Times New Roman"/>
        </w:rPr>
      </w:pPr>
      <w:r w:rsidRPr="001F2F00">
        <w:rPr>
          <w:rFonts w:ascii="Wells Fargo Sans Light" w:eastAsia="Times New Roman" w:hAnsi="Wells Fargo Sans Light" w:cs="Times New Roman"/>
        </w:rPr>
        <w:t>A clear, human-readable ESG summary</w:t>
      </w:r>
    </w:p>
    <w:p w14:paraId="7A470AD6" w14:textId="77777777" w:rsidR="001F2F00" w:rsidRPr="001F2F00" w:rsidRDefault="001F2F00" w:rsidP="001F2F00">
      <w:pPr>
        <w:spacing w:before="100" w:beforeAutospacing="1" w:after="100" w:afterAutospacing="1" w:line="240" w:lineRule="auto"/>
        <w:ind w:left="360"/>
        <w:rPr>
          <w:rFonts w:ascii="Wells Fargo Sans Light" w:eastAsia="Times New Roman" w:hAnsi="Wells Fargo Sans Light" w:cs="Times New Roman"/>
        </w:rPr>
      </w:pPr>
      <w:r w:rsidRPr="001F2F00">
        <w:rPr>
          <w:rFonts w:ascii="Wells Fargo Sans Light" w:eastAsia="Times New Roman" w:hAnsi="Wells Fargo Sans Light" w:cs="Times New Roman"/>
        </w:rPr>
        <w:t>Your mission in this hackathon is to build the basic version of this system.</w:t>
      </w:r>
    </w:p>
    <w:p w14:paraId="057A4F11" w14:textId="77777777" w:rsidR="00A0488A" w:rsidRPr="001F2F00" w:rsidRDefault="00A0488A" w:rsidP="001F2F00">
      <w:pPr>
        <w:pStyle w:val="Heading1"/>
        <w:numPr>
          <w:ilvl w:val="0"/>
          <w:numId w:val="12"/>
        </w:numPr>
        <w:rPr>
          <w:rFonts w:eastAsia="Times New Roman"/>
        </w:rPr>
      </w:pPr>
      <w:r w:rsidRPr="001F2F00">
        <w:rPr>
          <w:rFonts w:eastAsia="Times New Roman"/>
        </w:rPr>
        <w:t>Expectations from Participants</w:t>
      </w:r>
    </w:p>
    <w:p w14:paraId="353C5EBA" w14:textId="2350FB05" w:rsidR="001F2F00" w:rsidRPr="001F2F00" w:rsidRDefault="001F2F00" w:rsidP="001F2F00">
      <w:pPr>
        <w:spacing w:before="100" w:beforeAutospacing="1" w:after="100" w:afterAutospacing="1" w:line="240" w:lineRule="auto"/>
        <w:ind w:left="360"/>
        <w:outlineLvl w:val="2"/>
        <w:rPr>
          <w:rFonts w:ascii="Wells Fargo Sans Light" w:eastAsia="Times New Roman" w:hAnsi="Wells Fargo Sans Light" w:cs="Times New Roman"/>
        </w:rPr>
      </w:pPr>
      <w:r w:rsidRPr="001F2F00">
        <w:rPr>
          <w:rFonts w:ascii="Wells Fargo Sans Light" w:eastAsia="Times New Roman" w:hAnsi="Wells Fargo Sans Light" w:cs="Times New Roman"/>
        </w:rPr>
        <w:t xml:space="preserve">At the end of the hackathon, you should be able to demo this agent-to-agent interaction and negotiation, resulting in a winning offer. </w:t>
      </w:r>
      <w:proofErr w:type="gramStart"/>
      <w:r w:rsidRPr="001F2F00">
        <w:rPr>
          <w:rFonts w:ascii="Wells Fargo Sans Light" w:eastAsia="Times New Roman" w:hAnsi="Wells Fargo Sans Light" w:cs="Times New Roman"/>
        </w:rPr>
        <w:t>Following</w:t>
      </w:r>
      <w:proofErr w:type="gramEnd"/>
      <w:r w:rsidRPr="001F2F00">
        <w:rPr>
          <w:rFonts w:ascii="Wells Fargo Sans Light" w:eastAsia="Times New Roman" w:hAnsi="Wells Fargo Sans Light" w:cs="Times New Roman"/>
        </w:rPr>
        <w:t xml:space="preserve"> are the main tasks for this hackathon</w:t>
      </w:r>
    </w:p>
    <w:p w14:paraId="680ACCC0" w14:textId="77777777" w:rsidR="001F2F00" w:rsidRPr="001F2F00" w:rsidRDefault="001F2F00" w:rsidP="001F2F00">
      <w:pPr>
        <w:pStyle w:val="ListParagraph"/>
        <w:numPr>
          <w:ilvl w:val="1"/>
          <w:numId w:val="8"/>
        </w:numPr>
        <w:spacing w:before="100" w:beforeAutospacing="1" w:after="100" w:afterAutospacing="1" w:line="240" w:lineRule="auto"/>
        <w:ind w:left="108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 xml:space="preserve">Define the Intent and Response </w:t>
      </w:r>
      <w:proofErr w:type="gramStart"/>
      <w:r w:rsidRPr="001F2F00">
        <w:rPr>
          <w:rFonts w:ascii="Wells Fargo Sans Light" w:eastAsia="Times New Roman" w:hAnsi="Wells Fargo Sans Light" w:cs="Times New Roman"/>
        </w:rPr>
        <w:t>protocol</w:t>
      </w:r>
      <w:proofErr w:type="gramEnd"/>
      <w:r w:rsidRPr="001F2F00">
        <w:rPr>
          <w:rFonts w:ascii="Wells Fargo Sans Light" w:eastAsia="Times New Roman" w:hAnsi="Wells Fargo Sans Light" w:cs="Times New Roman"/>
        </w:rPr>
        <w:t xml:space="preserve"> (WFAP)</w:t>
      </w:r>
    </w:p>
    <w:p w14:paraId="015DD106" w14:textId="77777777" w:rsidR="001F2F00" w:rsidRPr="001F2F00" w:rsidRDefault="001F2F00" w:rsidP="001F2F00">
      <w:pPr>
        <w:pStyle w:val="ListParagraph"/>
        <w:numPr>
          <w:ilvl w:val="2"/>
          <w:numId w:val="8"/>
        </w:numPr>
        <w:tabs>
          <w:tab w:val="num" w:pos="1800"/>
        </w:tabs>
        <w:spacing w:before="100" w:beforeAutospacing="1" w:after="100" w:afterAutospacing="1" w:line="240" w:lineRule="auto"/>
        <w:ind w:left="180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Define the WFAP protocol - Markdown</w:t>
      </w:r>
    </w:p>
    <w:p w14:paraId="07287C8B" w14:textId="77777777" w:rsidR="001F2F00" w:rsidRPr="001F2F00" w:rsidRDefault="001F2F00" w:rsidP="001F2F00">
      <w:pPr>
        <w:pStyle w:val="ListParagraph"/>
        <w:numPr>
          <w:ilvl w:val="2"/>
          <w:numId w:val="8"/>
        </w:numPr>
        <w:tabs>
          <w:tab w:val="num" w:pos="1800"/>
        </w:tabs>
        <w:spacing w:before="100" w:beforeAutospacing="1" w:after="100" w:afterAutospacing="1" w:line="240" w:lineRule="auto"/>
        <w:ind w:left="180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Document schemas to verify compliance (</w:t>
      </w:r>
      <w:proofErr w:type="spellStart"/>
      <w:r w:rsidRPr="001F2F00">
        <w:rPr>
          <w:rFonts w:ascii="Wells Fargo Sans Light" w:eastAsia="Times New Roman" w:hAnsi="Wells Fargo Sans Light" w:cs="Times New Roman"/>
        </w:rPr>
        <w:t>json</w:t>
      </w:r>
      <w:proofErr w:type="spellEnd"/>
      <w:r w:rsidRPr="001F2F00">
        <w:rPr>
          <w:rFonts w:ascii="Wells Fargo Sans Light" w:eastAsia="Times New Roman" w:hAnsi="Wells Fargo Sans Light" w:cs="Times New Roman"/>
        </w:rPr>
        <w:t>/</w:t>
      </w:r>
      <w:proofErr w:type="spellStart"/>
      <w:r w:rsidRPr="001F2F00">
        <w:rPr>
          <w:rFonts w:ascii="Wells Fargo Sans Light" w:eastAsia="Times New Roman" w:hAnsi="Wells Fargo Sans Light" w:cs="Times New Roman"/>
        </w:rPr>
        <w:t>yaml</w:t>
      </w:r>
      <w:proofErr w:type="spellEnd"/>
      <w:r w:rsidRPr="001F2F00">
        <w:rPr>
          <w:rFonts w:ascii="Wells Fargo Sans Light" w:eastAsia="Times New Roman" w:hAnsi="Wells Fargo Sans Light" w:cs="Times New Roman"/>
        </w:rPr>
        <w:t xml:space="preserve"> etc.)</w:t>
      </w:r>
    </w:p>
    <w:p w14:paraId="373E9E2A" w14:textId="77777777" w:rsidR="001F2F00" w:rsidRPr="001F2F00" w:rsidRDefault="001F2F00" w:rsidP="001F2F00">
      <w:pPr>
        <w:pStyle w:val="ListParagraph"/>
        <w:numPr>
          <w:ilvl w:val="2"/>
          <w:numId w:val="8"/>
        </w:numPr>
        <w:tabs>
          <w:tab w:val="num" w:pos="1800"/>
        </w:tabs>
        <w:spacing w:before="100" w:beforeAutospacing="1" w:after="100" w:afterAutospacing="1" w:line="240" w:lineRule="auto"/>
        <w:ind w:left="180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Include fields for identity, terms, ESG, and regulatory compliance</w:t>
      </w:r>
    </w:p>
    <w:p w14:paraId="7846830A" w14:textId="77777777" w:rsidR="001F2F00" w:rsidRPr="001F2F00" w:rsidRDefault="001F2F00" w:rsidP="001F2F00">
      <w:pPr>
        <w:pStyle w:val="ListParagraph"/>
        <w:spacing w:before="100" w:beforeAutospacing="1" w:after="100" w:afterAutospacing="1" w:line="240" w:lineRule="auto"/>
        <w:ind w:left="1440"/>
        <w:outlineLvl w:val="3"/>
        <w:rPr>
          <w:rFonts w:ascii="Wells Fargo Sans Light" w:eastAsia="Times New Roman" w:hAnsi="Wells Fargo Sans Light" w:cs="Times New Roman"/>
        </w:rPr>
      </w:pPr>
    </w:p>
    <w:p w14:paraId="441E0DB2" w14:textId="77777777" w:rsidR="001F2F00" w:rsidRPr="001F2F00" w:rsidRDefault="001F2F00" w:rsidP="001F2F00">
      <w:pPr>
        <w:pStyle w:val="ListParagraph"/>
        <w:numPr>
          <w:ilvl w:val="1"/>
          <w:numId w:val="8"/>
        </w:numPr>
        <w:spacing w:before="100" w:beforeAutospacing="1" w:after="100" w:afterAutospacing="1" w:line="240" w:lineRule="auto"/>
        <w:ind w:left="108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Build multiple Bank Agents (WFAP Server)</w:t>
      </w:r>
    </w:p>
    <w:p w14:paraId="50003144" w14:textId="77777777" w:rsidR="001F2F00" w:rsidRPr="001F2F00" w:rsidRDefault="001F2F00" w:rsidP="001F2F00">
      <w:pPr>
        <w:pStyle w:val="ListParagraph"/>
        <w:numPr>
          <w:ilvl w:val="2"/>
          <w:numId w:val="8"/>
        </w:numPr>
        <w:tabs>
          <w:tab w:val="num" w:pos="1800"/>
        </w:tabs>
        <w:spacing w:before="100" w:beforeAutospacing="1" w:after="100" w:afterAutospacing="1" w:line="240" w:lineRule="auto"/>
        <w:ind w:left="180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Build an agent that listens for credit requests</w:t>
      </w:r>
    </w:p>
    <w:p w14:paraId="326EE21C" w14:textId="77777777" w:rsidR="001F2F00" w:rsidRPr="001F2F00" w:rsidRDefault="001F2F00" w:rsidP="001F2F00">
      <w:pPr>
        <w:pStyle w:val="ListParagraph"/>
        <w:numPr>
          <w:ilvl w:val="2"/>
          <w:numId w:val="8"/>
        </w:numPr>
        <w:tabs>
          <w:tab w:val="num" w:pos="1800"/>
        </w:tabs>
        <w:spacing w:before="100" w:beforeAutospacing="1" w:after="100" w:afterAutospacing="1" w:line="240" w:lineRule="auto"/>
        <w:ind w:left="180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Accepts a signed structured Intent (JSON format)</w:t>
      </w:r>
    </w:p>
    <w:p w14:paraId="62E50EEE" w14:textId="77777777" w:rsidR="001F2F00" w:rsidRPr="001F2F00" w:rsidRDefault="001F2F00" w:rsidP="001F2F00">
      <w:pPr>
        <w:pStyle w:val="ListParagraph"/>
        <w:numPr>
          <w:ilvl w:val="2"/>
          <w:numId w:val="8"/>
        </w:numPr>
        <w:tabs>
          <w:tab w:val="num" w:pos="1800"/>
        </w:tabs>
        <w:spacing w:before="100" w:beforeAutospacing="1" w:after="100" w:afterAutospacing="1" w:line="240" w:lineRule="auto"/>
        <w:ind w:left="180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 xml:space="preserve">Returns a signed Offer Packet with: </w:t>
      </w:r>
    </w:p>
    <w:p w14:paraId="087ABA99" w14:textId="77777777" w:rsidR="001F2F00" w:rsidRPr="001F2F00" w:rsidRDefault="001F2F00" w:rsidP="001F2F00">
      <w:pPr>
        <w:pStyle w:val="ListParagraph"/>
        <w:numPr>
          <w:ilvl w:val="3"/>
          <w:numId w:val="8"/>
        </w:numPr>
        <w:tabs>
          <w:tab w:val="num" w:pos="2520"/>
        </w:tabs>
        <w:spacing w:before="100" w:beforeAutospacing="1" w:after="100" w:afterAutospacing="1" w:line="240" w:lineRule="auto"/>
        <w:ind w:left="252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lastRenderedPageBreak/>
        <w:t>Interest rate and terms</w:t>
      </w:r>
    </w:p>
    <w:p w14:paraId="675535E7" w14:textId="77777777" w:rsidR="001F2F00" w:rsidRPr="001F2F00" w:rsidRDefault="001F2F00" w:rsidP="001F2F00">
      <w:pPr>
        <w:pStyle w:val="ListParagraph"/>
        <w:numPr>
          <w:ilvl w:val="3"/>
          <w:numId w:val="8"/>
        </w:numPr>
        <w:tabs>
          <w:tab w:val="num" w:pos="2520"/>
        </w:tabs>
        <w:spacing w:before="100" w:beforeAutospacing="1" w:after="100" w:afterAutospacing="1" w:line="240" w:lineRule="auto"/>
        <w:ind w:left="252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ESG summary (auto generated using an LLM)</w:t>
      </w:r>
    </w:p>
    <w:p w14:paraId="4B01D335" w14:textId="77777777" w:rsidR="001F2F00" w:rsidRPr="001F2F00" w:rsidRDefault="001F2F00" w:rsidP="001F2F00">
      <w:pPr>
        <w:pStyle w:val="ListParagraph"/>
        <w:numPr>
          <w:ilvl w:val="3"/>
          <w:numId w:val="8"/>
        </w:numPr>
        <w:tabs>
          <w:tab w:val="num" w:pos="2520"/>
        </w:tabs>
        <w:spacing w:before="100" w:beforeAutospacing="1" w:after="100" w:afterAutospacing="1" w:line="240" w:lineRule="auto"/>
        <w:ind w:left="252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Token identifying the bank</w:t>
      </w:r>
    </w:p>
    <w:p w14:paraId="20106E80" w14:textId="77777777" w:rsidR="001F2F00" w:rsidRPr="001F2F00" w:rsidRDefault="001F2F00" w:rsidP="001F2F00">
      <w:pPr>
        <w:pStyle w:val="ListParagraph"/>
        <w:spacing w:before="100" w:beforeAutospacing="1" w:after="100" w:afterAutospacing="1" w:line="240" w:lineRule="auto"/>
        <w:ind w:left="2520"/>
        <w:outlineLvl w:val="3"/>
        <w:rPr>
          <w:rFonts w:ascii="Wells Fargo Sans Light" w:eastAsia="Times New Roman" w:hAnsi="Wells Fargo Sans Light" w:cs="Times New Roman"/>
        </w:rPr>
      </w:pPr>
    </w:p>
    <w:p w14:paraId="316BDA99" w14:textId="77777777" w:rsidR="001F2F00" w:rsidRPr="001F2F00" w:rsidRDefault="001F2F00" w:rsidP="001F2F00">
      <w:pPr>
        <w:pStyle w:val="ListParagraph"/>
        <w:numPr>
          <w:ilvl w:val="1"/>
          <w:numId w:val="8"/>
        </w:numPr>
        <w:spacing w:before="100" w:beforeAutospacing="1" w:after="100" w:afterAutospacing="1" w:line="240" w:lineRule="auto"/>
        <w:ind w:left="108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Consumer Agent (WFAP Client)</w:t>
      </w:r>
    </w:p>
    <w:p w14:paraId="11ADFEF8" w14:textId="77777777" w:rsidR="001F2F00" w:rsidRPr="001F2F00" w:rsidRDefault="001F2F00" w:rsidP="001F2F00">
      <w:pPr>
        <w:numPr>
          <w:ilvl w:val="2"/>
          <w:numId w:val="11"/>
        </w:numPr>
        <w:spacing w:before="100" w:beforeAutospacing="1" w:after="100" w:afterAutospacing="1" w:line="240" w:lineRule="auto"/>
        <w:ind w:left="1800"/>
        <w:rPr>
          <w:rFonts w:ascii="Wells Fargo Sans Light" w:eastAsia="Times New Roman" w:hAnsi="Wells Fargo Sans Light" w:cs="Times New Roman"/>
        </w:rPr>
      </w:pPr>
      <w:r w:rsidRPr="001F2F00">
        <w:rPr>
          <w:rFonts w:ascii="Wells Fargo Sans Light" w:eastAsia="Times New Roman" w:hAnsi="Wells Fargo Sans Light" w:cs="Times New Roman"/>
        </w:rPr>
        <w:t xml:space="preserve">Build an agent that: </w:t>
      </w:r>
    </w:p>
    <w:p w14:paraId="5B1B2C56" w14:textId="77777777" w:rsidR="001F2F00" w:rsidRPr="001F2F00" w:rsidRDefault="001F2F00" w:rsidP="001F2F00">
      <w:pPr>
        <w:numPr>
          <w:ilvl w:val="3"/>
          <w:numId w:val="11"/>
        </w:numPr>
        <w:spacing w:before="100" w:beforeAutospacing="1" w:after="100" w:afterAutospacing="1" w:line="240" w:lineRule="auto"/>
        <w:ind w:left="2520"/>
        <w:rPr>
          <w:rFonts w:ascii="Wells Fargo Sans Light" w:eastAsia="Times New Roman" w:hAnsi="Wells Fargo Sans Light" w:cs="Times New Roman"/>
        </w:rPr>
      </w:pPr>
      <w:r w:rsidRPr="001F2F00">
        <w:rPr>
          <w:rFonts w:ascii="Wells Fargo Sans Light" w:eastAsia="Times New Roman" w:hAnsi="Wells Fargo Sans Light" w:cs="Times New Roman"/>
        </w:rPr>
        <w:t>Sends out a signed credit request (Intent)</w:t>
      </w:r>
    </w:p>
    <w:p w14:paraId="3C80BA95" w14:textId="77777777" w:rsidR="001F2F00" w:rsidRPr="001F2F00" w:rsidRDefault="001F2F00" w:rsidP="001F2F00">
      <w:pPr>
        <w:numPr>
          <w:ilvl w:val="3"/>
          <w:numId w:val="11"/>
        </w:numPr>
        <w:spacing w:before="100" w:beforeAutospacing="1" w:after="100" w:afterAutospacing="1" w:line="240" w:lineRule="auto"/>
        <w:ind w:left="2520"/>
        <w:rPr>
          <w:rFonts w:ascii="Wells Fargo Sans Light" w:eastAsia="Times New Roman" w:hAnsi="Wells Fargo Sans Light" w:cs="Times New Roman"/>
        </w:rPr>
      </w:pPr>
      <w:r w:rsidRPr="001F2F00">
        <w:rPr>
          <w:rFonts w:ascii="Wells Fargo Sans Light" w:eastAsia="Times New Roman" w:hAnsi="Wells Fargo Sans Light" w:cs="Times New Roman"/>
        </w:rPr>
        <w:t>Receives offers from at least 3 bank agents</w:t>
      </w:r>
    </w:p>
    <w:p w14:paraId="3182A9B7" w14:textId="77777777" w:rsidR="001F2F00" w:rsidRPr="001F2F00" w:rsidRDefault="001F2F00" w:rsidP="001F2F00">
      <w:pPr>
        <w:numPr>
          <w:ilvl w:val="3"/>
          <w:numId w:val="11"/>
        </w:numPr>
        <w:spacing w:before="100" w:beforeAutospacing="1" w:after="100" w:afterAutospacing="1" w:line="240" w:lineRule="auto"/>
        <w:ind w:left="2520"/>
        <w:rPr>
          <w:rFonts w:ascii="Wells Fargo Sans Light" w:eastAsia="Times New Roman" w:hAnsi="Wells Fargo Sans Light" w:cs="Times New Roman"/>
        </w:rPr>
      </w:pPr>
      <w:r w:rsidRPr="001F2F00">
        <w:rPr>
          <w:rFonts w:ascii="Wells Fargo Sans Light" w:eastAsia="Times New Roman" w:hAnsi="Wells Fargo Sans Light" w:cs="Times New Roman"/>
        </w:rPr>
        <w:t xml:space="preserve">Picks the best offer </w:t>
      </w:r>
    </w:p>
    <w:p w14:paraId="7CB5A52C" w14:textId="77777777" w:rsidR="001F2F00" w:rsidRPr="001F2F00" w:rsidRDefault="001F2F00" w:rsidP="001F2F00">
      <w:pPr>
        <w:pStyle w:val="ListParagraph"/>
        <w:numPr>
          <w:ilvl w:val="1"/>
          <w:numId w:val="8"/>
        </w:numPr>
        <w:spacing w:before="100" w:beforeAutospacing="1" w:after="100" w:afterAutospacing="1" w:line="240" w:lineRule="auto"/>
        <w:ind w:left="1080"/>
        <w:outlineLvl w:val="3"/>
        <w:rPr>
          <w:rFonts w:ascii="Wells Fargo Sans Light" w:eastAsia="Times New Roman" w:hAnsi="Wells Fargo Sans Light" w:cs="Times New Roman"/>
        </w:rPr>
      </w:pPr>
      <w:r w:rsidRPr="001F2F00">
        <w:rPr>
          <w:rFonts w:ascii="Wells Fargo Sans Light" w:eastAsia="Times New Roman" w:hAnsi="Wells Fargo Sans Light" w:cs="Times New Roman"/>
        </w:rPr>
        <w:t>Audit/Reasoning Traces</w:t>
      </w:r>
    </w:p>
    <w:p w14:paraId="5F8E8510" w14:textId="77777777" w:rsidR="001F2F00" w:rsidRPr="001F2F00" w:rsidRDefault="001F2F00" w:rsidP="001F2F00">
      <w:pPr>
        <w:numPr>
          <w:ilvl w:val="1"/>
          <w:numId w:val="10"/>
        </w:numPr>
        <w:spacing w:before="100" w:beforeAutospacing="1" w:after="100" w:afterAutospacing="1" w:line="240" w:lineRule="auto"/>
        <w:ind w:left="2160"/>
        <w:rPr>
          <w:rFonts w:ascii="Wells Fargo Sans Light" w:eastAsia="Times New Roman" w:hAnsi="Wells Fargo Sans Light" w:cs="Times New Roman"/>
        </w:rPr>
      </w:pPr>
      <w:r w:rsidRPr="001F2F00">
        <w:rPr>
          <w:rFonts w:ascii="Wells Fargo Sans Light" w:eastAsia="Times New Roman" w:hAnsi="Wells Fargo Sans Light" w:cs="Times New Roman"/>
        </w:rPr>
        <w:t>Bank Agent: For each intent received, provide traces/logs for</w:t>
      </w:r>
    </w:p>
    <w:p w14:paraId="7993AF38" w14:textId="77777777" w:rsidR="001F2F00" w:rsidRPr="001F2F00" w:rsidRDefault="001F2F00" w:rsidP="001F2F00">
      <w:pPr>
        <w:numPr>
          <w:ilvl w:val="2"/>
          <w:numId w:val="10"/>
        </w:numPr>
        <w:spacing w:before="100" w:beforeAutospacing="1" w:after="100" w:afterAutospacing="1" w:line="240" w:lineRule="auto"/>
        <w:ind w:left="2880"/>
        <w:rPr>
          <w:rFonts w:ascii="Wells Fargo Sans Light" w:eastAsia="Times New Roman" w:hAnsi="Wells Fargo Sans Light" w:cs="Times New Roman"/>
        </w:rPr>
      </w:pPr>
      <w:r w:rsidRPr="001F2F00">
        <w:rPr>
          <w:rFonts w:ascii="Wells Fargo Sans Light" w:eastAsia="Times New Roman" w:hAnsi="Wells Fargo Sans Light" w:cs="Times New Roman"/>
        </w:rPr>
        <w:t>How the agent verified the client’s identity/consent</w:t>
      </w:r>
    </w:p>
    <w:p w14:paraId="31B5F393" w14:textId="77777777" w:rsidR="001F2F00" w:rsidRPr="001F2F00" w:rsidRDefault="001F2F00" w:rsidP="001F2F00">
      <w:pPr>
        <w:numPr>
          <w:ilvl w:val="2"/>
          <w:numId w:val="10"/>
        </w:numPr>
        <w:spacing w:before="100" w:beforeAutospacing="1" w:after="100" w:afterAutospacing="1" w:line="240" w:lineRule="auto"/>
        <w:ind w:left="2880"/>
        <w:rPr>
          <w:rFonts w:ascii="Wells Fargo Sans Light" w:eastAsia="Times New Roman" w:hAnsi="Wells Fargo Sans Light" w:cs="Times New Roman"/>
        </w:rPr>
      </w:pPr>
      <w:r w:rsidRPr="001F2F00">
        <w:rPr>
          <w:rFonts w:ascii="Wells Fargo Sans Light" w:eastAsia="Times New Roman" w:hAnsi="Wells Fargo Sans Light" w:cs="Times New Roman"/>
        </w:rPr>
        <w:t>Steps taken by the agent to arrive at the offer</w:t>
      </w:r>
    </w:p>
    <w:p w14:paraId="2C4E2E63" w14:textId="77777777" w:rsidR="001F2F00" w:rsidRPr="001F2F00" w:rsidRDefault="001F2F00" w:rsidP="001F2F00">
      <w:pPr>
        <w:numPr>
          <w:ilvl w:val="2"/>
          <w:numId w:val="10"/>
        </w:numPr>
        <w:spacing w:before="100" w:beforeAutospacing="1" w:after="100" w:afterAutospacing="1" w:line="240" w:lineRule="auto"/>
        <w:ind w:left="2880"/>
        <w:rPr>
          <w:rFonts w:ascii="Wells Fargo Sans Light" w:eastAsia="Times New Roman" w:hAnsi="Wells Fargo Sans Light" w:cs="Times New Roman"/>
        </w:rPr>
      </w:pPr>
      <w:r w:rsidRPr="001F2F00">
        <w:rPr>
          <w:rFonts w:ascii="Wells Fargo Sans Light" w:eastAsia="Times New Roman" w:hAnsi="Wells Fargo Sans Light" w:cs="Times New Roman"/>
        </w:rPr>
        <w:t>How the agent asserted bank’s identity</w:t>
      </w:r>
    </w:p>
    <w:p w14:paraId="4E565997" w14:textId="77777777" w:rsidR="001F2F00" w:rsidRPr="001F2F00" w:rsidRDefault="001F2F00" w:rsidP="001F2F00">
      <w:pPr>
        <w:numPr>
          <w:ilvl w:val="1"/>
          <w:numId w:val="10"/>
        </w:numPr>
        <w:spacing w:before="100" w:beforeAutospacing="1" w:after="100" w:afterAutospacing="1" w:line="240" w:lineRule="auto"/>
        <w:ind w:left="2160"/>
        <w:rPr>
          <w:rFonts w:ascii="Wells Fargo Sans Light" w:eastAsia="Times New Roman" w:hAnsi="Wells Fargo Sans Light" w:cs="Times New Roman"/>
        </w:rPr>
      </w:pPr>
      <w:r w:rsidRPr="001F2F00">
        <w:rPr>
          <w:rFonts w:ascii="Wells Fargo Sans Light" w:eastAsia="Times New Roman" w:hAnsi="Wells Fargo Sans Light" w:cs="Times New Roman"/>
        </w:rPr>
        <w:t>Consumer Agent: For each offer received, provide traces for</w:t>
      </w:r>
    </w:p>
    <w:p w14:paraId="61B7D696" w14:textId="77777777" w:rsidR="001F2F00" w:rsidRPr="001F2F00" w:rsidRDefault="001F2F00" w:rsidP="001F2F00">
      <w:pPr>
        <w:numPr>
          <w:ilvl w:val="2"/>
          <w:numId w:val="10"/>
        </w:numPr>
        <w:spacing w:before="100" w:beforeAutospacing="1" w:after="100" w:afterAutospacing="1" w:line="240" w:lineRule="auto"/>
        <w:ind w:left="2880"/>
        <w:rPr>
          <w:rFonts w:ascii="Wells Fargo Sans Light" w:eastAsia="Times New Roman" w:hAnsi="Wells Fargo Sans Light" w:cs="Times New Roman"/>
        </w:rPr>
      </w:pPr>
      <w:r w:rsidRPr="001F2F00">
        <w:rPr>
          <w:rFonts w:ascii="Wells Fargo Sans Light" w:eastAsia="Times New Roman" w:hAnsi="Wells Fargo Sans Light" w:cs="Times New Roman"/>
        </w:rPr>
        <w:t>How the agent verified the bank’s identity</w:t>
      </w:r>
    </w:p>
    <w:p w14:paraId="64B02570" w14:textId="77777777" w:rsidR="001F2F00" w:rsidRPr="001F2F00" w:rsidRDefault="001F2F00" w:rsidP="001F2F00">
      <w:pPr>
        <w:numPr>
          <w:ilvl w:val="2"/>
          <w:numId w:val="10"/>
        </w:numPr>
        <w:spacing w:before="100" w:beforeAutospacing="1" w:after="100" w:afterAutospacing="1" w:line="240" w:lineRule="auto"/>
        <w:ind w:left="2880"/>
        <w:rPr>
          <w:rFonts w:ascii="Wells Fargo Sans Light" w:eastAsia="Times New Roman" w:hAnsi="Wells Fargo Sans Light" w:cs="Times New Roman"/>
        </w:rPr>
      </w:pPr>
      <w:r w:rsidRPr="001F2F00">
        <w:rPr>
          <w:rFonts w:ascii="Wells Fargo Sans Light" w:eastAsia="Times New Roman" w:hAnsi="Wells Fargo Sans Light" w:cs="Times New Roman"/>
        </w:rPr>
        <w:t>Steps taken by the agent to validate the offer from the banks</w:t>
      </w:r>
    </w:p>
    <w:p w14:paraId="54991792" w14:textId="77777777" w:rsidR="001F2F00" w:rsidRPr="001F2F00" w:rsidRDefault="001F2F00" w:rsidP="001F2F00">
      <w:pPr>
        <w:numPr>
          <w:ilvl w:val="2"/>
          <w:numId w:val="10"/>
        </w:numPr>
        <w:spacing w:before="100" w:beforeAutospacing="1" w:after="100" w:afterAutospacing="1" w:line="240" w:lineRule="auto"/>
        <w:ind w:left="2880"/>
        <w:rPr>
          <w:rFonts w:ascii="Wells Fargo Sans Light" w:eastAsia="Times New Roman" w:hAnsi="Wells Fargo Sans Light" w:cs="Times New Roman"/>
        </w:rPr>
      </w:pPr>
      <w:proofErr w:type="gramStart"/>
      <w:r w:rsidRPr="001F2F00">
        <w:rPr>
          <w:rFonts w:ascii="Wells Fargo Sans Light" w:eastAsia="Times New Roman" w:hAnsi="Wells Fargo Sans Light" w:cs="Times New Roman"/>
        </w:rPr>
        <w:t>Reasoning</w:t>
      </w:r>
      <w:proofErr w:type="gramEnd"/>
      <w:r w:rsidRPr="001F2F00">
        <w:rPr>
          <w:rFonts w:ascii="Wells Fargo Sans Light" w:eastAsia="Times New Roman" w:hAnsi="Wells Fargo Sans Light" w:cs="Times New Roman"/>
        </w:rPr>
        <w:t xml:space="preserve"> behind the agent choosing one of the </w:t>
      </w:r>
      <w:proofErr w:type="gramStart"/>
      <w:r w:rsidRPr="001F2F00">
        <w:rPr>
          <w:rFonts w:ascii="Wells Fargo Sans Light" w:eastAsia="Times New Roman" w:hAnsi="Wells Fargo Sans Light" w:cs="Times New Roman"/>
        </w:rPr>
        <w:t>Banks</w:t>
      </w:r>
      <w:proofErr w:type="gramEnd"/>
      <w:r w:rsidRPr="001F2F00">
        <w:rPr>
          <w:rFonts w:ascii="Wells Fargo Sans Light" w:eastAsia="Times New Roman" w:hAnsi="Wells Fargo Sans Light" w:cs="Times New Roman"/>
        </w:rPr>
        <w:t xml:space="preserve"> </w:t>
      </w:r>
      <w:proofErr w:type="gramStart"/>
      <w:r w:rsidRPr="001F2F00">
        <w:rPr>
          <w:rFonts w:ascii="Wells Fargo Sans Light" w:eastAsia="Times New Roman" w:hAnsi="Wells Fargo Sans Light" w:cs="Times New Roman"/>
        </w:rPr>
        <w:t>offer</w:t>
      </w:r>
      <w:proofErr w:type="gramEnd"/>
    </w:p>
    <w:p w14:paraId="7DF5D274" w14:textId="77777777" w:rsidR="00A0488A" w:rsidRPr="001F2F00" w:rsidRDefault="00A0488A" w:rsidP="001F2F00">
      <w:pPr>
        <w:pStyle w:val="Heading1"/>
        <w:numPr>
          <w:ilvl w:val="0"/>
          <w:numId w:val="12"/>
        </w:numPr>
        <w:rPr>
          <w:rFonts w:eastAsia="Times New Roman"/>
        </w:rPr>
      </w:pPr>
      <w:r w:rsidRPr="001F2F00">
        <w:rPr>
          <w:rFonts w:eastAsia="Times New Roman"/>
        </w:rPr>
        <w:t>Technical Constraints &amp; Guidelines</w:t>
      </w:r>
    </w:p>
    <w:p w14:paraId="2447B776" w14:textId="28FC26D3" w:rsidR="00A0488A" w:rsidRPr="001F2F00" w:rsidRDefault="001F2F00" w:rsidP="00A0488A">
      <w:pPr>
        <w:numPr>
          <w:ilvl w:val="0"/>
          <w:numId w:val="5"/>
        </w:numPr>
        <w:spacing w:before="100" w:beforeAutospacing="1" w:after="100" w:afterAutospacing="1" w:line="240" w:lineRule="auto"/>
        <w:rPr>
          <w:rFonts w:ascii="Wells Fargo Sans Light" w:eastAsia="Aptos" w:hAnsi="Wells Fargo Sans Light" w:cs="Times New Roman"/>
        </w:rPr>
      </w:pPr>
      <w:r w:rsidRPr="001F2F00">
        <w:rPr>
          <w:rFonts w:ascii="Wells Fargo Sans Light" w:eastAsia="Aptos" w:hAnsi="Wells Fargo Sans Light" w:cs="Times New Roman"/>
        </w:rPr>
        <w:t>Use Wells Fargo approved software/packages that are available in artifactory</w:t>
      </w:r>
    </w:p>
    <w:p w14:paraId="3F92F5D3" w14:textId="282D5BC3" w:rsidR="001F2F00" w:rsidRPr="001F2F00" w:rsidRDefault="001F2F00" w:rsidP="00A0488A">
      <w:pPr>
        <w:numPr>
          <w:ilvl w:val="0"/>
          <w:numId w:val="5"/>
        </w:numPr>
        <w:spacing w:before="100" w:beforeAutospacing="1" w:after="100" w:afterAutospacing="1" w:line="240" w:lineRule="auto"/>
        <w:rPr>
          <w:rFonts w:ascii="Wells Fargo Sans Light" w:eastAsia="Aptos" w:hAnsi="Wells Fargo Sans Light" w:cs="Times New Roman"/>
        </w:rPr>
      </w:pPr>
      <w:r w:rsidRPr="001F2F00">
        <w:rPr>
          <w:rFonts w:ascii="Wells Fargo Sans Light" w:eastAsia="Aptos" w:hAnsi="Wells Fargo Sans Light" w:cs="Times New Roman"/>
        </w:rPr>
        <w:t>Tachyon API keys will be provided</w:t>
      </w:r>
    </w:p>
    <w:p w14:paraId="6E55F89D" w14:textId="77777777" w:rsidR="00A0488A" w:rsidRPr="001F2F00" w:rsidRDefault="00A0488A" w:rsidP="001F2F00">
      <w:pPr>
        <w:pStyle w:val="Heading1"/>
        <w:numPr>
          <w:ilvl w:val="0"/>
          <w:numId w:val="12"/>
        </w:numPr>
        <w:rPr>
          <w:rFonts w:eastAsia="Times New Roman"/>
        </w:rPr>
      </w:pPr>
      <w:r w:rsidRPr="001F2F00">
        <w:rPr>
          <w:rFonts w:eastAsia="Times New Roman"/>
        </w:rPr>
        <w:t>Sample Test Data Set</w:t>
      </w:r>
    </w:p>
    <w:p w14:paraId="0D4F04A8" w14:textId="77777777" w:rsidR="003460EA" w:rsidRPr="003460EA" w:rsidRDefault="003460EA" w:rsidP="003460EA">
      <w:pPr>
        <w:spacing w:before="100" w:beforeAutospacing="1" w:after="100" w:afterAutospacing="1" w:line="240" w:lineRule="auto"/>
        <w:ind w:left="360"/>
        <w:outlineLvl w:val="2"/>
        <w:rPr>
          <w:rFonts w:ascii="Wells Fargo Sans Light" w:eastAsia="Times New Roman" w:hAnsi="Wells Fargo Sans Light" w:cs="Times New Roman"/>
        </w:rPr>
      </w:pPr>
      <w:r w:rsidRPr="003460EA">
        <w:rPr>
          <w:rFonts w:ascii="Wells Fargo Sans Light" w:eastAsia="Times New Roman" w:hAnsi="Wells Fargo Sans Light" w:cs="Times New Roman"/>
        </w:rPr>
        <w:t>This problem statement does not include any pre-defined datasets. Participants are encouraged to generate synthetic data tailored to their implementation needs. Suggested data categories include:</w:t>
      </w:r>
    </w:p>
    <w:p w14:paraId="2B724B98" w14:textId="77777777" w:rsidR="003460EA" w:rsidRPr="003460EA" w:rsidRDefault="003460EA" w:rsidP="003460EA">
      <w:pPr>
        <w:pStyle w:val="ListParagraph"/>
        <w:numPr>
          <w:ilvl w:val="0"/>
          <w:numId w:val="16"/>
        </w:numPr>
        <w:spacing w:before="100" w:beforeAutospacing="1" w:after="100" w:afterAutospacing="1" w:line="240" w:lineRule="auto"/>
        <w:rPr>
          <w:rFonts w:ascii="Wells Fargo Sans Light" w:eastAsia="Aptos" w:hAnsi="Wells Fargo Sans Light" w:cs="Times New Roman"/>
        </w:rPr>
      </w:pPr>
      <w:r w:rsidRPr="003460EA">
        <w:rPr>
          <w:rFonts w:ascii="Wells Fargo Sans Light" w:eastAsia="Aptos" w:hAnsi="Wells Fargo Sans Light" w:cs="Times New Roman"/>
        </w:rPr>
        <w:t>Consumer Requirements: Details such as the desired credit amount, preferred interest rate, repayment duration, and purpose of the loan.</w:t>
      </w:r>
    </w:p>
    <w:p w14:paraId="5ACAC049" w14:textId="77777777" w:rsidR="003460EA" w:rsidRPr="003460EA" w:rsidRDefault="003460EA" w:rsidP="003460EA">
      <w:pPr>
        <w:pStyle w:val="ListParagraph"/>
        <w:numPr>
          <w:ilvl w:val="0"/>
          <w:numId w:val="16"/>
        </w:numPr>
        <w:spacing w:before="100" w:beforeAutospacing="1" w:after="100" w:afterAutospacing="1" w:line="240" w:lineRule="auto"/>
        <w:rPr>
          <w:rFonts w:ascii="Wells Fargo Sans Light" w:eastAsia="Aptos" w:hAnsi="Wells Fargo Sans Light" w:cs="Times New Roman"/>
        </w:rPr>
      </w:pPr>
      <w:r w:rsidRPr="003460EA">
        <w:rPr>
          <w:rFonts w:ascii="Wells Fargo Sans Light" w:eastAsia="Aptos" w:hAnsi="Wells Fargo Sans Light" w:cs="Times New Roman"/>
        </w:rPr>
        <w:t xml:space="preserve">Consumer Internal Policies: A document outlining the consumer’s decision-making </w:t>
      </w:r>
      <w:proofErr w:type="gramStart"/>
      <w:r w:rsidRPr="003460EA">
        <w:rPr>
          <w:rFonts w:ascii="Wells Fargo Sans Light" w:eastAsia="Aptos" w:hAnsi="Wells Fargo Sans Light" w:cs="Times New Roman"/>
        </w:rPr>
        <w:t>criteria—</w:t>
      </w:r>
      <w:proofErr w:type="gramEnd"/>
      <w:r w:rsidRPr="003460EA">
        <w:rPr>
          <w:rFonts w:ascii="Wells Fargo Sans Light" w:eastAsia="Aptos" w:hAnsi="Wells Fargo Sans Light" w:cs="Times New Roman"/>
        </w:rPr>
        <w:t>what factors are prioritized (e.g., ESG impact, interest rate) and which are less important.</w:t>
      </w:r>
    </w:p>
    <w:p w14:paraId="2F3FA7F5" w14:textId="77777777" w:rsidR="003460EA" w:rsidRPr="003460EA" w:rsidRDefault="003460EA" w:rsidP="003460EA">
      <w:pPr>
        <w:pStyle w:val="ListParagraph"/>
        <w:numPr>
          <w:ilvl w:val="0"/>
          <w:numId w:val="16"/>
        </w:numPr>
        <w:spacing w:before="100" w:beforeAutospacing="1" w:after="100" w:afterAutospacing="1" w:line="240" w:lineRule="auto"/>
        <w:rPr>
          <w:rFonts w:ascii="Wells Fargo Sans Light" w:eastAsia="Aptos" w:hAnsi="Wells Fargo Sans Light" w:cs="Times New Roman"/>
        </w:rPr>
      </w:pPr>
      <w:r w:rsidRPr="003460EA">
        <w:rPr>
          <w:rFonts w:ascii="Wells Fargo Sans Light" w:eastAsia="Aptos" w:hAnsi="Wells Fargo Sans Light" w:cs="Times New Roman"/>
        </w:rPr>
        <w:t>Bank Internal Policies: Guidelines specifying how much the bank is willing to lend, acceptable interest rate ranges, minimum credit score thresholds, and any industry exclusions.</w:t>
      </w:r>
    </w:p>
    <w:p w14:paraId="7637AF6D" w14:textId="77777777" w:rsidR="00A0488A" w:rsidRPr="001F2F00" w:rsidRDefault="00A0488A" w:rsidP="001F2F00">
      <w:pPr>
        <w:pStyle w:val="Heading1"/>
        <w:numPr>
          <w:ilvl w:val="0"/>
          <w:numId w:val="12"/>
        </w:numPr>
        <w:rPr>
          <w:rFonts w:eastAsia="Times New Roman"/>
        </w:rPr>
      </w:pPr>
      <w:r w:rsidRPr="001F2F00">
        <w:rPr>
          <w:rFonts w:eastAsia="Times New Roman"/>
        </w:rPr>
        <w:lastRenderedPageBreak/>
        <w:t>Submission Guidelines</w:t>
      </w:r>
    </w:p>
    <w:p w14:paraId="5151E9A0" w14:textId="77777777" w:rsidR="00A0488A" w:rsidRPr="001F2F00" w:rsidRDefault="00A0488A" w:rsidP="001F2F00">
      <w:pPr>
        <w:spacing w:before="100" w:beforeAutospacing="1" w:after="100" w:afterAutospacing="1"/>
        <w:ind w:firstLine="360"/>
        <w:rPr>
          <w:rFonts w:ascii="Wells Fargo Sans Light" w:eastAsia="Aptos" w:hAnsi="Wells Fargo Sans Light" w:cs="Times New Roman"/>
        </w:rPr>
      </w:pPr>
      <w:r w:rsidRPr="001F2F00">
        <w:rPr>
          <w:rFonts w:ascii="Wells Fargo Sans Light" w:eastAsia="Aptos" w:hAnsi="Wells Fargo Sans Light" w:cs="Times New Roman"/>
        </w:rPr>
        <w:t>Participants must submit:</w:t>
      </w:r>
    </w:p>
    <w:p w14:paraId="4E7C70DF" w14:textId="77777777" w:rsidR="00A0488A" w:rsidRPr="001F2F00" w:rsidRDefault="00A0488A" w:rsidP="00A0488A">
      <w:pPr>
        <w:numPr>
          <w:ilvl w:val="0"/>
          <w:numId w:val="1"/>
        </w:numPr>
        <w:spacing w:before="100" w:beforeAutospacing="1" w:after="100" w:afterAutospacing="1" w:line="240" w:lineRule="auto"/>
        <w:rPr>
          <w:rFonts w:ascii="Wells Fargo Sans Light" w:eastAsia="Times New Roman" w:hAnsi="Wells Fargo Sans Light" w:cs="Times New Roman"/>
        </w:rPr>
      </w:pPr>
      <w:r w:rsidRPr="001F2F00">
        <w:rPr>
          <w:rFonts w:ascii="Wells Fargo Sans Light" w:eastAsia="Aptos" w:hAnsi="Wells Fargo Sans Light" w:cs="Times New Roman"/>
        </w:rPr>
        <w:t>A GitHub repository with the code, including a README file with setup instructions.</w:t>
      </w:r>
    </w:p>
    <w:p w14:paraId="6872359D" w14:textId="0D78A784" w:rsidR="00A0488A" w:rsidRDefault="00A0488A" w:rsidP="00A0488A">
      <w:pPr>
        <w:numPr>
          <w:ilvl w:val="0"/>
          <w:numId w:val="1"/>
        </w:numPr>
        <w:spacing w:before="100" w:beforeAutospacing="1" w:after="100" w:afterAutospacing="1" w:line="240" w:lineRule="auto"/>
        <w:rPr>
          <w:rFonts w:ascii="Wells Fargo Sans Light" w:eastAsia="Aptos" w:hAnsi="Wells Fargo Sans Light" w:cs="Times New Roman"/>
        </w:rPr>
      </w:pPr>
      <w:r w:rsidRPr="001F2F00">
        <w:rPr>
          <w:rFonts w:ascii="Wells Fargo Sans Light" w:eastAsia="Aptos" w:hAnsi="Wells Fargo Sans Light" w:cs="Times New Roman"/>
        </w:rPr>
        <w:t xml:space="preserve">A demo </w:t>
      </w:r>
      <w:r w:rsidR="001F2F00" w:rsidRPr="001F2F00">
        <w:rPr>
          <w:rFonts w:ascii="Wells Fargo Sans Light" w:eastAsia="Aptos" w:hAnsi="Wells Fargo Sans Light" w:cs="Times New Roman"/>
        </w:rPr>
        <w:t>video</w:t>
      </w:r>
      <w:r w:rsidR="00E50B1E">
        <w:rPr>
          <w:rFonts w:ascii="Wells Fargo Sans Light" w:eastAsia="Aptos" w:hAnsi="Wells Fargo Sans Light" w:cs="Times New Roman"/>
        </w:rPr>
        <w:t xml:space="preserve"> (mandatory)</w:t>
      </w:r>
      <w:r w:rsidR="001F2F00" w:rsidRPr="001F2F00">
        <w:rPr>
          <w:rFonts w:ascii="Wells Fargo Sans Light" w:eastAsia="Aptos" w:hAnsi="Wells Fargo Sans Light" w:cs="Times New Roman"/>
        </w:rPr>
        <w:t xml:space="preserve"> showcasing</w:t>
      </w:r>
      <w:r w:rsidRPr="001F2F00">
        <w:rPr>
          <w:rFonts w:ascii="Wells Fargo Sans Light" w:eastAsia="Aptos" w:hAnsi="Wells Fargo Sans Light" w:cs="Times New Roman"/>
        </w:rPr>
        <w:t xml:space="preserve"> the solution in action</w:t>
      </w:r>
      <w:r w:rsidR="001F2F00">
        <w:rPr>
          <w:rFonts w:ascii="Wells Fargo Sans Light" w:eastAsia="Aptos" w:hAnsi="Wells Fargo Sans Light" w:cs="Times New Roman"/>
        </w:rPr>
        <w:t xml:space="preserve"> (in the artifacts/demo folder)</w:t>
      </w:r>
    </w:p>
    <w:p w14:paraId="6CDA6981" w14:textId="620D073D" w:rsidR="001F2F00" w:rsidRDefault="001F2F00" w:rsidP="001F2F00">
      <w:pPr>
        <w:numPr>
          <w:ilvl w:val="0"/>
          <w:numId w:val="1"/>
        </w:numPr>
        <w:spacing w:before="100" w:beforeAutospacing="1" w:after="100" w:afterAutospacing="1" w:line="240" w:lineRule="auto"/>
        <w:rPr>
          <w:rFonts w:ascii="Wells Fargo Sans Light" w:eastAsia="Aptos" w:hAnsi="Wells Fargo Sans Light" w:cs="Times New Roman"/>
        </w:rPr>
      </w:pPr>
      <w:r w:rsidRPr="001F2F00">
        <w:rPr>
          <w:rFonts w:ascii="Wells Fargo Sans Light" w:eastAsia="Aptos" w:hAnsi="Wells Fargo Sans Light" w:cs="Times New Roman"/>
        </w:rPr>
        <w:t>A presentation (</w:t>
      </w:r>
      <w:r w:rsidR="00E50B1E">
        <w:rPr>
          <w:rFonts w:ascii="Wells Fargo Sans Light" w:eastAsia="Aptos" w:hAnsi="Wells Fargo Sans Light" w:cs="Times New Roman"/>
        </w:rPr>
        <w:t>pdf/ppt</w:t>
      </w:r>
      <w:r w:rsidRPr="001F2F00">
        <w:rPr>
          <w:rFonts w:ascii="Wells Fargo Sans Light" w:eastAsia="Aptos" w:hAnsi="Wells Fargo Sans Light" w:cs="Times New Roman"/>
        </w:rPr>
        <w:t xml:space="preserve">) explaining the approach, </w:t>
      </w:r>
      <w:r>
        <w:rPr>
          <w:rFonts w:ascii="Wells Fargo Sans Light" w:eastAsia="Aptos" w:hAnsi="Wells Fargo Sans Light" w:cs="Times New Roman"/>
        </w:rPr>
        <w:t xml:space="preserve">design, </w:t>
      </w:r>
      <w:r w:rsidRPr="001F2F00">
        <w:rPr>
          <w:rFonts w:ascii="Wells Fargo Sans Light" w:eastAsia="Aptos" w:hAnsi="Wells Fargo Sans Light" w:cs="Times New Roman"/>
        </w:rPr>
        <w:t>challenges</w:t>
      </w:r>
      <w:r>
        <w:rPr>
          <w:rFonts w:ascii="Wells Fargo Sans Light" w:eastAsia="Aptos" w:hAnsi="Wells Fargo Sans Light" w:cs="Times New Roman"/>
        </w:rPr>
        <w:t xml:space="preserve"> </w:t>
      </w:r>
      <w:r w:rsidRPr="001F2F00">
        <w:rPr>
          <w:rFonts w:ascii="Wells Fargo Sans Light" w:eastAsia="Aptos" w:hAnsi="Wells Fargo Sans Light" w:cs="Times New Roman"/>
        </w:rPr>
        <w:t>and results</w:t>
      </w:r>
      <w:r>
        <w:rPr>
          <w:rFonts w:ascii="Wells Fargo Sans Light" w:eastAsia="Aptos" w:hAnsi="Wells Fargo Sans Light" w:cs="Times New Roman"/>
        </w:rPr>
        <w:t xml:space="preserve"> (in the artifacts/arch folder)</w:t>
      </w:r>
      <w:r w:rsidR="00E50B1E">
        <w:rPr>
          <w:rFonts w:ascii="Wells Fargo Sans Light" w:eastAsia="Aptos" w:hAnsi="Wells Fargo Sans Light" w:cs="Times New Roman"/>
        </w:rPr>
        <w:t xml:space="preserve">. You can use this folder to share any other reference documents that you may have used – for example </w:t>
      </w:r>
    </w:p>
    <w:p w14:paraId="0D87841C" w14:textId="62EE2855" w:rsidR="00E50B1E" w:rsidRDefault="00E50B1E" w:rsidP="00E50B1E">
      <w:pPr>
        <w:numPr>
          <w:ilvl w:val="1"/>
          <w:numId w:val="1"/>
        </w:numPr>
        <w:spacing w:before="100" w:beforeAutospacing="1" w:after="100" w:afterAutospacing="1" w:line="240" w:lineRule="auto"/>
        <w:rPr>
          <w:rFonts w:ascii="Wells Fargo Sans Light" w:eastAsia="Aptos" w:hAnsi="Wells Fargo Sans Light" w:cs="Times New Roman"/>
        </w:rPr>
      </w:pPr>
      <w:r>
        <w:rPr>
          <w:rFonts w:ascii="Wells Fargo Sans Light" w:eastAsia="Aptos" w:hAnsi="Wells Fargo Sans Light" w:cs="Times New Roman"/>
        </w:rPr>
        <w:t>Carbon foot printing calculations/formula</w:t>
      </w:r>
    </w:p>
    <w:p w14:paraId="18C2FEE5" w14:textId="1CDD953C" w:rsidR="00E50B1E" w:rsidRDefault="00E50B1E" w:rsidP="00E50B1E">
      <w:pPr>
        <w:numPr>
          <w:ilvl w:val="1"/>
          <w:numId w:val="1"/>
        </w:numPr>
        <w:spacing w:before="100" w:beforeAutospacing="1" w:after="100" w:afterAutospacing="1" w:line="240" w:lineRule="auto"/>
        <w:rPr>
          <w:rFonts w:ascii="Wells Fargo Sans Light" w:eastAsia="Aptos" w:hAnsi="Wells Fargo Sans Light" w:cs="Times New Roman"/>
        </w:rPr>
      </w:pPr>
      <w:r>
        <w:rPr>
          <w:rFonts w:ascii="Wells Fargo Sans Light" w:eastAsia="Aptos" w:hAnsi="Wells Fargo Sans Light" w:cs="Times New Roman"/>
        </w:rPr>
        <w:t>ESG score calculations/formula</w:t>
      </w:r>
    </w:p>
    <w:p w14:paraId="1A6CA8BC" w14:textId="4017BF8F" w:rsidR="00E50B1E" w:rsidRPr="001F2F00" w:rsidRDefault="00E50B1E" w:rsidP="00E50B1E">
      <w:pPr>
        <w:numPr>
          <w:ilvl w:val="1"/>
          <w:numId w:val="1"/>
        </w:numPr>
        <w:spacing w:before="100" w:beforeAutospacing="1" w:after="100" w:afterAutospacing="1" w:line="240" w:lineRule="auto"/>
        <w:rPr>
          <w:rFonts w:ascii="Wells Fargo Sans Light" w:eastAsia="Aptos" w:hAnsi="Wells Fargo Sans Light" w:cs="Times New Roman"/>
        </w:rPr>
      </w:pPr>
      <w:r>
        <w:rPr>
          <w:rFonts w:ascii="Wells Fargo Sans Light" w:eastAsia="Aptos" w:hAnsi="Wells Fargo Sans Light" w:cs="Times New Roman"/>
        </w:rPr>
        <w:t>Line of Credit specific specs</w:t>
      </w:r>
    </w:p>
    <w:p w14:paraId="4DE888F1" w14:textId="670D8D5B" w:rsidR="001F2F00" w:rsidRDefault="00E50B1E" w:rsidP="00A0488A">
      <w:pPr>
        <w:numPr>
          <w:ilvl w:val="0"/>
          <w:numId w:val="1"/>
        </w:numPr>
        <w:spacing w:before="100" w:beforeAutospacing="1" w:after="100" w:afterAutospacing="1" w:line="240" w:lineRule="auto"/>
        <w:rPr>
          <w:rFonts w:ascii="Wells Fargo Sans Light" w:eastAsia="Aptos" w:hAnsi="Wells Fargo Sans Light" w:cs="Times New Roman"/>
        </w:rPr>
      </w:pPr>
      <w:r>
        <w:rPr>
          <w:rFonts w:ascii="Wells Fargo Sans Light" w:eastAsia="Aptos" w:hAnsi="Wells Fargo Sans Light" w:cs="Times New Roman"/>
        </w:rPr>
        <w:t xml:space="preserve">The protocol definition in a machine-readable format – either </w:t>
      </w:r>
      <w:proofErr w:type="spellStart"/>
      <w:proofErr w:type="gramStart"/>
      <w:r>
        <w:rPr>
          <w:rFonts w:ascii="Wells Fargo Sans Light" w:eastAsia="Aptos" w:hAnsi="Wells Fargo Sans Light" w:cs="Times New Roman"/>
        </w:rPr>
        <w:t>schema.json</w:t>
      </w:r>
      <w:proofErr w:type="spellEnd"/>
      <w:proofErr w:type="gramEnd"/>
      <w:r>
        <w:rPr>
          <w:rFonts w:ascii="Wells Fargo Sans Light" w:eastAsia="Aptos" w:hAnsi="Wells Fargo Sans Light" w:cs="Times New Roman"/>
        </w:rPr>
        <w:t xml:space="preserve"> or </w:t>
      </w:r>
      <w:proofErr w:type="spellStart"/>
      <w:proofErr w:type="gramStart"/>
      <w:r>
        <w:rPr>
          <w:rFonts w:ascii="Wells Fargo Sans Light" w:eastAsia="Aptos" w:hAnsi="Wells Fargo Sans Light" w:cs="Times New Roman"/>
        </w:rPr>
        <w:t>schema.yaml</w:t>
      </w:r>
      <w:proofErr w:type="spellEnd"/>
      <w:proofErr w:type="gramEnd"/>
      <w:r>
        <w:rPr>
          <w:rFonts w:ascii="Wells Fargo Sans Light" w:eastAsia="Aptos" w:hAnsi="Wells Fargo Sans Light" w:cs="Times New Roman"/>
        </w:rPr>
        <w:t xml:space="preserve"> (in the artifacts/arch folder)</w:t>
      </w:r>
    </w:p>
    <w:p w14:paraId="0A46D1CE" w14:textId="081C2A7E" w:rsidR="00E50B1E" w:rsidRDefault="00E50B1E" w:rsidP="00A0488A">
      <w:pPr>
        <w:numPr>
          <w:ilvl w:val="0"/>
          <w:numId w:val="1"/>
        </w:numPr>
        <w:spacing w:before="100" w:beforeAutospacing="1" w:after="100" w:afterAutospacing="1" w:line="240" w:lineRule="auto"/>
        <w:rPr>
          <w:rFonts w:ascii="Wells Fargo Sans Light" w:eastAsia="Aptos" w:hAnsi="Wells Fargo Sans Light" w:cs="Times New Roman"/>
        </w:rPr>
      </w:pPr>
      <w:r>
        <w:rPr>
          <w:rFonts w:ascii="Wells Fargo Sans Light" w:eastAsia="Aptos" w:hAnsi="Wells Fargo Sans Light" w:cs="Times New Roman"/>
        </w:rPr>
        <w:t>All your code (in the code/</w:t>
      </w:r>
      <w:proofErr w:type="spellStart"/>
      <w:r>
        <w:rPr>
          <w:rFonts w:ascii="Wells Fargo Sans Light" w:eastAsia="Aptos" w:hAnsi="Wells Fargo Sans Light" w:cs="Times New Roman"/>
        </w:rPr>
        <w:t>src</w:t>
      </w:r>
      <w:proofErr w:type="spellEnd"/>
      <w:r>
        <w:rPr>
          <w:rFonts w:ascii="Wells Fargo Sans Light" w:eastAsia="Aptos" w:hAnsi="Wells Fargo Sans Light" w:cs="Times New Roman"/>
        </w:rPr>
        <w:t xml:space="preserve"> folder) – recommend splitting the consumer agent &amp; bank agent in separate folders</w:t>
      </w:r>
    </w:p>
    <w:p w14:paraId="09B06A70" w14:textId="26046D95" w:rsidR="00E50B1E" w:rsidRPr="001F2F00" w:rsidRDefault="00E50B1E" w:rsidP="00A0488A">
      <w:pPr>
        <w:numPr>
          <w:ilvl w:val="0"/>
          <w:numId w:val="1"/>
        </w:numPr>
        <w:spacing w:before="100" w:beforeAutospacing="1" w:after="100" w:afterAutospacing="1" w:line="240" w:lineRule="auto"/>
        <w:rPr>
          <w:rFonts w:ascii="Wells Fargo Sans Light" w:eastAsia="Aptos" w:hAnsi="Wells Fargo Sans Light" w:cs="Times New Roman"/>
        </w:rPr>
      </w:pPr>
      <w:r w:rsidRPr="48EA2056">
        <w:rPr>
          <w:rFonts w:ascii="Wells Fargo Sans Light" w:eastAsia="Aptos" w:hAnsi="Wells Fargo Sans Light" w:cs="Times New Roman"/>
        </w:rPr>
        <w:t>All your tests (in the code/test folder)</w:t>
      </w:r>
    </w:p>
    <w:p w14:paraId="7C58D71E" w14:textId="2279773D" w:rsidR="48EA2056" w:rsidRDefault="48EA2056" w:rsidP="48EA2056">
      <w:pPr>
        <w:spacing w:beforeAutospacing="1" w:afterAutospacing="1" w:line="240" w:lineRule="auto"/>
        <w:ind w:left="360"/>
        <w:rPr>
          <w:rFonts w:ascii="Wells Fargo Sans Light" w:eastAsia="Aptos" w:hAnsi="Wells Fargo Sans Light" w:cs="Times New Roman"/>
        </w:rPr>
      </w:pPr>
    </w:p>
    <w:p w14:paraId="007FBA88" w14:textId="28CD557C" w:rsidR="00A0488A" w:rsidRPr="00E83AED" w:rsidRDefault="00A0488A" w:rsidP="48EA2056">
      <w:pPr>
        <w:spacing w:before="100" w:beforeAutospacing="1" w:after="100" w:afterAutospacing="1" w:line="240" w:lineRule="auto"/>
        <w:ind w:left="360"/>
        <w:rPr>
          <w:rFonts w:ascii="Wells Fargo Sans Light" w:eastAsia="Aptos" w:hAnsi="Wells Fargo Sans Light" w:cs="Times New Roman"/>
        </w:rPr>
      </w:pPr>
      <w:r w:rsidRPr="48EA2056">
        <w:rPr>
          <w:rFonts w:ascii="Wells Fargo Sans Light" w:eastAsia="Aptos" w:hAnsi="Wells Fargo Sans Light" w:cs="Times New Roman"/>
        </w:rPr>
        <w:t xml:space="preserve">Git folder structure for Hackathon </w:t>
      </w:r>
    </w:p>
    <w:p w14:paraId="37D58326" w14:textId="77777777" w:rsidR="00A0488A" w:rsidRPr="00A0488A" w:rsidRDefault="00A0488A" w:rsidP="00A0488A">
      <w:pPr>
        <w:spacing w:before="100" w:beforeAutospacing="1" w:after="100" w:afterAutospacing="1" w:line="240" w:lineRule="auto"/>
        <w:ind w:left="720"/>
        <w:contextualSpacing/>
        <w:rPr>
          <w:rFonts w:ascii="Aptos" w:eastAsia="Aptos" w:hAnsi="Aptos" w:cs="Times New Roman"/>
          <w:sz w:val="24"/>
          <w:szCs w:val="24"/>
        </w:rPr>
      </w:pPr>
    </w:p>
    <w:p w14:paraId="15152B30" w14:textId="77777777" w:rsidR="00A0488A" w:rsidRPr="00A0488A" w:rsidRDefault="00A0488A" w:rsidP="00A0488A">
      <w:pPr>
        <w:spacing w:before="100" w:beforeAutospacing="1" w:after="100" w:afterAutospacing="1" w:line="240" w:lineRule="auto"/>
        <w:ind w:left="720"/>
        <w:contextualSpacing/>
        <w:rPr>
          <w:rFonts w:ascii="Courier New" w:eastAsia="Aptos" w:hAnsi="Courier New" w:cs="Courier New"/>
          <w:sz w:val="18"/>
          <w:szCs w:val="18"/>
        </w:rPr>
      </w:pPr>
      <w:r w:rsidRPr="00A0488A">
        <w:rPr>
          <w:rFonts w:ascii="Courier New" w:eastAsia="Aptos" w:hAnsi="Courier New" w:cs="Courier New"/>
          <w:sz w:val="18"/>
          <w:szCs w:val="18"/>
        </w:rPr>
        <w:t>/</w:t>
      </w:r>
      <w:r w:rsidRPr="00A0488A">
        <w:rPr>
          <w:rFonts w:ascii="Courier New" w:eastAsia="Aptos" w:hAnsi="Courier New" w:cs="Courier New"/>
          <w:i/>
          <w:iCs/>
          <w:sz w:val="18"/>
          <w:szCs w:val="18"/>
        </w:rPr>
        <w:t>&lt;Team Repo&gt;</w:t>
      </w:r>
    </w:p>
    <w:p w14:paraId="682696DE" w14:textId="77777777" w:rsidR="00A0488A" w:rsidRPr="00A0488A" w:rsidRDefault="00A0488A" w:rsidP="00A0488A">
      <w:pPr>
        <w:spacing w:before="100" w:beforeAutospacing="1" w:after="100" w:afterAutospacing="1" w:line="240" w:lineRule="auto"/>
        <w:ind w:left="720"/>
        <w:contextualSpacing/>
        <w:rPr>
          <w:rFonts w:ascii="Courier New" w:eastAsia="Aptos" w:hAnsi="Courier New" w:cs="Courier New"/>
          <w:sz w:val="18"/>
          <w:szCs w:val="18"/>
        </w:rPr>
      </w:pPr>
      <w:r w:rsidRPr="00A0488A">
        <w:rPr>
          <w:rFonts w:ascii="Courier New" w:eastAsia="Aptos" w:hAnsi="Courier New" w:cs="Courier New"/>
          <w:sz w:val="18"/>
          <w:szCs w:val="18"/>
        </w:rPr>
        <w:t>|-- artifacts/</w:t>
      </w:r>
      <w:r w:rsidRPr="00A0488A">
        <w:rPr>
          <w:rFonts w:ascii="Courier New" w:eastAsia="Aptos" w:hAnsi="Courier New" w:cs="Courier New"/>
          <w:sz w:val="18"/>
          <w:szCs w:val="18"/>
        </w:rPr>
        <w:tab/>
      </w:r>
      <w:r w:rsidRPr="00A0488A">
        <w:rPr>
          <w:rFonts w:ascii="Courier New" w:eastAsia="Aptos" w:hAnsi="Courier New" w:cs="Courier New"/>
          <w:sz w:val="18"/>
          <w:szCs w:val="18"/>
        </w:rPr>
        <w:tab/>
      </w:r>
      <w:r w:rsidRPr="00A0488A">
        <w:rPr>
          <w:rFonts w:ascii="Courier New" w:eastAsia="Aptos" w:hAnsi="Courier New" w:cs="Courier New"/>
          <w:sz w:val="18"/>
          <w:szCs w:val="18"/>
        </w:rPr>
        <w:tab/>
      </w:r>
      <w:r w:rsidRPr="00A0488A">
        <w:rPr>
          <w:rFonts w:ascii="Courier New" w:eastAsia="Aptos" w:hAnsi="Courier New" w:cs="Courier New"/>
          <w:sz w:val="18"/>
          <w:szCs w:val="18"/>
        </w:rPr>
        <w:tab/>
      </w:r>
    </w:p>
    <w:p w14:paraId="2B76B8F6" w14:textId="29365F05" w:rsidR="00A0488A" w:rsidRPr="00A0488A" w:rsidRDefault="00A0488A" w:rsidP="00A0488A">
      <w:pPr>
        <w:spacing w:before="100" w:beforeAutospacing="1" w:after="100" w:afterAutospacing="1" w:line="240" w:lineRule="auto"/>
        <w:ind w:left="720" w:firstLine="720"/>
        <w:contextualSpacing/>
        <w:rPr>
          <w:rFonts w:ascii="Courier New" w:eastAsia="Aptos" w:hAnsi="Courier New" w:cs="Courier New"/>
          <w:sz w:val="18"/>
          <w:szCs w:val="18"/>
        </w:rPr>
      </w:pPr>
      <w:r w:rsidRPr="00A0488A">
        <w:rPr>
          <w:rFonts w:ascii="Courier New" w:eastAsia="Aptos" w:hAnsi="Courier New" w:cs="Courier New"/>
          <w:sz w:val="18"/>
          <w:szCs w:val="18"/>
        </w:rPr>
        <w:t>|-- arch/</w:t>
      </w:r>
      <w:r w:rsidRPr="00A0488A">
        <w:rPr>
          <w:rFonts w:ascii="Courier New" w:eastAsia="Aptos" w:hAnsi="Courier New" w:cs="Courier New"/>
          <w:sz w:val="18"/>
          <w:szCs w:val="18"/>
        </w:rPr>
        <w:tab/>
      </w:r>
      <w:r w:rsidRPr="00A0488A">
        <w:rPr>
          <w:rFonts w:ascii="Courier New" w:eastAsia="Aptos" w:hAnsi="Courier New" w:cs="Courier New"/>
          <w:sz w:val="18"/>
          <w:szCs w:val="18"/>
        </w:rPr>
        <w:tab/>
      </w:r>
      <w:r w:rsidRPr="00A0488A">
        <w:rPr>
          <w:rFonts w:ascii="Courier New" w:eastAsia="Aptos" w:hAnsi="Courier New" w:cs="Courier New"/>
          <w:sz w:val="18"/>
          <w:szCs w:val="18"/>
        </w:rPr>
        <w:tab/>
      </w:r>
      <w:r w:rsidRPr="00A0488A">
        <w:rPr>
          <w:rFonts w:ascii="Courier New" w:eastAsia="Aptos" w:hAnsi="Courier New" w:cs="Courier New"/>
          <w:sz w:val="18"/>
          <w:szCs w:val="18"/>
        </w:rPr>
        <w:tab/>
        <w:t>#</w:t>
      </w:r>
      <w:r w:rsidR="00E50B1E">
        <w:rPr>
          <w:rFonts w:ascii="Courier New" w:eastAsia="Aptos" w:hAnsi="Courier New" w:cs="Courier New"/>
          <w:sz w:val="18"/>
          <w:szCs w:val="18"/>
        </w:rPr>
        <w:t>a</w:t>
      </w:r>
      <w:r w:rsidRPr="00A0488A">
        <w:rPr>
          <w:rFonts w:ascii="Courier New" w:eastAsia="Aptos" w:hAnsi="Courier New" w:cs="Courier New"/>
          <w:sz w:val="18"/>
          <w:szCs w:val="18"/>
        </w:rPr>
        <w:t>rchitecture documents</w:t>
      </w:r>
    </w:p>
    <w:p w14:paraId="04A287F1" w14:textId="77777777" w:rsidR="00A0488A" w:rsidRPr="00A0488A" w:rsidRDefault="00A0488A" w:rsidP="00A0488A">
      <w:pPr>
        <w:spacing w:before="100" w:beforeAutospacing="1" w:after="100" w:afterAutospacing="1" w:line="240" w:lineRule="auto"/>
        <w:ind w:left="720" w:firstLine="720"/>
        <w:contextualSpacing/>
        <w:rPr>
          <w:rFonts w:ascii="Courier New" w:eastAsia="Aptos" w:hAnsi="Courier New" w:cs="Courier New"/>
          <w:sz w:val="18"/>
          <w:szCs w:val="18"/>
        </w:rPr>
      </w:pPr>
      <w:r w:rsidRPr="00A0488A">
        <w:rPr>
          <w:rFonts w:ascii="Courier New" w:eastAsia="Aptos" w:hAnsi="Courier New" w:cs="Courier New"/>
          <w:sz w:val="18"/>
          <w:szCs w:val="18"/>
        </w:rPr>
        <w:t>|-- demo/</w:t>
      </w:r>
      <w:r w:rsidRPr="00A0488A">
        <w:rPr>
          <w:rFonts w:ascii="Courier New" w:eastAsia="Aptos" w:hAnsi="Courier New" w:cs="Courier New"/>
          <w:sz w:val="18"/>
          <w:szCs w:val="18"/>
        </w:rPr>
        <w:tab/>
      </w:r>
      <w:r w:rsidRPr="00A0488A">
        <w:rPr>
          <w:rFonts w:ascii="Courier New" w:eastAsia="Aptos" w:hAnsi="Courier New" w:cs="Courier New"/>
          <w:sz w:val="18"/>
          <w:szCs w:val="18"/>
        </w:rPr>
        <w:tab/>
      </w:r>
      <w:r w:rsidRPr="00A0488A">
        <w:rPr>
          <w:rFonts w:ascii="Courier New" w:eastAsia="Aptos" w:hAnsi="Courier New" w:cs="Courier New"/>
          <w:sz w:val="18"/>
          <w:szCs w:val="18"/>
        </w:rPr>
        <w:tab/>
      </w:r>
      <w:r w:rsidRPr="00A0488A">
        <w:rPr>
          <w:rFonts w:ascii="Courier New" w:eastAsia="Aptos" w:hAnsi="Courier New" w:cs="Courier New"/>
          <w:sz w:val="18"/>
          <w:szCs w:val="18"/>
        </w:rPr>
        <w:tab/>
        <w:t xml:space="preserve">#presentation or Demo to support </w:t>
      </w:r>
    </w:p>
    <w:p w14:paraId="6A45E278" w14:textId="77777777" w:rsidR="00A0488A" w:rsidRPr="00A0488A" w:rsidRDefault="00A0488A" w:rsidP="00A0488A">
      <w:pPr>
        <w:spacing w:before="100" w:beforeAutospacing="1" w:after="100" w:afterAutospacing="1" w:line="240" w:lineRule="auto"/>
        <w:ind w:left="720"/>
        <w:contextualSpacing/>
        <w:rPr>
          <w:rFonts w:ascii="Courier New" w:eastAsia="Aptos" w:hAnsi="Courier New" w:cs="Courier New"/>
          <w:sz w:val="18"/>
          <w:szCs w:val="18"/>
        </w:rPr>
      </w:pPr>
      <w:r w:rsidRPr="00A0488A">
        <w:rPr>
          <w:rFonts w:ascii="Courier New" w:eastAsia="Aptos" w:hAnsi="Courier New" w:cs="Courier New"/>
          <w:sz w:val="18"/>
          <w:szCs w:val="18"/>
        </w:rPr>
        <w:t>|-- code</w:t>
      </w:r>
      <w:r w:rsidRPr="00A0488A">
        <w:rPr>
          <w:rFonts w:ascii="Courier New" w:eastAsia="Aptos" w:hAnsi="Courier New" w:cs="Courier New"/>
          <w:sz w:val="18"/>
          <w:szCs w:val="18"/>
        </w:rPr>
        <w:tab/>
      </w:r>
    </w:p>
    <w:p w14:paraId="160DFF18" w14:textId="59EB7605" w:rsidR="00A0488A" w:rsidRPr="00A0488A" w:rsidRDefault="00A0488A" w:rsidP="00A0488A">
      <w:pPr>
        <w:spacing w:before="100" w:beforeAutospacing="1" w:after="100" w:afterAutospacing="1" w:line="240" w:lineRule="auto"/>
        <w:ind w:left="720" w:firstLine="720"/>
        <w:contextualSpacing/>
        <w:rPr>
          <w:rFonts w:ascii="Courier New" w:eastAsia="Aptos" w:hAnsi="Courier New" w:cs="Courier New"/>
          <w:sz w:val="18"/>
          <w:szCs w:val="18"/>
        </w:rPr>
      </w:pPr>
      <w:r w:rsidRPr="00A0488A">
        <w:rPr>
          <w:rFonts w:ascii="Courier New" w:eastAsia="Aptos" w:hAnsi="Courier New" w:cs="Courier New"/>
          <w:sz w:val="18"/>
          <w:szCs w:val="18"/>
        </w:rPr>
        <w:t xml:space="preserve">|-- </w:t>
      </w:r>
      <w:proofErr w:type="spellStart"/>
      <w:r w:rsidRPr="00A0488A">
        <w:rPr>
          <w:rFonts w:ascii="Courier New" w:eastAsia="Aptos" w:hAnsi="Courier New" w:cs="Courier New"/>
          <w:sz w:val="18"/>
          <w:szCs w:val="18"/>
        </w:rPr>
        <w:t>src</w:t>
      </w:r>
      <w:proofErr w:type="spellEnd"/>
      <w:r w:rsidRPr="00A0488A">
        <w:rPr>
          <w:rFonts w:ascii="Courier New" w:eastAsia="Aptos" w:hAnsi="Courier New" w:cs="Courier New"/>
          <w:sz w:val="18"/>
          <w:szCs w:val="18"/>
        </w:rPr>
        <w:t>/</w:t>
      </w:r>
      <w:r w:rsidRPr="00A0488A">
        <w:rPr>
          <w:rFonts w:ascii="Courier New" w:eastAsia="Aptos" w:hAnsi="Courier New" w:cs="Courier New"/>
          <w:sz w:val="18"/>
          <w:szCs w:val="18"/>
        </w:rPr>
        <w:tab/>
      </w:r>
      <w:r w:rsidRPr="00A0488A">
        <w:rPr>
          <w:rFonts w:ascii="Courier New" w:eastAsia="Aptos" w:hAnsi="Courier New" w:cs="Courier New"/>
          <w:sz w:val="18"/>
          <w:szCs w:val="18"/>
        </w:rPr>
        <w:tab/>
      </w:r>
      <w:r w:rsidRPr="00A0488A">
        <w:rPr>
          <w:rFonts w:ascii="Courier New" w:eastAsia="Aptos" w:hAnsi="Courier New" w:cs="Courier New"/>
          <w:sz w:val="18"/>
          <w:szCs w:val="18"/>
        </w:rPr>
        <w:tab/>
      </w:r>
      <w:r w:rsidRPr="00A0488A">
        <w:rPr>
          <w:rFonts w:ascii="Courier New" w:eastAsia="Aptos" w:hAnsi="Courier New" w:cs="Courier New"/>
          <w:sz w:val="18"/>
          <w:szCs w:val="18"/>
        </w:rPr>
        <w:tab/>
        <w:t>#source code</w:t>
      </w:r>
    </w:p>
    <w:p w14:paraId="32000BF8" w14:textId="391B81C6" w:rsidR="00A0488A" w:rsidRPr="00A0488A" w:rsidRDefault="00A0488A" w:rsidP="00A0488A">
      <w:pPr>
        <w:spacing w:before="100" w:beforeAutospacing="1" w:after="100" w:afterAutospacing="1" w:line="240" w:lineRule="auto"/>
        <w:ind w:left="720" w:firstLine="720"/>
        <w:contextualSpacing/>
        <w:rPr>
          <w:rFonts w:ascii="Courier New" w:eastAsia="Aptos" w:hAnsi="Courier New" w:cs="Courier New"/>
          <w:sz w:val="18"/>
          <w:szCs w:val="18"/>
        </w:rPr>
      </w:pPr>
      <w:r w:rsidRPr="00A0488A">
        <w:rPr>
          <w:rFonts w:ascii="Courier New" w:eastAsia="Aptos" w:hAnsi="Courier New" w:cs="Courier New"/>
          <w:sz w:val="18"/>
          <w:szCs w:val="18"/>
        </w:rPr>
        <w:t>|-- test/</w:t>
      </w:r>
      <w:r w:rsidRPr="00A0488A">
        <w:rPr>
          <w:rFonts w:ascii="Courier New" w:eastAsia="Aptos" w:hAnsi="Courier New" w:cs="Courier New"/>
          <w:sz w:val="18"/>
          <w:szCs w:val="18"/>
        </w:rPr>
        <w:tab/>
      </w:r>
      <w:r w:rsidRPr="00A0488A">
        <w:rPr>
          <w:rFonts w:ascii="Courier New" w:eastAsia="Aptos" w:hAnsi="Courier New" w:cs="Courier New"/>
          <w:sz w:val="18"/>
          <w:szCs w:val="18"/>
        </w:rPr>
        <w:tab/>
      </w:r>
      <w:r w:rsidRPr="00A0488A">
        <w:rPr>
          <w:rFonts w:ascii="Courier New" w:eastAsia="Aptos" w:hAnsi="Courier New" w:cs="Courier New"/>
          <w:sz w:val="18"/>
          <w:szCs w:val="18"/>
        </w:rPr>
        <w:tab/>
      </w:r>
      <w:r w:rsidRPr="00A0488A">
        <w:rPr>
          <w:rFonts w:ascii="Courier New" w:eastAsia="Aptos" w:hAnsi="Courier New" w:cs="Courier New"/>
          <w:sz w:val="18"/>
          <w:szCs w:val="18"/>
        </w:rPr>
        <w:tab/>
        <w:t>#test cases</w:t>
      </w:r>
    </w:p>
    <w:p w14:paraId="46D7F12D" w14:textId="77777777" w:rsidR="00A0488A" w:rsidRPr="00A0488A" w:rsidRDefault="00A0488A" w:rsidP="00A0488A">
      <w:pPr>
        <w:spacing w:before="100" w:beforeAutospacing="1" w:after="100" w:afterAutospacing="1" w:line="240" w:lineRule="auto"/>
        <w:rPr>
          <w:rFonts w:ascii="Wells Fargo Sans" w:eastAsia="Aptos" w:hAnsi="Wells Fargo Sans" w:cs="Times New Roman"/>
          <w:sz w:val="24"/>
          <w:szCs w:val="24"/>
        </w:rPr>
      </w:pPr>
    </w:p>
    <w:p w14:paraId="654C1B25" w14:textId="77777777" w:rsidR="00A0488A" w:rsidRPr="00E83AED" w:rsidRDefault="00A0488A" w:rsidP="00E83AED">
      <w:pPr>
        <w:pStyle w:val="Heading1"/>
        <w:numPr>
          <w:ilvl w:val="0"/>
          <w:numId w:val="12"/>
        </w:numPr>
        <w:rPr>
          <w:rFonts w:eastAsia="Times New Roman"/>
        </w:rPr>
      </w:pPr>
      <w:r w:rsidRPr="00E83AED">
        <w:rPr>
          <w:rFonts w:eastAsia="Times New Roman"/>
        </w:rPr>
        <w:t>Resources &amp; References</w:t>
      </w:r>
    </w:p>
    <w:p w14:paraId="226FFE92" w14:textId="14D7A9B3" w:rsidR="00E50B1E" w:rsidRPr="004064E8" w:rsidRDefault="00E50B1E" w:rsidP="00E50B1E">
      <w:pPr>
        <w:pStyle w:val="NormalWeb"/>
        <w:numPr>
          <w:ilvl w:val="0"/>
          <w:numId w:val="2"/>
        </w:numPr>
        <w:rPr>
          <w:rFonts w:ascii="Wells Fargo Sans Light" w:hAnsi="Wells Fargo Sans Light"/>
          <w:b/>
          <w:bCs/>
          <w:sz w:val="21"/>
          <w:szCs w:val="21"/>
        </w:rPr>
      </w:pPr>
      <w:r w:rsidRPr="004064E8">
        <w:rPr>
          <w:rStyle w:val="Strong"/>
          <w:rFonts w:ascii="Wells Fargo Sans Light" w:hAnsi="Wells Fargo Sans Light"/>
          <w:b w:val="0"/>
          <w:bCs w:val="0"/>
          <w:sz w:val="21"/>
          <w:szCs w:val="21"/>
        </w:rPr>
        <w:t xml:space="preserve">Lines of Credit for Businesses: </w:t>
      </w:r>
      <w:hyperlink r:id="rId11" w:tgtFrame="_blank" w:history="1">
        <w:r w:rsidRPr="004064E8">
          <w:rPr>
            <w:rStyle w:val="Hyperlink"/>
            <w:rFonts w:ascii="Wells Fargo Sans Light" w:hAnsi="Wells Fargo Sans Light"/>
            <w:b/>
            <w:bCs/>
            <w:sz w:val="21"/>
            <w:szCs w:val="21"/>
          </w:rPr>
          <w:t>Bankrate Guide to Business Lines of Credit</w:t>
        </w:r>
      </w:hyperlink>
    </w:p>
    <w:p w14:paraId="3D85F68A" w14:textId="3095EF8D" w:rsidR="00E50B1E" w:rsidRPr="004064E8" w:rsidRDefault="00E50B1E" w:rsidP="00E50B1E">
      <w:pPr>
        <w:pStyle w:val="NormalWeb"/>
        <w:numPr>
          <w:ilvl w:val="0"/>
          <w:numId w:val="2"/>
        </w:numPr>
        <w:rPr>
          <w:rFonts w:ascii="Wells Fargo Sans Light" w:hAnsi="Wells Fargo Sans Light"/>
          <w:b/>
          <w:bCs/>
          <w:sz w:val="21"/>
          <w:szCs w:val="21"/>
        </w:rPr>
      </w:pPr>
      <w:r w:rsidRPr="004064E8">
        <w:rPr>
          <w:rStyle w:val="Strong"/>
          <w:rFonts w:ascii="Wells Fargo Sans Light" w:hAnsi="Wells Fargo Sans Light"/>
          <w:b w:val="0"/>
          <w:bCs w:val="0"/>
          <w:sz w:val="21"/>
          <w:szCs w:val="21"/>
        </w:rPr>
        <w:t xml:space="preserve">Carbon Footprint Calculation for Financial Products: </w:t>
      </w:r>
      <w:hyperlink r:id="rId12" w:tgtFrame="_blank" w:history="1">
        <w:r w:rsidRPr="004064E8">
          <w:rPr>
            <w:rStyle w:val="Hyperlink"/>
            <w:rFonts w:ascii="Wells Fargo Sans Light" w:hAnsi="Wells Fargo Sans Light"/>
            <w:b/>
            <w:bCs/>
            <w:sz w:val="21"/>
            <w:szCs w:val="21"/>
          </w:rPr>
          <w:t xml:space="preserve">Carbon </w:t>
        </w:r>
        <w:proofErr w:type="spellStart"/>
        <w:r w:rsidRPr="004064E8">
          <w:rPr>
            <w:rStyle w:val="Hyperlink"/>
            <w:rFonts w:ascii="Wells Fargo Sans Light" w:hAnsi="Wells Fargo Sans Light"/>
            <w:b/>
            <w:bCs/>
            <w:sz w:val="21"/>
            <w:szCs w:val="21"/>
          </w:rPr>
          <w:t>Footprinting</w:t>
        </w:r>
        <w:proofErr w:type="spellEnd"/>
        <w:r w:rsidRPr="004064E8">
          <w:rPr>
            <w:rStyle w:val="Hyperlink"/>
            <w:rFonts w:ascii="Wells Fargo Sans Light" w:hAnsi="Wells Fargo Sans Light"/>
            <w:b/>
            <w:bCs/>
            <w:sz w:val="21"/>
            <w:szCs w:val="21"/>
          </w:rPr>
          <w:t xml:space="preserve"> Demystified – MSCI</w:t>
        </w:r>
      </w:hyperlink>
    </w:p>
    <w:p w14:paraId="574FDB42" w14:textId="0313BE8E" w:rsidR="00E50B1E" w:rsidRPr="004064E8" w:rsidRDefault="00E50B1E" w:rsidP="00E50B1E">
      <w:pPr>
        <w:pStyle w:val="NormalWeb"/>
        <w:numPr>
          <w:ilvl w:val="0"/>
          <w:numId w:val="2"/>
        </w:numPr>
        <w:rPr>
          <w:rFonts w:ascii="Wells Fargo Sans Light" w:hAnsi="Wells Fargo Sans Light"/>
          <w:b/>
          <w:bCs/>
          <w:sz w:val="21"/>
          <w:szCs w:val="21"/>
        </w:rPr>
      </w:pPr>
      <w:r w:rsidRPr="004064E8">
        <w:rPr>
          <w:rStyle w:val="Strong"/>
          <w:rFonts w:ascii="Wells Fargo Sans Light" w:hAnsi="Wells Fargo Sans Light"/>
          <w:b w:val="0"/>
          <w:bCs w:val="0"/>
          <w:sz w:val="21"/>
          <w:szCs w:val="21"/>
        </w:rPr>
        <w:t xml:space="preserve">ESG Scoring Frameworks and Standards: </w:t>
      </w:r>
      <w:hyperlink r:id="rId13" w:tgtFrame="_blank" w:history="1">
        <w:r w:rsidRPr="004064E8">
          <w:rPr>
            <w:rStyle w:val="Hyperlink"/>
            <w:rFonts w:ascii="Wells Fargo Sans Light" w:hAnsi="Wells Fargo Sans Light"/>
            <w:b/>
            <w:bCs/>
            <w:sz w:val="21"/>
            <w:szCs w:val="21"/>
          </w:rPr>
          <w:t>IFC ESG Guidebook (PDF)</w:t>
        </w:r>
      </w:hyperlink>
    </w:p>
    <w:p w14:paraId="38CACC03" w14:textId="42838812" w:rsidR="00E50B1E" w:rsidRPr="004064E8" w:rsidRDefault="00E50B1E" w:rsidP="00E50B1E">
      <w:pPr>
        <w:pStyle w:val="NormalWeb"/>
        <w:numPr>
          <w:ilvl w:val="0"/>
          <w:numId w:val="2"/>
        </w:numPr>
        <w:rPr>
          <w:rFonts w:ascii="Wells Fargo Sans Light" w:hAnsi="Wells Fargo Sans Light"/>
          <w:b/>
          <w:bCs/>
          <w:sz w:val="21"/>
          <w:szCs w:val="21"/>
        </w:rPr>
      </w:pPr>
      <w:r w:rsidRPr="004064E8">
        <w:rPr>
          <w:rStyle w:val="Strong"/>
          <w:rFonts w:ascii="Wells Fargo Sans Light" w:hAnsi="Wells Fargo Sans Light"/>
          <w:b w:val="0"/>
          <w:bCs w:val="0"/>
          <w:sz w:val="21"/>
          <w:szCs w:val="21"/>
        </w:rPr>
        <w:t xml:space="preserve">Privacy-Preserving Credit Score Verification: </w:t>
      </w:r>
      <w:hyperlink r:id="rId14" w:tgtFrame="_blank" w:history="1">
        <w:r w:rsidRPr="004064E8">
          <w:rPr>
            <w:rStyle w:val="Hyperlink"/>
            <w:rFonts w:ascii="Wells Fargo Sans Light" w:hAnsi="Wells Fargo Sans Light"/>
            <w:b/>
            <w:bCs/>
            <w:sz w:val="21"/>
            <w:szCs w:val="21"/>
          </w:rPr>
          <w:t>Privacy-Preserving Credit Scoring – Springer</w:t>
        </w:r>
      </w:hyperlink>
    </w:p>
    <w:p w14:paraId="138FF51C" w14:textId="6AE78BAC" w:rsidR="00A0488A" w:rsidRPr="004064E8" w:rsidRDefault="00E50B1E" w:rsidP="004064E8">
      <w:pPr>
        <w:pStyle w:val="NormalWeb"/>
        <w:numPr>
          <w:ilvl w:val="0"/>
          <w:numId w:val="2"/>
        </w:numPr>
        <w:rPr>
          <w:rFonts w:ascii="Wells Fargo Sans Light" w:hAnsi="Wells Fargo Sans Light"/>
          <w:b/>
          <w:bCs/>
          <w:sz w:val="21"/>
          <w:szCs w:val="21"/>
        </w:rPr>
      </w:pPr>
      <w:r w:rsidRPr="004064E8">
        <w:rPr>
          <w:rStyle w:val="Strong"/>
          <w:rFonts w:ascii="Wells Fargo Sans Light" w:hAnsi="Wells Fargo Sans Light"/>
          <w:b w:val="0"/>
          <w:bCs w:val="0"/>
          <w:sz w:val="21"/>
          <w:szCs w:val="21"/>
        </w:rPr>
        <w:t xml:space="preserve">Carbon-Adjusted Interest Rates: </w:t>
      </w:r>
      <w:hyperlink r:id="rId15" w:tgtFrame="_blank" w:history="1">
        <w:r w:rsidRPr="004064E8">
          <w:rPr>
            <w:rStyle w:val="Hyperlink"/>
            <w:rFonts w:ascii="Wells Fargo Sans Light" w:hAnsi="Wells Fargo Sans Light"/>
            <w:b/>
            <w:bCs/>
            <w:sz w:val="21"/>
            <w:szCs w:val="21"/>
          </w:rPr>
          <w:t>Emission-Based Interest Rates – ETH Zurich</w:t>
        </w:r>
      </w:hyperlink>
    </w:p>
    <w:p w14:paraId="251DC050" w14:textId="6319EBE1" w:rsidR="00DB5CAB" w:rsidRPr="00A0488A" w:rsidRDefault="00DB5CAB" w:rsidP="00A0488A"/>
    <w:sectPr w:rsidR="00DB5CAB" w:rsidRPr="00A0488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ABA6F" w14:textId="77777777" w:rsidR="00DE513C" w:rsidRDefault="00DE513C" w:rsidP="005356BF">
      <w:pPr>
        <w:spacing w:after="0" w:line="240" w:lineRule="auto"/>
      </w:pPr>
      <w:r>
        <w:separator/>
      </w:r>
    </w:p>
  </w:endnote>
  <w:endnote w:type="continuationSeparator" w:id="0">
    <w:p w14:paraId="371F437C" w14:textId="77777777" w:rsidR="00DE513C" w:rsidRDefault="00DE513C" w:rsidP="0053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lls Fargo Sans Light">
    <w:panose1 w:val="020B0403020203020204"/>
    <w:charset w:val="00"/>
    <w:family w:val="swiss"/>
    <w:pitch w:val="variable"/>
    <w:sig w:usb0="A000006F" w:usb1="4000004B" w:usb2="00000000" w:usb3="00000000" w:csb0="00000013" w:csb1="00000000"/>
  </w:font>
  <w:font w:name="Aptos">
    <w:charset w:val="00"/>
    <w:family w:val="swiss"/>
    <w:pitch w:val="variable"/>
    <w:sig w:usb0="20000287" w:usb1="00000003" w:usb2="00000000" w:usb3="00000000" w:csb0="0000019F" w:csb1="00000000"/>
  </w:font>
  <w:font w:name="Wells Fargo Sans">
    <w:panose1 w:val="020B0503020203020204"/>
    <w:charset w:val="00"/>
    <w:family w:val="swiss"/>
    <w:pitch w:val="variable"/>
    <w:sig w:usb0="A000006F" w:usb1="4000004B"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F448CCF" w14:paraId="440CF8BF" w14:textId="77777777" w:rsidTr="7F448CCF">
      <w:trPr>
        <w:trHeight w:val="300"/>
      </w:trPr>
      <w:tc>
        <w:tcPr>
          <w:tcW w:w="3120" w:type="dxa"/>
        </w:tcPr>
        <w:p w14:paraId="3ED9B61A" w14:textId="5ACB3079" w:rsidR="7F448CCF" w:rsidRDefault="7F448CCF" w:rsidP="7F448CCF">
          <w:pPr>
            <w:pStyle w:val="Header"/>
            <w:ind w:left="-115"/>
          </w:pPr>
        </w:p>
      </w:tc>
      <w:tc>
        <w:tcPr>
          <w:tcW w:w="3120" w:type="dxa"/>
        </w:tcPr>
        <w:p w14:paraId="43589346" w14:textId="65E08187" w:rsidR="7F448CCF" w:rsidRDefault="7F448CCF" w:rsidP="7F448CCF">
          <w:pPr>
            <w:pStyle w:val="Header"/>
            <w:jc w:val="center"/>
          </w:pPr>
        </w:p>
      </w:tc>
      <w:tc>
        <w:tcPr>
          <w:tcW w:w="3120" w:type="dxa"/>
        </w:tcPr>
        <w:p w14:paraId="5CFBAAF9" w14:textId="5A7CA945" w:rsidR="7F448CCF" w:rsidRDefault="7F448CCF" w:rsidP="7F448CCF">
          <w:pPr>
            <w:pStyle w:val="Header"/>
            <w:ind w:right="-115"/>
            <w:jc w:val="right"/>
          </w:pPr>
        </w:p>
      </w:tc>
    </w:tr>
  </w:tbl>
  <w:p w14:paraId="44219913" w14:textId="5A4AFF41" w:rsidR="7F448CCF" w:rsidRDefault="7F448CCF" w:rsidP="7F448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E6C10" w14:textId="77777777" w:rsidR="00DE513C" w:rsidRDefault="00DE513C" w:rsidP="005356BF">
      <w:pPr>
        <w:spacing w:after="0" w:line="240" w:lineRule="auto"/>
      </w:pPr>
      <w:r>
        <w:separator/>
      </w:r>
    </w:p>
  </w:footnote>
  <w:footnote w:type="continuationSeparator" w:id="0">
    <w:p w14:paraId="5941480F" w14:textId="77777777" w:rsidR="00DE513C" w:rsidRDefault="00DE513C" w:rsidP="00535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BC537" w14:textId="328000BC" w:rsidR="005356BF" w:rsidRPr="003460EA" w:rsidRDefault="00CF08CB" w:rsidP="005356BF">
    <w:pPr>
      <w:pStyle w:val="Header"/>
      <w:jc w:val="center"/>
      <w:rPr>
        <w:rFonts w:ascii="Wells Fargo Sans Light" w:hAnsi="Wells Fargo Sans Light"/>
        <w:b/>
        <w:bCs/>
        <w:i/>
        <w:iCs/>
        <w:sz w:val="32"/>
        <w:szCs w:val="32"/>
      </w:rPr>
    </w:pPr>
    <w:r w:rsidRPr="003460EA">
      <w:rPr>
        <w:rFonts w:ascii="Wells Fargo Sans Light" w:eastAsia="Times New Roman" w:hAnsi="Wells Fargo Sans Light" w:cs="Times New Roman"/>
        <w:b/>
        <w:bCs/>
        <w:i/>
        <w:iCs/>
        <w:color w:val="0F4761"/>
        <w:sz w:val="32"/>
        <w:szCs w:val="32"/>
      </w:rPr>
      <w:t>T</w:t>
    </w:r>
    <w:r w:rsidR="005A3B0E" w:rsidRPr="003460EA">
      <w:rPr>
        <w:rFonts w:ascii="Wells Fargo Sans Light" w:eastAsia="Times New Roman" w:hAnsi="Wells Fargo Sans Light" w:cs="Times New Roman"/>
        <w:b/>
        <w:bCs/>
        <w:i/>
        <w:iCs/>
        <w:color w:val="0F4761"/>
        <w:sz w:val="32"/>
        <w:szCs w:val="32"/>
      </w:rPr>
      <w:t>echnology</w:t>
    </w:r>
    <w:r w:rsidRPr="003460EA">
      <w:rPr>
        <w:rFonts w:ascii="Wells Fargo Sans Light" w:eastAsia="Times New Roman" w:hAnsi="Wells Fargo Sans Light" w:cs="Times New Roman"/>
        <w:b/>
        <w:bCs/>
        <w:i/>
        <w:iCs/>
        <w:color w:val="0F4761"/>
        <w:sz w:val="32"/>
        <w:szCs w:val="32"/>
      </w:rPr>
      <w:t xml:space="preserve"> </w:t>
    </w:r>
    <w:r w:rsidR="006E7501" w:rsidRPr="003460EA">
      <w:rPr>
        <w:rFonts w:ascii="Wells Fargo Sans Light" w:eastAsia="Times New Roman" w:hAnsi="Wells Fargo Sans Light" w:cs="Times New Roman"/>
        <w:b/>
        <w:bCs/>
        <w:i/>
        <w:iCs/>
        <w:color w:val="0F4761"/>
        <w:sz w:val="32"/>
        <w:szCs w:val="32"/>
      </w:rPr>
      <w:t>Hackathon</w:t>
    </w:r>
  </w:p>
  <w:p w14:paraId="7690F7F8" w14:textId="017D133F" w:rsidR="001F2F00" w:rsidRPr="001F2F00" w:rsidRDefault="001F2F00" w:rsidP="001F2F00">
    <w:pPr>
      <w:pStyle w:val="Header"/>
      <w:jc w:val="center"/>
      <w:rPr>
        <w:rFonts w:ascii="Wells Fargo Sans Light" w:eastAsia="Times New Roman" w:hAnsi="Wells Fargo Sans Light" w:cs="Times New Roman"/>
        <w:b/>
        <w:bCs/>
        <w:i/>
        <w:iCs/>
        <w:color w:val="0F4761"/>
        <w:sz w:val="24"/>
        <w:szCs w:val="24"/>
      </w:rPr>
    </w:pPr>
    <w:r w:rsidRPr="001F2F00">
      <w:rPr>
        <w:rFonts w:ascii="Wells Fargo Sans Light" w:eastAsia="Times New Roman" w:hAnsi="Wells Fargo Sans Light" w:cs="Times New Roman"/>
        <w:b/>
        <w:bCs/>
        <w:i/>
        <w:iCs/>
        <w:color w:val="0F4761"/>
        <w:sz w:val="24"/>
        <w:szCs w:val="24"/>
      </w:rPr>
      <w:t>When Everyone Has a Super-CFO in their Pocket</w:t>
    </w:r>
    <w:r w:rsidR="003460EA" w:rsidRPr="003460EA">
      <w:rPr>
        <w:rFonts w:ascii="Wells Fargo Sans Light" w:eastAsia="Times New Roman" w:hAnsi="Wells Fargo Sans Light" w:cs="Times New Roman"/>
        <w:b/>
        <w:bCs/>
        <w:i/>
        <w:iCs/>
        <w:color w:val="0F4761"/>
        <w:sz w:val="24"/>
        <w:szCs w:val="24"/>
      </w:rPr>
      <w:t xml:space="preserve">: </w:t>
    </w:r>
    <w:r w:rsidRPr="001F2F00">
      <w:rPr>
        <w:rFonts w:ascii="Wells Fargo Sans Light" w:eastAsia="Times New Roman" w:hAnsi="Wells Fargo Sans Light" w:cs="Times New Roman"/>
        <w:b/>
        <w:bCs/>
        <w:i/>
        <w:iCs/>
        <w:color w:val="0F4761"/>
        <w:sz w:val="24"/>
        <w:szCs w:val="24"/>
      </w:rPr>
      <w:t>Wells Fargo Agent Protocol (WFAP)</w:t>
    </w:r>
  </w:p>
  <w:p w14:paraId="5B110E35" w14:textId="28699BF6" w:rsidR="00B04435" w:rsidRDefault="00B04435" w:rsidP="001F2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0E6D"/>
    <w:multiLevelType w:val="multilevel"/>
    <w:tmpl w:val="43AECD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BD04DF4"/>
    <w:multiLevelType w:val="hybridMultilevel"/>
    <w:tmpl w:val="7BF85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95D44"/>
    <w:multiLevelType w:val="multilevel"/>
    <w:tmpl w:val="9B04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A5B0F"/>
    <w:multiLevelType w:val="hybridMultilevel"/>
    <w:tmpl w:val="3048B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03587E"/>
    <w:multiLevelType w:val="multilevel"/>
    <w:tmpl w:val="D9A06600"/>
    <w:lvl w:ilvl="0">
      <w:start w:val="1"/>
      <w:numFmt w:val="bullet"/>
      <w:lvlText w:val=""/>
      <w:lvlJc w:val="left"/>
      <w:pPr>
        <w:tabs>
          <w:tab w:val="num" w:pos="3420"/>
        </w:tabs>
        <w:ind w:left="3420" w:hanging="360"/>
      </w:pPr>
      <w:rPr>
        <w:rFonts w:ascii="Symbol" w:hAnsi="Symbol" w:hint="default"/>
        <w:sz w:val="20"/>
      </w:rPr>
    </w:lvl>
    <w:lvl w:ilvl="1">
      <w:start w:val="1"/>
      <w:numFmt w:val="decimal"/>
      <w:lvlText w:val="%2."/>
      <w:lvlJc w:val="left"/>
      <w:pPr>
        <w:ind w:left="4140" w:hanging="360"/>
      </w:pPr>
      <w:rPr>
        <w:rFonts w:hint="default"/>
      </w:rPr>
    </w:lvl>
    <w:lvl w:ilvl="2">
      <w:start w:val="1"/>
      <w:numFmt w:val="bullet"/>
      <w:lvlText w:val=""/>
      <w:lvlJc w:val="left"/>
      <w:pPr>
        <w:tabs>
          <w:tab w:val="num" w:pos="4860"/>
        </w:tabs>
        <w:ind w:left="4860" w:hanging="360"/>
      </w:pPr>
      <w:rPr>
        <w:rFonts w:ascii="Wingdings" w:hAnsi="Wingdings" w:hint="default"/>
        <w:sz w:val="20"/>
      </w:rPr>
    </w:lvl>
    <w:lvl w:ilvl="3">
      <w:start w:val="1"/>
      <w:numFmt w:val="bullet"/>
      <w:lvlText w:val=""/>
      <w:lvlJc w:val="left"/>
      <w:pPr>
        <w:tabs>
          <w:tab w:val="num" w:pos="5580"/>
        </w:tabs>
        <w:ind w:left="5580" w:hanging="360"/>
      </w:pPr>
      <w:rPr>
        <w:rFonts w:ascii="Wingdings" w:hAnsi="Wingdings" w:hint="default"/>
        <w:sz w:val="20"/>
      </w:rPr>
    </w:lvl>
    <w:lvl w:ilvl="4" w:tentative="1">
      <w:start w:val="1"/>
      <w:numFmt w:val="bullet"/>
      <w:lvlText w:val=""/>
      <w:lvlJc w:val="left"/>
      <w:pPr>
        <w:tabs>
          <w:tab w:val="num" w:pos="6300"/>
        </w:tabs>
        <w:ind w:left="6300" w:hanging="360"/>
      </w:pPr>
      <w:rPr>
        <w:rFonts w:ascii="Wingdings" w:hAnsi="Wingdings" w:hint="default"/>
        <w:sz w:val="20"/>
      </w:rPr>
    </w:lvl>
    <w:lvl w:ilvl="5" w:tentative="1">
      <w:start w:val="1"/>
      <w:numFmt w:val="bullet"/>
      <w:lvlText w:val=""/>
      <w:lvlJc w:val="left"/>
      <w:pPr>
        <w:tabs>
          <w:tab w:val="num" w:pos="7020"/>
        </w:tabs>
        <w:ind w:left="7020" w:hanging="360"/>
      </w:pPr>
      <w:rPr>
        <w:rFonts w:ascii="Wingdings" w:hAnsi="Wingdings" w:hint="default"/>
        <w:sz w:val="20"/>
      </w:rPr>
    </w:lvl>
    <w:lvl w:ilvl="6" w:tentative="1">
      <w:start w:val="1"/>
      <w:numFmt w:val="bullet"/>
      <w:lvlText w:val=""/>
      <w:lvlJc w:val="left"/>
      <w:pPr>
        <w:tabs>
          <w:tab w:val="num" w:pos="7740"/>
        </w:tabs>
        <w:ind w:left="7740" w:hanging="360"/>
      </w:pPr>
      <w:rPr>
        <w:rFonts w:ascii="Wingdings" w:hAnsi="Wingdings" w:hint="default"/>
        <w:sz w:val="20"/>
      </w:rPr>
    </w:lvl>
    <w:lvl w:ilvl="7" w:tentative="1">
      <w:start w:val="1"/>
      <w:numFmt w:val="bullet"/>
      <w:lvlText w:val=""/>
      <w:lvlJc w:val="left"/>
      <w:pPr>
        <w:tabs>
          <w:tab w:val="num" w:pos="8460"/>
        </w:tabs>
        <w:ind w:left="8460" w:hanging="360"/>
      </w:pPr>
      <w:rPr>
        <w:rFonts w:ascii="Wingdings" w:hAnsi="Wingdings" w:hint="default"/>
        <w:sz w:val="20"/>
      </w:rPr>
    </w:lvl>
    <w:lvl w:ilvl="8" w:tentative="1">
      <w:start w:val="1"/>
      <w:numFmt w:val="bullet"/>
      <w:lvlText w:val=""/>
      <w:lvlJc w:val="left"/>
      <w:pPr>
        <w:tabs>
          <w:tab w:val="num" w:pos="9180"/>
        </w:tabs>
        <w:ind w:left="9180" w:hanging="360"/>
      </w:pPr>
      <w:rPr>
        <w:rFonts w:ascii="Wingdings" w:hAnsi="Wingdings" w:hint="default"/>
        <w:sz w:val="20"/>
      </w:rPr>
    </w:lvl>
  </w:abstractNum>
  <w:abstractNum w:abstractNumId="5" w15:restartNumberingAfterBreak="0">
    <w:nsid w:val="285F0EEF"/>
    <w:multiLevelType w:val="multilevel"/>
    <w:tmpl w:val="3A08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07265C"/>
    <w:multiLevelType w:val="multilevel"/>
    <w:tmpl w:val="A026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830BE"/>
    <w:multiLevelType w:val="multilevel"/>
    <w:tmpl w:val="4FA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97E9C"/>
    <w:multiLevelType w:val="multilevel"/>
    <w:tmpl w:val="FA2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807BC"/>
    <w:multiLevelType w:val="hybridMultilevel"/>
    <w:tmpl w:val="AEBE3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21A70"/>
    <w:multiLevelType w:val="multilevel"/>
    <w:tmpl w:val="C5DE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91575"/>
    <w:multiLevelType w:val="hybridMultilevel"/>
    <w:tmpl w:val="C84EE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FE1ED6"/>
    <w:multiLevelType w:val="hybridMultilevel"/>
    <w:tmpl w:val="71C8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10795"/>
    <w:multiLevelType w:val="hybridMultilevel"/>
    <w:tmpl w:val="2166C8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FD2068"/>
    <w:multiLevelType w:val="hybridMultilevel"/>
    <w:tmpl w:val="BD20F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45DBC"/>
    <w:multiLevelType w:val="hybridMultilevel"/>
    <w:tmpl w:val="8CD06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287342">
    <w:abstractNumId w:val="0"/>
  </w:num>
  <w:num w:numId="2" w16cid:durableId="308020373">
    <w:abstractNumId w:val="14"/>
  </w:num>
  <w:num w:numId="3" w16cid:durableId="114325251">
    <w:abstractNumId w:val="7"/>
  </w:num>
  <w:num w:numId="4" w16cid:durableId="610611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7276385">
    <w:abstractNumId w:val="10"/>
  </w:num>
  <w:num w:numId="6" w16cid:durableId="1614363690">
    <w:abstractNumId w:val="6"/>
  </w:num>
  <w:num w:numId="7" w16cid:durableId="1550142599">
    <w:abstractNumId w:val="1"/>
  </w:num>
  <w:num w:numId="8" w16cid:durableId="903565200">
    <w:abstractNumId w:val="4"/>
  </w:num>
  <w:num w:numId="9" w16cid:durableId="1691642012">
    <w:abstractNumId w:val="2"/>
  </w:num>
  <w:num w:numId="10" w16cid:durableId="1978760716">
    <w:abstractNumId w:val="13"/>
  </w:num>
  <w:num w:numId="11" w16cid:durableId="1019158499">
    <w:abstractNumId w:val="15"/>
  </w:num>
  <w:num w:numId="12" w16cid:durableId="1794396053">
    <w:abstractNumId w:val="9"/>
  </w:num>
  <w:num w:numId="13" w16cid:durableId="980841318">
    <w:abstractNumId w:val="12"/>
  </w:num>
  <w:num w:numId="14" w16cid:durableId="1684743328">
    <w:abstractNumId w:val="11"/>
  </w:num>
  <w:num w:numId="15" w16cid:durableId="1957373542">
    <w:abstractNumId w:val="8"/>
  </w:num>
  <w:num w:numId="16" w16cid:durableId="4804227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81D"/>
    <w:rsid w:val="00005250"/>
    <w:rsid w:val="0001774F"/>
    <w:rsid w:val="00020D34"/>
    <w:rsid w:val="000219B7"/>
    <w:rsid w:val="000238F4"/>
    <w:rsid w:val="00031426"/>
    <w:rsid w:val="00032222"/>
    <w:rsid w:val="00042B9D"/>
    <w:rsid w:val="000471D7"/>
    <w:rsid w:val="00051770"/>
    <w:rsid w:val="000518E0"/>
    <w:rsid w:val="00056002"/>
    <w:rsid w:val="000610E5"/>
    <w:rsid w:val="00061E18"/>
    <w:rsid w:val="000666FB"/>
    <w:rsid w:val="00067468"/>
    <w:rsid w:val="000702AE"/>
    <w:rsid w:val="00073BE6"/>
    <w:rsid w:val="00090BBE"/>
    <w:rsid w:val="00091FF1"/>
    <w:rsid w:val="00093645"/>
    <w:rsid w:val="000A4F99"/>
    <w:rsid w:val="000C1A2A"/>
    <w:rsid w:val="000D6EB4"/>
    <w:rsid w:val="000E30D3"/>
    <w:rsid w:val="000F23AF"/>
    <w:rsid w:val="000F25E6"/>
    <w:rsid w:val="000F597E"/>
    <w:rsid w:val="00130AF8"/>
    <w:rsid w:val="001348DC"/>
    <w:rsid w:val="00143AA7"/>
    <w:rsid w:val="00152DE9"/>
    <w:rsid w:val="00152E53"/>
    <w:rsid w:val="0016255A"/>
    <w:rsid w:val="00166911"/>
    <w:rsid w:val="0017353D"/>
    <w:rsid w:val="00177318"/>
    <w:rsid w:val="00186371"/>
    <w:rsid w:val="00190C1E"/>
    <w:rsid w:val="001A155E"/>
    <w:rsid w:val="001B073C"/>
    <w:rsid w:val="001B564D"/>
    <w:rsid w:val="001E247A"/>
    <w:rsid w:val="001E2C98"/>
    <w:rsid w:val="001F2F00"/>
    <w:rsid w:val="00201EC9"/>
    <w:rsid w:val="00207D27"/>
    <w:rsid w:val="00211687"/>
    <w:rsid w:val="002161B0"/>
    <w:rsid w:val="00244E31"/>
    <w:rsid w:val="002474F5"/>
    <w:rsid w:val="002736EA"/>
    <w:rsid w:val="00283E34"/>
    <w:rsid w:val="00284FB7"/>
    <w:rsid w:val="00294993"/>
    <w:rsid w:val="002A0E00"/>
    <w:rsid w:val="002A21F6"/>
    <w:rsid w:val="002B7792"/>
    <w:rsid w:val="002C6D23"/>
    <w:rsid w:val="002D3968"/>
    <w:rsid w:val="002E11B9"/>
    <w:rsid w:val="002E4463"/>
    <w:rsid w:val="002E4AC7"/>
    <w:rsid w:val="002E4DF3"/>
    <w:rsid w:val="002F62B4"/>
    <w:rsid w:val="00307B20"/>
    <w:rsid w:val="00321828"/>
    <w:rsid w:val="00321F0C"/>
    <w:rsid w:val="00330742"/>
    <w:rsid w:val="00333E1C"/>
    <w:rsid w:val="00335B78"/>
    <w:rsid w:val="00336BC9"/>
    <w:rsid w:val="003421BD"/>
    <w:rsid w:val="003460EA"/>
    <w:rsid w:val="0035137D"/>
    <w:rsid w:val="00354A5C"/>
    <w:rsid w:val="00384A3B"/>
    <w:rsid w:val="003929F1"/>
    <w:rsid w:val="003952E3"/>
    <w:rsid w:val="0039617C"/>
    <w:rsid w:val="003B6169"/>
    <w:rsid w:val="003C1020"/>
    <w:rsid w:val="003D141F"/>
    <w:rsid w:val="003D1973"/>
    <w:rsid w:val="003D3492"/>
    <w:rsid w:val="003D6BCC"/>
    <w:rsid w:val="003E0FF5"/>
    <w:rsid w:val="004013D3"/>
    <w:rsid w:val="004064E8"/>
    <w:rsid w:val="00412A88"/>
    <w:rsid w:val="00432F04"/>
    <w:rsid w:val="004359F5"/>
    <w:rsid w:val="004367D9"/>
    <w:rsid w:val="00437F68"/>
    <w:rsid w:val="004403FD"/>
    <w:rsid w:val="00455ED5"/>
    <w:rsid w:val="00462C3D"/>
    <w:rsid w:val="00463B2F"/>
    <w:rsid w:val="00465C8A"/>
    <w:rsid w:val="00491150"/>
    <w:rsid w:val="004916C7"/>
    <w:rsid w:val="00495D98"/>
    <w:rsid w:val="004A273F"/>
    <w:rsid w:val="004B088C"/>
    <w:rsid w:val="004B26E3"/>
    <w:rsid w:val="004B4EE1"/>
    <w:rsid w:val="004B5BB5"/>
    <w:rsid w:val="004D3353"/>
    <w:rsid w:val="004E18C1"/>
    <w:rsid w:val="00530011"/>
    <w:rsid w:val="005356BF"/>
    <w:rsid w:val="00552FA1"/>
    <w:rsid w:val="00577776"/>
    <w:rsid w:val="00585D7A"/>
    <w:rsid w:val="00587A6B"/>
    <w:rsid w:val="0059183E"/>
    <w:rsid w:val="005A0E9A"/>
    <w:rsid w:val="005A3B0E"/>
    <w:rsid w:val="005B63F3"/>
    <w:rsid w:val="005C77A2"/>
    <w:rsid w:val="005F13F9"/>
    <w:rsid w:val="005F5976"/>
    <w:rsid w:val="0061075B"/>
    <w:rsid w:val="00611D35"/>
    <w:rsid w:val="00614A7A"/>
    <w:rsid w:val="006221A6"/>
    <w:rsid w:val="00623BD3"/>
    <w:rsid w:val="00626562"/>
    <w:rsid w:val="0064319C"/>
    <w:rsid w:val="006747A7"/>
    <w:rsid w:val="00681D25"/>
    <w:rsid w:val="00685DF5"/>
    <w:rsid w:val="00694CC5"/>
    <w:rsid w:val="006A4E7E"/>
    <w:rsid w:val="006B38B2"/>
    <w:rsid w:val="006B3CC1"/>
    <w:rsid w:val="006B5FD0"/>
    <w:rsid w:val="006B711D"/>
    <w:rsid w:val="006E7501"/>
    <w:rsid w:val="006F3761"/>
    <w:rsid w:val="006F6231"/>
    <w:rsid w:val="007167C3"/>
    <w:rsid w:val="007223B5"/>
    <w:rsid w:val="00732744"/>
    <w:rsid w:val="00740BA0"/>
    <w:rsid w:val="007422A9"/>
    <w:rsid w:val="0075728F"/>
    <w:rsid w:val="0077774B"/>
    <w:rsid w:val="00780A4D"/>
    <w:rsid w:val="00792BC6"/>
    <w:rsid w:val="007A5F7E"/>
    <w:rsid w:val="007A77DB"/>
    <w:rsid w:val="007A7935"/>
    <w:rsid w:val="007D07B3"/>
    <w:rsid w:val="007D2983"/>
    <w:rsid w:val="008118B5"/>
    <w:rsid w:val="00847F31"/>
    <w:rsid w:val="0085661A"/>
    <w:rsid w:val="008726F4"/>
    <w:rsid w:val="008A222C"/>
    <w:rsid w:val="008B184B"/>
    <w:rsid w:val="008C4105"/>
    <w:rsid w:val="008D3F75"/>
    <w:rsid w:val="008F21AE"/>
    <w:rsid w:val="00901666"/>
    <w:rsid w:val="0090594B"/>
    <w:rsid w:val="00911A1E"/>
    <w:rsid w:val="0093630E"/>
    <w:rsid w:val="0093772B"/>
    <w:rsid w:val="0095025A"/>
    <w:rsid w:val="00953644"/>
    <w:rsid w:val="00960396"/>
    <w:rsid w:val="00960C2E"/>
    <w:rsid w:val="009617FB"/>
    <w:rsid w:val="00963DD4"/>
    <w:rsid w:val="00965902"/>
    <w:rsid w:val="00974778"/>
    <w:rsid w:val="00977053"/>
    <w:rsid w:val="00982F50"/>
    <w:rsid w:val="00995AC9"/>
    <w:rsid w:val="009A4D32"/>
    <w:rsid w:val="009B4697"/>
    <w:rsid w:val="009B6D3E"/>
    <w:rsid w:val="009D26EA"/>
    <w:rsid w:val="009E1FA7"/>
    <w:rsid w:val="009E5148"/>
    <w:rsid w:val="009F5D92"/>
    <w:rsid w:val="00A00562"/>
    <w:rsid w:val="00A0488A"/>
    <w:rsid w:val="00A14317"/>
    <w:rsid w:val="00A2399E"/>
    <w:rsid w:val="00A25FE8"/>
    <w:rsid w:val="00A36800"/>
    <w:rsid w:val="00A36EB9"/>
    <w:rsid w:val="00A45AD1"/>
    <w:rsid w:val="00A5635E"/>
    <w:rsid w:val="00A67BEA"/>
    <w:rsid w:val="00A8155E"/>
    <w:rsid w:val="00A8333E"/>
    <w:rsid w:val="00A929CA"/>
    <w:rsid w:val="00A93032"/>
    <w:rsid w:val="00A94D18"/>
    <w:rsid w:val="00AB1F40"/>
    <w:rsid w:val="00AB4126"/>
    <w:rsid w:val="00AB7F9E"/>
    <w:rsid w:val="00AC1263"/>
    <w:rsid w:val="00AC3004"/>
    <w:rsid w:val="00AC433C"/>
    <w:rsid w:val="00AD20EB"/>
    <w:rsid w:val="00AD781D"/>
    <w:rsid w:val="00AE1CEB"/>
    <w:rsid w:val="00AF75F9"/>
    <w:rsid w:val="00B003C5"/>
    <w:rsid w:val="00B0377B"/>
    <w:rsid w:val="00B04435"/>
    <w:rsid w:val="00B0612F"/>
    <w:rsid w:val="00B06315"/>
    <w:rsid w:val="00B15E26"/>
    <w:rsid w:val="00B166AB"/>
    <w:rsid w:val="00B200D0"/>
    <w:rsid w:val="00B25CC9"/>
    <w:rsid w:val="00B32630"/>
    <w:rsid w:val="00B42D65"/>
    <w:rsid w:val="00B46C78"/>
    <w:rsid w:val="00B51122"/>
    <w:rsid w:val="00B66CB5"/>
    <w:rsid w:val="00B7094B"/>
    <w:rsid w:val="00B77ABB"/>
    <w:rsid w:val="00B77DD2"/>
    <w:rsid w:val="00B820C5"/>
    <w:rsid w:val="00B9318F"/>
    <w:rsid w:val="00BA5D72"/>
    <w:rsid w:val="00BB6B13"/>
    <w:rsid w:val="00BD522B"/>
    <w:rsid w:val="00BE3F1D"/>
    <w:rsid w:val="00C016E5"/>
    <w:rsid w:val="00C019C1"/>
    <w:rsid w:val="00C04A82"/>
    <w:rsid w:val="00C05972"/>
    <w:rsid w:val="00C14B20"/>
    <w:rsid w:val="00C158E6"/>
    <w:rsid w:val="00C23E8F"/>
    <w:rsid w:val="00C27102"/>
    <w:rsid w:val="00C3118F"/>
    <w:rsid w:val="00C31F15"/>
    <w:rsid w:val="00C32025"/>
    <w:rsid w:val="00C3413E"/>
    <w:rsid w:val="00C4079B"/>
    <w:rsid w:val="00C44CFC"/>
    <w:rsid w:val="00C5393A"/>
    <w:rsid w:val="00C573B7"/>
    <w:rsid w:val="00C61D19"/>
    <w:rsid w:val="00C95A3A"/>
    <w:rsid w:val="00CA2906"/>
    <w:rsid w:val="00CD5677"/>
    <w:rsid w:val="00CD71A4"/>
    <w:rsid w:val="00CE6E6E"/>
    <w:rsid w:val="00CF08CB"/>
    <w:rsid w:val="00CF4151"/>
    <w:rsid w:val="00CF56F1"/>
    <w:rsid w:val="00D03D02"/>
    <w:rsid w:val="00D209E0"/>
    <w:rsid w:val="00D27263"/>
    <w:rsid w:val="00D47691"/>
    <w:rsid w:val="00D515C3"/>
    <w:rsid w:val="00D96749"/>
    <w:rsid w:val="00DA151C"/>
    <w:rsid w:val="00DB5CAB"/>
    <w:rsid w:val="00DC5286"/>
    <w:rsid w:val="00DD2AAD"/>
    <w:rsid w:val="00DD3ECB"/>
    <w:rsid w:val="00DD5D87"/>
    <w:rsid w:val="00DE3558"/>
    <w:rsid w:val="00DE513C"/>
    <w:rsid w:val="00DE55FD"/>
    <w:rsid w:val="00DF111C"/>
    <w:rsid w:val="00DF3621"/>
    <w:rsid w:val="00E155F1"/>
    <w:rsid w:val="00E1680A"/>
    <w:rsid w:val="00E23CFA"/>
    <w:rsid w:val="00E32DD7"/>
    <w:rsid w:val="00E40395"/>
    <w:rsid w:val="00E50B1E"/>
    <w:rsid w:val="00E533DF"/>
    <w:rsid w:val="00E54A98"/>
    <w:rsid w:val="00E61DD3"/>
    <w:rsid w:val="00E62199"/>
    <w:rsid w:val="00E666CB"/>
    <w:rsid w:val="00E75359"/>
    <w:rsid w:val="00E76550"/>
    <w:rsid w:val="00E83AED"/>
    <w:rsid w:val="00E86A71"/>
    <w:rsid w:val="00E87D84"/>
    <w:rsid w:val="00E91B3F"/>
    <w:rsid w:val="00EA60F2"/>
    <w:rsid w:val="00EA64AF"/>
    <w:rsid w:val="00EA6576"/>
    <w:rsid w:val="00EC471E"/>
    <w:rsid w:val="00ED2585"/>
    <w:rsid w:val="00EE0945"/>
    <w:rsid w:val="00EE3098"/>
    <w:rsid w:val="00EE75ED"/>
    <w:rsid w:val="00EF36EF"/>
    <w:rsid w:val="00EF4893"/>
    <w:rsid w:val="00F01B52"/>
    <w:rsid w:val="00F23CF2"/>
    <w:rsid w:val="00F251CD"/>
    <w:rsid w:val="00F322C7"/>
    <w:rsid w:val="00F73C2C"/>
    <w:rsid w:val="00F92A3D"/>
    <w:rsid w:val="00FA366D"/>
    <w:rsid w:val="00FA3693"/>
    <w:rsid w:val="00FF246A"/>
    <w:rsid w:val="00FF6F59"/>
    <w:rsid w:val="04AA5B42"/>
    <w:rsid w:val="050C7F87"/>
    <w:rsid w:val="0D60FF39"/>
    <w:rsid w:val="0F363706"/>
    <w:rsid w:val="10BD2A08"/>
    <w:rsid w:val="11D9C7B8"/>
    <w:rsid w:val="1511687A"/>
    <w:rsid w:val="171C900E"/>
    <w:rsid w:val="1AEDD5B3"/>
    <w:rsid w:val="1B99D25B"/>
    <w:rsid w:val="1EA3D43E"/>
    <w:rsid w:val="20828F0C"/>
    <w:rsid w:val="238BBBE3"/>
    <w:rsid w:val="24CA5AEB"/>
    <w:rsid w:val="2BE51D9B"/>
    <w:rsid w:val="3513E7D8"/>
    <w:rsid w:val="3603D422"/>
    <w:rsid w:val="38C10655"/>
    <w:rsid w:val="3904CE54"/>
    <w:rsid w:val="48EA2056"/>
    <w:rsid w:val="55994E75"/>
    <w:rsid w:val="5A1AF317"/>
    <w:rsid w:val="5B4A9083"/>
    <w:rsid w:val="5D8F5081"/>
    <w:rsid w:val="5ED53BDD"/>
    <w:rsid w:val="601E01A6"/>
    <w:rsid w:val="618D6E21"/>
    <w:rsid w:val="71D2D771"/>
    <w:rsid w:val="732D6A89"/>
    <w:rsid w:val="740298C9"/>
    <w:rsid w:val="78323D77"/>
    <w:rsid w:val="7A26BD3B"/>
    <w:rsid w:val="7F448CCF"/>
    <w:rsid w:val="7F4D38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E88F5"/>
  <w15:docId w15:val="{F2B81939-99D6-49CF-BF6B-92C8C0B4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F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5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21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052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81D"/>
    <w:pPr>
      <w:ind w:left="720"/>
      <w:contextualSpacing/>
    </w:pPr>
  </w:style>
  <w:style w:type="table" w:styleId="TableGrid">
    <w:name w:val="Table Grid"/>
    <w:basedOn w:val="TableNormal"/>
    <w:uiPriority w:val="59"/>
    <w:rsid w:val="00965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BF"/>
  </w:style>
  <w:style w:type="paragraph" w:styleId="Footer">
    <w:name w:val="footer"/>
    <w:basedOn w:val="Normal"/>
    <w:link w:val="FooterChar"/>
    <w:uiPriority w:val="99"/>
    <w:unhideWhenUsed/>
    <w:rsid w:val="0053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BF"/>
  </w:style>
  <w:style w:type="paragraph" w:styleId="BalloonText">
    <w:name w:val="Balloon Text"/>
    <w:basedOn w:val="Normal"/>
    <w:link w:val="BalloonTextChar"/>
    <w:uiPriority w:val="99"/>
    <w:semiHidden/>
    <w:unhideWhenUsed/>
    <w:rsid w:val="00535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6BF"/>
    <w:rPr>
      <w:rFonts w:ascii="Tahoma" w:hAnsi="Tahoma" w:cs="Tahoma"/>
      <w:sz w:val="16"/>
      <w:szCs w:val="16"/>
    </w:rPr>
  </w:style>
  <w:style w:type="character" w:styleId="Hyperlink">
    <w:name w:val="Hyperlink"/>
    <w:basedOn w:val="DefaultParagraphFont"/>
    <w:uiPriority w:val="99"/>
    <w:unhideWhenUsed/>
    <w:rsid w:val="00F251CD"/>
    <w:rPr>
      <w:color w:val="0000FF" w:themeColor="hyperlink"/>
      <w:u w:val="single"/>
    </w:rPr>
  </w:style>
  <w:style w:type="character" w:customStyle="1" w:styleId="Heading2Char">
    <w:name w:val="Heading 2 Char"/>
    <w:basedOn w:val="DefaultParagraphFont"/>
    <w:link w:val="Heading2"/>
    <w:uiPriority w:val="9"/>
    <w:rsid w:val="0000525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05250"/>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465C8A"/>
    <w:rPr>
      <w:color w:val="605E5C"/>
      <w:shd w:val="clear" w:color="auto" w:fill="E1DFDD"/>
    </w:rPr>
  </w:style>
  <w:style w:type="character" w:customStyle="1" w:styleId="Heading3Char">
    <w:name w:val="Heading 3 Char"/>
    <w:basedOn w:val="DefaultParagraphFont"/>
    <w:link w:val="Heading3"/>
    <w:uiPriority w:val="9"/>
    <w:semiHidden/>
    <w:rsid w:val="003421B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421BD"/>
    <w:rPr>
      <w:b/>
      <w:bCs/>
    </w:rPr>
  </w:style>
  <w:style w:type="character" w:customStyle="1" w:styleId="Heading1Char">
    <w:name w:val="Heading 1 Char"/>
    <w:basedOn w:val="DefaultParagraphFont"/>
    <w:link w:val="Heading1"/>
    <w:uiPriority w:val="9"/>
    <w:rsid w:val="001F2F0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E50B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50B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894">
      <w:bodyDiv w:val="1"/>
      <w:marLeft w:val="0"/>
      <w:marRight w:val="0"/>
      <w:marTop w:val="0"/>
      <w:marBottom w:val="0"/>
      <w:divBdr>
        <w:top w:val="none" w:sz="0" w:space="0" w:color="auto"/>
        <w:left w:val="none" w:sz="0" w:space="0" w:color="auto"/>
        <w:bottom w:val="none" w:sz="0" w:space="0" w:color="auto"/>
        <w:right w:val="none" w:sz="0" w:space="0" w:color="auto"/>
      </w:divBdr>
    </w:div>
    <w:div w:id="85615199">
      <w:bodyDiv w:val="1"/>
      <w:marLeft w:val="0"/>
      <w:marRight w:val="0"/>
      <w:marTop w:val="0"/>
      <w:marBottom w:val="0"/>
      <w:divBdr>
        <w:top w:val="none" w:sz="0" w:space="0" w:color="auto"/>
        <w:left w:val="none" w:sz="0" w:space="0" w:color="auto"/>
        <w:bottom w:val="none" w:sz="0" w:space="0" w:color="auto"/>
        <w:right w:val="none" w:sz="0" w:space="0" w:color="auto"/>
      </w:divBdr>
    </w:div>
    <w:div w:id="341670176">
      <w:bodyDiv w:val="1"/>
      <w:marLeft w:val="0"/>
      <w:marRight w:val="0"/>
      <w:marTop w:val="0"/>
      <w:marBottom w:val="0"/>
      <w:divBdr>
        <w:top w:val="none" w:sz="0" w:space="0" w:color="auto"/>
        <w:left w:val="none" w:sz="0" w:space="0" w:color="auto"/>
        <w:bottom w:val="none" w:sz="0" w:space="0" w:color="auto"/>
        <w:right w:val="none" w:sz="0" w:space="0" w:color="auto"/>
      </w:divBdr>
    </w:div>
    <w:div w:id="419452087">
      <w:bodyDiv w:val="1"/>
      <w:marLeft w:val="0"/>
      <w:marRight w:val="0"/>
      <w:marTop w:val="0"/>
      <w:marBottom w:val="0"/>
      <w:divBdr>
        <w:top w:val="none" w:sz="0" w:space="0" w:color="auto"/>
        <w:left w:val="none" w:sz="0" w:space="0" w:color="auto"/>
        <w:bottom w:val="none" w:sz="0" w:space="0" w:color="auto"/>
        <w:right w:val="none" w:sz="0" w:space="0" w:color="auto"/>
      </w:divBdr>
    </w:div>
    <w:div w:id="531382366">
      <w:bodyDiv w:val="1"/>
      <w:marLeft w:val="0"/>
      <w:marRight w:val="0"/>
      <w:marTop w:val="0"/>
      <w:marBottom w:val="0"/>
      <w:divBdr>
        <w:top w:val="none" w:sz="0" w:space="0" w:color="auto"/>
        <w:left w:val="none" w:sz="0" w:space="0" w:color="auto"/>
        <w:bottom w:val="none" w:sz="0" w:space="0" w:color="auto"/>
        <w:right w:val="none" w:sz="0" w:space="0" w:color="auto"/>
      </w:divBdr>
    </w:div>
    <w:div w:id="540872486">
      <w:bodyDiv w:val="1"/>
      <w:marLeft w:val="0"/>
      <w:marRight w:val="0"/>
      <w:marTop w:val="0"/>
      <w:marBottom w:val="0"/>
      <w:divBdr>
        <w:top w:val="none" w:sz="0" w:space="0" w:color="auto"/>
        <w:left w:val="none" w:sz="0" w:space="0" w:color="auto"/>
        <w:bottom w:val="none" w:sz="0" w:space="0" w:color="auto"/>
        <w:right w:val="none" w:sz="0" w:space="0" w:color="auto"/>
      </w:divBdr>
    </w:div>
    <w:div w:id="554513111">
      <w:bodyDiv w:val="1"/>
      <w:marLeft w:val="0"/>
      <w:marRight w:val="0"/>
      <w:marTop w:val="0"/>
      <w:marBottom w:val="0"/>
      <w:divBdr>
        <w:top w:val="none" w:sz="0" w:space="0" w:color="auto"/>
        <w:left w:val="none" w:sz="0" w:space="0" w:color="auto"/>
        <w:bottom w:val="none" w:sz="0" w:space="0" w:color="auto"/>
        <w:right w:val="none" w:sz="0" w:space="0" w:color="auto"/>
      </w:divBdr>
    </w:div>
    <w:div w:id="678505405">
      <w:bodyDiv w:val="1"/>
      <w:marLeft w:val="0"/>
      <w:marRight w:val="0"/>
      <w:marTop w:val="0"/>
      <w:marBottom w:val="0"/>
      <w:divBdr>
        <w:top w:val="none" w:sz="0" w:space="0" w:color="auto"/>
        <w:left w:val="none" w:sz="0" w:space="0" w:color="auto"/>
        <w:bottom w:val="none" w:sz="0" w:space="0" w:color="auto"/>
        <w:right w:val="none" w:sz="0" w:space="0" w:color="auto"/>
      </w:divBdr>
    </w:div>
    <w:div w:id="687683666">
      <w:bodyDiv w:val="1"/>
      <w:marLeft w:val="0"/>
      <w:marRight w:val="0"/>
      <w:marTop w:val="0"/>
      <w:marBottom w:val="0"/>
      <w:divBdr>
        <w:top w:val="none" w:sz="0" w:space="0" w:color="auto"/>
        <w:left w:val="none" w:sz="0" w:space="0" w:color="auto"/>
        <w:bottom w:val="none" w:sz="0" w:space="0" w:color="auto"/>
        <w:right w:val="none" w:sz="0" w:space="0" w:color="auto"/>
      </w:divBdr>
    </w:div>
    <w:div w:id="797846063">
      <w:bodyDiv w:val="1"/>
      <w:marLeft w:val="0"/>
      <w:marRight w:val="0"/>
      <w:marTop w:val="0"/>
      <w:marBottom w:val="0"/>
      <w:divBdr>
        <w:top w:val="none" w:sz="0" w:space="0" w:color="auto"/>
        <w:left w:val="none" w:sz="0" w:space="0" w:color="auto"/>
        <w:bottom w:val="none" w:sz="0" w:space="0" w:color="auto"/>
        <w:right w:val="none" w:sz="0" w:space="0" w:color="auto"/>
      </w:divBdr>
    </w:div>
    <w:div w:id="798113835">
      <w:bodyDiv w:val="1"/>
      <w:marLeft w:val="0"/>
      <w:marRight w:val="0"/>
      <w:marTop w:val="0"/>
      <w:marBottom w:val="0"/>
      <w:divBdr>
        <w:top w:val="none" w:sz="0" w:space="0" w:color="auto"/>
        <w:left w:val="none" w:sz="0" w:space="0" w:color="auto"/>
        <w:bottom w:val="none" w:sz="0" w:space="0" w:color="auto"/>
        <w:right w:val="none" w:sz="0" w:space="0" w:color="auto"/>
      </w:divBdr>
    </w:div>
    <w:div w:id="825779525">
      <w:bodyDiv w:val="1"/>
      <w:marLeft w:val="0"/>
      <w:marRight w:val="0"/>
      <w:marTop w:val="0"/>
      <w:marBottom w:val="0"/>
      <w:divBdr>
        <w:top w:val="none" w:sz="0" w:space="0" w:color="auto"/>
        <w:left w:val="none" w:sz="0" w:space="0" w:color="auto"/>
        <w:bottom w:val="none" w:sz="0" w:space="0" w:color="auto"/>
        <w:right w:val="none" w:sz="0" w:space="0" w:color="auto"/>
      </w:divBdr>
    </w:div>
    <w:div w:id="857810898">
      <w:bodyDiv w:val="1"/>
      <w:marLeft w:val="0"/>
      <w:marRight w:val="0"/>
      <w:marTop w:val="0"/>
      <w:marBottom w:val="0"/>
      <w:divBdr>
        <w:top w:val="none" w:sz="0" w:space="0" w:color="auto"/>
        <w:left w:val="none" w:sz="0" w:space="0" w:color="auto"/>
        <w:bottom w:val="none" w:sz="0" w:space="0" w:color="auto"/>
        <w:right w:val="none" w:sz="0" w:space="0" w:color="auto"/>
      </w:divBdr>
    </w:div>
    <w:div w:id="1066537939">
      <w:bodyDiv w:val="1"/>
      <w:marLeft w:val="0"/>
      <w:marRight w:val="0"/>
      <w:marTop w:val="0"/>
      <w:marBottom w:val="0"/>
      <w:divBdr>
        <w:top w:val="none" w:sz="0" w:space="0" w:color="auto"/>
        <w:left w:val="none" w:sz="0" w:space="0" w:color="auto"/>
        <w:bottom w:val="none" w:sz="0" w:space="0" w:color="auto"/>
        <w:right w:val="none" w:sz="0" w:space="0" w:color="auto"/>
      </w:divBdr>
    </w:div>
    <w:div w:id="1115254485">
      <w:bodyDiv w:val="1"/>
      <w:marLeft w:val="0"/>
      <w:marRight w:val="0"/>
      <w:marTop w:val="0"/>
      <w:marBottom w:val="0"/>
      <w:divBdr>
        <w:top w:val="none" w:sz="0" w:space="0" w:color="auto"/>
        <w:left w:val="none" w:sz="0" w:space="0" w:color="auto"/>
        <w:bottom w:val="none" w:sz="0" w:space="0" w:color="auto"/>
        <w:right w:val="none" w:sz="0" w:space="0" w:color="auto"/>
      </w:divBdr>
    </w:div>
    <w:div w:id="1164928895">
      <w:bodyDiv w:val="1"/>
      <w:marLeft w:val="0"/>
      <w:marRight w:val="0"/>
      <w:marTop w:val="0"/>
      <w:marBottom w:val="0"/>
      <w:divBdr>
        <w:top w:val="none" w:sz="0" w:space="0" w:color="auto"/>
        <w:left w:val="none" w:sz="0" w:space="0" w:color="auto"/>
        <w:bottom w:val="none" w:sz="0" w:space="0" w:color="auto"/>
        <w:right w:val="none" w:sz="0" w:space="0" w:color="auto"/>
      </w:divBdr>
    </w:div>
    <w:div w:id="1202402723">
      <w:bodyDiv w:val="1"/>
      <w:marLeft w:val="0"/>
      <w:marRight w:val="0"/>
      <w:marTop w:val="0"/>
      <w:marBottom w:val="0"/>
      <w:divBdr>
        <w:top w:val="none" w:sz="0" w:space="0" w:color="auto"/>
        <w:left w:val="none" w:sz="0" w:space="0" w:color="auto"/>
        <w:bottom w:val="none" w:sz="0" w:space="0" w:color="auto"/>
        <w:right w:val="none" w:sz="0" w:space="0" w:color="auto"/>
      </w:divBdr>
    </w:div>
    <w:div w:id="1306080543">
      <w:bodyDiv w:val="1"/>
      <w:marLeft w:val="0"/>
      <w:marRight w:val="0"/>
      <w:marTop w:val="0"/>
      <w:marBottom w:val="0"/>
      <w:divBdr>
        <w:top w:val="none" w:sz="0" w:space="0" w:color="auto"/>
        <w:left w:val="none" w:sz="0" w:space="0" w:color="auto"/>
        <w:bottom w:val="none" w:sz="0" w:space="0" w:color="auto"/>
        <w:right w:val="none" w:sz="0" w:space="0" w:color="auto"/>
      </w:divBdr>
    </w:div>
    <w:div w:id="1365785838">
      <w:bodyDiv w:val="1"/>
      <w:marLeft w:val="0"/>
      <w:marRight w:val="0"/>
      <w:marTop w:val="0"/>
      <w:marBottom w:val="0"/>
      <w:divBdr>
        <w:top w:val="none" w:sz="0" w:space="0" w:color="auto"/>
        <w:left w:val="none" w:sz="0" w:space="0" w:color="auto"/>
        <w:bottom w:val="none" w:sz="0" w:space="0" w:color="auto"/>
        <w:right w:val="none" w:sz="0" w:space="0" w:color="auto"/>
      </w:divBdr>
    </w:div>
    <w:div w:id="1426875450">
      <w:bodyDiv w:val="1"/>
      <w:marLeft w:val="0"/>
      <w:marRight w:val="0"/>
      <w:marTop w:val="0"/>
      <w:marBottom w:val="0"/>
      <w:divBdr>
        <w:top w:val="none" w:sz="0" w:space="0" w:color="auto"/>
        <w:left w:val="none" w:sz="0" w:space="0" w:color="auto"/>
        <w:bottom w:val="none" w:sz="0" w:space="0" w:color="auto"/>
        <w:right w:val="none" w:sz="0" w:space="0" w:color="auto"/>
      </w:divBdr>
    </w:div>
    <w:div w:id="1467819955">
      <w:bodyDiv w:val="1"/>
      <w:marLeft w:val="0"/>
      <w:marRight w:val="0"/>
      <w:marTop w:val="0"/>
      <w:marBottom w:val="0"/>
      <w:divBdr>
        <w:top w:val="none" w:sz="0" w:space="0" w:color="auto"/>
        <w:left w:val="none" w:sz="0" w:space="0" w:color="auto"/>
        <w:bottom w:val="none" w:sz="0" w:space="0" w:color="auto"/>
        <w:right w:val="none" w:sz="0" w:space="0" w:color="auto"/>
      </w:divBdr>
    </w:div>
    <w:div w:id="1499073068">
      <w:bodyDiv w:val="1"/>
      <w:marLeft w:val="0"/>
      <w:marRight w:val="0"/>
      <w:marTop w:val="0"/>
      <w:marBottom w:val="0"/>
      <w:divBdr>
        <w:top w:val="none" w:sz="0" w:space="0" w:color="auto"/>
        <w:left w:val="none" w:sz="0" w:space="0" w:color="auto"/>
        <w:bottom w:val="none" w:sz="0" w:space="0" w:color="auto"/>
        <w:right w:val="none" w:sz="0" w:space="0" w:color="auto"/>
      </w:divBdr>
    </w:div>
    <w:div w:id="1499228098">
      <w:bodyDiv w:val="1"/>
      <w:marLeft w:val="0"/>
      <w:marRight w:val="0"/>
      <w:marTop w:val="0"/>
      <w:marBottom w:val="0"/>
      <w:divBdr>
        <w:top w:val="none" w:sz="0" w:space="0" w:color="auto"/>
        <w:left w:val="none" w:sz="0" w:space="0" w:color="auto"/>
        <w:bottom w:val="none" w:sz="0" w:space="0" w:color="auto"/>
        <w:right w:val="none" w:sz="0" w:space="0" w:color="auto"/>
      </w:divBdr>
    </w:div>
    <w:div w:id="1541627648">
      <w:bodyDiv w:val="1"/>
      <w:marLeft w:val="0"/>
      <w:marRight w:val="0"/>
      <w:marTop w:val="0"/>
      <w:marBottom w:val="0"/>
      <w:divBdr>
        <w:top w:val="none" w:sz="0" w:space="0" w:color="auto"/>
        <w:left w:val="none" w:sz="0" w:space="0" w:color="auto"/>
        <w:bottom w:val="none" w:sz="0" w:space="0" w:color="auto"/>
        <w:right w:val="none" w:sz="0" w:space="0" w:color="auto"/>
      </w:divBdr>
    </w:div>
    <w:div w:id="1561134881">
      <w:bodyDiv w:val="1"/>
      <w:marLeft w:val="0"/>
      <w:marRight w:val="0"/>
      <w:marTop w:val="0"/>
      <w:marBottom w:val="0"/>
      <w:divBdr>
        <w:top w:val="none" w:sz="0" w:space="0" w:color="auto"/>
        <w:left w:val="none" w:sz="0" w:space="0" w:color="auto"/>
        <w:bottom w:val="none" w:sz="0" w:space="0" w:color="auto"/>
        <w:right w:val="none" w:sz="0" w:space="0" w:color="auto"/>
      </w:divBdr>
    </w:div>
    <w:div w:id="1643577442">
      <w:bodyDiv w:val="1"/>
      <w:marLeft w:val="0"/>
      <w:marRight w:val="0"/>
      <w:marTop w:val="0"/>
      <w:marBottom w:val="0"/>
      <w:divBdr>
        <w:top w:val="none" w:sz="0" w:space="0" w:color="auto"/>
        <w:left w:val="none" w:sz="0" w:space="0" w:color="auto"/>
        <w:bottom w:val="none" w:sz="0" w:space="0" w:color="auto"/>
        <w:right w:val="none" w:sz="0" w:space="0" w:color="auto"/>
      </w:divBdr>
    </w:div>
    <w:div w:id="1683581498">
      <w:bodyDiv w:val="1"/>
      <w:marLeft w:val="0"/>
      <w:marRight w:val="0"/>
      <w:marTop w:val="0"/>
      <w:marBottom w:val="0"/>
      <w:divBdr>
        <w:top w:val="none" w:sz="0" w:space="0" w:color="auto"/>
        <w:left w:val="none" w:sz="0" w:space="0" w:color="auto"/>
        <w:bottom w:val="none" w:sz="0" w:space="0" w:color="auto"/>
        <w:right w:val="none" w:sz="0" w:space="0" w:color="auto"/>
      </w:divBdr>
    </w:div>
    <w:div w:id="1781605307">
      <w:bodyDiv w:val="1"/>
      <w:marLeft w:val="0"/>
      <w:marRight w:val="0"/>
      <w:marTop w:val="0"/>
      <w:marBottom w:val="0"/>
      <w:divBdr>
        <w:top w:val="none" w:sz="0" w:space="0" w:color="auto"/>
        <w:left w:val="none" w:sz="0" w:space="0" w:color="auto"/>
        <w:bottom w:val="none" w:sz="0" w:space="0" w:color="auto"/>
        <w:right w:val="none" w:sz="0" w:space="0" w:color="auto"/>
      </w:divBdr>
    </w:div>
    <w:div w:id="1799183706">
      <w:bodyDiv w:val="1"/>
      <w:marLeft w:val="0"/>
      <w:marRight w:val="0"/>
      <w:marTop w:val="0"/>
      <w:marBottom w:val="0"/>
      <w:divBdr>
        <w:top w:val="none" w:sz="0" w:space="0" w:color="auto"/>
        <w:left w:val="none" w:sz="0" w:space="0" w:color="auto"/>
        <w:bottom w:val="none" w:sz="0" w:space="0" w:color="auto"/>
        <w:right w:val="none" w:sz="0" w:space="0" w:color="auto"/>
      </w:divBdr>
    </w:div>
    <w:div w:id="1977175103">
      <w:bodyDiv w:val="1"/>
      <w:marLeft w:val="0"/>
      <w:marRight w:val="0"/>
      <w:marTop w:val="0"/>
      <w:marBottom w:val="0"/>
      <w:divBdr>
        <w:top w:val="none" w:sz="0" w:space="0" w:color="auto"/>
        <w:left w:val="none" w:sz="0" w:space="0" w:color="auto"/>
        <w:bottom w:val="none" w:sz="0" w:space="0" w:color="auto"/>
        <w:right w:val="none" w:sz="0" w:space="0" w:color="auto"/>
      </w:divBdr>
    </w:div>
    <w:div w:id="209092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fc.org/content/dam/ifc/doc/mgrt/ifc-esg-guidebook.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sci.com/documents/10199/a57d8424-34a9-3ea4-5a74-030349845bb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ankrate.com/loans/small-business/what-is-a-business-line-of-credit/" TargetMode="External"/><Relationship Id="rId5" Type="http://schemas.openxmlformats.org/officeDocument/2006/relationships/numbering" Target="numbering.xml"/><Relationship Id="rId15" Type="http://schemas.openxmlformats.org/officeDocument/2006/relationships/hyperlink" Target="https://ethz.ch/content/dam/ethz/special-interest/mtec/cer-eth/resource-econ-dam/documents/research/sured/sured-2020/Emission-based%20Interest%20Rates%20and%20the%20transition%20to%20a%20low%20carbon%20economy.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nk.springer.com/article/10.1007/s12083-025-019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DBAA1770AD2B4E8AE5E527B3786D5E" ma:contentTypeVersion="9" ma:contentTypeDescription="Create a new document." ma:contentTypeScope="" ma:versionID="799e13d7111264adace8cd544e4456ab">
  <xsd:schema xmlns:xsd="http://www.w3.org/2001/XMLSchema" xmlns:xs="http://www.w3.org/2001/XMLSchema" xmlns:p="http://schemas.microsoft.com/office/2006/metadata/properties" xmlns:ns2="06148de6-fc87-4377-a228-3605772ad4d6" xmlns:ns3="629af70f-e81f-4ad0-a09b-8c8d10808456" targetNamespace="http://schemas.microsoft.com/office/2006/metadata/properties" ma:root="true" ma:fieldsID="a7d950f4c0e041b6752430b889d7d3c7" ns2:_="" ns3:_="">
    <xsd:import namespace="06148de6-fc87-4377-a228-3605772ad4d6"/>
    <xsd:import namespace="629af70f-e81f-4ad0-a09b-8c8d108084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48de6-fc87-4377-a228-3605772ad4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9af70f-e81f-4ad0-a09b-8c8d1080845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ataElements Id="f49a4707-f03d-483d-969f-3e3b346fd0d9" Name="DataElementListCustomXml">
  <Fields/>
  <Paragraphs/>
  <Tables/>
  <CustomSettings/>
  <LoB/>
</DataElement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53ED7-A40C-4C71-A222-A4923CF88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48de6-fc87-4377-a228-3605772ad4d6"/>
    <ds:schemaRef ds:uri="629af70f-e81f-4ad0-a09b-8c8d108084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8C21C-9D4A-4115-8B09-3E4CA6869AAD}">
  <ds:schemaRefs>
    <ds:schemaRef ds:uri="http://schemas.microsoft.com/sharepoint/v3/contenttype/forms"/>
  </ds:schemaRefs>
</ds:datastoreItem>
</file>

<file path=customXml/itemProps3.xml><?xml version="1.0" encoding="utf-8"?>
<ds:datastoreItem xmlns:ds="http://schemas.openxmlformats.org/officeDocument/2006/customXml" ds:itemID="{0B28EA25-A732-4D16-B69B-825D549A6F2D}">
  <ds:schemaRefs/>
</ds:datastoreItem>
</file>

<file path=customXml/itemProps4.xml><?xml version="1.0" encoding="utf-8"?>
<ds:datastoreItem xmlns:ds="http://schemas.openxmlformats.org/officeDocument/2006/customXml" ds:itemID="{2D1F7A6C-34A5-4B90-9D15-B4D3DE0598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4636</Characters>
  <Application>Microsoft Office Word</Application>
  <DocSecurity>0</DocSecurity>
  <Lines>38</Lines>
  <Paragraphs>10</Paragraphs>
  <ScaleCrop>false</ScaleCrop>
  <Company>Wells Fargo &amp; Co.</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Donthireddy, Venkata S.</dc:creator>
  <cp:lastModifiedBy>Jyothi Devarapalli</cp:lastModifiedBy>
  <cp:revision>7</cp:revision>
  <dcterms:created xsi:type="dcterms:W3CDTF">2025-09-11T11:56:00Z</dcterms:created>
  <dcterms:modified xsi:type="dcterms:W3CDTF">2025-09-11T18:26:00Z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83970129</vt:i4>
  </property>
  <property fmtid="{D5CDD505-2E9C-101B-9397-08002B2CF9AE}" pid="3" name="ContentTypeId">
    <vt:lpwstr>0x010100F0DBAA1770AD2B4E8AE5E527B3786D5E</vt:lpwstr>
  </property>
  <property fmtid="{D5CDD505-2E9C-101B-9397-08002B2CF9AE}" pid="4" name="MSIP_Label_eb0be65c-43df-47d1-8c45-69f1d3d476a9_Enabled">
    <vt:lpwstr>true</vt:lpwstr>
  </property>
  <property fmtid="{D5CDD505-2E9C-101B-9397-08002B2CF9AE}" pid="5" name="MSIP_Label_eb0be65c-43df-47d1-8c45-69f1d3d476a9_SetDate">
    <vt:lpwstr>2025-09-11T11:56:38Z</vt:lpwstr>
  </property>
  <property fmtid="{D5CDD505-2E9C-101B-9397-08002B2CF9AE}" pid="6" name="MSIP_Label_eb0be65c-43df-47d1-8c45-69f1d3d476a9_Method">
    <vt:lpwstr>Privileged</vt:lpwstr>
  </property>
  <property fmtid="{D5CDD505-2E9C-101B-9397-08002B2CF9AE}" pid="7" name="MSIP_Label_eb0be65c-43df-47d1-8c45-69f1d3d476a9_Name">
    <vt:lpwstr>Confidential</vt:lpwstr>
  </property>
  <property fmtid="{D5CDD505-2E9C-101B-9397-08002B2CF9AE}" pid="8" name="MSIP_Label_eb0be65c-43df-47d1-8c45-69f1d3d476a9_SiteId">
    <vt:lpwstr>e122af3c-4c68-4e49-9c52-4ae1e25e91ae</vt:lpwstr>
  </property>
  <property fmtid="{D5CDD505-2E9C-101B-9397-08002B2CF9AE}" pid="9" name="MSIP_Label_eb0be65c-43df-47d1-8c45-69f1d3d476a9_ActionId">
    <vt:lpwstr>340b9041-cb20-4975-a8ed-b7df5132ebea</vt:lpwstr>
  </property>
  <property fmtid="{D5CDD505-2E9C-101B-9397-08002B2CF9AE}" pid="10" name="MSIP_Label_eb0be65c-43df-47d1-8c45-69f1d3d476a9_ContentBits">
    <vt:lpwstr>0</vt:lpwstr>
  </property>
  <property fmtid="{D5CDD505-2E9C-101B-9397-08002B2CF9AE}" pid="11" name="MSIP_Label_eb0be65c-43df-47d1-8c45-69f1d3d476a9_Tag">
    <vt:lpwstr>50, 2, 1, 1</vt:lpwstr>
  </property>
</Properties>
</file>