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Python’s Role in Data Science(DS)</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a “fundamental pillar” of data science due to its simplicity, vast ecosystem of libraries, and strong community support. It bridges the gap between complex mathematical modeling and production-ready software.</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4"/>
        <w:keepNext w:val="0"/>
        <w:keepLines w:val="0"/>
        <w:spacing w:after="40" w:before="0" w:line="240" w:lineRule="auto"/>
        <w:rPr>
          <w:rFonts w:ascii="Times New Roman" w:cs="Times New Roman" w:eastAsia="Times New Roman" w:hAnsi="Times New Roman"/>
          <w:b w:val="1"/>
          <w:bCs w:val="1"/>
          <w:color w:val="000000"/>
          <w:sz w:val="22"/>
          <w:szCs w:val="22"/>
        </w:rPr>
      </w:pPr>
      <w:bookmarkStart w:colFirst="0" w:colLast="0" w:name="_786g4c944xg4" w:id="0"/>
      <w:bookmarkEnd w:id="0"/>
      <w:r w:rsidDel="00000000" w:rsidR="00000000" w:rsidRPr="00000000">
        <w:rPr>
          <w:rFonts w:ascii="Times New Roman" w:cs="Times New Roman" w:eastAsia="Times New Roman" w:hAnsi="Times New Roman"/>
          <w:b w:val="1"/>
          <w:bCs w:val="1"/>
          <w:color w:val="000000"/>
          <w:sz w:val="22"/>
          <w:szCs w:val="22"/>
          <w:rtl w:val="0"/>
        </w:rPr>
        <w:t xml:space="preserve">1. Simplicity and Readability :</w:t>
      </w:r>
    </w:p>
    <w:p w:rsidR="00000000" w:rsidDel="00000000" w:rsidP="00000000" w:rsidRDefault="00000000" w:rsidRPr="00000000" w14:paraId="00000006">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Python’s syntax is clear and intuitive, resembling standard English. This allows data scientists to focus on solving complex data problems and building models rather than getting bogged down by the intricacies of the programming language itself.</w:t>
      </w:r>
    </w:p>
    <w:p w:rsidR="00000000" w:rsidDel="00000000" w:rsidP="00000000" w:rsidRDefault="00000000" w:rsidRPr="00000000" w14:paraId="00000007">
      <w:pPr>
        <w:pStyle w:val="Heading4"/>
        <w:keepNext w:val="0"/>
        <w:keepLines w:val="0"/>
        <w:spacing w:after="40" w:before="0" w:line="240" w:lineRule="auto"/>
        <w:rPr>
          <w:rFonts w:ascii="Times New Roman" w:cs="Times New Roman" w:eastAsia="Times New Roman" w:hAnsi="Times New Roman"/>
          <w:b w:val="1"/>
          <w:bCs w:val="1"/>
          <w:color w:val="000000"/>
          <w:sz w:val="22"/>
          <w:szCs w:val="22"/>
        </w:rPr>
      </w:pPr>
      <w:bookmarkStart w:colFirst="0" w:colLast="0" w:name="_t4og8w8mm81r" w:id="1"/>
      <w:bookmarkEnd w:id="1"/>
      <w:r w:rsidDel="00000000" w:rsidR="00000000" w:rsidRPr="00000000">
        <w:rPr>
          <w:rFonts w:ascii="Times New Roman" w:cs="Times New Roman" w:eastAsia="Times New Roman" w:hAnsi="Times New Roman"/>
          <w:b w:val="1"/>
          <w:bCs w:val="1"/>
          <w:color w:val="000000"/>
          <w:sz w:val="22"/>
          <w:szCs w:val="22"/>
          <w:rtl w:val="0"/>
        </w:rPr>
        <w:t xml:space="preserve">2. Rich Library Ecosystem :</w:t>
      </w:r>
    </w:p>
    <w:p w:rsidR="00000000" w:rsidDel="00000000" w:rsidP="00000000" w:rsidRDefault="00000000" w:rsidRPr="00000000" w14:paraId="00000008">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reason for Python’s dominance is its specialized libraries that handle every stage of the data science workflow:</w:t>
      </w:r>
    </w:p>
    <w:p w:rsidR="00000000" w:rsidDel="00000000" w:rsidP="00000000" w:rsidRDefault="00000000" w:rsidRPr="00000000" w14:paraId="00000009">
      <w:pPr>
        <w:numPr>
          <w:ilvl w:val="0"/>
          <w:numId w:val="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Manipulation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are the gold standards for cleaning, transforming, and analyzing structured data and numerical arrays.</w:t>
      </w:r>
    </w:p>
    <w:p w:rsidR="00000000" w:rsidDel="00000000" w:rsidP="00000000" w:rsidRDefault="00000000" w:rsidRPr="00000000" w14:paraId="0000000A">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Visualization:</w:t>
      </w:r>
      <w:r w:rsidDel="00000000" w:rsidR="00000000" w:rsidRPr="00000000">
        <w:rPr>
          <w:rFonts w:ascii="Times New Roman" w:cs="Times New Roman" w:eastAsia="Times New Roman" w:hAnsi="Times New Roman"/>
          <w:sz w:val="24"/>
          <w:szCs w:val="24"/>
          <w:rtl w:val="0"/>
        </w:rPr>
        <w:t xml:space="preserve"> Tools like </w:t>
      </w:r>
      <w:r w:rsidDel="00000000" w:rsidR="00000000" w:rsidRPr="00000000">
        <w:rPr>
          <w:rFonts w:ascii="Times New Roman" w:cs="Times New Roman" w:eastAsia="Times New Roman" w:hAnsi="Times New Roman"/>
          <w:b w:val="1"/>
          <w:bCs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Seaborn</w:t>
      </w:r>
      <w:r w:rsidDel="00000000" w:rsidR="00000000" w:rsidRPr="00000000">
        <w:rPr>
          <w:rFonts w:ascii="Times New Roman" w:cs="Times New Roman" w:eastAsia="Times New Roman" w:hAnsi="Times New Roman"/>
          <w:sz w:val="24"/>
          <w:szCs w:val="24"/>
          <w:rtl w:val="0"/>
        </w:rPr>
        <w:t xml:space="preserve"> allow for the creation of complex static, animated, and interactive visualizations to communicate insights.</w:t>
      </w:r>
    </w:p>
    <w:p w:rsidR="00000000" w:rsidDel="00000000" w:rsidP="00000000" w:rsidRDefault="00000000" w:rsidRPr="00000000" w14:paraId="0000000B">
      <w:pPr>
        <w:numPr>
          <w:ilvl w:val="0"/>
          <w:numId w:val="1"/>
        </w:numPr>
        <w:spacing w:after="24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provides robust tools for statistical modeling, while </w:t>
      </w:r>
      <w:r w:rsidDel="00000000" w:rsidR="00000000" w:rsidRPr="00000000">
        <w:rPr>
          <w:rFonts w:ascii="Times New Roman" w:cs="Times New Roman" w:eastAsia="Times New Roman" w:hAnsi="Times New Roman"/>
          <w:b w:val="1"/>
          <w:bCs w:val="1"/>
          <w:sz w:val="24"/>
          <w:szCs w:val="24"/>
          <w:rtl w:val="0"/>
        </w:rPr>
        <w:t xml:space="preserve">TensorFlow</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PyTorch</w:t>
      </w:r>
      <w:r w:rsidDel="00000000" w:rsidR="00000000" w:rsidRPr="00000000">
        <w:rPr>
          <w:rFonts w:ascii="Times New Roman" w:cs="Times New Roman" w:eastAsia="Times New Roman" w:hAnsi="Times New Roman"/>
          <w:sz w:val="24"/>
          <w:szCs w:val="24"/>
          <w:rtl w:val="0"/>
        </w:rPr>
        <w:t xml:space="preserve"> are essential for deep learning and neural networks.</w:t>
      </w:r>
    </w:p>
    <w:p w:rsidR="00000000" w:rsidDel="00000000" w:rsidP="00000000" w:rsidRDefault="00000000" w:rsidRPr="00000000" w14:paraId="0000000C">
      <w:pPr>
        <w:pStyle w:val="Heading4"/>
        <w:keepNext w:val="0"/>
        <w:keepLines w:val="0"/>
        <w:spacing w:after="40" w:before="0" w:line="240" w:lineRule="auto"/>
        <w:rPr>
          <w:rFonts w:ascii="Times New Roman" w:cs="Times New Roman" w:eastAsia="Times New Roman" w:hAnsi="Times New Roman"/>
          <w:b w:val="1"/>
          <w:bCs w:val="1"/>
          <w:color w:val="000000"/>
          <w:sz w:val="22"/>
          <w:szCs w:val="22"/>
        </w:rPr>
      </w:pPr>
      <w:bookmarkStart w:colFirst="0" w:colLast="0" w:name="_9zvrjfwwkg93" w:id="2"/>
      <w:bookmarkEnd w:id="2"/>
      <w:r w:rsidDel="00000000" w:rsidR="00000000" w:rsidRPr="00000000">
        <w:rPr>
          <w:rFonts w:ascii="Times New Roman" w:cs="Times New Roman" w:eastAsia="Times New Roman" w:hAnsi="Times New Roman"/>
          <w:b w:val="1"/>
          <w:bCs w:val="1"/>
          <w:color w:val="000000"/>
          <w:sz w:val="22"/>
          <w:szCs w:val="22"/>
          <w:rtl w:val="0"/>
        </w:rPr>
        <w:t xml:space="preserve">3. Data Integration and Web Scraping</w:t>
      </w:r>
    </w:p>
    <w:p w:rsidR="00000000" w:rsidDel="00000000" w:rsidP="00000000" w:rsidRDefault="00000000" w:rsidRPr="00000000" w14:paraId="0000000D">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excellent at "glueing" different systems together. It can easily pull data from SQL databases, interact with cloud storage, and scrape information from the web using libraries like </w:t>
      </w:r>
      <w:r w:rsidDel="00000000" w:rsidR="00000000" w:rsidRPr="00000000">
        <w:rPr>
          <w:rFonts w:ascii="Times New Roman" w:cs="Times New Roman" w:eastAsia="Times New Roman" w:hAnsi="Times New Roman"/>
          <w:b w:val="1"/>
          <w:bCs w:val="1"/>
          <w:sz w:val="24"/>
          <w:szCs w:val="24"/>
          <w:rtl w:val="0"/>
        </w:rPr>
        <w:t xml:space="preserve">BeautifulSoup</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Scrapy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pStyle w:val="Heading4"/>
        <w:keepNext w:val="0"/>
        <w:keepLines w:val="0"/>
        <w:spacing w:after="40" w:before="0" w:line="240" w:lineRule="auto"/>
        <w:rPr>
          <w:rFonts w:ascii="Times New Roman" w:cs="Times New Roman" w:eastAsia="Times New Roman" w:hAnsi="Times New Roman"/>
          <w:b w:val="1"/>
          <w:bCs w:val="1"/>
          <w:color w:val="000000"/>
          <w:sz w:val="22"/>
          <w:szCs w:val="22"/>
        </w:rPr>
      </w:pPr>
      <w:bookmarkStart w:colFirst="0" w:colLast="0" w:name="_p3p0mltx8jh2" w:id="3"/>
      <w:bookmarkEnd w:id="3"/>
      <w:r w:rsidDel="00000000" w:rsidR="00000000" w:rsidRPr="00000000">
        <w:rPr>
          <w:rFonts w:ascii="Times New Roman" w:cs="Times New Roman" w:eastAsia="Times New Roman" w:hAnsi="Times New Roman"/>
          <w:b w:val="1"/>
          <w:bCs w:val="1"/>
          <w:color w:val="000000"/>
          <w:sz w:val="22"/>
          <w:szCs w:val="22"/>
          <w:rtl w:val="0"/>
        </w:rPr>
        <w:t xml:space="preserve">4. Community and Support</w:t>
      </w:r>
    </w:p>
    <w:p w:rsidR="00000000" w:rsidDel="00000000" w:rsidP="00000000" w:rsidRDefault="00000000" w:rsidRPr="00000000" w14:paraId="0000000F">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Python is one of the most popular languages in the world, data scientists have access to a massive repository of pre-written code, tutorials, and forums (like Stack Overflow). This community ensures that Python stays updated with the latest trends in Artificial Intelligence (AI) and Big Data.</w:t>
      </w:r>
    </w:p>
    <w:p w:rsidR="00000000" w:rsidDel="00000000" w:rsidP="00000000" w:rsidRDefault="00000000" w:rsidRPr="00000000" w14:paraId="00000010">
      <w:pPr>
        <w:pStyle w:val="Heading4"/>
        <w:keepNext w:val="0"/>
        <w:keepLines w:val="0"/>
        <w:spacing w:after="40" w:before="0" w:line="240" w:lineRule="auto"/>
        <w:rPr>
          <w:rFonts w:ascii="Times New Roman" w:cs="Times New Roman" w:eastAsia="Times New Roman" w:hAnsi="Times New Roman"/>
          <w:b w:val="1"/>
          <w:bCs w:val="1"/>
          <w:color w:val="000000"/>
          <w:sz w:val="22"/>
          <w:szCs w:val="22"/>
        </w:rPr>
      </w:pPr>
      <w:bookmarkStart w:colFirst="0" w:colLast="0" w:name="_pjs3k4t9h75u" w:id="4"/>
      <w:bookmarkEnd w:id="4"/>
      <w:r w:rsidDel="00000000" w:rsidR="00000000" w:rsidRPr="00000000">
        <w:rPr>
          <w:rFonts w:ascii="Times New Roman" w:cs="Times New Roman" w:eastAsia="Times New Roman" w:hAnsi="Times New Roman"/>
          <w:b w:val="1"/>
          <w:bCs w:val="1"/>
          <w:color w:val="000000"/>
          <w:sz w:val="22"/>
          <w:szCs w:val="22"/>
          <w:rtl w:val="0"/>
        </w:rPr>
        <w:t xml:space="preserve">5. Scalability and Deployment</w:t>
      </w:r>
    </w:p>
    <w:p w:rsidR="00000000" w:rsidDel="00000000" w:rsidP="00000000" w:rsidRDefault="00000000" w:rsidRPr="00000000" w14:paraId="00000011">
      <w:pPr>
        <w:spacing w:after="24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some statistical languages (like R), Python is a general-purpose language. This means the same code used for data analysis can be integrated into web applications or production environments using frameworks like </w:t>
      </w: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FastAPI</w:t>
      </w:r>
      <w:r w:rsidDel="00000000" w:rsidR="00000000" w:rsidRPr="00000000">
        <w:rPr>
          <w:rFonts w:ascii="Times New Roman" w:cs="Times New Roman" w:eastAsia="Times New Roman" w:hAnsi="Times New Roman"/>
          <w:sz w:val="24"/>
          <w:szCs w:val="24"/>
          <w:rtl w:val="0"/>
        </w:rPr>
        <w:t xml:space="preserve">, making the transition from "experiment" to "product" seamless.</w:t>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