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Georgia" w:hAnsi="Georgia" w:cs="Georgia" w:eastAsia="Georgia"/>
          <w:b/>
          <w:i w:val="0"/>
          <w:color w:val="6E8FCC"/>
          <w:sz w:val="28"/>
        </w:rPr>
        <w:t>VERITY</w:t>
      </w:r>
    </w:p>
    <w:p>
      <w:pPr>
        <w:spacing w:before="80" w:after="80"/>
        <w:jc w:val="center"/>
      </w:pPr>
      <w:r>
        <w:rPr>
          <w:rFonts w:ascii="Georgia" w:hAnsi="Georgia" w:cs="Georgia" w:eastAsia="Georgia"/>
          <w:b w:val="0"/>
          <w:i w:val="0"/>
          <w:color w:val="6B6B6B"/>
          <w:sz w:val="22"/>
        </w:rPr>
        <w:t>Compliance Report</w:t>
      </w:r>
    </w:p>
    <w:p>
      <w:pPr>
        <w:spacing w:before="560" w:after="160"/>
        <w:jc w:val="center"/>
      </w:pPr>
      <w:r>
        <w:rPr>
          <w:rFonts w:ascii="Georgia" w:hAnsi="Georgia" w:cs="Georgia" w:eastAsia="Georgia"/>
          <w:b/>
          <w:i w:val="0"/>
          <w:color w:val="1A365D"/>
          <w:sz w:val="64"/>
        </w:rPr>
        <w:t>{{ report_title }}</w:t>
      </w:r>
    </w:p>
    <w:p>
      <w:pPr>
        <w:spacing w:before="400"/>
        <w:jc w:val="center"/>
      </w:pPr>
      <w:r>
        <w:rPr>
          <w:rFonts w:ascii="Poppins" w:hAnsi="Poppins" w:cs="Poppins" w:eastAsia="Poppins"/>
          <w:b w:val="0"/>
          <w:i w:val="0"/>
          <w:color w:val="333333"/>
          <w:sz w:val="24"/>
        </w:rPr>
        <w:t>Generated {{ generated_at_str }}</w:t>
      </w:r>
    </w:p>
    <w:p>
      <w:pPr>
        <w:jc w:val="center"/>
      </w:pPr>
      <w:r>
        <w:rPr>
          <w:rFonts w:ascii="Poppins" w:hAnsi="Poppins" w:cs="Poppins" w:eastAsia="Poppins"/>
          <w:b w:val="0"/>
          <w:i/>
          <w:color w:val="6B6B6B"/>
          <w:sz w:val="20"/>
        </w:rPr>
        <w:t>Workflow: {{ workflow_run_id }}</w:t>
      </w:r>
    </w:p>
    <w:p>
      <w:r>
        <w:br w:type="page"/>
      </w:r>
    </w:p>
    <w:p>
      <w:pPr>
        <w:spacing w:before="0" w:after="120"/>
      </w:pPr>
      <w:r>
        <w:rPr>
          <w:rFonts w:ascii="Georgia" w:hAnsi="Georgia" w:cs="Georgia" w:eastAsia="Georgia"/>
          <w:b/>
          <w:i w:val="0"/>
          <w:color w:val="1A365D"/>
          <w:sz w:val="44"/>
        </w:rPr>
        <w:t>Purpose</w:t>
      </w:r>
    </w:p>
    <w:p>
      <w:pPr>
        <w:spacing w:before="0" w:after="240"/>
        <w:jc w:val="left"/>
      </w:pPr>
      <w:r>
        <w:rPr>
          <w:rFonts w:ascii="Poppins" w:hAnsi="Poppins" w:cs="Poppins" w:eastAsia="Poppins"/>
          <w:b w:val="0"/>
          <w:i w:val="0"/>
          <w:color w:val="333333"/>
          <w:sz w:val="22"/>
        </w:rPr>
        <w:t>{{ report_description }}</w:t>
      </w:r>
    </w:p>
    <w:p>
      <w:pPr>
        <w:spacing w:before="0" w:after="200"/>
        <w:jc w:val="left"/>
      </w:pPr>
      <w:r>
        <w:rPr>
          <w:rFonts w:ascii="Poppins" w:hAnsi="Poppins" w:cs="Poppins" w:eastAsia="Poppins"/>
          <w:b w:val="0"/>
          <w:i w:val="0"/>
          <w:color w:val="333333"/>
          <w:sz w:val="22"/>
        </w:rPr>
        <w:t>This report covers one workflow execution, identified by the execution_context_id above. Every decision the workflow produced is listed in chronological order, with full reasoning, confidence scores, HITL gate status, and any human overrides applied.</w:t>
      </w:r>
    </w:p>
    <w:p>
      <w:r>
        <w:br w:type="page"/>
      </w:r>
    </w:p>
    <w:p>
      <w:pPr>
        <w:spacing w:before="0" w:after="120"/>
      </w:pPr>
      <w:r>
        <w:rPr>
          <w:rFonts w:ascii="Georgia" w:hAnsi="Georgia" w:cs="Georgia" w:eastAsia="Georgia"/>
          <w:b/>
          <w:i w:val="0"/>
          <w:color w:val="1A365D"/>
          <w:sz w:val="44"/>
        </w:rPr>
        <w:t>Executive Summary</w:t>
      </w:r>
    </w:p>
    <w:p>
      <w:pPr>
        <w:spacing w:before="0" w:after="80"/>
        <w:jc w:val="left"/>
      </w:pPr>
      <w:r>
        <w:rPr>
          <w:rFonts w:ascii="Poppins" w:hAnsi="Poppins" w:cs="Poppins" w:eastAsia="Poppins"/>
          <w:b w:val="0"/>
          <w:i w:val="0"/>
          <w:color w:val="333333"/>
          <w:sz w:val="22"/>
        </w:rPr>
        <w:t>{{ decision_count }} decision(s) were produced by {{ distinct_assets }} distinct asset(s) over a total runtime of {{ total_duration_ms }} ms. The mean reported confidence across decisions was {{ '%.2f'|format(avg_confidence) if avg_confidence is not none else 'n/a' }}. {{ hitl_required_count }} decision(s) required HITL approval; {{ override_count }} override(s) were recorded.</w:t>
      </w:r>
    </w:p>
    <w:p>
      <w:r>
        <w:br w:type="page"/>
      </w:r>
    </w:p>
    <w:p>
      <w:pPr>
        <w:spacing w:before="0" w:after="120"/>
      </w:pPr>
      <w:r>
        <w:rPr>
          <w:rFonts w:ascii="Georgia" w:hAnsi="Georgia" w:cs="Georgia" w:eastAsia="Georgia"/>
          <w:b/>
          <w:i w:val="0"/>
          <w:color w:val="1A365D"/>
          <w:sz w:val="44"/>
        </w:rPr>
        <w:t>Decision Sequence</w:t>
      </w:r>
    </w:p>
    <w:p>
      <w:pPr>
        <w:spacing w:before="0" w:after="200"/>
        <w:jc w:val="left"/>
      </w:pPr>
      <w:r>
        <w:rPr>
          <w:rFonts w:ascii="Poppins" w:hAnsi="Poppins" w:cs="Poppins" w:eastAsia="Poppins"/>
          <w:b w:val="0"/>
          <w:i w:val="0"/>
          <w:color w:val="333333"/>
          <w:sz w:val="22"/>
        </w:rPr>
        <w:t>Each card below is one decision, ordered chronologically. The card shows the asset that produced it, the workflow step, the LLM used, duration, confidence, HITL state, and the reasoning text the model produced.</w:t>
      </w:r>
    </w:p>
    <w:tbl>
      <w:tblPr>
        <w:tblW w:type="auto" w:w="0"/>
        <w:tblLayout w:type="fixed"/>
        <w:tblLook w:firstColumn="1" w:firstRow="1" w:lastColumn="0" w:lastRow="0" w:noHBand="0" w:noVBand="1" w:val="04A0"/>
      </w:tblPr>
      <w:tblGrid>
        <w:gridCol w:w="9360"/>
      </w:tblGrid>
      <w:tr>
        <w:tc>
          <w:tcPr>
            <w:tcW w:type="dxa" w:w="9648"/>
          </w:tcPr>
          <w:p>
            <w:r/>
            <w:r>
              <w:t>{%tr for d in decisions %}</w:t>
            </w:r>
          </w:p>
        </w:tc>
      </w:tr>
      <w:tr>
        <w:tc>
          <w:tcPr>
            <w:tcW w:type="dxa" w:w="9360"/>
            <w:shd w:val="clear" w:color="auto" w:fill="F4F6FA"/>
            <w:tcBorders>
              <w:top w:val="single" w:sz="6" w:space="0" w:color="C5CDDC"/>
              <w:left w:val="single" w:sz="6" w:space="0" w:color="C5CDDC"/>
              <w:bottom w:val="single" w:sz="6" w:space="0" w:color="C5CDDC"/>
              <w:right w:val="single" w:sz="6" w:space="0" w:color="C5CDDC"/>
            </w:tcBorders>
          </w:tcPr>
          <w:p>
            <w:pPr>
              <w:spacing w:before="160" w:after="40"/>
            </w:pPr>
            <w:r>
              <w:rPr>
                <w:rFonts w:ascii="Poppins" w:hAnsi="Poppins" w:cs="Poppins" w:eastAsia="Poppins"/>
                <w:b/>
                <w:i w:val="0"/>
                <w:color w:val="1A365D"/>
                <w:sz w:val="24"/>
              </w:rPr>
              <w:t>Step: {{ d.step_name or '—' }}</w:t>
            </w:r>
            <w:r>
              <w:rPr>
                <w:rFonts w:ascii="Poppins" w:hAnsi="Poppins" w:cs="Poppins" w:eastAsia="Poppins"/>
                <w:b w:val="0"/>
                <w:i w:val="0"/>
                <w:color w:val="6B6B6B"/>
                <w:sz w:val="22"/>
              </w:rPr>
              <w:t xml:space="preserve">    ·    </w:t>
            </w:r>
            <w:r>
              <w:rPr>
                <w:rFonts w:ascii="Poppins" w:hAnsi="Poppins" w:cs="Poppins" w:eastAsia="Poppins"/>
                <w:b w:val="0"/>
                <w:i w:val="0"/>
                <w:color w:val="333333"/>
                <w:sz w:val="22"/>
              </w:rPr>
              <w:t>{{ d.asset_type_display }}: {{ d.asset_display_name }} v{{ d.version_label }}</w:t>
            </w:r>
          </w:p>
          <w:p>
            <w:pPr>
              <w:spacing w:before="0" w:after="40"/>
            </w:pPr>
            <w:r>
              <w:rPr>
                <w:rFonts w:ascii="Poppins" w:hAnsi="Poppins" w:cs="Poppins" w:eastAsia="Poppins"/>
                <w:b w:val="0"/>
                <w:i/>
                <w:color w:val="6B6B6B"/>
                <w:sz w:val="18"/>
              </w:rPr>
              <w:t>{{ d.created_at.strftime('%Y-%m-%d %H:%M:%S') if d.created_at else '—' }}</w:t>
            </w:r>
            <w:r>
              <w:rPr>
                <w:rFonts w:ascii="Poppins" w:hAnsi="Poppins" w:cs="Poppins" w:eastAsia="Poppins"/>
                <w:b w:val="0"/>
                <w:i w:val="0"/>
                <w:color w:val="6B6B6B"/>
                <w:sz w:val="18"/>
              </w:rPr>
              <w:t xml:space="preserve">    ·    Model: {{ d.model_used or '—' }}    ·    Duration: {{ d.duration_ms or 0 }} ms    ·    Confidence: {{ '%.2f'|format(d.confidence_score|float) if d.confidence_score is not none else '—' }}</w:t>
            </w:r>
          </w:p>
          <w:p>
            <w:pPr>
              <w:spacing w:before="80"/>
            </w:pPr>
            <w:r>
              <w:rPr>
                <w:rFonts w:ascii="Poppins" w:hAnsi="Poppins" w:cs="Poppins" w:eastAsia="Poppins"/>
                <w:b/>
                <w:i w:val="0"/>
                <w:color w:val="333333"/>
                <w:sz w:val="20"/>
              </w:rPr>
              <w:t xml:space="preserve">Input: </w:t>
            </w:r>
            <w:r>
              <w:rPr>
                <w:rFonts w:ascii="Poppins" w:hAnsi="Poppins" w:cs="Poppins" w:eastAsia="Poppins"/>
                <w:b w:val="0"/>
                <w:i w:val="0"/>
                <w:color w:val="333333"/>
                <w:sz w:val="20"/>
              </w:rPr>
              <w:t>{{ d.input_summary or '—' }}</w:t>
            </w:r>
          </w:p>
          <w:p>
            <w:r>
              <w:rPr>
                <w:rFonts w:ascii="Poppins" w:hAnsi="Poppins" w:cs="Poppins" w:eastAsia="Poppins"/>
                <w:b/>
                <w:i w:val="0"/>
                <w:color w:val="333333"/>
                <w:sz w:val="20"/>
              </w:rPr>
              <w:t xml:space="preserve">Output: </w:t>
            </w:r>
            <w:r>
              <w:rPr>
                <w:rFonts w:ascii="Poppins" w:hAnsi="Poppins" w:cs="Poppins" w:eastAsia="Poppins"/>
                <w:b w:val="0"/>
                <w:i w:val="0"/>
                <w:color w:val="333333"/>
                <w:sz w:val="20"/>
              </w:rPr>
              <w:t>{{ d.output_summary or '—' }}</w:t>
            </w:r>
          </w:p>
          <w:p>
            <w:pPr>
              <w:spacing w:after="160"/>
            </w:pPr>
            <w:r>
              <w:rPr>
                <w:rFonts w:ascii="Poppins" w:hAnsi="Poppins" w:cs="Poppins" w:eastAsia="Poppins"/>
                <w:b/>
                <w:i w:val="0"/>
                <w:color w:val="333333"/>
                <w:sz w:val="20"/>
              </w:rPr>
              <w:t xml:space="preserve">Reasoning: </w:t>
            </w:r>
            <w:r>
              <w:rPr>
                <w:rFonts w:ascii="Poppins" w:hAnsi="Poppins" w:cs="Poppins" w:eastAsia="Poppins"/>
                <w:b w:val="0"/>
                <w:i/>
                <w:color w:val="333333"/>
                <w:sz w:val="20"/>
              </w:rPr>
              <w:t>{{ d.reasoning_text or '—' }}</w:t>
            </w:r>
          </w:p>
        </w:tc>
      </w:tr>
      <w:tr>
        <w:tc>
          <w:tcPr>
            <w:tcW w:type="dxa" w:w="9648"/>
          </w:tcPr>
          <w:p>
            <w:r>
              <w:t>{%tr endfor %}</w:t>
            </w:r>
          </w:p>
        </w:tc>
      </w:tr>
    </w:tbl>
    <w:p>
      <w:r>
        <w:br w:type="page"/>
      </w:r>
    </w:p>
    <w:p>
      <w:pPr>
        <w:spacing w:before="0" w:after="120"/>
      </w:pPr>
      <w:r>
        <w:rPr>
          <w:rFonts w:ascii="Georgia" w:hAnsi="Georgia" w:cs="Georgia" w:eastAsia="Georgia"/>
          <w:b/>
          <w:i w:val="0"/>
          <w:color w:val="1A365D"/>
          <w:sz w:val="44"/>
        </w:rPr>
        <w:t>HITL Overrides</w:t>
      </w:r>
    </w:p>
    <w:p>
      <w:pPr>
        <w:spacing w:before="0" w:after="200"/>
        <w:jc w:val="left"/>
      </w:pPr>
      <w:r>
        <w:rPr>
          <w:rFonts w:ascii="Poppins" w:hAnsi="Poppins" w:cs="Poppins" w:eastAsia="Poppins"/>
          <w:b w:val="0"/>
          <w:i w:val="0"/>
          <w:color w:val="333333"/>
          <w:sz w:val="22"/>
        </w:rPr>
        <w:t>{{ override_count }} override(s) were applied to decisions in this workflow. Each override represents a named reviewer correcting an AI-produced value before it became binding.</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
              <w:rPr>
                <w:rFonts w:ascii="Poppins" w:hAnsi="Poppins" w:cs="Poppins" w:eastAsia="Poppins"/>
                <w:b/>
                <w:i w:val="0"/>
                <w:color w:val="1A365D"/>
                <w:sz w:val="20"/>
              </w:rPr>
              <w:t>Fact</w:t>
            </w:r>
          </w:p>
        </w:tc>
        <w:tc>
          <w:tcPr>
            <w:tcW w:type="dxa" w:w="1930"/>
          </w:tcPr>
          <w:p>
            <w:r/>
            <w:r>
              <w:rPr>
                <w:rFonts w:ascii="Poppins" w:hAnsi="Poppins" w:cs="Poppins" w:eastAsia="Poppins"/>
                <w:b/>
                <w:i w:val="0"/>
                <w:color w:val="1A365D"/>
                <w:sz w:val="20"/>
              </w:rPr>
              <w:t>AI Value</w:t>
            </w:r>
          </w:p>
        </w:tc>
        <w:tc>
          <w:tcPr>
            <w:tcW w:type="dxa" w:w="1930"/>
          </w:tcPr>
          <w:p>
            <w:r/>
            <w:r>
              <w:rPr>
                <w:rFonts w:ascii="Poppins" w:hAnsi="Poppins" w:cs="Poppins" w:eastAsia="Poppins"/>
                <w:b/>
                <w:i w:val="0"/>
                <w:color w:val="1A365D"/>
                <w:sz w:val="20"/>
              </w:rPr>
              <w:t>Human Value</w:t>
            </w:r>
          </w:p>
        </w:tc>
        <w:tc>
          <w:tcPr>
            <w:tcW w:type="dxa" w:w="1930"/>
          </w:tcPr>
          <w:p>
            <w:r/>
            <w:r>
              <w:rPr>
                <w:rFonts w:ascii="Poppins" w:hAnsi="Poppins" w:cs="Poppins" w:eastAsia="Poppins"/>
                <w:b/>
                <w:i w:val="0"/>
                <w:color w:val="1A365D"/>
                <w:sz w:val="20"/>
              </w:rPr>
              <w:t>Reviewer</w:t>
            </w:r>
          </w:p>
        </w:tc>
        <w:tc>
          <w:tcPr>
            <w:tcW w:type="dxa" w:w="1930"/>
          </w:tcPr>
          <w:p>
            <w:r/>
            <w:r>
              <w:rPr>
                <w:rFonts w:ascii="Poppins" w:hAnsi="Poppins" w:cs="Poppins" w:eastAsia="Poppins"/>
                <w:b/>
                <w:i w:val="0"/>
                <w:color w:val="1A365D"/>
                <w:sz w:val="20"/>
              </w:rPr>
              <w:t>When</w:t>
            </w:r>
          </w:p>
        </w:tc>
      </w:tr>
      <w:tr>
        <w:tc>
          <w:tcPr>
            <w:tcW w:type="dxa" w:w="9650"/>
            <w:gridSpan w:val="5"/>
          </w:tcPr>
          <w:p>
            <w:r>
              <w:t>{%tr for o in overrides %}</w:t>
            </w:r>
          </w:p>
        </w:tc>
      </w:tr>
      <w:tr>
        <w:tc>
          <w:tcPr>
            <w:tcW w:type="dxa" w:w="1930"/>
          </w:tcPr>
          <w:p>
            <w:r/>
            <w:r>
              <w:rPr>
                <w:rFonts w:ascii="Poppins" w:hAnsi="Poppins" w:cs="Poppins" w:eastAsia="Poppins"/>
                <w:b w:val="0"/>
                <w:i w:val="0"/>
                <w:color w:val="333333"/>
                <w:sz w:val="20"/>
              </w:rPr>
              <w:t>{{ o.fact_type }}</w:t>
            </w:r>
          </w:p>
        </w:tc>
        <w:tc>
          <w:tcPr>
            <w:tcW w:type="dxa" w:w="1930"/>
          </w:tcPr>
          <w:p>
            <w:r/>
            <w:r>
              <w:rPr>
                <w:rFonts w:ascii="Poppins" w:hAnsi="Poppins" w:cs="Poppins" w:eastAsia="Poppins"/>
                <w:b w:val="0"/>
                <w:i w:val="0"/>
                <w:color w:val="333333"/>
                <w:sz w:val="20"/>
              </w:rPr>
              <w:t>{{ o.ai_value or '—' }}</w:t>
            </w:r>
          </w:p>
        </w:tc>
        <w:tc>
          <w:tcPr>
            <w:tcW w:type="dxa" w:w="1930"/>
          </w:tcPr>
          <w:p>
            <w:r/>
            <w:r>
              <w:rPr>
                <w:rFonts w:ascii="Poppins" w:hAnsi="Poppins" w:cs="Poppins" w:eastAsia="Poppins"/>
                <w:b w:val="0"/>
                <w:i w:val="0"/>
                <w:color w:val="333333"/>
                <w:sz w:val="20"/>
              </w:rPr>
              <w:t>{{ o.hitl_value }}</w:t>
            </w:r>
          </w:p>
        </w:tc>
        <w:tc>
          <w:tcPr>
            <w:tcW w:type="dxa" w:w="1930"/>
          </w:tcPr>
          <w:p>
            <w:r/>
            <w:r>
              <w:rPr>
                <w:rFonts w:ascii="Poppins" w:hAnsi="Poppins" w:cs="Poppins" w:eastAsia="Poppins"/>
                <w:b w:val="0"/>
                <w:i w:val="0"/>
                <w:color w:val="333333"/>
                <w:sz w:val="20"/>
              </w:rPr>
              <w:t>{{ o.overridden_by }}</w:t>
            </w:r>
          </w:p>
        </w:tc>
        <w:tc>
          <w:tcPr>
            <w:tcW w:type="dxa" w:w="1930"/>
          </w:tcPr>
          <w:p>
            <w:r/>
            <w:r>
              <w:rPr>
                <w:rFonts w:ascii="Poppins" w:hAnsi="Poppins" w:cs="Poppins" w:eastAsia="Poppins"/>
                <w:b w:val="0"/>
                <w:i w:val="0"/>
                <w:color w:val="333333"/>
                <w:sz w:val="20"/>
              </w:rPr>
              <w:t>{{ o.created_at.strftime('%Y-%m-%d %H:%M') if o.created_at else '—' }}</w:t>
            </w:r>
          </w:p>
        </w:tc>
      </w:tr>
      <w:tr>
        <w:tc>
          <w:tcPr>
            <w:tcW w:type="dxa" w:w="9650"/>
            <w:gridSpan w:val="5"/>
          </w:tcPr>
          <w:p>
            <w:r>
              <w:t>{%tr endfor %}</w:t>
            </w:r>
          </w:p>
        </w:tc>
      </w:tr>
    </w:tbl>
    <w:p>
      <w:r>
        <w:br w:type="page"/>
      </w:r>
    </w:p>
    <w:p>
      <w:pPr>
        <w:spacing w:before="0" w:after="120"/>
      </w:pPr>
      <w:r>
        <w:rPr>
          <w:rFonts w:ascii="Georgia" w:hAnsi="Georgia" w:cs="Georgia" w:eastAsia="Georgia"/>
          <w:b/>
          <w:i w:val="0"/>
          <w:color w:val="1A365D"/>
          <w:sz w:val="44"/>
        </w:rPr>
        <w:t>Regulatory Coverage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rFonts w:ascii="Poppins" w:hAnsi="Poppins" w:cs="Poppins" w:eastAsia="Poppins"/>
                <w:b/>
                <w:i w:val="0"/>
                <w:color w:val="1A365D"/>
                <w:sz w:val="20"/>
              </w:rPr>
              <w:t>Theme</w:t>
            </w:r>
          </w:p>
        </w:tc>
        <w:tc>
          <w:tcPr>
            <w:tcW w:type="dxa" w:w="2412"/>
          </w:tcPr>
          <w:p>
            <w:r/>
            <w:r>
              <w:rPr>
                <w:rFonts w:ascii="Poppins" w:hAnsi="Poppins" w:cs="Poppins" w:eastAsia="Poppins"/>
                <w:b/>
                <w:i w:val="0"/>
                <w:color w:val="1A365D"/>
                <w:sz w:val="20"/>
              </w:rPr>
              <w:t>Canonical Requirement</w:t>
            </w:r>
          </w:p>
        </w:tc>
        <w:tc>
          <w:tcPr>
            <w:tcW w:type="dxa" w:w="2412"/>
          </w:tcPr>
          <w:p>
            <w:r/>
            <w:r>
              <w:rPr>
                <w:rFonts w:ascii="Poppins" w:hAnsi="Poppins" w:cs="Poppins" w:eastAsia="Poppins"/>
                <w:b/>
                <w:i w:val="0"/>
                <w:color w:val="1A365D"/>
                <w:sz w:val="20"/>
              </w:rPr>
              <w:t>Coverage</w:t>
            </w:r>
          </w:p>
        </w:tc>
        <w:tc>
          <w:tcPr>
            <w:tcW w:type="dxa" w:w="2412"/>
          </w:tcPr>
          <w:p>
            <w:r/>
            <w:r>
              <w:rPr>
                <w:rFonts w:ascii="Poppins" w:hAnsi="Poppins" w:cs="Poppins" w:eastAsia="Poppins"/>
                <w:b/>
                <w:i w:val="0"/>
                <w:color w:val="1A365D"/>
                <w:sz w:val="20"/>
              </w:rPr>
              <w:t>Frameworks</w:t>
            </w:r>
          </w:p>
        </w:tc>
      </w:tr>
      <w:tr>
        <w:tc>
          <w:tcPr>
            <w:tcW w:type="dxa" w:w="9648"/>
            <w:gridSpan w:val="4"/>
          </w:tcPr>
          <w:p>
            <w:r>
              <w:t>{%tr for c in canonicals %}</w:t>
            </w:r>
          </w:p>
        </w:tc>
      </w:tr>
      <w:tr>
        <w:tc>
          <w:tcPr>
            <w:tcW w:type="dxa" w:w="2412"/>
          </w:tcPr>
          <w:p>
            <w:r/>
            <w:r>
              <w:rPr>
                <w:rFonts w:ascii="Poppins" w:hAnsi="Poppins" w:cs="Poppins" w:eastAsia="Poppins"/>
                <w:b w:val="0"/>
                <w:i w:val="0"/>
                <w:color w:val="333333"/>
                <w:sz w:val="20"/>
              </w:rPr>
              <w:t>{{ c.theme_name }}</w:t>
            </w:r>
          </w:p>
        </w:tc>
        <w:tc>
          <w:tcPr>
            <w:tcW w:type="dxa" w:w="2412"/>
          </w:tcPr>
          <w:p>
            <w:r/>
            <w:r>
              <w:rPr>
                <w:rFonts w:ascii="Poppins" w:hAnsi="Poppins" w:cs="Poppins" w:eastAsia="Poppins"/>
                <w:b w:val="0"/>
                <w:i w:val="0"/>
                <w:color w:val="333333"/>
                <w:sz w:val="20"/>
              </w:rPr>
              <w:t>{{ c.title }}</w:t>
            </w:r>
          </w:p>
        </w:tc>
        <w:tc>
          <w:tcPr>
            <w:tcW w:type="dxa" w:w="2412"/>
          </w:tcPr>
          <w:p>
            <w:r/>
            <w:r>
              <w:rPr>
                <w:rFonts w:ascii="Poppins" w:hAnsi="Poppins" w:cs="Poppins" w:eastAsia="Poppins"/>
                <w:b w:val="0"/>
                <w:i w:val="0"/>
                <w:color w:val="333333"/>
                <w:sz w:val="20"/>
              </w:rPr>
              <w:t>{{ c.coverage_level | default('—') }}</w:t>
            </w:r>
          </w:p>
        </w:tc>
        <w:tc>
          <w:tcPr>
            <w:tcW w:type="dxa" w:w="2412"/>
          </w:tcPr>
          <w:p>
            <w:r/>
            <w:r>
              <w:rPr>
                <w:rFonts w:ascii="Poppins" w:hAnsi="Poppins" w:cs="Poppins" w:eastAsia="Poppins"/>
                <w:b w:val="0"/>
                <w:i w:val="0"/>
                <w:color w:val="333333"/>
                <w:sz w:val="20"/>
              </w:rPr>
              <w:t>{{ c.frameworks_label | default('—') }}</w:t>
            </w:r>
          </w:p>
        </w:tc>
      </w:tr>
      <w:tr>
        <w:tc>
          <w:tcPr>
            <w:tcW w:type="dxa" w:w="9648"/>
            <w:gridSpan w:val="4"/>
          </w:tcPr>
          <w:p>
            <w:r>
              <w:t>{%tr endfor %}</w:t>
            </w:r>
          </w:p>
        </w:tc>
      </w:tr>
    </w:tbl>
    <w:p>
      <w:pPr>
        <w:spacing w:before="360" w:after="160"/>
        <w:jc w:val="left"/>
      </w:pPr>
      <w:r>
        <w:rPr>
          <w:rFonts w:ascii="Georgia" w:hAnsi="Georgia" w:cs="Georgia" w:eastAsia="Georgia"/>
          <w:b/>
          <w:i w:val="0"/>
          <w:color w:val="1A365D"/>
          <w:sz w:val="26"/>
        </w:rPr>
        <w:t>How the system addresses each requirement</w:t>
      </w:r>
    </w:p>
    <w:p>
      <w:pPr>
        <w:spacing w:before="0" w:after="200"/>
        <w:jc w:val="left"/>
      </w:pPr>
      <w:r>
        <w:rPr>
          <w:rFonts w:ascii="Poppins" w:hAnsi="Poppins" w:cs="Poppins" w:eastAsia="Poppins"/>
          <w:b w:val="0"/>
          <w:i/>
          <w:color w:val="6B6B6B"/>
          <w:sz w:val="20"/>
        </w:rPr>
        <w:t>For each requirement above, the following describes how the system and surrounding processes deliver coverage. Where responsibilities remain with the customer (policies, training, or written program documentation), they are stated explicitly.</w:t>
      </w:r>
    </w:p>
    <w:p>
      <w:r>
        <w:t>{%p for c in canonicals %}</w:t>
      </w:r>
    </w:p>
    <w:p>
      <w:pPr>
        <w:spacing w:before="160" w:after="40"/>
      </w:pPr>
      <w:r>
        <w:rPr>
          <w:rFonts w:ascii="Georgia" w:hAnsi="Georgia" w:cs="Georgia" w:eastAsia="Georgia"/>
          <w:b/>
          <w:i w:val="0"/>
          <w:color w:val="1A365D"/>
          <w:sz w:val="22"/>
        </w:rPr>
        <w:t xml:space="preserve">{{ c.title }} </w:t>
      </w:r>
      <w:r>
        <w:rPr>
          <w:rFonts w:ascii="Poppins" w:hAnsi="Poppins" w:cs="Poppins" w:eastAsia="Poppins"/>
          <w:b w:val="0"/>
          <w:i/>
          <w:color w:val="6B6B6B"/>
          <w:sz w:val="18"/>
        </w:rPr>
        <w:t>· {{ c.coverage_level | default('—') | title }}</w:t>
      </w:r>
    </w:p>
    <w:p>
      <w:pPr>
        <w:spacing w:after="80"/>
      </w:pPr>
      <w:r>
        <w:rPr>
          <w:rFonts w:ascii="Poppins" w:hAnsi="Poppins" w:cs="Poppins" w:eastAsia="Poppins"/>
          <w:b w:val="0"/>
          <w:i/>
          <w:color w:val="6B6B6B"/>
          <w:sz w:val="18"/>
        </w:rPr>
        <w:t>Cited in: {{ c.frameworks_label | default('—') }}</w:t>
      </w:r>
    </w:p>
    <w:p>
      <w:pPr>
        <w:spacing w:after="80"/>
      </w:pPr>
      <w:r>
        <w:rPr>
          <w:rFonts w:ascii="Poppins" w:hAnsi="Poppins" w:cs="Poppins" w:eastAsia="Poppins"/>
          <w:b w:val="0"/>
          <w:i w:val="0"/>
          <w:color w:val="333333"/>
          <w:sz w:val="20"/>
        </w:rPr>
        <w:t>{{ c.coverage_rationale | default('Coverage rationale not yet documented.') }}</w:t>
      </w:r>
    </w:p>
    <w:p>
      <w:pPr>
        <w:spacing w:after="80"/>
      </w:pPr>
      <w:r>
        <w:rPr>
          <w:rFonts w:ascii="Poppins" w:hAnsi="Poppins" w:cs="Poppins" w:eastAsia="Poppins"/>
          <w:b w:val="0"/>
          <w:i w:val="0"/>
          <w:color w:val="333333"/>
          <w:sz w:val="18"/>
        </w:rPr>
        <w:t>{%p if c.coverage_customer_actions %}</w:t>
      </w:r>
    </w:p>
    <w:p>
      <w:pPr>
        <w:spacing w:after="80"/>
      </w:pPr>
      <w:r>
        <w:rPr>
          <w:rFonts w:ascii="Poppins" w:hAnsi="Poppins" w:cs="Poppins" w:eastAsia="Poppins"/>
          <w:b/>
          <w:i w:val="0"/>
          <w:color w:val="6B6B6B"/>
          <w:sz w:val="18"/>
        </w:rPr>
        <w:t xml:space="preserve">Customer responsibilities: </w:t>
      </w:r>
      <w:r>
        <w:rPr>
          <w:rFonts w:ascii="Poppins" w:hAnsi="Poppins" w:cs="Poppins" w:eastAsia="Poppins"/>
          <w:b w:val="0"/>
          <w:i/>
          <w:color w:val="6B6B6B"/>
          <w:sz w:val="18"/>
        </w:rPr>
        <w:t>{{ c.coverage_customer_actions }}</w:t>
      </w:r>
    </w:p>
    <w:p>
      <w:r>
        <w:t>{%p endif %}</w:t>
      </w:r>
    </w:p>
    <w:p>
      <w:pPr>
        <w:spacing w:after="200"/>
      </w:pPr>
      <w:r>
        <w:rPr>
          <w:rFonts w:ascii="Poppins" w:hAnsi="Poppins" w:cs="Poppins" w:eastAsia="Poppins"/>
          <w:b w:val="0"/>
          <w:i/>
          <w:color w:val="6B6B6B"/>
          <w:sz w:val="16"/>
        </w:rPr>
        <w:t>Implementing capabilities: {% for f in c.primary_features %}{{ f.name }}{% if not loop.last %}, {% endif %}{% endfor %}{% if not c.primary_features %}—{% endif %}</w:t>
      </w:r>
    </w:p>
    <w:p>
      <w:r>
        <w:t>{%p endfor %}</w:t>
      </w:r>
    </w:p>
    <w:sectPr w:rsidR="00FC693F" w:rsidRPr="0006063C" w:rsidSect="00034616">
      <w:headerReference w:type="first" r:id="rId9"/>
      <w:footerReference w:type="first" r:id="rId10"/>
      <w:headerReference w:type="default" r:id="rId11"/>
      <w:footerReference w:type="default" r:id="rId12"/>
      <w:pgSz w:w="12240" w:h="15840"/>
      <w:pgMar w:top="1224" w:right="1296" w:bottom="1224" w:left="1296"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Poppins" w:hAnsi="Poppins" w:cs="Poppins" w:eastAsia="Poppins"/>
        <w:b w:val="0"/>
        <w:i w:val="0"/>
        <w:color w:val="6B6B6B"/>
        <w:sz w:val="16"/>
      </w:rPr>
      <w:t>{{ report_title }}  ·  Generated {{ generated_at_str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s="Georgia" w:eastAsia="Georgia"/>
        <w:b/>
        <w:i w:val="0"/>
        <w:color w:val="1A365D"/>
        <w:sz w:val="18"/>
      </w:rPr>
      <w:t>VERITY · {{ report_title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Fonts w:ascii="Poppins" w:hAnsi="Poppins" w:cs="Poppins" w:eastAsia="Poppin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