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Georgia" w:hAnsi="Georgia" w:cs="Georgia" w:eastAsia="Georgia"/>
          <w:b/>
          <w:i w:val="0"/>
          <w:color w:val="6E8FCC"/>
          <w:sz w:val="28"/>
        </w:rPr>
        <w:t>VERITY</w:t>
      </w:r>
    </w:p>
    <w:p>
      <w:pPr>
        <w:spacing w:before="80"/>
        <w:jc w:val="center"/>
      </w:pPr>
      <w:r>
        <w:rPr>
          <w:rFonts w:ascii="Georgia" w:hAnsi="Georgia" w:cs="Georgia" w:eastAsia="Georgia"/>
          <w:b w:val="0"/>
          <w:i w:val="0"/>
          <w:color w:val="6B6B6B"/>
          <w:sz w:val="22"/>
        </w:rPr>
        <w:t>Compliance Report</w:t>
      </w:r>
    </w:p>
    <w:p>
      <w:pPr>
        <w:spacing w:before="560"/>
        <w:jc w:val="center"/>
      </w:pPr>
      <w:r>
        <w:rPr>
          <w:rFonts w:ascii="Georgia" w:hAnsi="Georgia" w:cs="Georgia" w:eastAsia="Georgia"/>
          <w:b/>
          <w:i w:val="0"/>
          <w:color w:val="1A365D"/>
          <w:sz w:val="60"/>
        </w:rPr>
        <w:t>{{ report_title }}</w:t>
      </w:r>
    </w:p>
    <w:p>
      <w:pPr>
        <w:spacing w:before="400"/>
        <w:jc w:val="center"/>
      </w:pPr>
      <w:r>
        <w:rPr>
          <w:rFonts w:ascii="Georgia" w:hAnsi="Georgia" w:cs="Georgia" w:eastAsia="Georgia"/>
          <w:b/>
          <w:i w:val="0"/>
          <w:color w:val="6E8FCC"/>
          <w:sz w:val="30"/>
        </w:rPr>
        <w:t>{{ decision.asset_type_display }}: {{ decision.asset_display_name }} v{{ decision.version_label }}</w:t>
      </w:r>
    </w:p>
    <w:p>
      <w:pPr>
        <w:jc w:val="center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Decision rendered {{ decision.created_at.strftime('%Y-%m-%d %H:%M:%S') if decision.created_at else '—' }}</w:t>
      </w:r>
    </w:p>
    <w:p>
      <w:pPr>
        <w:spacing w:before="400"/>
        <w:jc w:val="center"/>
      </w:pPr>
      <w:r>
        <w:rPr>
          <w:rFonts w:ascii="Poppins" w:hAnsi="Poppins" w:cs="Poppins" w:eastAsia="Poppins"/>
          <w:b w:val="0"/>
          <w:i/>
          <w:color w:val="6B6B6B"/>
          <w:sz w:val="20"/>
        </w:rPr>
        <w:t>Generated {{ generated_at_str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Purpose</w:t>
      </w:r>
    </w:p>
    <w:p>
      <w:pPr>
        <w:spacing w:before="0" w:after="24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report_description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Decision Context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Asset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decision.asset_type_display }}: {{ decision.asset_display_name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Version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v{{ decision.version_label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Owner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decision.owner_name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Materiality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decision.materiality_display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Workflow step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decision.step_name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Application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decision.application_code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Channel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decision.channel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Run purpose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decision.run_purpose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LLM used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decision.model_used or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Decision ID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decision.decision_id }}</w:t>
            </w:r>
          </w:p>
        </w:tc>
      </w:tr>
    </w:tbl>
    <w:p>
      <w:pPr>
        <w:spacing w:before="160" w:after="80"/>
        <w:jc w:val="left"/>
      </w:pPr>
    </w:p>
    <w:p>
      <w:pPr>
        <w:spacing w:before="200" w:after="40"/>
        <w:jc w:val="left"/>
      </w:pPr>
      <w:r>
        <w:rPr>
          <w:rFonts w:ascii="Georgia" w:hAnsi="Georgia" w:cs="Georgia" w:eastAsia="Georgia"/>
          <w:b/>
          <w:i w:val="0"/>
          <w:color w:val="1A365D"/>
          <w:sz w:val="24"/>
        </w:rPr>
        <w:t>Asset description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/>
          <w:color w:val="6B6B6B"/>
          <w:sz w:val="22"/>
        </w:rPr>
        <w:t>{{ decision.asset_description or '—'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Reasoning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Below is the model-emitted reasoning for this decision, exactly as produced at runtime. This is the substantive justification a regulator or affected consumer is entitled to see.</w:t>
      </w:r>
    </w:p>
    <w:p>
      <w:pPr>
        <w:spacing w:before="120" w:after="40"/>
        <w:jc w:val="left"/>
      </w:pPr>
      <w:r>
        <w:rPr>
          <w:rFonts w:ascii="Georgia" w:hAnsi="Georgia" w:cs="Georgia" w:eastAsia="Georgia"/>
          <w:b/>
          <w:i w:val="0"/>
          <w:color w:val="1A365D"/>
          <w:sz w:val="24"/>
        </w:rPr>
        <w:t>Input summary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decision.input_summary or '—' }}</w:t>
      </w:r>
    </w:p>
    <w:p>
      <w:pPr>
        <w:spacing w:before="280" w:after="40"/>
        <w:jc w:val="left"/>
      </w:pPr>
      <w:r>
        <w:rPr>
          <w:rFonts w:ascii="Georgia" w:hAnsi="Georgia" w:cs="Georgia" w:eastAsia="Georgia"/>
          <w:b/>
          <w:i w:val="0"/>
          <w:color w:val="1A365D"/>
          <w:sz w:val="24"/>
        </w:rPr>
        <w:t>Output summary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decision.output_summary or '—' }}</w:t>
      </w:r>
    </w:p>
    <w:p>
      <w:pPr>
        <w:spacing w:before="280" w:after="40"/>
        <w:jc w:val="left"/>
      </w:pPr>
      <w:r>
        <w:rPr>
          <w:rFonts w:ascii="Georgia" w:hAnsi="Georgia" w:cs="Georgia" w:eastAsia="Georgia"/>
          <w:b/>
          <w:i w:val="0"/>
          <w:color w:val="1A365D"/>
          <w:sz w:val="24"/>
        </w:rPr>
        <w:t>Reasoning</w:t>
      </w:r>
    </w:p>
    <w:p>
      <w:pPr>
        <w:spacing w:before="0" w:after="80"/>
        <w:jc w:val="left"/>
      </w:pPr>
      <w:r>
        <w:rPr>
          <w:rFonts w:ascii="Poppins" w:hAnsi="Poppins" w:cs="Poppins" w:eastAsia="Poppins"/>
          <w:b w:val="0"/>
          <w:i/>
          <w:color w:val="333333"/>
          <w:sz w:val="22"/>
        </w:rPr>
        <w:t>{{ decision.reasoning_text or '—' }}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Confidence &amp;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Confidence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'%.2f'|format(decision.confidence_score|float) if decision.confidence_score is not none else '—'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Duration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decision.duration_ms or 0 }} ms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Tokens (in/out)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decision.input_tokens or 0 }} / {{ decision.output_tokens or 0 }}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HITL gate</w:t>
            </w:r>
          </w:p>
        </w:tc>
        <w:tc>
          <w:tcPr>
            <w:tcW w:type="dxa" w:w="4824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{% if decision.hitl_required %}required{% if decision.hitl_completed %} (completed){% endif %}{% else %}not required{% endif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Human Overrides</w:t>
      </w:r>
    </w:p>
    <w:p>
      <w:pPr>
        <w:spacing w:before="0" w:after="200"/>
        <w:jc w:val="left"/>
      </w:pPr>
      <w:r>
        <w:rPr>
          <w:rFonts w:ascii="Poppins" w:hAnsi="Poppins" w:cs="Poppins" w:eastAsia="Poppins"/>
          <w:b w:val="0"/>
          <w:i w:val="0"/>
          <w:color w:val="333333"/>
          <w:sz w:val="22"/>
        </w:rPr>
        <w:t>{{ override_count }} human override(s) applied to this specific decision. Each row records a named reviewer correcting an AI-produced value.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Fact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AI Value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Human Value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Reviewer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When</w:t>
            </w:r>
          </w:p>
        </w:tc>
      </w:tr>
      <w:tr>
        <w:tc>
          <w:tcPr>
            <w:tcW w:type="dxa" w:w="9650"/>
            <w:gridSpan w:val="5"/>
          </w:tcPr>
          <w:p>
            <w:r>
              <w:t>{%tr for o in overrides %}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o.fact_type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o.ai_value or '—'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o.hitl_value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o.overridden_by }}</w:t>
            </w:r>
          </w:p>
        </w:tc>
        <w:tc>
          <w:tcPr>
            <w:tcW w:type="dxa" w:w="1930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o.created_at.strftime('%Y-%m-%d %H:%M') if o.created_at else '—' }}</w:t>
            </w:r>
          </w:p>
        </w:tc>
      </w:tr>
      <w:tr>
        <w:tc>
          <w:tcPr>
            <w:tcW w:type="dxa" w:w="9650"/>
            <w:gridSpan w:val="5"/>
          </w:tcPr>
          <w:p>
            <w:r>
              <w:t>{%tr endfor %}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Georgia" w:hAnsi="Georgia" w:cs="Georgia" w:eastAsia="Georgia"/>
          <w:b/>
          <w:i w:val="0"/>
          <w:color w:val="1A365D"/>
          <w:sz w:val="44"/>
        </w:rPr>
        <w:t>Regulatory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Theme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Canonical Requirement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Coverage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/>
                <w:i w:val="0"/>
                <w:color w:val="1A365D"/>
                <w:sz w:val="20"/>
              </w:rPr>
              <w:t>Section</w:t>
            </w:r>
          </w:p>
        </w:tc>
      </w:tr>
      <w:tr>
        <w:tc>
          <w:tcPr>
            <w:tcW w:type="dxa" w:w="9648"/>
            <w:gridSpan w:val="4"/>
          </w:tcPr>
          <w:p>
            <w:r>
              <w:t>{%tr for c in canonicals %}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c.theme_name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c.title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c.coverage_level or '—' }}</w:t>
            </w:r>
          </w:p>
        </w:tc>
        <w:tc>
          <w:tcPr>
            <w:tcW w:type="dxa" w:w="2412"/>
          </w:tcPr>
          <w:p>
            <w:r/>
            <w:r>
              <w:rPr>
                <w:rFonts w:ascii="Poppins" w:hAnsi="Poppins" w:cs="Poppins" w:eastAsia="Poppins"/>
                <w:b w:val="0"/>
                <w:i w:val="0"/>
                <w:color w:val="333333"/>
                <w:sz w:val="20"/>
              </w:rPr>
              <w:t>{{ c.section or '—' }}</w:t>
            </w:r>
          </w:p>
        </w:tc>
      </w:tr>
      <w:tr>
        <w:tc>
          <w:tcPr>
            <w:tcW w:type="dxa" w:w="9648"/>
            <w:gridSpan w:val="4"/>
          </w:tcPr>
          <w:p>
            <w:r>
              <w:t>{%tr endfor %}</w:t>
            </w:r>
          </w:p>
        </w:tc>
      </w:tr>
    </w:tbl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96" w:bottom="1224" w:left="1296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oppins" w:hAnsi="Poppins" w:cs="Poppins" w:eastAsia="Poppins"/>
        <w:b w:val="0"/>
        <w:i w:val="0"/>
        <w:color w:val="6B6B6B"/>
        <w:sz w:val="16"/>
      </w:rPr>
      <w:t>{{ report_title }}  ·  Generated {{ generated_at_str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 w:cs="Georgia" w:eastAsia="Georgia"/>
        <w:b/>
        <w:i w:val="0"/>
        <w:color w:val="1A365D"/>
        <w:sz w:val="18"/>
      </w:rPr>
      <w:t>VERITY · {{ report_title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ascii="Poppins" w:hAnsi="Poppins" w:cs="Poppins" w:eastAsia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