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352D" w:rsidRPr="00CA352D" w:rsidRDefault="00CA352D">
      <w:pPr>
        <w:rPr>
          <w:b/>
          <w:bCs/>
          <w:lang w:val="en-US"/>
        </w:rPr>
      </w:pPr>
      <w:r>
        <w:rPr>
          <w:b/>
          <w:bCs/>
          <w:lang w:val="en-US"/>
        </w:rPr>
        <w:t>Underwater object detection and marine study</w:t>
      </w:r>
    </w:p>
    <w:p w:rsidR="00166455" w:rsidRDefault="00CA352D">
      <w:pPr>
        <w:rPr>
          <w:lang w:val="en-US"/>
        </w:rPr>
      </w:pPr>
      <w:r>
        <w:rPr>
          <w:lang w:val="en-US"/>
        </w:rPr>
        <w:t>Output:</w:t>
      </w:r>
    </w:p>
    <w:p w:rsidR="00CA352D" w:rsidRDefault="00CA35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18815"/>
            <wp:effectExtent l="0" t="0" r="2540" b="635"/>
            <wp:docPr id="92750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08560" name="Picture 9275085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2D" w:rsidRDefault="00CA352D">
      <w:pPr>
        <w:rPr>
          <w:lang w:val="en-US"/>
        </w:rPr>
      </w:pPr>
    </w:p>
    <w:p w:rsidR="00CA352D" w:rsidRDefault="00CA352D">
      <w:pPr>
        <w:rPr>
          <w:lang w:val="en-US"/>
        </w:rPr>
      </w:pPr>
    </w:p>
    <w:p w:rsidR="00CA352D" w:rsidRPr="00CA352D" w:rsidRDefault="00CA35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98820" cy="2598420"/>
            <wp:effectExtent l="0" t="0" r="0" b="0"/>
            <wp:docPr id="1808662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62886" name="Picture 1808662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52D" w:rsidRPr="00CA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2D"/>
    <w:rsid w:val="00166455"/>
    <w:rsid w:val="00632878"/>
    <w:rsid w:val="00981313"/>
    <w:rsid w:val="00CA352D"/>
    <w:rsid w:val="00D0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697C"/>
  <w15:chartTrackingRefBased/>
  <w15:docId w15:val="{7134BB3F-DFB9-4D4E-A9E4-7BF42E78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Premjith J</dc:creator>
  <cp:keywords/>
  <dc:description/>
  <cp:lastModifiedBy>Premjith J</cp:lastModifiedBy>
  <cp:revision>1</cp:revision>
  <dcterms:created xsi:type="dcterms:W3CDTF">2025-05-13T02:50:00Z</dcterms:created>
  <dcterms:modified xsi:type="dcterms:W3CDTF">2025-05-13T02:52:00Z</dcterms:modified>
</cp:coreProperties>
</file>