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F82" w:rsidRDefault="000426CC">
      <w:pPr>
        <w:pStyle w:val="Heading1"/>
        <w:spacing w:line="268" w:lineRule="auto"/>
        <w:ind w:left="3254" w:right="1212"/>
      </w:pPr>
      <w:r>
        <w:rPr>
          <w:noProof/>
        </w:rPr>
        <mc:AlternateContent>
          <mc:Choice Requires="wpg">
            <w:drawing>
              <wp:anchor distT="0" distB="0" distL="0" distR="0" simplePos="0" relativeHeight="487446528"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98552" y="137921"/>
                            <a:ext cx="1005840" cy="972819"/>
                          </a:xfrm>
                          <a:custGeom>
                            <a:avLst/>
                            <a:gdLst/>
                            <a:ahLst/>
                            <a:cxnLst/>
                            <a:rect l="l" t="t" r="r" b="b"/>
                            <a:pathLst>
                              <a:path w="1005840" h="972819">
                                <a:moveTo>
                                  <a:pt x="0" y="972312"/>
                                </a:moveTo>
                                <a:lnTo>
                                  <a:pt x="1005840" y="972312"/>
                                </a:lnTo>
                                <a:lnTo>
                                  <a:pt x="1005840" y="0"/>
                                </a:lnTo>
                                <a:lnTo>
                                  <a:pt x="0" y="0"/>
                                </a:lnTo>
                                <a:lnTo>
                                  <a:pt x="0" y="972312"/>
                                </a:lnTo>
                                <a:close/>
                              </a:path>
                            </a:pathLst>
                          </a:custGeom>
                          <a:ln w="91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4563" y="188213"/>
                            <a:ext cx="780287" cy="845820"/>
                          </a:xfrm>
                          <a:prstGeom prst="rect">
                            <a:avLst/>
                          </a:prstGeom>
                        </pic:spPr>
                      </pic:pic>
                    </wpg:wgp>
                  </a:graphicData>
                </a:graphic>
              </wp:anchor>
            </w:drawing>
          </mc:Choice>
          <mc:Fallback>
            <w:pict>
              <v:group w14:anchorId="635393E3" id="Group 1" o:spid="_x0000_s1026" style="position:absolute;margin-left:24pt;margin-top:23.95pt;width:564.15pt;height:744.15pt;z-index:-158699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">
                <v:shape id="Graphic 2"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guMEA&#10;AADaAAAADwAAAGRycy9kb3ducmV2LnhtbESPQYvCMBSE78L+h/AWvGmqiLjVKLK4sCAerMJeH8mz&#10;KTYvpclq9dcbQfA4zMw3zGLVuVpcqA2VZwWjYQaCWHtTcangePgZzECEiGyw9kwKbhRgtfzoLTA3&#10;/sp7uhSxFAnCIUcFNsYmlzJoSw7D0DfEyTv51mFMsi2lafGa4K6W4yybSocVpwWLDX1b0ufi3ykI&#10;ZqN3drPV66+/ri4ms7vLyoNS/c9uPQcRqYvv8Kv9axSM4Xkl3Q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GoLjBAAAA2gAAAA8AAAAAAAAAAAAAAAAAmAIAAGRycy9kb3du&#10;cmV2LnhtbFBLBQYAAAAABAAEAPUAAACGAw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3" o:spid="_x0000_s1028" style="position:absolute;left:985;top:1379;width:10058;height:9728;visibility:visible;mso-wrap-style:square;v-text-anchor:top" coordsize="1005840,97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0rTcMA&#10;AADaAAAADwAAAGRycy9kb3ducmV2LnhtbESPQYvCMBSE74L/ITzBm6YquNI1igiiKArqHnZvj+bZ&#10;VpuX2kSt/94ICx6HmfmGGU9rU4g7VS63rKDXjUAQJ1bnnCr4OS46IxDOI2ssLJOCJzmYTpqNMcba&#10;PnhP94NPRYCwi1FB5n0ZS+mSjAy6ri2Jg3eylUEfZJVKXeEjwE0h+1E0lAZzDgsZljTPKLkcbkZB&#10;tHn+Xle79emr/jvOB8vztr8YeqXarXr2DcJT7T/h//ZKKxjA+0q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0rTcMAAADaAAAADwAAAAAAAAAAAAAAAACYAgAAZHJzL2Rv&#10;d25yZXYueG1sUEsFBgAAAAAEAAQA9QAAAIgDAAAAAA==&#10;" path="m,972312r1005840,l1005840,,,,,972312xe" filled="f"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945;top:1882;width:7803;height: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bnS3DAAAA2gAAAA8AAABkcnMvZG93bnJldi54bWxEj09rwkAUxO+C32F5Qm9mUylF0qxii4Ue&#10;etGqobdH9uUPZt+mu9uYfntXKHgcZuY3TL4eTScGcr61rOAxSUEQl1a3XCs4fL3PlyB8QNbYWSYF&#10;f+RhvZpOcsy0vfCOhn2oRYSwz1BBE0KfSenLhgz6xPbE0ausMxiidLXUDi8Rbjq5SNNnabDluNBg&#10;T28Nlef9r4kUruxx/ORtZYriNLymxffPrlDqYTZuXkAEGsM9/N/+0Aqe4HYl3gC5u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udLcMAAADaAAAADwAAAAAAAAAAAAAAAACf&#10;AgAAZHJzL2Rvd25yZXYueG1sUEsFBgAAAAAEAAQA9wAAAI8DAAAAAA==&#10;">
                  <v:imagedata r:id="rId8" o:title=""/>
                </v:shape>
                <w10:wrap anchorx="page" anchory="page"/>
              </v:group>
            </w:pict>
          </mc:Fallback>
        </mc:AlternateContent>
      </w:r>
      <w:r>
        <w:t>Department</w:t>
      </w:r>
      <w:r>
        <w:rPr>
          <w:spacing w:val="-16"/>
        </w:rPr>
        <w:t xml:space="preserve"> </w:t>
      </w:r>
      <w:r>
        <w:t>of</w:t>
      </w:r>
      <w:r>
        <w:rPr>
          <w:spacing w:val="-17"/>
        </w:rPr>
        <w:t xml:space="preserve"> </w:t>
      </w:r>
      <w:r>
        <w:t>Information</w:t>
      </w:r>
      <w:r>
        <w:rPr>
          <w:spacing w:val="-16"/>
        </w:rPr>
        <w:t xml:space="preserve"> </w:t>
      </w:r>
      <w:r>
        <w:t>Science</w:t>
      </w:r>
      <w:r>
        <w:rPr>
          <w:spacing w:val="-15"/>
        </w:rPr>
        <w:t xml:space="preserve"> </w:t>
      </w:r>
      <w:r>
        <w:t>and</w:t>
      </w:r>
      <w:r>
        <w:rPr>
          <w:spacing w:val="-16"/>
        </w:rPr>
        <w:t xml:space="preserve"> </w:t>
      </w:r>
      <w:r>
        <w:t>Engineering Acharya Institute of Technology</w:t>
      </w:r>
    </w:p>
    <w:p w:rsidR="00E74F82" w:rsidRDefault="000426CC">
      <w:pPr>
        <w:pStyle w:val="Heading2"/>
        <w:spacing w:line="308" w:lineRule="exact"/>
        <w:ind w:left="1562" w:firstLine="0"/>
      </w:pPr>
      <w:r>
        <w:t>Acharya</w:t>
      </w:r>
      <w:r>
        <w:rPr>
          <w:spacing w:val="-15"/>
        </w:rPr>
        <w:t xml:space="preserve"> </w:t>
      </w:r>
      <w:r>
        <w:t>Dr.</w:t>
      </w:r>
      <w:r>
        <w:rPr>
          <w:spacing w:val="-12"/>
        </w:rPr>
        <w:t xml:space="preserve"> </w:t>
      </w:r>
      <w:proofErr w:type="spellStart"/>
      <w:r>
        <w:t>Sarvepalli</w:t>
      </w:r>
      <w:proofErr w:type="spellEnd"/>
      <w:r>
        <w:rPr>
          <w:spacing w:val="-12"/>
        </w:rPr>
        <w:t xml:space="preserve"> </w:t>
      </w:r>
      <w:proofErr w:type="spellStart"/>
      <w:r>
        <w:t>Radhakrishnan</w:t>
      </w:r>
      <w:proofErr w:type="spellEnd"/>
      <w:r>
        <w:rPr>
          <w:spacing w:val="-10"/>
        </w:rPr>
        <w:t xml:space="preserve"> </w:t>
      </w:r>
      <w:r>
        <w:t>Road,</w:t>
      </w:r>
      <w:r>
        <w:rPr>
          <w:spacing w:val="-13"/>
        </w:rPr>
        <w:t xml:space="preserve"> </w:t>
      </w:r>
      <w:r>
        <w:t>Bengaluru</w:t>
      </w:r>
      <w:r>
        <w:rPr>
          <w:spacing w:val="-8"/>
        </w:rPr>
        <w:t xml:space="preserve"> </w:t>
      </w:r>
      <w:r>
        <w:t>-</w:t>
      </w:r>
      <w:r>
        <w:rPr>
          <w:spacing w:val="-13"/>
        </w:rPr>
        <w:t xml:space="preserve"> </w:t>
      </w:r>
      <w:r>
        <w:rPr>
          <w:spacing w:val="-2"/>
        </w:rPr>
        <w:t>560107</w:t>
      </w:r>
    </w:p>
    <w:p w:rsidR="00E74F82" w:rsidRDefault="00E74F82">
      <w:pPr>
        <w:pStyle w:val="BodyText"/>
        <w:spacing w:before="96"/>
        <w:rPr>
          <w:sz w:val="20"/>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704"/>
        <w:gridCol w:w="2357"/>
        <w:gridCol w:w="1680"/>
        <w:gridCol w:w="552"/>
        <w:gridCol w:w="2938"/>
      </w:tblGrid>
      <w:tr w:rsidR="00E74F82" w:rsidTr="00BA0AE7">
        <w:trPr>
          <w:trHeight w:val="551"/>
        </w:trPr>
        <w:tc>
          <w:tcPr>
            <w:tcW w:w="10193" w:type="dxa"/>
            <w:gridSpan w:val="6"/>
          </w:tcPr>
          <w:p>
            <w:r>
              <w:t>PROJECT WORK PHASE-2 PROGRESS REPORT</w:t>
            </w:r>
          </w:p>
        </w:tc>
      </w:tr>
      <w:tr w:rsidR="00E74F82" w:rsidTr="00BA0AE7">
        <w:trPr>
          <w:trHeight w:val="539"/>
        </w:trPr>
        <w:tc>
          <w:tcPr>
            <w:tcW w:w="2666" w:type="dxa"/>
            <w:gridSpan w:val="2"/>
          </w:tcPr>
          <w:p w:rsidR="00E74F82" w:rsidRDefault="000426CC">
            <w:pPr>
              <w:pStyle w:val="TableParagraph"/>
              <w:spacing w:before="109"/>
              <w:ind w:left="117"/>
              <w:rPr>
                <w:b/>
                <w:sz w:val="24"/>
              </w:rPr>
            </w:pPr>
            <w:r>
              <w:rPr>
                <w:b/>
                <w:sz w:val="24"/>
              </w:rPr>
              <w:t>Batch</w:t>
            </w:r>
            <w:r>
              <w:rPr>
                <w:b/>
                <w:spacing w:val="-4"/>
                <w:sz w:val="24"/>
              </w:rPr>
              <w:t xml:space="preserve"> </w:t>
            </w:r>
            <w:r>
              <w:rPr>
                <w:b/>
                <w:spacing w:val="-5"/>
                <w:sz w:val="24"/>
              </w:rPr>
              <w:t>No</w:t>
            </w:r>
          </w:p>
        </w:tc>
        <w:tc>
          <w:tcPr>
            <w:tcW w:w="7527" w:type="dxa"/>
            <w:gridSpan w:val="4"/>
          </w:tcPr>
          <w:p>
            <w:r>
              <w:t>05</w:t>
            </w:r>
          </w:p>
        </w:tc>
      </w:tr>
      <w:tr w:rsidR="00E74F82" w:rsidTr="00BA0AE7">
        <w:trPr>
          <w:trHeight w:val="611"/>
        </w:trPr>
        <w:tc>
          <w:tcPr>
            <w:tcW w:w="2666" w:type="dxa"/>
            <w:gridSpan w:val="2"/>
          </w:tcPr>
          <w:p w:rsidR="00E74F82" w:rsidRDefault="000426CC">
            <w:pPr>
              <w:pStyle w:val="TableParagraph"/>
              <w:spacing w:before="143"/>
              <w:ind w:left="117"/>
              <w:rPr>
                <w:b/>
                <w:sz w:val="24"/>
              </w:rPr>
            </w:pPr>
            <w:r>
              <w:rPr>
                <w:b/>
                <w:spacing w:val="-2"/>
                <w:sz w:val="24"/>
              </w:rPr>
              <w:t>Guide</w:t>
            </w:r>
          </w:p>
        </w:tc>
        <w:tc>
          <w:tcPr>
            <w:tcW w:w="7527" w:type="dxa"/>
            <w:gridSpan w:val="4"/>
          </w:tcPr>
          <w:p>
            <w:r>
              <w:t>Prof. Sushma T.M.</w:t>
            </w:r>
          </w:p>
        </w:tc>
      </w:tr>
      <w:tr w:rsidR="00E74F82" w:rsidTr="00BA0AE7">
        <w:trPr>
          <w:trHeight w:val="900"/>
        </w:trPr>
        <w:tc>
          <w:tcPr>
            <w:tcW w:w="2666" w:type="dxa"/>
            <w:gridSpan w:val="2"/>
          </w:tcPr>
          <w:p>
            <w:r>
              <w:t>Project Title</w:t>
            </w:r>
          </w:p>
        </w:tc>
        <w:tc>
          <w:tcPr>
            <w:tcW w:w="7527" w:type="dxa"/>
            <w:gridSpan w:val="4"/>
          </w:tcPr>
          <w:p>
            <w:r>
              <w:t>BreachShield: AI Powered OSINT Breach Detection &amp; Dark Web Protection</w:t>
            </w:r>
          </w:p>
        </w:tc>
      </w:tr>
      <w:tr w:rsidR="00E74F82" w:rsidTr="00BA0AE7">
        <w:trPr>
          <w:trHeight w:val="390"/>
        </w:trPr>
        <w:tc>
          <w:tcPr>
            <w:tcW w:w="2666" w:type="dxa"/>
            <w:gridSpan w:val="2"/>
          </w:tcPr>
          <w:p w:rsidR="00E74F82" w:rsidRDefault="000426CC">
            <w:pPr>
              <w:pStyle w:val="TableParagraph"/>
              <w:spacing w:line="275" w:lineRule="exact"/>
              <w:ind w:left="117"/>
              <w:rPr>
                <w:b/>
                <w:sz w:val="24"/>
              </w:rPr>
            </w:pPr>
            <w:r>
              <w:rPr>
                <w:b/>
                <w:sz w:val="24"/>
              </w:rPr>
              <w:t>Progress</w:t>
            </w:r>
            <w:r>
              <w:rPr>
                <w:b/>
                <w:spacing w:val="-7"/>
                <w:sz w:val="24"/>
              </w:rPr>
              <w:t xml:space="preserve"> </w:t>
            </w:r>
            <w:r>
              <w:rPr>
                <w:b/>
                <w:sz w:val="24"/>
              </w:rPr>
              <w:t>Report</w:t>
            </w:r>
            <w:r>
              <w:rPr>
                <w:b/>
                <w:spacing w:val="-5"/>
                <w:sz w:val="24"/>
              </w:rPr>
              <w:t xml:space="preserve"> No</w:t>
            </w:r>
          </w:p>
        </w:tc>
        <w:tc>
          <w:tcPr>
            <w:tcW w:w="7527" w:type="dxa"/>
            <w:gridSpan w:val="4"/>
          </w:tcPr>
          <w:p>
            <w:r>
              <w:t>01</w:t>
            </w:r>
          </w:p>
        </w:tc>
      </w:tr>
      <w:tr w:rsidR="00E74F82" w:rsidTr="00BA0AE7">
        <w:trPr>
          <w:trHeight w:val="609"/>
        </w:trPr>
        <w:tc>
          <w:tcPr>
            <w:tcW w:w="2666" w:type="dxa"/>
            <w:gridSpan w:val="2"/>
          </w:tcPr>
          <w:p w:rsidR="00E74F82" w:rsidRDefault="000426CC">
            <w:pPr>
              <w:pStyle w:val="TableParagraph"/>
              <w:spacing w:before="143"/>
              <w:ind w:left="117"/>
              <w:rPr>
                <w:b/>
                <w:sz w:val="24"/>
              </w:rPr>
            </w:pPr>
            <w:r>
              <w:rPr>
                <w:b/>
                <w:sz w:val="24"/>
              </w:rPr>
              <w:t>Date</w:t>
            </w:r>
            <w:r>
              <w:rPr>
                <w:b/>
                <w:spacing w:val="-6"/>
                <w:sz w:val="24"/>
              </w:rPr>
              <w:t xml:space="preserve"> </w:t>
            </w:r>
            <w:r>
              <w:rPr>
                <w:b/>
                <w:sz w:val="24"/>
              </w:rPr>
              <w:t>of</w:t>
            </w:r>
            <w:r>
              <w:rPr>
                <w:b/>
                <w:spacing w:val="-1"/>
                <w:sz w:val="24"/>
              </w:rPr>
              <w:t xml:space="preserve"> </w:t>
            </w:r>
            <w:r>
              <w:rPr>
                <w:b/>
                <w:spacing w:val="-2"/>
                <w:sz w:val="24"/>
              </w:rPr>
              <w:t>Submission</w:t>
            </w:r>
          </w:p>
        </w:tc>
        <w:tc>
          <w:tcPr>
            <w:tcW w:w="7527" w:type="dxa"/>
            <w:gridSpan w:val="4"/>
          </w:tcPr>
          <w:p>
            <w:r>
              <w:t>31/07/2026</w:t>
            </w:r>
          </w:p>
        </w:tc>
      </w:tr>
      <w:tr w:rsidR="00E74F82" w:rsidTr="00BA0AE7">
        <w:trPr>
          <w:trHeight w:val="498"/>
        </w:trPr>
        <w:tc>
          <w:tcPr>
            <w:tcW w:w="2666" w:type="dxa"/>
            <w:gridSpan w:val="2"/>
          </w:tcPr>
          <w:p w:rsidR="00E74F82" w:rsidRDefault="000426CC">
            <w:pPr>
              <w:pStyle w:val="TableParagraph"/>
              <w:spacing w:before="90"/>
              <w:ind w:left="117"/>
              <w:rPr>
                <w:b/>
                <w:sz w:val="24"/>
              </w:rPr>
            </w:pPr>
            <w:r>
              <w:rPr>
                <w:b/>
                <w:spacing w:val="-4"/>
                <w:sz w:val="24"/>
              </w:rPr>
              <w:t>Date</w:t>
            </w:r>
          </w:p>
        </w:tc>
        <w:tc>
          <w:tcPr>
            <w:tcW w:w="4037" w:type="dxa"/>
            <w:gridSpan w:val="2"/>
          </w:tcPr>
          <w:p>
            <w:r>
              <w:t>From: 20/07/2026</w:t>
            </w:r>
          </w:p>
        </w:tc>
        <w:tc>
          <w:tcPr>
            <w:tcW w:w="3490" w:type="dxa"/>
            <w:gridSpan w:val="2"/>
          </w:tcPr>
          <w:p>
            <w:r>
              <w:t>To: 31/07/2026</w:t>
            </w:r>
          </w:p>
        </w:tc>
      </w:tr>
      <w:tr w:rsidR="00E74F82" w:rsidTr="00BA0AE7">
        <w:trPr>
          <w:trHeight w:val="390"/>
        </w:trPr>
        <w:tc>
          <w:tcPr>
            <w:tcW w:w="10193" w:type="dxa"/>
            <w:gridSpan w:val="6"/>
          </w:tcPr>
          <w:p w:rsidR="00E74F82" w:rsidRDefault="00E74F82">
            <w:pPr>
              <w:pStyle w:val="TableParagraph"/>
              <w:rPr>
                <w:sz w:val="26"/>
              </w:rPr>
            </w:pPr>
          </w:p>
        </w:tc>
      </w:tr>
      <w:tr w:rsidR="00E74F82" w:rsidTr="00BA0AE7">
        <w:trPr>
          <w:trHeight w:val="569"/>
        </w:trPr>
        <w:tc>
          <w:tcPr>
            <w:tcW w:w="962" w:type="dxa"/>
          </w:tcPr>
          <w:p w:rsidR="00E74F82" w:rsidRDefault="000426CC">
            <w:pPr>
              <w:pStyle w:val="TableParagraph"/>
              <w:spacing w:line="273" w:lineRule="exact"/>
              <w:ind w:left="105" w:right="76"/>
              <w:jc w:val="center"/>
              <w:rPr>
                <w:b/>
                <w:sz w:val="24"/>
              </w:rPr>
            </w:pPr>
            <w:r>
              <w:rPr>
                <w:b/>
                <w:sz w:val="24"/>
              </w:rPr>
              <w:t xml:space="preserve">Sl. </w:t>
            </w:r>
            <w:r>
              <w:rPr>
                <w:b/>
                <w:spacing w:val="-5"/>
                <w:sz w:val="24"/>
              </w:rPr>
              <w:t>No.</w:t>
            </w:r>
          </w:p>
        </w:tc>
        <w:tc>
          <w:tcPr>
            <w:tcW w:w="4061" w:type="dxa"/>
            <w:gridSpan w:val="2"/>
          </w:tcPr>
          <w:p w:rsidR="00E74F82" w:rsidRDefault="000426CC">
            <w:pPr>
              <w:pStyle w:val="TableParagraph"/>
              <w:spacing w:line="273" w:lineRule="exact"/>
              <w:ind w:left="1204"/>
              <w:rPr>
                <w:b/>
                <w:sz w:val="24"/>
              </w:rPr>
            </w:pPr>
            <w:r>
              <w:rPr>
                <w:b/>
                <w:sz w:val="24"/>
              </w:rPr>
              <w:t>Students</w:t>
            </w:r>
            <w:r>
              <w:rPr>
                <w:b/>
                <w:spacing w:val="-8"/>
                <w:sz w:val="24"/>
              </w:rPr>
              <w:t xml:space="preserve"> </w:t>
            </w:r>
            <w:r>
              <w:rPr>
                <w:b/>
                <w:spacing w:val="-4"/>
                <w:sz w:val="24"/>
              </w:rPr>
              <w:t>Name</w:t>
            </w:r>
          </w:p>
        </w:tc>
        <w:tc>
          <w:tcPr>
            <w:tcW w:w="2232" w:type="dxa"/>
            <w:gridSpan w:val="2"/>
          </w:tcPr>
          <w:p w:rsidR="00E74F82" w:rsidRDefault="000426CC">
            <w:pPr>
              <w:pStyle w:val="TableParagraph"/>
              <w:spacing w:line="273" w:lineRule="exact"/>
              <w:ind w:right="76"/>
              <w:jc w:val="center"/>
              <w:rPr>
                <w:b/>
                <w:sz w:val="24"/>
              </w:rPr>
            </w:pPr>
            <w:r>
              <w:rPr>
                <w:b/>
                <w:spacing w:val="-5"/>
                <w:sz w:val="24"/>
              </w:rPr>
              <w:t>USN</w:t>
            </w:r>
          </w:p>
        </w:tc>
        <w:tc>
          <w:tcPr>
            <w:tcW w:w="2938" w:type="dxa"/>
          </w:tcPr>
          <w:p w:rsidR="00E74F82" w:rsidRDefault="000426CC">
            <w:pPr>
              <w:pStyle w:val="TableParagraph"/>
              <w:spacing w:line="273" w:lineRule="exact"/>
              <w:ind w:left="411"/>
              <w:rPr>
                <w:b/>
                <w:sz w:val="24"/>
              </w:rPr>
            </w:pPr>
            <w:r>
              <w:rPr>
                <w:b/>
                <w:sz w:val="24"/>
              </w:rPr>
              <w:t>Signature</w:t>
            </w:r>
            <w:r>
              <w:rPr>
                <w:b/>
                <w:spacing w:val="-5"/>
                <w:sz w:val="24"/>
              </w:rPr>
              <w:t xml:space="preserve"> </w:t>
            </w:r>
            <w:r>
              <w:rPr>
                <w:b/>
                <w:sz w:val="24"/>
              </w:rPr>
              <w:t>with</w:t>
            </w:r>
            <w:r>
              <w:rPr>
                <w:b/>
                <w:spacing w:val="-2"/>
                <w:sz w:val="24"/>
              </w:rPr>
              <w:t xml:space="preserve"> </w:t>
            </w:r>
            <w:r>
              <w:rPr>
                <w:b/>
                <w:spacing w:val="-4"/>
                <w:sz w:val="24"/>
              </w:rPr>
              <w:t>date</w:t>
            </w:r>
          </w:p>
        </w:tc>
      </w:tr>
      <w:tr w:rsidR="00E74F82" w:rsidTr="00BA0AE7">
        <w:trPr>
          <w:trHeight w:val="818"/>
        </w:trPr>
        <w:tc>
          <w:tcPr>
            <w:tcW w:w="962" w:type="dxa"/>
          </w:tcPr>
          <w:p>
            <w:r>
              <w:t>1</w:t>
            </w:r>
          </w:p>
        </w:tc>
        <w:tc>
          <w:tcPr>
            <w:tcW w:w="4061" w:type="dxa"/>
            <w:gridSpan w:val="2"/>
          </w:tcPr>
          <w:p>
            <w:r>
              <w:t>Arvind D H</w:t>
            </w:r>
          </w:p>
        </w:tc>
        <w:tc>
          <w:tcPr>
            <w:tcW w:w="2232" w:type="dxa"/>
            <w:gridSpan w:val="2"/>
          </w:tcPr>
          <w:p>
            <w:r>
              <w:t>1AY24IS400</w:t>
            </w:r>
          </w:p>
        </w:tc>
        <w:tc>
          <w:tcPr>
            <w:tcW w:w="2938" w:type="dxa"/>
          </w:tcPr>
          <w:p w:rsidR="00E74F82" w:rsidRDefault="00E74F82">
            <w:pPr>
              <w:pStyle w:val="TableParagraph"/>
              <w:rPr>
                <w:sz w:val="26"/>
              </w:rPr>
            </w:pPr>
          </w:p>
        </w:tc>
      </w:tr>
      <w:tr w:rsidR="00E74F82" w:rsidTr="00BA0AE7">
        <w:trPr>
          <w:trHeight w:val="702"/>
        </w:trPr>
        <w:tc>
          <w:tcPr>
            <w:tcW w:w="962" w:type="dxa"/>
          </w:tcPr>
          <w:p>
            <w:r>
              <w:t>2</w:t>
            </w:r>
          </w:p>
        </w:tc>
        <w:tc>
          <w:tcPr>
            <w:tcW w:w="4061" w:type="dxa"/>
            <w:gridSpan w:val="2"/>
          </w:tcPr>
          <w:p>
            <w:r>
              <w:t>Girishkumar</w:t>
            </w:r>
          </w:p>
        </w:tc>
        <w:tc>
          <w:tcPr>
            <w:tcW w:w="2232" w:type="dxa"/>
            <w:gridSpan w:val="2"/>
          </w:tcPr>
          <w:p>
            <w:r>
              <w:t>1AY24IS404</w:t>
            </w:r>
          </w:p>
        </w:tc>
        <w:tc>
          <w:tcPr>
            <w:tcW w:w="2938" w:type="dxa"/>
          </w:tcPr>
          <w:p w:rsidR="00E74F82" w:rsidRDefault="00E74F82">
            <w:pPr>
              <w:pStyle w:val="TableParagraph"/>
              <w:rPr>
                <w:sz w:val="26"/>
              </w:rPr>
            </w:pPr>
          </w:p>
        </w:tc>
      </w:tr>
      <w:tr w:rsidR="00E74F82" w:rsidTr="00BA0AE7">
        <w:trPr>
          <w:trHeight w:val="702"/>
        </w:trPr>
        <w:tc>
          <w:tcPr>
            <w:tcW w:w="962" w:type="dxa"/>
          </w:tcPr>
          <w:p>
            <w:r>
              <w:t>3</w:t>
            </w:r>
          </w:p>
        </w:tc>
        <w:tc>
          <w:tcPr>
            <w:tcW w:w="4061" w:type="dxa"/>
            <w:gridSpan w:val="2"/>
          </w:tcPr>
          <w:p>
            <w:r>
              <w:t>Manoj</w:t>
            </w:r>
          </w:p>
        </w:tc>
        <w:tc>
          <w:tcPr>
            <w:tcW w:w="2232" w:type="dxa"/>
            <w:gridSpan w:val="2"/>
          </w:tcPr>
          <w:p>
            <w:r>
              <w:t>1AY24IS406</w:t>
            </w:r>
          </w:p>
        </w:tc>
        <w:tc>
          <w:tcPr>
            <w:tcW w:w="2938" w:type="dxa"/>
          </w:tcPr>
          <w:p w:rsidR="00E74F82" w:rsidRDefault="00E74F82">
            <w:pPr>
              <w:pStyle w:val="TableParagraph"/>
              <w:rPr>
                <w:sz w:val="26"/>
              </w:rPr>
            </w:pPr>
          </w:p>
        </w:tc>
      </w:tr>
      <w:tr w:rsidR="00E74F82" w:rsidTr="00BA0AE7">
        <w:trPr>
          <w:trHeight w:val="698"/>
        </w:trPr>
        <w:tc>
          <w:tcPr>
            <w:tcW w:w="962" w:type="dxa"/>
          </w:tcPr>
          <w:p>
            <w:r>
              <w:t>4</w:t>
            </w:r>
          </w:p>
        </w:tc>
        <w:tc>
          <w:tcPr>
            <w:tcW w:w="4061" w:type="dxa"/>
            <w:gridSpan w:val="2"/>
          </w:tcPr>
          <w:p>
            <w:r>
              <w:t>Premkumar</w:t>
            </w:r>
          </w:p>
        </w:tc>
        <w:tc>
          <w:tcPr>
            <w:tcW w:w="2232" w:type="dxa"/>
            <w:gridSpan w:val="2"/>
          </w:tcPr>
          <w:p>
            <w:r>
              <w:t>1AY24IS407</w:t>
            </w:r>
          </w:p>
        </w:tc>
        <w:tc>
          <w:tcPr>
            <w:tcW w:w="2938" w:type="dxa"/>
          </w:tcPr>
          <w:p w:rsidR="00E74F82" w:rsidRDefault="00E74F82">
            <w:pPr>
              <w:pStyle w:val="TableParagraph"/>
              <w:rPr>
                <w:sz w:val="26"/>
              </w:rPr>
            </w:pPr>
          </w:p>
        </w:tc>
      </w:tr>
      <w:tr w:rsidR="00E74F82" w:rsidTr="00BA0AE7">
        <w:trPr>
          <w:trHeight w:val="309"/>
        </w:trPr>
        <w:tc>
          <w:tcPr>
            <w:tcW w:w="10193" w:type="dxa"/>
            <w:gridSpan w:val="6"/>
          </w:tcPr>
          <w:p w:rsidR="00E74F82" w:rsidRDefault="00E74F82">
            <w:pPr>
              <w:pStyle w:val="TableParagraph"/>
            </w:pPr>
          </w:p>
        </w:tc>
      </w:tr>
      <w:tr w:rsidR="00E74F82" w:rsidTr="00BA0AE7">
        <w:trPr>
          <w:trHeight w:val="3060"/>
        </w:trPr>
        <w:tc>
          <w:tcPr>
            <w:tcW w:w="10193" w:type="dxa"/>
            <w:gridSpan w:val="6"/>
          </w:tcPr>
          <w:p w:rsidR="00E74F82" w:rsidRDefault="00E74F82">
            <w:pPr>
              <w:pStyle w:val="TableParagraph"/>
              <w:rPr>
                <w:sz w:val="26"/>
              </w:rPr>
            </w:pPr>
          </w:p>
        </w:tc>
      </w:tr>
    </w:tbl>
    <w:p w:rsidR="00E74F82" w:rsidRDefault="00E74F82">
      <w:pPr>
        <w:pStyle w:val="TableParagraph"/>
        <w:rPr>
          <w:sz w:val="26"/>
        </w:rPr>
        <w:sectPr w:rsidR="00E74F82">
          <w:type w:val="continuous"/>
          <w:pgSz w:w="12240" w:h="15840"/>
          <w:pgMar w:top="132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pPr>
    </w:p>
    <w:p w:rsidR="00E74F82" w:rsidRDefault="000426CC">
      <w:pPr>
        <w:spacing w:before="64"/>
        <w:ind w:left="811"/>
        <w:rPr>
          <w:b/>
          <w:sz w:val="32"/>
        </w:rPr>
      </w:pPr>
      <w:r>
        <w:rPr>
          <w:b/>
          <w:noProof/>
          <w:sz w:val="32"/>
        </w:rPr>
        <w:lastRenderedPageBreak/>
        <mc:AlternateContent>
          <mc:Choice Requires="wpg">
            <w:drawing>
              <wp:anchor distT="0" distB="0" distL="0" distR="0" simplePos="0" relativeHeight="487447040"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67384" y="982980"/>
                            <a:ext cx="5638800" cy="9525"/>
                          </a:xfrm>
                          <a:custGeom>
                            <a:avLst/>
                            <a:gdLst/>
                            <a:ahLst/>
                            <a:cxnLst/>
                            <a:rect l="l" t="t" r="r" b="b"/>
                            <a:pathLst>
                              <a:path w="5638800" h="9525">
                                <a:moveTo>
                                  <a:pt x="5638799" y="0"/>
                                </a:moveTo>
                                <a:lnTo>
                                  <a:pt x="0" y="0"/>
                                </a:lnTo>
                                <a:lnTo>
                                  <a:pt x="0" y="9142"/>
                                </a:lnTo>
                                <a:lnTo>
                                  <a:pt x="5638799" y="9142"/>
                                </a:lnTo>
                                <a:lnTo>
                                  <a:pt x="5638799" y="0"/>
                                </a:lnTo>
                                <a:close/>
                              </a:path>
                            </a:pathLst>
                          </a:custGeom>
                          <a:solidFill>
                            <a:srgbClr val="4F81BA"/>
                          </a:solidFill>
                        </wps:spPr>
                        <wps:bodyPr wrap="square" lIns="0" tIns="0" rIns="0" bIns="0" rtlCol="0">
                          <a:prstTxWarp prst="textNoShape">
                            <a:avLst/>
                          </a:prstTxWarp>
                          <a:noAutofit/>
                        </wps:bodyPr>
                      </wps:wsp>
                    </wpg:wgp>
                  </a:graphicData>
                </a:graphic>
              </wp:anchor>
            </w:drawing>
          </mc:Choice>
          <mc:Fallback>
            <w:pict>
              <v:group w14:anchorId="03916FEE" id="Group 5" o:spid="_x0000_s1026" style="position:absolute;margin-left:24pt;margin-top:23.95pt;width:564.15pt;height:744.15pt;z-index:-158694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">
                <v:shape id="Graphic 6"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2mu8MA&#10;AADaAAAADwAAAGRycy9kb3ducmV2LnhtbESPwWrDMBBE74H+g9hCb4mcUkzqRgmhOFAIPcQJ9LpI&#10;W8vEWhlLsd18fVUo5DjMzBtmvZ1cKwbqQ+NZwXKRgSDW3jRcKzif9vMViBCRDbaeScEPBdhuHmZr&#10;LIwf+UhDFWuRIBwKVGBj7Aopg7bkMCx8R5y8b987jEn2tTQ9jgnuWvmcZbl02HBasNjRuyV9qa5O&#10;QTCl/rTlQe9ev6a2elndXFaflHp6nHZvICJN8R7+b38YBTn8XU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2mu8MAAADaAAAADwAAAAAAAAAAAAAAAACYAgAAZHJzL2Rv&#10;d25yZXYueG1sUEsFBgAAAAAEAAQA9QAAAIgD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7" o:spid="_x0000_s1028" style="position:absolute;left:6673;top:9829;width:56388;height:96;visibility:visible;mso-wrap-style:square;v-text-anchor:top" coordsize="56388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BcIA&#10;AADaAAAADwAAAGRycy9kb3ducmV2LnhtbESPT4vCMBTE7wt+h/CEva2pHvxTjSJC0cO6sK3o9dE8&#10;29LmpTRR67c3wsIeh5n5DbPa9KYRd+pcZVnBeBSBIM6trrhQcMqSrzkI55E1NpZJwZMcbNaDjxXG&#10;2j74l+6pL0SAsItRQel9G0vp8pIMupFtiYN3tZ1BH2RXSN3hI8BNIydRNJUGKw4LJba0Kymv05tR&#10;cLl+J2ni8Zicf7L8uc/q+YJqpT6H/XYJwlPv/8N/7YNWMIP3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56gFwgAAANoAAAAPAAAAAAAAAAAAAAAAAJgCAABkcnMvZG93&#10;bnJldi54bWxQSwUGAAAAAAQABAD1AAAAhwMAAAAA&#10;" path="m5638799,l,,,9142r5638799,l5638799,xe" fillcolor="#4f81ba" stroked="f">
                  <v:path arrowok="t"/>
                </v:shape>
                <w10:wrap anchorx="page" anchory="page"/>
              </v:group>
            </w:pict>
          </mc:Fallback>
        </mc:AlternateContent>
      </w:r>
      <w:r>
        <w:rPr>
          <w:b/>
          <w:color w:val="17365D"/>
          <w:spacing w:val="-2"/>
          <w:sz w:val="32"/>
          <w:u w:val="single" w:color="17365D"/>
        </w:rPr>
        <w:t>Progress:</w:t>
      </w:r>
    </w:p>
    <w:p w:rsidR="00E74F82" w:rsidRDefault="00E74F82">
      <w:pPr>
        <w:pStyle w:val="BodyText"/>
        <w:rPr>
          <w:b/>
          <w:sz w:val="28"/>
        </w:rPr>
      </w:pPr>
    </w:p>
    <w:p w:rsidR="00E74F82" w:rsidRDefault="00E74F82">
      <w:pPr>
        <w:pStyle w:val="BodyText"/>
        <w:spacing w:before="60"/>
        <w:rPr>
          <w:b/>
          <w:sz w:val="28"/>
        </w:rPr>
      </w:pPr>
    </w:p>
    <w:p w:rsidR="00E74F82" w:rsidRDefault="000426CC">
      <w:pPr>
        <w:pStyle w:val="Heading2"/>
        <w:numPr>
          <w:ilvl w:val="0"/>
          <w:numId w:val="3"/>
        </w:numPr>
        <w:tabs>
          <w:tab w:val="left" w:pos="1170"/>
        </w:tabs>
        <w:ind w:hanging="359"/>
      </w:pPr>
      <w:r>
        <w:rPr>
          <w:color w:val="17365D"/>
        </w:rPr>
        <w:t>About</w:t>
      </w:r>
      <w:r>
        <w:rPr>
          <w:color w:val="17365D"/>
          <w:spacing w:val="-7"/>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and</w:t>
      </w:r>
      <w:r>
        <w:rPr>
          <w:color w:val="17365D"/>
          <w:spacing w:val="-5"/>
        </w:rPr>
        <w:t xml:space="preserve"> </w:t>
      </w:r>
      <w:proofErr w:type="gramStart"/>
      <w:r>
        <w:rPr>
          <w:color w:val="17365D"/>
        </w:rPr>
        <w:t>Progress</w:t>
      </w:r>
      <w:r>
        <w:rPr>
          <w:color w:val="17365D"/>
          <w:spacing w:val="-3"/>
        </w:rPr>
        <w:t xml:space="preserve"> </w:t>
      </w:r>
      <w:r>
        <w:rPr>
          <w:color w:val="17365D"/>
          <w:spacing w:val="-10"/>
        </w:rPr>
        <w:t>:</w:t>
      </w:r>
      <w:proofErr w:type="gramEnd"/>
    </w:p>
    <w:p w:rsidR="00E74F82" w:rsidRDefault="00E74F82" w:rsidP="004442D9">
      <w:pPr>
        <w:pStyle w:val="BodyText"/>
        <w:spacing w:before="25"/>
        <w:ind w:left="1138" w:right="1411"/>
        <w:rPr>
          <w:sz w:val="28"/>
        </w:rPr>
      </w:pPr>
    </w:p>
    <w:p w:rsidR="004442D9" w:rsidRDefault="004442D9" w:rsidP="004442D9">
      <w:pPr>
        <w:pStyle w:val="NormalWeb"/>
        <w:spacing w:line="276" w:lineRule="auto" w:after="50"/>
        <w:ind w:left="1138" w:right="1411"/>
        <w:jc w:val="both"/>
      </w:pPr>
      <w:r>
        <w:t>The first stage of the BreachShield project focused on establishing the core multi-tier system architecture and engineering the foundational components necessary for privacy-preserving breach detection and out-of-band identity verification. The primary objective during this phase was to build a functional prototype capable of accepting breach lookup queries, enforcing strict authentication, and managing multi-service communication between web interfaces and background OSINT services.</w:t>
      </w:r>
    </w:p>
    <w:p w:rsidR="004442D9" w:rsidRDefault="004442D9" w:rsidP="004442D9">
      <w:pPr>
        <w:pStyle w:val="NormalWeb"/>
        <w:spacing w:line="276" w:lineRule="auto" w:after="50"/>
        <w:ind w:left="1138" w:right="1411"/>
        <w:jc w:val="both"/>
      </w:pPr>
      <w:r>
        <w:t>The system architecture was conceptualized as a modular four-tier monorepo consisting of the React 19 web dashboard frontend, the Node.js Express 5 API Gateway, the Python FastAPI OSINT scraper engine, and a native Android Kotlin SMS Gateway companion application. Each tier was designed with clean interface boundaries to ensure high scalability, modularity, and strict access controls.</w:t>
      </w:r>
    </w:p>
    <w:p w:rsidR="004442D9" w:rsidRDefault="004442D9" w:rsidP="004442D9">
      <w:pPr>
        <w:pStyle w:val="NormalWeb"/>
        <w:spacing w:line="276" w:lineRule="auto" w:after="50"/>
        <w:ind w:left="1138" w:right="1411"/>
        <w:jc w:val="both"/>
      </w:pPr>
      <w:r>
        <w:t>Significant progress was achieved in developing the backend authentication and security services. The team built the dual-channel One-Time Password (OTP) verification engine (/api/auth/send-otp, /api/auth/verify-otp) supporting both email delivery and mobile SMS relay. Cryptographic security was established using bcrypt hashing for all stored OTPs, a 30-second cooldown timer, a 5-attempt brute-force lockout threshold, and cryptographically signed 1-hour JWT session tokens containing target bindings.</w:t>
      </w:r>
    </w:p>
    <w:p w:rsidR="004442D9" w:rsidRDefault="004442D9" w:rsidP="004442D9">
      <w:pPr>
        <w:pStyle w:val="NormalWeb"/>
        <w:spacing w:line="276" w:lineRule="auto" w:after="50"/>
        <w:ind w:left="1138" w:right="1411"/>
        <w:jc w:val="both"/>
      </w:pPr>
      <w:r>
        <w:t>On the data tier, a robust storage model was designed using MySQL 8.0 for user management, authentication sessions, and email_otps tracking, coupled with an automatic JSON-file fallback storage layer. This ensures seamless local development and resilience against database connection interruptions.</w:t>
      </w:r>
    </w:p>
    <w:p w:rsidR="004442D9" w:rsidRDefault="004442D9" w:rsidP="004442D9">
      <w:pPr>
        <w:pStyle w:val="NormalWeb"/>
        <w:spacing w:line="276" w:lineRule="auto" w:after="50"/>
        <w:ind w:left="1138" w:right="1411"/>
        <w:jc w:val="both"/>
      </w:pPr>
      <w:r>
        <w:t>The frontend interface was scaffolded as a responsive React 19 single-page application featuring a Cyberpunk-inspired HUD terminal design, dynamic typewriter text streaming, and real-time threat exposure gauges. Strict route gating was implemented to enforce HTTP 403 Forbidden on unauthenticated /api/search requests, preventing unauthorized breach data harvesting.</w:t>
      </w:r>
    </w:p>
    <w:p w:rsidR="004442D9" w:rsidRDefault="004442D9" w:rsidP="004442D9">
      <w:pPr>
        <w:pStyle w:val="NormalWeb"/>
        <w:spacing w:line="276" w:lineRule="auto" w:after="50"/>
        <w:ind w:left="1138" w:right="1411"/>
        <w:jc w:val="both"/>
      </w:pPr>
      <w:r>
        <w:t>By the end of Stage 1, BreachShield achieved a fully integrated foundation where users can initiate OTP requests via email or mobile, verify tokens securely, and access guarded search interfaces. This established the foundational security and communication pipelines, creating a solid base for integrating zero-knowledge privacy algorithms and live OSINT scrapers in the subsequent stage.</w:t>
      </w:r>
    </w:p>
    <w:p w:rsidR="00E74F82" w:rsidRDefault="000426CC" w:rsidP="004442D9">
      <w:pPr>
        <w:pStyle w:val="BodyText"/>
        <w:spacing w:before="60" w:line="360" w:lineRule="auto"/>
        <w:ind w:left="1133" w:right="1420"/>
        <w:jc w:val="both"/>
      </w:pPr>
      <w:r>
        <w:rPr>
          <w:noProof/>
        </w:rPr>
        <mc:AlternateContent>
          <mc:Choice Requires="wps">
            <w:drawing>
              <wp:anchor distT="0" distB="0" distL="0" distR="0" simplePos="0" relativeHeight="251645952" behindDoc="1" locked="0" layoutInCell="1" allowOverlap="1">
                <wp:simplePos x="0" y="0"/>
                <wp:positionH relativeFrom="page">
                  <wp:posOffset>304800</wp:posOffset>
                </wp:positionH>
                <wp:positionV relativeFrom="page">
                  <wp:posOffset>323214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5F9E" id="Graphic 8" o:spid="_x0000_s1026" style="position:absolute;margin-left:24pt;margin-top:25.45pt;width:564.15pt;height:744.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XhDQ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E74F82" w:rsidRPr="00BA0AE7" w:rsidRDefault="000426CC" w:rsidP="00BA0AE7">
      <w:pPr>
        <w:pStyle w:val="Heading2"/>
        <w:numPr>
          <w:ilvl w:val="0"/>
          <w:numId w:val="3"/>
        </w:numPr>
        <w:tabs>
          <w:tab w:val="left" w:pos="1170"/>
        </w:tabs>
        <w:spacing w:before="1"/>
        <w:ind w:hanging="359"/>
      </w:pPr>
      <w:r>
        <w:rPr>
          <w:color w:val="17365D"/>
        </w:rPr>
        <w:t>Problems</w:t>
      </w:r>
      <w:r>
        <w:rPr>
          <w:color w:val="17365D"/>
          <w:spacing w:val="-4"/>
        </w:rPr>
        <w:t xml:space="preserve"> </w:t>
      </w:r>
      <w:r>
        <w:rPr>
          <w:color w:val="17365D"/>
        </w:rPr>
        <w:t>Faced</w:t>
      </w:r>
      <w:r>
        <w:rPr>
          <w:color w:val="17365D"/>
          <w:spacing w:val="-7"/>
        </w:rPr>
        <w:t xml:space="preserve"> </w:t>
      </w:r>
      <w:r>
        <w:rPr>
          <w:color w:val="17365D"/>
        </w:rPr>
        <w:t>and</w:t>
      </w:r>
      <w:r>
        <w:rPr>
          <w:color w:val="17365D"/>
          <w:spacing w:val="-8"/>
        </w:rPr>
        <w:t xml:space="preserve"> </w:t>
      </w:r>
      <w:proofErr w:type="gramStart"/>
      <w:r>
        <w:rPr>
          <w:color w:val="17365D"/>
        </w:rPr>
        <w:t>Overcomes</w:t>
      </w:r>
      <w:r>
        <w:rPr>
          <w:color w:val="17365D"/>
          <w:spacing w:val="-1"/>
        </w:rPr>
        <w:t xml:space="preserve"> </w:t>
      </w:r>
      <w:r>
        <w:rPr>
          <w:color w:val="17365D"/>
          <w:spacing w:val="-10"/>
        </w:rPr>
        <w:t>:</w:t>
      </w:r>
      <w:proofErr w:type="gramEnd"/>
    </w:p>
    <w:p w:rsidR="004442D9" w:rsidRDefault="004442D9" w:rsidP="004442D9">
      <w:pPr>
        <w:pStyle w:val="NormalWeb"/>
        <w:spacing w:line="276" w:lineRule="auto" w:after="50"/>
        <w:ind w:left="1138" w:right="1411"/>
        <w:jc w:val="both"/>
      </w:pPr>
      <w:r>
        <w:t>During Stage 1, several technical challenges emerged involving out-of-band communication, transport authentication, and cross-origin security.</w:t>
      </w:r>
    </w:p>
    <w:p w:rsidR="004442D9" w:rsidRDefault="004442D9" w:rsidP="004442D9">
      <w:pPr>
        <w:pStyle w:val="NormalWeb"/>
        <w:spacing w:line="276" w:lineRule="auto" w:after="50"/>
        <w:ind w:left="1138" w:right="1411"/>
        <w:jc w:val="both"/>
      </w:pPr>
      <w:r>
        <w:t>The first major issue involved mobile carrier spam filtering. During initial SMS OTP dispatch testing, outbound messages were silently blocked by Indian telecom DLT (Distributed Ledger Technology) spam filters. The team investigated carrier transmission requirements and resolved this by standardizing the SMS payload into an approved transactional template format.</w:t>
      </w:r>
    </w:p>
    <w:p w:rsidR="004442D9" w:rsidRDefault="004442D9" w:rsidP="004442D9">
      <w:pPr>
        <w:pStyle w:val="NormalWeb"/>
        <w:spacing w:line="276" w:lineRule="auto" w:after="50"/>
        <w:ind w:left="1138" w:right="1411"/>
        <w:jc w:val="both"/>
      </w:pPr>
      <w:r>
        <w:t>Another challenge arose with email OTP dispatch via Nodemailer and Gmail SMTP. Developer accounts frequently encountered authentication failures caused by invisible trailing whitespace characters in generated app passwords. The team resolved this by implementing automated regex trimming and sanitization of environment credentials prior to transport initialization.</w:t>
      </w:r>
    </w:p>
    <w:p w:rsidR="004442D9" w:rsidRDefault="004442D9" w:rsidP="004442D9">
      <w:pPr>
        <w:pStyle w:val="NormalWeb"/>
        <w:spacing w:line="276" w:lineRule="auto" w:after="50"/>
        <w:ind w:left="1138" w:right="1411"/>
        <w:jc w:val="both"/>
      </w:pPr>
      <w:r>
        <w:t>In the data layer, sporadic connection drops during local testing caused unhandled promise rejections in the backend API. The team engineered an automatic fallback storage abstraction that detects database pool availability and routes persistence seamlessly to local JSON stores without modifying controller logic.</w:t>
      </w:r>
    </w:p>
    <w:p w:rsidR="004442D9" w:rsidRDefault="004442D9" w:rsidP="004442D9">
      <w:pPr>
        <w:pStyle w:val="NormalWeb"/>
        <w:spacing w:line="276" w:lineRule="auto" w:after="50"/>
        <w:ind w:left="1138" w:right="1411"/>
        <w:jc w:val="both"/>
      </w:pPr>
      <w:r>
        <w:t>Additionally, cross-origin communication between the React frontend (running on port 3000) and the Node.js backend (on port 5000) led to CORS policy rejections during preflight OPTIONS requests. The team configured centralized CORS middleware with explicit origin whitelisting, allowed headers, and credential support.</w:t>
      </w:r>
    </w:p>
    <w:p w:rsidR="004442D9" w:rsidRDefault="004442D9" w:rsidP="004442D9">
      <w:pPr>
        <w:pStyle w:val="NormalWeb"/>
        <w:spacing w:line="276" w:lineRule="auto" w:after="50"/>
        <w:ind w:left="1138" w:right="1411"/>
        <w:jc w:val="both"/>
      </w:pPr>
      <w:r>
        <w:t>Addressing these early integration hurdles fortified the platform's reliability and established a rock-solid foundation for Stage 1.</w:t>
      </w:r>
    </w:p>
    <w:p w:rsidR="00E74F82" w:rsidRDefault="00E74F82" w:rsidP="00BA0AE7">
      <w:pPr>
        <w:pStyle w:val="BodyText"/>
        <w:spacing w:line="360" w:lineRule="auto"/>
        <w:ind w:right="1411"/>
        <w:jc w:val="both"/>
        <w:sectPr w:rsidR="00E74F82">
          <w:pgSz w:w="12240" w:h="15840"/>
          <w:pgMar w:top="118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pPr>
    </w:p>
    <w:p w:rsidR="00E74F82" w:rsidRDefault="000426CC" w:rsidP="00BA0AE7">
      <w:pPr>
        <w:pStyle w:val="BodyText"/>
        <w:spacing w:before="60" w:line="360" w:lineRule="auto"/>
        <w:ind w:right="1476"/>
        <w:jc w:val="both"/>
      </w:pPr>
      <w:r>
        <w:rPr>
          <w:noProof/>
        </w:rPr>
        <w:lastRenderedPageBreak/>
        <mc:AlternateContent>
          <mc:Choice Requires="wps">
            <w:drawing>
              <wp:anchor distT="0" distB="0" distL="0" distR="0" simplePos="0" relativeHeight="251648000" behindDoc="1" locked="0" layoutInCell="1" allowOverlap="1">
                <wp:simplePos x="0" y="0"/>
                <wp:positionH relativeFrom="page">
                  <wp:posOffset>302260</wp:posOffset>
                </wp:positionH>
                <wp:positionV relativeFrom="page">
                  <wp:posOffset>335914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89F3B" id="Graphic 9" o:spid="_x0000_s1026" style="position:absolute;margin-left:23.8pt;margin-top:26.45pt;width:564.15pt;height:744.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YeDA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5E3AA2" w:rsidRDefault="005E3AA2" w:rsidP="00BA0AE7">
      <w:pPr>
        <w:spacing w:before="56"/>
        <w:ind w:left="720"/>
        <w:rPr>
          <w:color w:val="17365D"/>
          <w:spacing w:val="-2"/>
          <w:sz w:val="32"/>
        </w:rPr>
      </w:pPr>
      <w:r>
        <w:rPr>
          <w:color w:val="17365D"/>
          <w:sz w:val="32"/>
        </w:rPr>
        <w:t>Work</w:t>
      </w:r>
      <w:r>
        <w:rPr>
          <w:color w:val="17365D"/>
          <w:spacing w:val="-11"/>
          <w:sz w:val="32"/>
        </w:rPr>
        <w:t xml:space="preserve"> </w:t>
      </w:r>
      <w:r>
        <w:rPr>
          <w:color w:val="17365D"/>
          <w:sz w:val="32"/>
        </w:rPr>
        <w:t>schedule</w:t>
      </w:r>
      <w:r>
        <w:rPr>
          <w:color w:val="17365D"/>
          <w:spacing w:val="-10"/>
          <w:sz w:val="32"/>
        </w:rPr>
        <w:t xml:space="preserve"> </w:t>
      </w:r>
      <w:r>
        <w:rPr>
          <w:color w:val="17365D"/>
          <w:sz w:val="32"/>
        </w:rPr>
        <w:t>and</w:t>
      </w:r>
      <w:r>
        <w:rPr>
          <w:color w:val="17365D"/>
          <w:spacing w:val="-10"/>
          <w:sz w:val="32"/>
        </w:rPr>
        <w:t xml:space="preserve"> </w:t>
      </w:r>
      <w:r>
        <w:rPr>
          <w:color w:val="17365D"/>
          <w:sz w:val="32"/>
        </w:rPr>
        <w:t>final</w:t>
      </w:r>
      <w:r>
        <w:rPr>
          <w:color w:val="17365D"/>
          <w:spacing w:val="-10"/>
          <w:sz w:val="32"/>
        </w:rPr>
        <w:t xml:space="preserve"> </w:t>
      </w:r>
      <w:r>
        <w:rPr>
          <w:color w:val="17365D"/>
          <w:spacing w:val="-2"/>
          <w:sz w:val="32"/>
        </w:rPr>
        <w:t>results</w:t>
      </w:r>
    </w:p>
    <w:p w:rsidR="00BA0AE7" w:rsidRPr="00BA0AE7" w:rsidRDefault="00BA0AE7" w:rsidP="00BA0AE7">
      <w:pPr>
        <w:spacing w:before="56"/>
        <w:ind w:left="720"/>
        <w:rPr>
          <w:rStyle w:val="Strong"/>
          <w:b w:val="0"/>
          <w:bCs w:val="0"/>
          <w:sz w:val="32"/>
        </w:rPr>
      </w:pPr>
    </w:p>
    <w:p w:rsidR="005E3AA2" w:rsidRPr="005E3AA2" w:rsidRDefault="005E3AA2" w:rsidP="005E3AA2">
      <w:pPr>
        <w:pStyle w:val="BodyText"/>
        <w:spacing w:line="276" w:lineRule="auto" w:after="50"/>
        <w:ind w:left="1123" w:right="1411"/>
        <w:jc w:val="both"/>
        <w:rPr>
          <w:rStyle w:val="Strong"/>
          <w:b w:val="0"/>
        </w:rPr>
      </w:pPr>
      <w:r>
        <w:t>Week 1 (July 20 – July 25, 2026): Multi-tier monorepo structure was established across frontend, backend, scraper, and android-gateway. Backend Express 5 server initialization and MySQL 8.0 schema design for users and OTP sessions were completed. Automatic JSON file fallback storage was integrated for development resilience.</w:t>
      </w:r>
    </w:p>
    <w:p w:rsidR="005E3AA2" w:rsidRPr="005E3AA2" w:rsidRDefault="005E3AA2" w:rsidP="005E3AA2">
      <w:pPr>
        <w:pStyle w:val="BodyText"/>
        <w:spacing w:line="276" w:lineRule="auto" w:after="50"/>
        <w:ind w:left="1123" w:right="1411"/>
        <w:jc w:val="both"/>
        <w:rPr>
          <w:rStyle w:val="Strong"/>
          <w:b w:val="0"/>
        </w:rPr>
      </w:pPr>
      <w:r>
        <w:t>Initial system architecture and data flow diagrams were drafted. Core dependencies and libraries were installed and verified for compatibility across Node.js, Python, and React environments.</w:t>
      </w:r>
    </w:p>
    <w:p w:rsidR="005E3AA2" w:rsidRPr="005E3AA2" w:rsidRDefault="005E3AA2" w:rsidP="005E3AA2">
      <w:pPr>
        <w:pStyle w:val="BodyText"/>
        <w:spacing w:line="276" w:lineRule="auto" w:after="50"/>
        <w:ind w:left="1123" w:right="1411"/>
        <w:jc w:val="both"/>
        <w:rPr>
          <w:rStyle w:val="Strong"/>
          <w:b w:val="0"/>
        </w:rPr>
      </w:pPr>
      <w:r>
        <w:t>Week 2 (July 26 – July 31, 2026): Dual-channel OTP authentication engine (send-otp and verify-otp) was implemented with bcrypt hashing and 30-second cooldown timers. Nodemailer Gmail SMTP integration was completed and tested.</w:t>
      </w:r>
    </w:p>
    <w:p w:rsidR="005E3AA2" w:rsidRPr="005E3AA2" w:rsidRDefault="005E3AA2" w:rsidP="005E3AA2">
      <w:pPr>
        <w:pStyle w:val="BodyText"/>
        <w:spacing w:line="276" w:lineRule="auto" w:after="50"/>
        <w:ind w:left="1123" w:right="1411"/>
        <w:jc w:val="both"/>
        <w:rPr>
          <w:rStyle w:val="Strong"/>
          <w:b w:val="0"/>
        </w:rPr>
      </w:pPr>
      <w:r>
        <w:t>Initial WebSocket gateway (/ws/gateway) was scaffolded for Android mobile relays. React 19 Cyberpunk HUD terminal interface was created with strict 403 route gating on search endpoints.</w:t>
      </w:r>
    </w:p>
    <w:p w:rsidR="005E3AA2" w:rsidRPr="005E3AA2" w:rsidRDefault="005E3AA2" w:rsidP="005E3AA2">
      <w:pPr>
        <w:pStyle w:val="BodyText"/>
        <w:spacing w:line="276" w:lineRule="auto" w:after="50"/>
        <w:ind w:left="1123" w:right="1411"/>
        <w:jc w:val="both"/>
        <w:rPr>
          <w:bCs/>
        </w:rPr>
      </w:pPr>
      <w:r>
        <w:t>Backend connectivity tests ensured secure token exchange between UI and API routes. Basic session handling and navigation structure were implemented.</w:t>
      </w:r>
    </w:p>
    <w:p w:rsidR="005E3AA2" w:rsidRDefault="005E3AA2" w:rsidP="005E3AA2">
      <w:pPr>
        <w:pStyle w:val="BodyText"/>
        <w:spacing w:before="168"/>
      </w:pPr>
    </w:p>
    <w:p w:rsidR="005E3AA2" w:rsidRDefault="005E3AA2" w:rsidP="005E3AA2">
      <w:pPr>
        <w:pStyle w:val="Heading2"/>
        <w:numPr>
          <w:ilvl w:val="0"/>
          <w:numId w:val="3"/>
        </w:numPr>
        <w:tabs>
          <w:tab w:val="left" w:pos="1170"/>
        </w:tabs>
        <w:spacing w:before="1"/>
        <w:ind w:hanging="359"/>
      </w:pPr>
      <w:r>
        <w:rPr>
          <w:color w:val="17365D"/>
        </w:rPr>
        <w:t>Final</w:t>
      </w:r>
      <w:r>
        <w:rPr>
          <w:color w:val="17365D"/>
          <w:spacing w:val="-9"/>
        </w:rPr>
        <w:t xml:space="preserve"> </w:t>
      </w:r>
      <w:proofErr w:type="gramStart"/>
      <w:r>
        <w:rPr>
          <w:color w:val="17365D"/>
        </w:rPr>
        <w:t>Outcomes</w:t>
      </w:r>
      <w:r>
        <w:rPr>
          <w:color w:val="17365D"/>
          <w:spacing w:val="-4"/>
        </w:rPr>
        <w:t xml:space="preserve"> </w:t>
      </w:r>
      <w:r>
        <w:rPr>
          <w:color w:val="17365D"/>
          <w:spacing w:val="-10"/>
        </w:rPr>
        <w:t>:</w:t>
      </w:r>
      <w:proofErr w:type="gramEnd"/>
    </w:p>
    <w:p w:rsidR="005E3AA2" w:rsidRPr="005E3AA2" w:rsidRDefault="005E3AA2" w:rsidP="005E3AA2">
      <w:pPr>
        <w:pStyle w:val="NormalWeb"/>
        <w:spacing w:line="276" w:lineRule="auto" w:after="50"/>
        <w:ind w:left="1123" w:right="1411"/>
        <w:jc w:val="both"/>
      </w:pPr>
      <w:r>
        <w:t>By the end of Stage 1, BreachShield had evolved into a functional and secure architectural prototype demonstrating the system's core capabilities. The multi-tier architecture was successfully integrated, enabling seamless communication between the React web console, Express API gateway, and background services. The system was able to: Enforce strict OTP verification prior to search operations, eliminating unauthenticated breach querying  Deliver secure OTP tokens through both Gmail SMTP email and WebSocket-relayed mobile SMS  Protect OTP validation against brute-force attacks using bcrypt hashing, 30s resend cooldowns, and 5-attempt lockouts  Provide a responsive Cyberpunk HUD terminal user interface with typewriter feedback and live status gauges  Maintain dual persistence through MySQL 8.0 and resilient local JSON fallback stores  Demonstrate clean frontend-backend communication with 100% passes on early security challenge tests.</w:t>
      </w: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pPr>
      <w:r>
        <w:rPr>
          <w:noProof/>
        </w:rPr>
        <w:lastRenderedPageBreak/>
        <mc:AlternateContent>
          <mc:Choice Requires="wps">
            <w:drawing>
              <wp:anchor distT="0" distB="0" distL="0" distR="0" simplePos="0" relativeHeight="251667456" behindDoc="1" locked="0" layoutInCell="1" allowOverlap="1" wp14:anchorId="2E03D78E" wp14:editId="64714185">
                <wp:simplePos x="0" y="0"/>
                <wp:positionH relativeFrom="page">
                  <wp:posOffset>304800</wp:posOffset>
                </wp:positionH>
                <wp:positionV relativeFrom="page">
                  <wp:posOffset>305434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2925"/>
                              </a:lnTo>
                              <a:lnTo>
                                <a:pt x="7146036" y="943292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28D69" id="Graphic 13" o:spid="_x0000_s1026" style="position:absolute;margin-left:24pt;margin-top:24.05pt;width:564.15pt;height:744.15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" path="m7146036,46990r-38100,l7107936,47625r-7060692,l47244,57785r,9337040l47244,9432925r7098792,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r>
        <w:rPr>
          <w:color w:val="17365D"/>
          <w:spacing w:val="-2"/>
        </w:rPr>
        <w:t>References:</w:t>
      </w:r>
    </w:p>
    <w:p w:rsidR="005E3AA2" w:rsidRDefault="005E3AA2" w:rsidP="005E3AA2">
      <w:pPr>
        <w:pStyle w:val="BodyText"/>
        <w:spacing w:before="90"/>
        <w:rPr>
          <w:sz w:val="20"/>
        </w:rPr>
      </w:pPr>
      <w:r>
        <w:rPr>
          <w:noProof/>
          <w:sz w:val="20"/>
        </w:rPr>
        <mc:AlternateContent>
          <mc:Choice Requires="wps">
            <w:drawing>
              <wp:anchor distT="0" distB="0" distL="0" distR="0" simplePos="0" relativeHeight="251668480" behindDoc="1" locked="0" layoutInCell="1" allowOverlap="1" wp14:anchorId="67EB817A" wp14:editId="50D31051">
                <wp:simplePos x="0" y="0"/>
                <wp:positionH relativeFrom="page">
                  <wp:posOffset>895985</wp:posOffset>
                </wp:positionH>
                <wp:positionV relativeFrom="paragraph">
                  <wp:posOffset>218458</wp:posOffset>
                </wp:positionV>
                <wp:extent cx="5697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220" cy="9525"/>
                        </a:xfrm>
                        <a:custGeom>
                          <a:avLst/>
                          <a:gdLst/>
                          <a:ahLst/>
                          <a:cxnLst/>
                          <a:rect l="l" t="t" r="r" b="b"/>
                          <a:pathLst>
                            <a:path w="5697220" h="9525">
                              <a:moveTo>
                                <a:pt x="5696712" y="0"/>
                              </a:moveTo>
                              <a:lnTo>
                                <a:pt x="0" y="0"/>
                              </a:lnTo>
                              <a:lnTo>
                                <a:pt x="0" y="9142"/>
                              </a:lnTo>
                              <a:lnTo>
                                <a:pt x="5696712" y="9142"/>
                              </a:lnTo>
                              <a:lnTo>
                                <a:pt x="5696712"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F1E509" id="Graphic 14" o:spid="_x0000_s1026" style="position:absolute;margin-left:70.55pt;margin-top:17.2pt;width:448.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697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" path="m5696712,l,,,9142r5696712,l5696712,xe" fillcolor="#4f81ba" stroked="f">
                <v:path arrowok="t"/>
                <w10:wrap type="topAndBottom" anchorx="page"/>
              </v:shape>
            </w:pict>
          </mc:Fallback>
        </mc:AlternateContent>
      </w:r>
    </w:p>
    <w:p w:rsidR="005E3AA2" w:rsidRDefault="005E3AA2" w:rsidP="00BA0AE7">
      <w:pPr>
        <w:pStyle w:val="BodyText"/>
        <w:spacing w:before="190" w:line="360" w:lineRule="auto"/>
        <w:jc w:val="both"/>
        <w:rPr>
          <w:sz w:val="28"/>
        </w:rPr>
      </w:pPr>
    </w:p>
    <w:p w:rsidR="00BA0AE7" w:rsidRDefault="00BA0AE7" w:rsidP="00BA0AE7">
      <w:pPr>
        <w:pStyle w:val="BodyText"/>
        <w:spacing w:line="276" w:lineRule="auto" w:after="50"/>
        <w:ind w:left="1123" w:right="1411"/>
        <w:jc w:val="both"/>
      </w:pPr>
      <w:r>
        <w:t>[1] P. Grassi, M. Garcia, and J. Fenton, "Digital Identity Guidelines: Authentication and Lifecycle Management," NIST Special Publication 800-63B, National Institute of Standards and Technology, Gaithersburg, MD, 2020.</w:t>
      </w:r>
    </w:p>
    <w:p w:rsidR="00BA0AE7" w:rsidRDefault="00BA0AE7" w:rsidP="00BA0AE7">
      <w:pPr>
        <w:pStyle w:val="BodyText"/>
        <w:spacing w:line="276" w:lineRule="auto" w:after="50"/>
        <w:ind w:left="1123" w:right="1411"/>
        <w:jc w:val="both"/>
      </w:pPr>
      <w:r>
        <w:t>[2] OWASP Foundation, "Authentication Cheat Sheet," OWASP Cheat Sheet Series, 2023. Available: https://cheatsheetseries.owasp.org/.</w:t>
      </w:r>
    </w:p>
    <w:p w:rsidR="00BA0AE7" w:rsidRDefault="00BA0AE7" w:rsidP="00BA0AE7">
      <w:pPr>
        <w:pStyle w:val="BodyText"/>
        <w:spacing w:line="276" w:lineRule="auto" w:after="50"/>
        <w:ind w:left="1123" w:right="1411"/>
        <w:jc w:val="both"/>
      </w:pPr>
      <w:r>
        <w:t>[3] E. Rescorla, "The Transport Layer Security (TLS) Protocol Version 1.3," RFC 8446, Internet Engineering Task Force (IETF), 2018.</w:t>
      </w:r>
    </w:p>
    <w:p w:rsidR="00BA0AE7" w:rsidRDefault="00BA0AE7" w:rsidP="00BA0AE7">
      <w:pPr>
        <w:pStyle w:val="BodyText"/>
        <w:spacing w:line="360" w:lineRule="auto"/>
        <w:ind w:left="1123" w:right="1411"/>
        <w:jc w:val="both"/>
      </w:pPr>
      <w:r/>
    </w:p>
    <w:p w:rsidR="00BA0AE7" w:rsidRDefault="00BA0AE7" w:rsidP="00BA0AE7">
      <w:pPr>
        <w:pStyle w:val="BodyText"/>
        <w:spacing w:line="276" w:lineRule="auto" w:after="50"/>
        <w:ind w:left="1123" w:right="1411"/>
        <w:jc w:val="both"/>
      </w:pPr>
      <w:r>
        <w:t>[4] M. Conti, A. Dehghantanha, K. Franke, and S. Watson, "Internet of Things Security and Forensics: Challenges and Opportunities," Future Generation Computer Systems, vol. 78, pp. 544–546, 2018.</w:t>
      </w:r>
    </w:p>
    <w:p w:rsidR="00BA0AE7" w:rsidRDefault="00BA0AE7" w:rsidP="00BA0AE7">
      <w:pPr>
        <w:pStyle w:val="BodyText"/>
        <w:spacing w:line="276" w:lineRule="auto" w:after="50"/>
        <w:ind w:left="1123" w:right="1411"/>
        <w:jc w:val="both"/>
      </w:pPr>
      <w:r>
        <w:t>[5] A. M. Antonopoulos, "Mastering Bitcoin: Programming the Open Blockchain," 2nd ed., O'Reilly Media, Sebastopol, CA, 2017.</w:t>
      </w:r>
    </w:p>
    <w:p w:rsidR="005E3AA2" w:rsidRDefault="00BA0AE7" w:rsidP="00BA0AE7">
      <w:pPr>
        <w:pStyle w:val="BodyText"/>
        <w:spacing w:line="276" w:lineRule="auto" w:after="50"/>
        <w:ind w:left="1123" w:right="1411"/>
        <w:jc w:val="both"/>
      </w:pPr>
      <w:r>
        <w:t>[6] RFC 7519, "JSON Web Token (JWT)," Internet Engineering Task Force (IETF), 2015. Available: https://datatracker.ietf.org/doc/html/rfc7519.</w:t>
      </w: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BA0AE7" w:rsidRDefault="00BA0AE7" w:rsidP="005E3AA2">
      <w:pPr>
        <w:pStyle w:val="BodyText"/>
      </w:pPr>
    </w:p>
    <w:p w:rsidR="00BA0AE7" w:rsidRDefault="00BA0AE7" w:rsidP="005E3AA2">
      <w:pPr>
        <w:pStyle w:val="BodyText"/>
      </w:pPr>
    </w:p>
    <w:p w:rsidR="00BA0AE7" w:rsidRDefault="00BA0AE7" w:rsidP="00BA0AE7">
      <w:pPr>
        <w:pStyle w:val="BodyText"/>
        <w:spacing w:before="170"/>
      </w:pPr>
    </w:p>
    <w:p w:rsidR="00BA0AE7" w:rsidRDefault="00BA0AE7" w:rsidP="00BA0AE7">
      <w:pPr>
        <w:tabs>
          <w:tab w:val="left" w:pos="4140"/>
          <w:tab w:val="left" w:pos="8581"/>
        </w:tabs>
        <w:rPr>
          <w:b/>
          <w:sz w:val="24"/>
        </w:rPr>
      </w:pPr>
      <w:r>
        <w:rPr>
          <w:b/>
          <w:spacing w:val="-2"/>
          <w:sz w:val="24"/>
        </w:rPr>
        <w:t>Guide</w:t>
      </w:r>
      <w:r>
        <w:rPr>
          <w:b/>
          <w:sz w:val="24"/>
        </w:rPr>
        <w:tab/>
        <w:t>Project</w:t>
      </w:r>
      <w:r>
        <w:rPr>
          <w:b/>
          <w:spacing w:val="-11"/>
          <w:sz w:val="24"/>
        </w:rPr>
        <w:t xml:space="preserve"> </w:t>
      </w:r>
      <w:r>
        <w:rPr>
          <w:b/>
          <w:spacing w:val="-2"/>
          <w:sz w:val="24"/>
        </w:rPr>
        <w:t>Coordinators</w:t>
      </w:r>
      <w:r>
        <w:rPr>
          <w:b/>
          <w:sz w:val="24"/>
        </w:rPr>
        <w:tab/>
      </w:r>
      <w:r>
        <w:rPr>
          <w:b/>
          <w:spacing w:val="-4"/>
          <w:sz w:val="24"/>
        </w:rPr>
        <w:t>HOD-</w:t>
      </w:r>
      <w:r>
        <w:rPr>
          <w:b/>
          <w:spacing w:val="-5"/>
          <w:sz w:val="24"/>
        </w:rPr>
        <w:t>ISE</w:t>
      </w:r>
    </w:p>
    <w:p w:rsidR="00BA0AE7" w:rsidRDefault="00BA0AE7" w:rsidP="00BA0AE7">
      <w:pPr>
        <w:pStyle w:val="BodyText"/>
        <w:rPr>
          <w:b/>
          <w:sz w:val="20"/>
        </w:rPr>
      </w:pPr>
    </w:p>
    <w:p w:rsidR="00BA0AE7" w:rsidRDefault="00BA0AE7" w:rsidP="00BA0AE7">
      <w:pPr>
        <w:pStyle w:val="BodyText"/>
        <w:rPr>
          <w:b/>
          <w:sz w:val="20"/>
        </w:rPr>
      </w:pPr>
    </w:p>
    <w:p w:rsidR="00BA0AE7" w:rsidRDefault="00BA0AE7" w:rsidP="00BA0AE7">
      <w:pPr>
        <w:pStyle w:val="BodyText"/>
        <w:spacing w:before="40"/>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2540"/>
        <w:gridCol w:w="2675"/>
        <w:gridCol w:w="2563"/>
        <w:gridCol w:w="2399"/>
      </w:tblGrid>
      <w:tr w:rsidR="00BA0AE7" w:rsidTr="00AD128D">
        <w:trPr>
          <w:trHeight w:val="267"/>
        </w:trPr>
        <w:tc>
          <w:tcPr>
            <w:tcW w:w="2540" w:type="dxa"/>
          </w:tcPr>
          <w:p>
            <w:r>
              <w:t>Prof. Sushma T.M.</w:t>
            </w:r>
          </w:p>
        </w:tc>
        <w:tc>
          <w:tcPr>
            <w:tcW w:w="2675" w:type="dxa"/>
          </w:tcPr>
          <w:p>
            <w:r>
              <w:t>Dr. Pankaj Kumar</w:t>
            </w:r>
          </w:p>
        </w:tc>
        <w:tc>
          <w:tcPr>
            <w:tcW w:w="2563" w:type="dxa"/>
          </w:tcPr>
          <w:p>
            <w:r>
              <w:t>Prof. Yogesh N</w:t>
            </w:r>
          </w:p>
        </w:tc>
        <w:tc>
          <w:tcPr>
            <w:tcW w:w="2399" w:type="dxa"/>
          </w:tcPr>
          <w:p>
            <w:r>
              <w:t>HOD-ISE</w:t>
            </w:r>
          </w:p>
        </w:tc>
      </w:tr>
      <w:tr w:rsidR="00BA0AE7" w:rsidTr="00AD128D">
        <w:trPr>
          <w:trHeight w:val="267"/>
        </w:trPr>
        <w:tc>
          <w:tcPr>
            <w:tcW w:w="2540" w:type="dxa"/>
          </w:tcPr>
          <w:p>
            <w:r>
              <w:t>(Signature with Date)</w:t>
            </w:r>
          </w:p>
        </w:tc>
        <w:tc>
          <w:tcPr>
            <w:tcW w:w="2675" w:type="dxa"/>
          </w:tcPr>
          <w:p>
            <w:r>
              <w:t>(Signature with Date)</w:t>
            </w:r>
          </w:p>
        </w:tc>
        <w:tc>
          <w:tcPr>
            <w:tcW w:w="2563" w:type="dxa"/>
          </w:tcPr>
          <w:p>
            <w:r>
              <w:t>(Signature with Date)</w:t>
            </w:r>
          </w:p>
        </w:tc>
        <w:tc>
          <w:tcPr>
            <w:tcW w:w="2399" w:type="dxa"/>
          </w:tcPr>
          <w:p>
            <w:r>
              <w:t>(Signature with Date)</w:t>
            </w:r>
          </w:p>
        </w:tc>
      </w:tr>
    </w:tbl>
    <w:sectPr w:rsidR="005E3AA2">
      <w:pgSz w:w="12240" w:h="15840"/>
      <w:pgMar w:top="112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6CC" w:rsidRDefault="000426CC" w:rsidP="005E3AA2">
      <w:r>
        <w:separator/>
      </w:r>
    </w:p>
  </w:endnote>
  <w:endnote w:type="continuationSeparator" w:id="0">
    <w:p w:rsidR="000426CC" w:rsidRDefault="000426CC"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6CC" w:rsidRDefault="000426CC" w:rsidP="005E3AA2">
      <w:r>
        <w:separator/>
      </w:r>
    </w:p>
  </w:footnote>
  <w:footnote w:type="continuationSeparator" w:id="0">
    <w:p w:rsidR="000426CC" w:rsidRDefault="000426CC"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4442D9"/>
    <w:rsid w:val="005E3AA2"/>
    <w:rsid w:val="00956061"/>
    <w:rsid w:val="00BA0AE7"/>
    <w:rsid w:val="00E7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2</cp:revision>
  <dcterms:created xsi:type="dcterms:W3CDTF">2025-12-08T07:24:00Z</dcterms:created>
  <dcterms:modified xsi:type="dcterms:W3CDTF">2025-12-08T07:24:00Z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