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Calibri" w:cs="Calibri" w:eastAsia="Calibri" w:hAnsi="Calibri"/>
          <w:b/>
          <w:bCs/>
          <w:color w:val="1F4E79"/>
          <w:sz w:val="48"/>
          <w:szCs w:val="48"/>
        </w:rPr>
        <w:t xml:space="preserve">SINGARA PREMSAGAR</w:t>
      </w:r>
    </w:p>
    <w:p>
      <w:pPr>
        <w:spacing w:before="0" w:after="30"/>
        <w:jc w:val="center"/>
      </w:pPr>
      <w:r>
        <w:rPr>
          <w:rFonts w:ascii="Calibri" w:cs="Calibri" w:eastAsia="Calibri" w:hAnsi="Calibri"/>
          <w:i w:val="false"/>
          <w:iCs w:val="false"/>
          <w:color w:val="2E75B6"/>
          <w:sz w:val="21"/>
          <w:szCs w:val="21"/>
        </w:rPr>
        <w:t xml:space="preserve">Data Analyst  ·  SQL  ·  Python  ·  Power BI  ·  Tableau  ·  Plotly</w:t>
      </w:r>
    </w:p>
    <w:p>
      <w:pPr>
        <w:spacing w:before="0" w:after="60"/>
        <w:jc w:val="center"/>
      </w:pPr>
      <w:r>
        <w:rPr>
          <w:rFonts w:ascii="Calibri" w:cs="Calibri" w:eastAsia="Calibri" w:hAnsi="Calibri"/>
          <w:color w:val="595959"/>
          <w:sz w:val="18"/>
          <w:szCs w:val="18"/>
        </w:rPr>
        <w:t xml:space="preserve">+91-7671095518  |  premsagarsingara39@gmail.com  |  Andhra Pradesh, India  |  linkedin.com/in/premsagar123  |  github.com/premsagar39</w:t>
      </w:r>
    </w:p>
    <w:p>
      <w:pPr>
        <w:pBdr>
          <w:bottom w:val="single" w:color="2E75B6" w:sz="12" w:space="2"/>
        </w:pBdr>
        <w:spacing w:before="200" w:after="60"/>
      </w:pPr>
      <w:r>
        <w:rPr>
          <w:rFonts w:ascii="Calibri" w:cs="Calibri" w:eastAsia="Calibri" w:hAnsi="Calibri"/>
          <w:b/>
          <w:bCs/>
          <w:color w:val="2E75B6"/>
          <w:spacing w:val="40"/>
          <w:sz w:val="22"/>
          <w:szCs w:val="22"/>
        </w:rPr>
        <w:t xml:space="preserve">PROFESSIONAL SUMMARY</w:t>
      </w:r>
    </w:p>
    <w:p>
      <w:pPr>
        <w:spacing w:before="80" w:after="60"/>
      </w:pPr>
      <w:r>
        <w:rPr>
          <w:rFonts w:ascii="Calibri" w:cs="Calibri" w:eastAsia="Calibri" w:hAnsi="Calibri"/>
          <w:color w:val="595959"/>
          <w:sz w:val="19"/>
          <w:szCs w:val="19"/>
        </w:rPr>
        <w:t xml:space="preserve">Final-year B.Tech Computer Science (Data Science) student graduating in 2026, with hands-on experience in SQL, Python, Power BI, Tableau, and Plotly. Completed two data analyst internships delivering interactive KPI dashboards, exploratory data analysis (EDA), ETL processes, and stakeholder reporting. Proven ability to clean large datasets, uncover business trends, and translate data into actionable insights that drive data-driven decision-making. Seeking a junior Data Analyst or Business Analyst role.</w:t>
      </w:r>
    </w:p>
    <w:p>
      <w:pPr>
        <w:pBdr>
          <w:bottom w:val="single" w:color="2E75B6" w:sz="12" w:space="2"/>
        </w:pBdr>
        <w:spacing w:before="200" w:after="60"/>
      </w:pPr>
      <w:r>
        <w:rPr>
          <w:rFonts w:ascii="Calibri" w:cs="Calibri" w:eastAsia="Calibri" w:hAnsi="Calibri"/>
          <w:b/>
          <w:bCs/>
          <w:color w:val="2E75B6"/>
          <w:spacing w:val="40"/>
          <w:sz w:val="22"/>
          <w:szCs w:val="22"/>
        </w:rPr>
        <w:t xml:space="preserve">TECHNICAL SKILLS</w:t>
      </w:r>
    </w:p>
    <w:p>
      <w:pPr>
        <w:spacing w:before="0" w:after="40"/>
      </w:pPr>
    </w:p>
    <w:p>
      <w:pPr>
        <w:spacing w:before="50" w:after="50"/>
      </w:pPr>
      <w:r>
        <w:rPr>
          <w:rFonts w:ascii="Calibri" w:cs="Calibri" w:eastAsia="Calibri" w:hAnsi="Calibri"/>
          <w:b/>
          <w:bCs/>
          <w:color w:val="1A1A2E"/>
          <w:sz w:val="19"/>
          <w:szCs w:val="19"/>
        </w:rPr>
        <w:t xml:space="preserve">Programming: </w:t>
      </w:r>
      <w:r>
        <w:rPr>
          <w:rFonts w:ascii="Calibri" w:cs="Calibri" w:eastAsia="Calibri" w:hAnsi="Calibri"/>
          <w:color w:val="595959"/>
          <w:sz w:val="19"/>
          <w:szCs w:val="19"/>
        </w:rPr>
        <w:t xml:space="preserve">Python</w:t>
      </w:r>
    </w:p>
    <w:p>
      <w:pPr>
        <w:spacing w:before="50" w:after="50"/>
      </w:pPr>
      <w:r>
        <w:rPr>
          <w:rFonts w:ascii="Calibri" w:cs="Calibri" w:eastAsia="Calibri" w:hAnsi="Calibri"/>
          <w:b/>
          <w:bCs/>
          <w:color w:val="1A1A2E"/>
          <w:sz w:val="19"/>
          <w:szCs w:val="19"/>
        </w:rPr>
        <w:t xml:space="preserve">Databases: </w:t>
      </w:r>
      <w:r>
        <w:rPr>
          <w:rFonts w:ascii="Calibri" w:cs="Calibri" w:eastAsia="Calibri" w:hAnsi="Calibri"/>
          <w:color w:val="595959"/>
          <w:sz w:val="19"/>
          <w:szCs w:val="19"/>
        </w:rPr>
        <w:t xml:space="preserve">SQL (MySQL) — Joins, Subqueries, Window Functions, Aggregations</w:t>
      </w:r>
    </w:p>
    <w:p>
      <w:pPr>
        <w:spacing w:before="50" w:after="50"/>
      </w:pPr>
      <w:r>
        <w:rPr>
          <w:rFonts w:ascii="Calibri" w:cs="Calibri" w:eastAsia="Calibri" w:hAnsi="Calibri"/>
          <w:b/>
          <w:bCs/>
          <w:color w:val="1A1A2E"/>
          <w:sz w:val="19"/>
          <w:szCs w:val="19"/>
        </w:rPr>
        <w:t xml:space="preserve">Visualization Tools: </w:t>
      </w:r>
      <w:r>
        <w:rPr>
          <w:rFonts w:ascii="Calibri" w:cs="Calibri" w:eastAsia="Calibri" w:hAnsi="Calibri"/>
          <w:color w:val="595959"/>
          <w:sz w:val="19"/>
          <w:szCs w:val="19"/>
        </w:rPr>
        <w:t xml:space="preserve">Power BI (DAX, Power Query), Tableau</w:t>
      </w:r>
    </w:p>
    <w:p>
      <w:pPr>
        <w:spacing w:before="50" w:after="50"/>
      </w:pPr>
      <w:r>
        <w:rPr>
          <w:rFonts w:ascii="Calibri" w:cs="Calibri" w:eastAsia="Calibri" w:hAnsi="Calibri"/>
          <w:b/>
          <w:bCs/>
          <w:color w:val="1A1A2E"/>
          <w:sz w:val="19"/>
          <w:szCs w:val="19"/>
        </w:rPr>
        <w:t xml:space="preserve">Libraries: </w:t>
      </w:r>
      <w:r>
        <w:rPr>
          <w:rFonts w:ascii="Calibri" w:cs="Calibri" w:eastAsia="Calibri" w:hAnsi="Calibri"/>
          <w:color w:val="595959"/>
          <w:sz w:val="19"/>
          <w:szCs w:val="19"/>
        </w:rPr>
        <w:t xml:space="preserve">Pandas, NumPy, Matplotlib, Seaborn, Plotly</w:t>
      </w:r>
    </w:p>
    <w:p>
      <w:pPr>
        <w:spacing w:before="50" w:after="50"/>
      </w:pPr>
      <w:r>
        <w:rPr>
          <w:rFonts w:ascii="Calibri" w:cs="Calibri" w:eastAsia="Calibri" w:hAnsi="Calibri"/>
          <w:b/>
          <w:bCs/>
          <w:color w:val="1A1A2E"/>
          <w:sz w:val="19"/>
          <w:szCs w:val="19"/>
        </w:rPr>
        <w:t xml:space="preserve">Spreadsheets: </w:t>
      </w:r>
      <w:r>
        <w:rPr>
          <w:rFonts w:ascii="Calibri" w:cs="Calibri" w:eastAsia="Calibri" w:hAnsi="Calibri"/>
          <w:color w:val="595959"/>
          <w:sz w:val="19"/>
          <w:szCs w:val="19"/>
        </w:rPr>
        <w:t xml:space="preserve">Excel — Pivot Tables, Advanced Formulas, Charts</w:t>
      </w:r>
    </w:p>
    <w:p>
      <w:pPr>
        <w:spacing w:before="50" w:after="50"/>
      </w:pPr>
      <w:r>
        <w:rPr>
          <w:rFonts w:ascii="Calibri" w:cs="Calibri" w:eastAsia="Calibri" w:hAnsi="Calibri"/>
          <w:b/>
          <w:bCs/>
          <w:color w:val="1A1A2E"/>
          <w:sz w:val="19"/>
          <w:szCs w:val="19"/>
        </w:rPr>
        <w:t xml:space="preserve">Tools: </w:t>
      </w:r>
      <w:r>
        <w:rPr>
          <w:rFonts w:ascii="Calibri" w:cs="Calibri" w:eastAsia="Calibri" w:hAnsi="Calibri"/>
          <w:color w:val="595959"/>
          <w:sz w:val="19"/>
          <w:szCs w:val="19"/>
        </w:rPr>
        <w:t xml:space="preserve">Jupyter Notebook, GitHub</w:t>
      </w:r>
    </w:p>
    <w:p>
      <w:pPr>
        <w:spacing w:before="50" w:after="50"/>
      </w:pPr>
      <w:r>
        <w:rPr>
          <w:rFonts w:ascii="Calibri" w:cs="Calibri" w:eastAsia="Calibri" w:hAnsi="Calibri"/>
          <w:b/>
          <w:bCs/>
          <w:color w:val="1A1A2E"/>
          <w:sz w:val="19"/>
          <w:szCs w:val="19"/>
        </w:rPr>
        <w:t xml:space="preserve">Core Skills: </w:t>
      </w:r>
      <w:r>
        <w:rPr>
          <w:rFonts w:ascii="Calibri" w:cs="Calibri" w:eastAsia="Calibri" w:hAnsi="Calibri"/>
          <w:color w:val="595959"/>
          <w:sz w:val="19"/>
          <w:szCs w:val="19"/>
        </w:rPr>
        <w:t xml:space="preserve">Data Cleaning, Data Wrangling, ETL, EDA, KPI Reporting, Dashboard Development, Business Intelligence</w:t>
      </w:r>
    </w:p>
    <w:p>
      <w:pPr>
        <w:pBdr>
          <w:bottom w:val="single" w:color="2E75B6" w:sz="12" w:space="2"/>
        </w:pBdr>
        <w:spacing w:before="200" w:after="60"/>
      </w:pPr>
      <w:r>
        <w:rPr>
          <w:rFonts w:ascii="Calibri" w:cs="Calibri" w:eastAsia="Calibri" w:hAnsi="Calibri"/>
          <w:b/>
          <w:bCs/>
          <w:color w:val="2E75B6"/>
          <w:spacing w:val="40"/>
          <w:sz w:val="22"/>
          <w:szCs w:val="22"/>
        </w:rPr>
        <w:t xml:space="preserve">INTERNSHIP EXPERIENCE</w:t>
      </w:r>
    </w:p>
    <w:p>
      <w:pPr>
        <w:tabs>
          <w:tab w:val="right" w:pos="9360"/>
        </w:tabs>
        <w:spacing w:before="140" w:after="30"/>
      </w:pPr>
      <w:r>
        <w:rPr>
          <w:rFonts w:ascii="Calibri" w:cs="Calibri" w:eastAsia="Calibri" w:hAnsi="Calibri"/>
          <w:b/>
          <w:bCs/>
          <w:color w:val="1A1A2E"/>
          <w:sz w:val="21"/>
          <w:szCs w:val="21"/>
        </w:rPr>
        <w:t xml:space="preserve">Data Analyst Intern</w:t>
      </w:r>
      <w:r>
        <w:rPr>
          <w:rFonts w:ascii="Calibri" w:cs="Calibri" w:eastAsia="Calibri" w:hAnsi="Calibri"/>
          <w:color w:val="595959"/>
          <w:sz w:val="21"/>
          <w:szCs w:val="21"/>
        </w:rPr>
        <w:t xml:space="preserve"> — </w:t>
      </w:r>
      <w:r>
        <w:rPr>
          <w:rFonts w:ascii="Calibri" w:cs="Calibri" w:eastAsia="Calibri" w:hAnsi="Calibri"/>
          <w:b w:val="false"/>
          <w:bCs w:val="false"/>
          <w:color w:val="2E75B6"/>
          <w:sz w:val="21"/>
          <w:szCs w:val="21"/>
        </w:rPr>
        <w:t xml:space="preserve">SmartBridge</w:t>
      </w:r>
      <w:r>
        <w:rPr>
          <w:rFonts w:ascii="Calibri" w:cs="Calibri" w:eastAsia="Calibri" w:hAnsi="Calibri"/>
          <w:i/>
          <w:iCs/>
          <w:color w:val="595959"/>
          <w:sz w:val="19"/>
          <w:szCs w:val="19"/>
        </w:rPr>
        <w:t xml:space="preserve">	May 2025 – July 2025</w:t>
      </w:r>
    </w:p>
    <w:p>
      <w:pPr>
        <w:spacing w:before="0" w:after="40"/>
      </w:pPr>
      <w:r>
        <w:rPr>
          <w:rFonts w:ascii="Calibri" w:cs="Calibri" w:eastAsia="Calibri" w:hAnsi="Calibri"/>
          <w:b/>
          <w:bCs/>
          <w:color w:val="595959"/>
          <w:sz w:val="18"/>
          <w:szCs w:val="18"/>
        </w:rPr>
        <w:t xml:space="preserve">Tools: </w:t>
      </w:r>
      <w:r>
        <w:rPr>
          <w:rFonts w:ascii="Calibri" w:cs="Calibri" w:eastAsia="Calibri" w:hAnsi="Calibri"/>
          <w:i/>
          <w:iCs/>
          <w:color w:val="595959"/>
          <w:sz w:val="18"/>
          <w:szCs w:val="18"/>
        </w:rPr>
        <w:t xml:space="preserve">Tableau · SQL · Excel · Data Storytelling</w:t>
      </w:r>
    </w:p>
    <w:p>
      <w:pPr>
        <w:pStyle w:val="ListParagraph"/>
        <w:numPr>
          <w:ilvl w:val="0"/>
          <w:numId w:val="2"/>
        </w:numPr>
        <w:spacing w:before="30" w:after="30"/>
      </w:pPr>
      <w:r>
        <w:rPr>
          <w:rFonts w:ascii="Calibri" w:cs="Calibri" w:eastAsia="Calibri" w:hAnsi="Calibri"/>
          <w:color w:val="595959"/>
          <w:sz w:val="19"/>
          <w:szCs w:val="19"/>
        </w:rPr>
        <w:t xml:space="preserve">Cleaned and transformed 50,000+ records using SQL and Excel, improving data quality and reporting accuracy across business datasets.</w:t>
      </w:r>
    </w:p>
    <w:p>
      <w:pPr>
        <w:pStyle w:val="ListParagraph"/>
        <w:numPr>
          <w:ilvl w:val="0"/>
          <w:numId w:val="2"/>
        </w:numPr>
        <w:spacing w:before="30" w:after="30"/>
      </w:pPr>
      <w:r>
        <w:rPr>
          <w:rFonts w:ascii="Calibri" w:cs="Calibri" w:eastAsia="Calibri" w:hAnsi="Calibri"/>
          <w:color w:val="595959"/>
          <w:sz w:val="19"/>
          <w:szCs w:val="19"/>
        </w:rPr>
        <w:t xml:space="preserve">Designed and deployed interactive KPI dashboards in Tableau tracking revenue, customer retention, and operational metrics for weekly stakeholder reporting.</w:t>
      </w:r>
    </w:p>
    <w:p>
      <w:pPr>
        <w:pStyle w:val="ListParagraph"/>
        <w:numPr>
          <w:ilvl w:val="0"/>
          <w:numId w:val="2"/>
        </w:numPr>
        <w:spacing w:before="30" w:after="30"/>
      </w:pPr>
      <w:r>
        <w:rPr>
          <w:rFonts w:ascii="Calibri" w:cs="Calibri" w:eastAsia="Calibri" w:hAnsi="Calibri"/>
          <w:color w:val="595959"/>
          <w:sz w:val="19"/>
          <w:szCs w:val="19"/>
        </w:rPr>
        <w:t xml:space="preserve">Automated recurring weekly reports, reducing manual preparation time by 3+ hours per week.</w:t>
      </w:r>
    </w:p>
    <w:p>
      <w:pPr>
        <w:pStyle w:val="ListParagraph"/>
        <w:numPr>
          <w:ilvl w:val="0"/>
          <w:numId w:val="2"/>
        </w:numPr>
        <w:spacing w:before="30" w:after="30"/>
      </w:pPr>
      <w:r>
        <w:rPr>
          <w:rFonts w:ascii="Calibri" w:cs="Calibri" w:eastAsia="Calibri" w:hAnsi="Calibri"/>
          <w:color w:val="595959"/>
          <w:sz w:val="19"/>
          <w:szCs w:val="19"/>
        </w:rPr>
        <w:t xml:space="preserve">Delivered data storytelling presentations to business teams, translating complex findings into clear, actionable business recommendations.</w:t>
      </w:r>
    </w:p>
    <w:p>
      <w:pPr>
        <w:tabs>
          <w:tab w:val="right" w:pos="9360"/>
        </w:tabs>
        <w:spacing w:before="140" w:after="30"/>
      </w:pPr>
      <w:r>
        <w:rPr>
          <w:rFonts w:ascii="Calibri" w:cs="Calibri" w:eastAsia="Calibri" w:hAnsi="Calibri"/>
          <w:b/>
          <w:bCs/>
          <w:color w:val="1A1A2E"/>
          <w:sz w:val="21"/>
          <w:szCs w:val="21"/>
        </w:rPr>
        <w:t xml:space="preserve">Data Analyst Intern</w:t>
      </w:r>
      <w:r>
        <w:rPr>
          <w:rFonts w:ascii="Calibri" w:cs="Calibri" w:eastAsia="Calibri" w:hAnsi="Calibri"/>
          <w:color w:val="595959"/>
          <w:sz w:val="21"/>
          <w:szCs w:val="21"/>
        </w:rPr>
        <w:t xml:space="preserve"> — </w:t>
      </w:r>
      <w:r>
        <w:rPr>
          <w:rFonts w:ascii="Calibri" w:cs="Calibri" w:eastAsia="Calibri" w:hAnsi="Calibri"/>
          <w:b w:val="false"/>
          <w:bCs w:val="false"/>
          <w:color w:val="2E75B6"/>
          <w:sz w:val="21"/>
          <w:szCs w:val="21"/>
        </w:rPr>
        <w:t xml:space="preserve">GrowAI</w:t>
      </w:r>
      <w:r>
        <w:rPr>
          <w:rFonts w:ascii="Calibri" w:cs="Calibri" w:eastAsia="Calibri" w:hAnsi="Calibri"/>
          <w:i/>
          <w:iCs/>
          <w:color w:val="595959"/>
          <w:sz w:val="19"/>
          <w:szCs w:val="19"/>
        </w:rPr>
        <w:t xml:space="preserve">	Aug 2025 – Sep 2025</w:t>
      </w:r>
    </w:p>
    <w:p>
      <w:pPr>
        <w:spacing w:before="0" w:after="40"/>
      </w:pPr>
      <w:r>
        <w:rPr>
          <w:rFonts w:ascii="Calibri" w:cs="Calibri" w:eastAsia="Calibri" w:hAnsi="Calibri"/>
          <w:b/>
          <w:bCs/>
          <w:color w:val="595959"/>
          <w:sz w:val="18"/>
          <w:szCs w:val="18"/>
        </w:rPr>
        <w:t xml:space="preserve">Tools: </w:t>
      </w:r>
      <w:r>
        <w:rPr>
          <w:rFonts w:ascii="Calibri" w:cs="Calibri" w:eastAsia="Calibri" w:hAnsi="Calibri"/>
          <w:i/>
          <w:iCs/>
          <w:color w:val="595959"/>
          <w:sz w:val="18"/>
          <w:szCs w:val="18"/>
        </w:rPr>
        <w:t xml:space="preserve">SQL · Python · Excel · ETL · KPI Reporting</w:t>
      </w:r>
    </w:p>
    <w:p>
      <w:pPr>
        <w:pStyle w:val="ListParagraph"/>
        <w:numPr>
          <w:ilvl w:val="0"/>
          <w:numId w:val="2"/>
        </w:numPr>
        <w:spacing w:before="30" w:after="30"/>
      </w:pPr>
      <w:r>
        <w:rPr>
          <w:rFonts w:ascii="Calibri" w:cs="Calibri" w:eastAsia="Calibri" w:hAnsi="Calibri"/>
          <w:color w:val="595959"/>
          <w:sz w:val="19"/>
          <w:szCs w:val="19"/>
        </w:rPr>
        <w:t xml:space="preserve">Performed SQL-based data extraction, transformation, and quality checks across multiple business datasets supporting management reporting.</w:t>
      </w:r>
    </w:p>
    <w:p>
      <w:pPr>
        <w:pStyle w:val="ListParagraph"/>
        <w:numPr>
          <w:ilvl w:val="0"/>
          <w:numId w:val="2"/>
        </w:numPr>
        <w:spacing w:before="30" w:after="30"/>
      </w:pPr>
      <w:r>
        <w:rPr>
          <w:rFonts w:ascii="Calibri" w:cs="Calibri" w:eastAsia="Calibri" w:hAnsi="Calibri"/>
          <w:color w:val="595959"/>
          <w:sz w:val="19"/>
          <w:szCs w:val="19"/>
        </w:rPr>
        <w:t xml:space="preserve">Designed Excel dashboards to track and visualize key performance metrics, improving visibility for senior stakeholders.</w:t>
      </w:r>
    </w:p>
    <w:p>
      <w:pPr>
        <w:pStyle w:val="ListParagraph"/>
        <w:numPr>
          <w:ilvl w:val="0"/>
          <w:numId w:val="2"/>
        </w:numPr>
        <w:spacing w:before="30" w:after="30"/>
      </w:pPr>
      <w:r>
        <w:rPr>
          <w:rFonts w:ascii="Calibri" w:cs="Calibri" w:eastAsia="Calibri" w:hAnsi="Calibri"/>
          <w:color w:val="595959"/>
          <w:sz w:val="19"/>
          <w:szCs w:val="19"/>
        </w:rPr>
        <w:t xml:space="preserve">Automated 5+ recurring reporting tasks using Python and Excel, reducing manual effort by 25% and minimizing human error.</w:t>
      </w:r>
    </w:p>
    <w:p>
      <w:pPr>
        <w:pStyle w:val="ListParagraph"/>
        <w:numPr>
          <w:ilvl w:val="0"/>
          <w:numId w:val="2"/>
        </w:numPr>
        <w:spacing w:before="30" w:after="30"/>
      </w:pPr>
      <w:r>
        <w:rPr>
          <w:rFonts w:ascii="Calibri" w:cs="Calibri" w:eastAsia="Calibri" w:hAnsi="Calibri"/>
          <w:color w:val="595959"/>
          <w:sz w:val="19"/>
          <w:szCs w:val="19"/>
        </w:rPr>
        <w:t xml:space="preserve">Contributed to ETL process documentation and supported data pipeline improvements for faster reporting turnaround.</w:t>
      </w:r>
    </w:p>
    <w:p>
      <w:pPr>
        <w:pBdr>
          <w:bottom w:val="single" w:color="2E75B6" w:sz="12" w:space="2"/>
        </w:pBdr>
        <w:spacing w:before="200" w:after="60"/>
      </w:pPr>
      <w:r>
        <w:rPr>
          <w:rFonts w:ascii="Calibri" w:cs="Calibri" w:eastAsia="Calibri" w:hAnsi="Calibri"/>
          <w:b/>
          <w:bCs/>
          <w:color w:val="2E75B6"/>
          <w:spacing w:val="40"/>
          <w:sz w:val="22"/>
          <w:szCs w:val="22"/>
        </w:rPr>
        <w:t xml:space="preserve">PROJECTS</w:t>
      </w:r>
    </w:p>
    <w:p>
      <w:pPr>
        <w:spacing w:before="140" w:after="30"/>
      </w:pPr>
      <w:r>
        <w:rPr>
          <w:rFonts w:ascii="Calibri" w:cs="Calibri" w:eastAsia="Calibri" w:hAnsi="Calibri"/>
          <w:b/>
          <w:bCs/>
          <w:color w:val="1A1A2E"/>
          <w:sz w:val="21"/>
          <w:szCs w:val="21"/>
        </w:rPr>
        <w:t xml:space="preserve">Zomato Restaurant Performance Dashboard</w:t>
      </w:r>
      <w:r>
        <w:rPr>
          <w:rFonts w:ascii="Calibri" w:cs="Calibri" w:eastAsia="Calibri" w:hAnsi="Calibri"/>
          <w:color w:val="595959"/>
          <w:sz w:val="19"/>
          <w:szCs w:val="19"/>
        </w:rPr>
        <w:t xml:space="preserve">  |  </w:t>
      </w:r>
      <w:r>
        <w:rPr>
          <w:rFonts w:ascii="Calibri" w:cs="Calibri" w:eastAsia="Calibri" w:hAnsi="Calibri"/>
          <w:i/>
          <w:iCs/>
          <w:color w:val="2E75B6"/>
          <w:sz w:val="18"/>
          <w:szCs w:val="18"/>
        </w:rPr>
        <w:t xml:space="preserve">Power BI · DAX · Power Query · Excel</w:t>
      </w:r>
    </w:p>
    <w:p>
      <w:pPr>
        <w:pStyle w:val="ListParagraph"/>
        <w:numPr>
          <w:ilvl w:val="0"/>
          <w:numId w:val="2"/>
        </w:numPr>
        <w:spacing w:before="30" w:after="30"/>
      </w:pPr>
      <w:r>
        <w:rPr>
          <w:rFonts w:ascii="Calibri" w:cs="Calibri" w:eastAsia="Calibri" w:hAnsi="Calibri"/>
          <w:color w:val="595959"/>
          <w:sz w:val="19"/>
          <w:szCs w:val="19"/>
        </w:rPr>
        <w:t xml:space="preserve">Cleaned and transformed raw Excel data using Power Query, ensuring accuracy across 10,000+ restaurant records for reliable reporting.</w:t>
      </w:r>
    </w:p>
    <w:p>
      <w:pPr>
        <w:pStyle w:val="ListParagraph"/>
        <w:numPr>
          <w:ilvl w:val="0"/>
          <w:numId w:val="2"/>
        </w:numPr>
        <w:spacing w:before="30" w:after="30"/>
      </w:pPr>
      <w:r>
        <w:rPr>
          <w:rFonts w:ascii="Calibri" w:cs="Calibri" w:eastAsia="Calibri" w:hAnsi="Calibri"/>
          <w:color w:val="595959"/>
          <w:sz w:val="19"/>
          <w:szCs w:val="19"/>
        </w:rPr>
        <w:t xml:space="preserve">Built interactive Power BI dashboards with DAX measures tracking revenue, order volume, and customer behavior trends across regions.</w:t>
      </w:r>
    </w:p>
    <w:p>
      <w:pPr>
        <w:pStyle w:val="ListParagraph"/>
        <w:numPr>
          <w:ilvl w:val="0"/>
          <w:numId w:val="2"/>
        </w:numPr>
        <w:spacing w:before="30" w:after="30"/>
      </w:pPr>
      <w:r>
        <w:rPr>
          <w:rFonts w:ascii="Calibri" w:cs="Calibri" w:eastAsia="Calibri" w:hAnsi="Calibri"/>
          <w:color w:val="595959"/>
          <w:sz w:val="19"/>
          <w:szCs w:val="19"/>
        </w:rPr>
        <w:t xml:space="preserve">Implemented geospatial analysis to identify top-performing restaurant locations and underperforming zones.</w:t>
      </w:r>
    </w:p>
    <w:p>
      <w:pPr>
        <w:pStyle w:val="ListParagraph"/>
        <w:numPr>
          <w:ilvl w:val="0"/>
          <w:numId w:val="2"/>
        </w:numPr>
        <w:spacing w:before="30" w:after="30"/>
      </w:pPr>
      <w:r>
        <w:rPr>
          <w:rFonts w:ascii="Calibri" w:cs="Calibri" w:eastAsia="Calibri" w:hAnsi="Calibri"/>
          <w:color w:val="595959"/>
          <w:sz w:val="19"/>
          <w:szCs w:val="19"/>
        </w:rPr>
        <w:t xml:space="preserve">Optimized data model relationships, increasing insight accuracy by 30% and significantly reducing dashboard load time.</w:t>
      </w:r>
    </w:p>
    <w:p>
      <w:pPr>
        <w:spacing w:before="140" w:after="30"/>
      </w:pPr>
      <w:r>
        <w:rPr>
          <w:rFonts w:ascii="Calibri" w:cs="Calibri" w:eastAsia="Calibri" w:hAnsi="Calibri"/>
          <w:b/>
          <w:bCs/>
          <w:color w:val="1A1A2E"/>
          <w:sz w:val="21"/>
          <w:szCs w:val="21"/>
        </w:rPr>
        <w:t xml:space="preserve">E-Commerce Sales Analysis — SuperStore US</w:t>
      </w:r>
      <w:r>
        <w:rPr>
          <w:rFonts w:ascii="Calibri" w:cs="Calibri" w:eastAsia="Calibri" w:hAnsi="Calibri"/>
          <w:color w:val="595959"/>
          <w:sz w:val="19"/>
          <w:szCs w:val="19"/>
        </w:rPr>
        <w:t xml:space="preserve">  |  </w:t>
      </w:r>
      <w:r>
        <w:rPr>
          <w:rFonts w:ascii="Calibri" w:cs="Calibri" w:eastAsia="Calibri" w:hAnsi="Calibri"/>
          <w:i/>
          <w:iCs/>
          <w:color w:val="2E75B6"/>
          <w:sz w:val="18"/>
          <w:szCs w:val="18"/>
        </w:rPr>
        <w:t xml:space="preserve">MySQL · Excel</w:t>
      </w:r>
    </w:p>
    <w:p>
      <w:pPr>
        <w:pStyle w:val="ListParagraph"/>
        <w:numPr>
          <w:ilvl w:val="0"/>
          <w:numId w:val="2"/>
        </w:numPr>
        <w:spacing w:before="30" w:after="30"/>
      </w:pPr>
      <w:r>
        <w:rPr>
          <w:rFonts w:ascii="Calibri" w:cs="Calibri" w:eastAsia="Calibri" w:hAnsi="Calibri"/>
          <w:color w:val="595959"/>
          <w:sz w:val="19"/>
          <w:szCs w:val="19"/>
        </w:rPr>
        <w:t xml:space="preserve">Conducted end-to-end SQL analysis on e-commerce data to evaluate sales performance, profitability, customer behavior, and regional trends.</w:t>
      </w:r>
    </w:p>
    <w:p>
      <w:pPr>
        <w:pStyle w:val="ListParagraph"/>
        <w:numPr>
          <w:ilvl w:val="0"/>
          <w:numId w:val="2"/>
        </w:numPr>
        <w:spacing w:before="30" w:after="30"/>
      </w:pPr>
      <w:r>
        <w:rPr>
          <w:rFonts w:ascii="Calibri" w:cs="Calibri" w:eastAsia="Calibri" w:hAnsi="Calibri"/>
          <w:color w:val="595959"/>
          <w:sz w:val="19"/>
          <w:szCs w:val="19"/>
        </w:rPr>
        <w:t xml:space="preserve">Wrote advanced SQL queries using subqueries, window functions, and aggregations to derive measurable business insights.</w:t>
      </w:r>
    </w:p>
    <w:p>
      <w:pPr>
        <w:pStyle w:val="ListParagraph"/>
        <w:numPr>
          <w:ilvl w:val="0"/>
          <w:numId w:val="2"/>
        </w:numPr>
        <w:spacing w:before="30" w:after="30"/>
      </w:pPr>
      <w:r>
        <w:rPr>
          <w:rFonts w:ascii="Calibri" w:cs="Calibri" w:eastAsia="Calibri" w:hAnsi="Calibri"/>
          <w:color w:val="595959"/>
          <w:sz w:val="19"/>
          <w:szCs w:val="19"/>
        </w:rPr>
        <w:t xml:space="preserve">Identified top-selling and loss-making product categories, supporting data-driven inventory and pricing strategy decisions.</w:t>
      </w:r>
    </w:p>
    <w:p>
      <w:pPr>
        <w:pStyle w:val="ListParagraph"/>
        <w:numPr>
          <w:ilvl w:val="0"/>
          <w:numId w:val="2"/>
        </w:numPr>
        <w:spacing w:before="30" w:after="30"/>
      </w:pPr>
      <w:r>
        <w:rPr>
          <w:rFonts w:ascii="Calibri" w:cs="Calibri" w:eastAsia="Calibri" w:hAnsi="Calibri"/>
          <w:color w:val="595959"/>
          <w:sz w:val="19"/>
          <w:szCs w:val="19"/>
        </w:rPr>
        <w:t xml:space="preserve">Analyzed customer lifetime value, repeat purchases, discount impact on profit, and average order value (AOV) for operational improvements.</w:t>
      </w:r>
    </w:p>
    <w:p>
      <w:pPr>
        <w:pStyle w:val="ListParagraph"/>
        <w:numPr>
          <w:ilvl w:val="0"/>
          <w:numId w:val="2"/>
        </w:numPr>
        <w:spacing w:before="30" w:after="30"/>
      </w:pPr>
      <w:r>
        <w:rPr>
          <w:rFonts w:ascii="Calibri" w:cs="Calibri" w:eastAsia="Calibri" w:hAnsi="Calibri"/>
          <w:color w:val="595959"/>
          <w:sz w:val="19"/>
          <w:szCs w:val="19"/>
        </w:rPr>
        <w:t xml:space="preserve">Created SQL views and indexes to improve query performance and provide reusable reporting structures for stakeholders.</w:t>
      </w:r>
    </w:p>
    <w:p>
      <w:pPr>
        <w:spacing w:before="140" w:after="30"/>
      </w:pPr>
      <w:r>
        <w:rPr>
          <w:rFonts w:ascii="Calibri" w:cs="Calibri" w:eastAsia="Calibri" w:hAnsi="Calibri"/>
          <w:b/>
          <w:bCs/>
          <w:color w:val="1A1A2E"/>
          <w:sz w:val="21"/>
          <w:szCs w:val="21"/>
        </w:rPr>
        <w:t xml:space="preserve">Customer Churn Analysis — Telecom Dataset</w:t>
      </w:r>
      <w:r>
        <w:rPr>
          <w:rFonts w:ascii="Calibri" w:cs="Calibri" w:eastAsia="Calibri" w:hAnsi="Calibri"/>
          <w:color w:val="595959"/>
          <w:sz w:val="19"/>
          <w:szCs w:val="19"/>
        </w:rPr>
        <w:t xml:space="preserve">  |  </w:t>
      </w:r>
      <w:r>
        <w:rPr>
          <w:rFonts w:ascii="Calibri" w:cs="Calibri" w:eastAsia="Calibri" w:hAnsi="Calibri"/>
          <w:i/>
          <w:iCs/>
          <w:color w:val="2E75B6"/>
          <w:sz w:val="18"/>
          <w:szCs w:val="18"/>
        </w:rPr>
        <w:t xml:space="preserve">Python · Pandas · NumPy · Matplotlib · Seaborn · Plotly · Jupyter</w:t>
      </w:r>
    </w:p>
    <w:p>
      <w:pPr>
        <w:pStyle w:val="ListParagraph"/>
        <w:numPr>
          <w:ilvl w:val="0"/>
          <w:numId w:val="2"/>
        </w:numPr>
        <w:spacing w:before="30" w:after="30"/>
      </w:pPr>
      <w:r>
        <w:rPr>
          <w:rFonts w:ascii="Calibri" w:cs="Calibri" w:eastAsia="Calibri" w:hAnsi="Calibri"/>
          <w:color w:val="595959"/>
          <w:sz w:val="19"/>
          <w:szCs w:val="19"/>
        </w:rPr>
        <w:t xml:space="preserve">Analyzed 7,043 telecom customer records using structured EDA techniques to identify key drivers of customer churn.</w:t>
      </w:r>
    </w:p>
    <w:p>
      <w:pPr>
        <w:pStyle w:val="ListParagraph"/>
        <w:numPr>
          <w:ilvl w:val="0"/>
          <w:numId w:val="2"/>
        </w:numPr>
        <w:spacing w:before="30" w:after="30"/>
      </w:pPr>
      <w:r>
        <w:rPr>
          <w:rFonts w:ascii="Calibri" w:cs="Calibri" w:eastAsia="Calibri" w:hAnsi="Calibri"/>
          <w:color w:val="595959"/>
          <w:sz w:val="19"/>
          <w:szCs w:val="19"/>
        </w:rPr>
        <w:t xml:space="preserve">Measured an overall churn rate of ~26%; identified month-to-month contracts as the highest-risk segment at 55%+ churn.</w:t>
      </w:r>
    </w:p>
    <w:p>
      <w:pPr>
        <w:pStyle w:val="ListParagraph"/>
        <w:numPr>
          <w:ilvl w:val="0"/>
          <w:numId w:val="2"/>
        </w:numPr>
        <w:spacing w:before="30" w:after="30"/>
      </w:pPr>
      <w:r>
        <w:rPr>
          <w:rFonts w:ascii="Calibri" w:cs="Calibri" w:eastAsia="Calibri" w:hAnsi="Calibri"/>
          <w:color w:val="595959"/>
          <w:sz w:val="19"/>
          <w:szCs w:val="19"/>
        </w:rPr>
        <w:t xml:space="preserve">Discovered customers with high monthly charges were ~2× more likely to churn, enabling targeted retention strategy recommendations.</w:t>
      </w:r>
    </w:p>
    <w:p>
      <w:pPr>
        <w:pStyle w:val="ListParagraph"/>
        <w:numPr>
          <w:ilvl w:val="0"/>
          <w:numId w:val="2"/>
        </w:numPr>
        <w:spacing w:before="30" w:after="30"/>
      </w:pPr>
      <w:r>
        <w:rPr>
          <w:rFonts w:ascii="Calibri" w:cs="Calibri" w:eastAsia="Calibri" w:hAnsi="Calibri"/>
          <w:color w:val="595959"/>
          <w:sz w:val="19"/>
          <w:szCs w:val="19"/>
        </w:rPr>
        <w:t xml:space="preserve">Built business-ready visualizations using Plotly, Seaborn, and Matplotlib (heatmaps, bar charts, crosstabs) delivering insights projected to reduce churn by 10–15%.</w:t>
      </w:r>
    </w:p>
    <w:p>
      <w:pPr>
        <w:pBdr>
          <w:bottom w:val="single" w:color="2E75B6" w:sz="12" w:space="2"/>
        </w:pBdr>
        <w:spacing w:before="200" w:after="60"/>
      </w:pPr>
      <w:r>
        <w:rPr>
          <w:rFonts w:ascii="Calibri" w:cs="Calibri" w:eastAsia="Calibri" w:hAnsi="Calibri"/>
          <w:b/>
          <w:bCs/>
          <w:color w:val="2E75B6"/>
          <w:spacing w:val="40"/>
          <w:sz w:val="22"/>
          <w:szCs w:val="22"/>
        </w:rPr>
        <w:t xml:space="preserve">EDUCATION</w:t>
      </w:r>
    </w:p>
    <w:p>
      <w:pPr>
        <w:tabs>
          <w:tab w:val="right" w:pos="9360"/>
        </w:tabs>
        <w:spacing w:before="120" w:after="30"/>
      </w:pPr>
      <w:r>
        <w:rPr>
          <w:rFonts w:ascii="Calibri" w:cs="Calibri" w:eastAsia="Calibri" w:hAnsi="Calibri"/>
          <w:b/>
          <w:bCs/>
          <w:color w:val="1A1A2E"/>
          <w:sz w:val="21"/>
          <w:szCs w:val="21"/>
        </w:rPr>
        <w:t xml:space="preserve">B.Tech — Computer Science &amp; Engineering (Data Science)</w:t>
      </w:r>
      <w:r>
        <w:rPr>
          <w:rFonts w:ascii="Calibri" w:cs="Calibri" w:eastAsia="Calibri" w:hAnsi="Calibri"/>
          <w:i/>
          <w:iCs/>
          <w:color w:val="595959"/>
          <w:sz w:val="19"/>
          <w:szCs w:val="19"/>
        </w:rPr>
        <w:t xml:space="preserve">	2022 – 2026 (Expected)</w:t>
      </w:r>
    </w:p>
    <w:p>
      <w:pPr>
        <w:spacing w:before="0" w:after="20"/>
      </w:pPr>
      <w:r>
        <w:rPr>
          <w:rFonts w:ascii="Calibri" w:cs="Calibri" w:eastAsia="Calibri" w:hAnsi="Calibri"/>
          <w:color w:val="595959"/>
          <w:sz w:val="19"/>
          <w:szCs w:val="19"/>
        </w:rPr>
        <w:t xml:space="preserve">GATES Institute of Technology, Andhra Pradesh  ·  CGPA: 7.58 / 10</w:t>
      </w:r>
    </w:p>
    <w:p>
      <w:pPr>
        <w:tabs>
          <w:tab w:val="right" w:pos="9360"/>
        </w:tabs>
        <w:spacing w:before="100" w:after="30"/>
      </w:pPr>
      <w:r>
        <w:rPr>
          <w:rFonts w:ascii="Calibri" w:cs="Calibri" w:eastAsia="Calibri" w:hAnsi="Calibri"/>
          <w:b/>
          <w:bCs/>
          <w:color w:val="1A1A2E"/>
          <w:sz w:val="21"/>
          <w:szCs w:val="21"/>
        </w:rPr>
        <w:t xml:space="preserve">Intermediate (MPC)</w:t>
      </w:r>
      <w:r>
        <w:rPr>
          <w:rFonts w:ascii="Calibri" w:cs="Calibri" w:eastAsia="Calibri" w:hAnsi="Calibri"/>
          <w:i/>
          <w:iCs/>
          <w:color w:val="595959"/>
          <w:sz w:val="19"/>
          <w:szCs w:val="19"/>
        </w:rPr>
        <w:t xml:space="preserve">	2022</w:t>
      </w:r>
    </w:p>
    <w:p>
      <w:pPr>
        <w:spacing w:before="0" w:after="20"/>
      </w:pPr>
      <w:r>
        <w:rPr>
          <w:rFonts w:ascii="Calibri" w:cs="Calibri" w:eastAsia="Calibri" w:hAnsi="Calibri"/>
          <w:color w:val="595959"/>
          <w:sz w:val="19"/>
          <w:szCs w:val="19"/>
        </w:rPr>
        <w:t xml:space="preserve">Srisai Jr. College, Andhra Pradesh  ·  71%</w:t>
      </w:r>
    </w:p>
    <w:p>
      <w:pPr>
        <w:tabs>
          <w:tab w:val="right" w:pos="9360"/>
        </w:tabs>
        <w:spacing w:before="100" w:after="30"/>
      </w:pPr>
      <w:r>
        <w:rPr>
          <w:rFonts w:ascii="Calibri" w:cs="Calibri" w:eastAsia="Calibri" w:hAnsi="Calibri"/>
          <w:b/>
          <w:bCs/>
          <w:color w:val="1A1A2E"/>
          <w:sz w:val="21"/>
          <w:szCs w:val="21"/>
        </w:rPr>
        <w:t xml:space="preserve">SSC (10th Grade)</w:t>
      </w:r>
      <w:r>
        <w:rPr>
          <w:rFonts w:ascii="Calibri" w:cs="Calibri" w:eastAsia="Calibri" w:hAnsi="Calibri"/>
          <w:i/>
          <w:iCs/>
          <w:color w:val="595959"/>
          <w:sz w:val="19"/>
          <w:szCs w:val="19"/>
        </w:rPr>
        <w:t xml:space="preserve">	2020</w:t>
      </w:r>
    </w:p>
    <w:p>
      <w:pPr>
        <w:spacing w:before="0" w:after="20"/>
      </w:pPr>
      <w:r>
        <w:rPr>
          <w:rFonts w:ascii="Calibri" w:cs="Calibri" w:eastAsia="Calibri" w:hAnsi="Calibri"/>
          <w:color w:val="595959"/>
          <w:sz w:val="19"/>
          <w:szCs w:val="19"/>
        </w:rPr>
        <w:t xml:space="preserve">Mourya High School, Tadipatri  ·  95%</w:t>
      </w:r>
    </w:p>
    <w:p>
      <w:pPr>
        <w:pBdr>
          <w:bottom w:val="single" w:color="2E75B6" w:sz="12" w:space="2"/>
        </w:pBdr>
        <w:spacing w:before="200" w:after="60"/>
      </w:pPr>
      <w:r>
        <w:rPr>
          <w:rFonts w:ascii="Calibri" w:cs="Calibri" w:eastAsia="Calibri" w:hAnsi="Calibri"/>
          <w:b/>
          <w:bCs/>
          <w:color w:val="2E75B6"/>
          <w:spacing w:val="40"/>
          <w:sz w:val="22"/>
          <w:szCs w:val="22"/>
        </w:rPr>
        <w:t xml:space="preserve">CERTIFICATIONS</w:t>
      </w:r>
    </w:p>
    <w:p>
      <w:pPr>
        <w:spacing w:before="120" w:after="20"/>
      </w:pPr>
      <w:r>
        <w:rPr>
          <w:rFonts w:ascii="Calibri" w:cs="Calibri" w:eastAsia="Calibri" w:hAnsi="Calibri"/>
          <w:b/>
          <w:bCs/>
          <w:color w:val="1A1A2E"/>
          <w:sz w:val="20"/>
          <w:szCs w:val="20"/>
        </w:rPr>
        <w:t xml:space="preserve">Oracle Analytics Cloud 2025 Certified Professional</w:t>
      </w:r>
      <w:r>
        <w:rPr>
          <w:rFonts w:ascii="Calibri" w:cs="Calibri" w:eastAsia="Calibri" w:hAnsi="Calibri"/>
          <w:color w:val="595959"/>
          <w:sz w:val="19"/>
          <w:szCs w:val="19"/>
        </w:rPr>
        <w:t xml:space="preserve">  —  Oracle, 2025</w:t>
      </w:r>
    </w:p>
    <w:p>
      <w:pPr>
        <w:spacing w:before="0" w:after="60"/>
      </w:pPr>
      <w:r>
        <w:rPr>
          <w:rFonts w:ascii="Calibri" w:cs="Calibri" w:eastAsia="Calibri" w:hAnsi="Calibri"/>
          <w:color w:val="595959"/>
          <w:sz w:val="18"/>
          <w:szCs w:val="18"/>
        </w:rPr>
        <w:t xml:space="preserve">Dashboarding, KPI analysis, data modeling, and cloud-based business intelligence on the Oracle Analytics platform.</w:t>
      </w:r>
    </w:p>
    <w:p>
      <w:pPr>
        <w:spacing w:before="60" w:after="20"/>
      </w:pPr>
      <w:r>
        <w:rPr>
          <w:rFonts w:ascii="Calibri" w:cs="Calibri" w:eastAsia="Calibri" w:hAnsi="Calibri"/>
          <w:b/>
          <w:bCs/>
          <w:color w:val="1A1A2E"/>
          <w:sz w:val="20"/>
          <w:szCs w:val="20"/>
        </w:rPr>
        <w:t xml:space="preserve">Data Analyst Bootcamp</w:t>
      </w:r>
      <w:r>
        <w:rPr>
          <w:rFonts w:ascii="Calibri" w:cs="Calibri" w:eastAsia="Calibri" w:hAnsi="Calibri"/>
          <w:color w:val="595959"/>
          <w:sz w:val="19"/>
          <w:szCs w:val="19"/>
        </w:rPr>
        <w:t xml:space="preserve">  —  Udemy, 2025</w:t>
      </w:r>
    </w:p>
    <w:p>
      <w:pPr>
        <w:spacing w:before="0" w:after="60"/>
      </w:pPr>
      <w:r>
        <w:rPr>
          <w:rFonts w:ascii="Calibri" w:cs="Calibri" w:eastAsia="Calibri" w:hAnsi="Calibri"/>
          <w:color w:val="595959"/>
          <w:sz w:val="18"/>
          <w:szCs w:val="18"/>
        </w:rPr>
        <w:t xml:space="preserve">Comprehensive hands-on training covering SQL, Python (Pandas, NumPy, Plotly), Power BI, Tableau, and EDA techniques.</w:t>
      </w:r>
    </w:p>
    <w:p>
      <w:pPr>
        <w:spacing w:before="60" w:after="20"/>
      </w:pPr>
      <w:r>
        <w:rPr>
          <w:rFonts w:ascii="Calibri" w:cs="Calibri" w:eastAsia="Calibri" w:hAnsi="Calibri"/>
          <w:b/>
          <w:bCs/>
          <w:color w:val="1A1A2E"/>
          <w:sz w:val="20"/>
          <w:szCs w:val="20"/>
        </w:rPr>
        <w:t xml:space="preserve">Data Analytics Certification</w:t>
      </w:r>
      <w:r>
        <w:rPr>
          <w:rFonts w:ascii="Calibri" w:cs="Calibri" w:eastAsia="Calibri" w:hAnsi="Calibri"/>
          <w:color w:val="595959"/>
          <w:sz w:val="19"/>
          <w:szCs w:val="19"/>
        </w:rPr>
        <w:t xml:space="preserve">  —  GrowAI, 2025</w:t>
      </w:r>
    </w:p>
    <w:p>
      <w:pPr>
        <w:spacing w:before="0" w:after="60"/>
      </w:pPr>
      <w:r>
        <w:rPr>
          <w:rFonts w:ascii="Calibri" w:cs="Calibri" w:eastAsia="Calibri" w:hAnsi="Calibri"/>
          <w:color w:val="595959"/>
          <w:sz w:val="18"/>
          <w:szCs w:val="18"/>
        </w:rPr>
        <w:t xml:space="preserve">Practical certification earned during internship covering ETL, KPI reporting, SQL data extraction, and BI dashboarding.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2026-02-25T10:25:16.949Z</dcterms:created>
  <dcterms:modified xsi:type="dcterms:W3CDTF">2026-02-25T10:25:16.950Z</dcterms:modified>
</cp:coreProperties>
</file>

<file path=docProps/custom.xml><?xml version="1.0" encoding="utf-8"?>
<Properties xmlns="http://schemas.openxmlformats.org/officeDocument/2006/custom-properties" xmlns:vt="http://schemas.openxmlformats.org/officeDocument/2006/docPropsVTypes"/>
</file>