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360" w:lineRule="auto"/>
        <w:jc w:val="center"/>
        <w:rPr>
          <w:rFonts w:ascii="Times New Roman" w:hAnsi="Times New Roman" w:cs="Times New Roman"/>
          <w:b/>
          <w:bCs/>
          <w:color w:val="000000" w:themeColor="text1"/>
          <w:sz w:val="28"/>
          <w:szCs w:val="28"/>
          <w:u w:val="single"/>
          <w14:textFill>
            <w14:solidFill>
              <w14:schemeClr w14:val="tx1"/>
            </w14:solidFill>
          </w14:textFill>
        </w:rPr>
      </w:pPr>
      <w:r>
        <w:rPr>
          <w:rFonts w:ascii="Times New Roman" w:hAnsi="Times New Roman" w:cs="Times New Roman"/>
          <w:b/>
          <w:bCs/>
          <w:color w:val="000000" w:themeColor="text1"/>
          <w:sz w:val="28"/>
          <w:szCs w:val="28"/>
          <w:u w:val="single"/>
          <w14:textFill>
            <w14:solidFill>
              <w14:schemeClr w14:val="tx1"/>
            </w14:solidFill>
          </w14:textFill>
        </w:rPr>
        <w:t>LITERATURE SURVEY</w:t>
      </w:r>
    </w:p>
    <w:p>
      <w:pPr>
        <w:spacing w:after="0" w:line="360" w:lineRule="auto"/>
        <w:ind w:left="3640" w:hanging="3640" w:hangingChars="1300"/>
        <w:rPr>
          <w:rFonts w:hint="default" w:ascii="SimSun" w:hAnsi="SimSun" w:eastAsia="SimSun" w:cs="SimSun"/>
          <w:sz w:val="28"/>
          <w:szCs w:val="28"/>
          <w:lang w:val="en-US"/>
        </w:rPr>
      </w:pPr>
      <w:r>
        <w:rPr>
          <w:rFonts w:ascii="SimSun" w:hAnsi="SimSun" w:eastAsia="SimSun" w:cs="SimSun"/>
          <w:sz w:val="28"/>
          <w:szCs w:val="28"/>
        </w:rPr>
        <w:t xml:space="preserve">Efficient Data-driven Machine Learning Models for Hypertension </w:t>
      </w:r>
      <w:bookmarkStart w:id="0" w:name="_GoBack"/>
      <w:bookmarkEnd w:id="0"/>
      <w:r>
        <w:rPr>
          <w:rFonts w:ascii="SimSun" w:hAnsi="SimSun" w:eastAsia="SimSun" w:cs="SimSun"/>
          <w:sz w:val="28"/>
          <w:szCs w:val="28"/>
        </w:rPr>
        <w:t>Risk Predictio</w:t>
      </w:r>
      <w:r>
        <w:rPr>
          <w:rFonts w:hint="default" w:ascii="SimSun" w:hAnsi="SimSun" w:eastAsia="SimSun" w:cs="SimSun"/>
          <w:sz w:val="28"/>
          <w:szCs w:val="28"/>
          <w:lang w:val="en-US"/>
        </w:rPr>
        <w:t>n</w:t>
      </w:r>
    </w:p>
    <w:p>
      <w:pPr>
        <w:spacing w:after="0" w:line="360" w:lineRule="auto"/>
        <w:rPr>
          <w:rFonts w:ascii="Times New Roman" w:hAnsi="Times New Roman" w:cs="Times New Roman"/>
          <w:b/>
          <w:bCs/>
          <w:color w:val="000000" w:themeColor="text1"/>
          <w:sz w:val="28"/>
          <w:szCs w:val="28"/>
          <w:u w:val="single"/>
          <w14:textFill>
            <w14:solidFill>
              <w14:schemeClr w14:val="tx1"/>
            </w14:solidFill>
          </w14:textFill>
        </w:rPr>
      </w:pPr>
      <w:r>
        <w:rPr>
          <w:rFonts w:ascii="Times New Roman" w:hAnsi="Times New Roman" w:cs="Times New Roman"/>
          <w:b/>
          <w:sz w:val="28"/>
          <w:szCs w:val="28"/>
        </w:rPr>
        <w:t>Authors:</w:t>
      </w:r>
      <w:r>
        <w:rPr>
          <w:rFonts w:ascii="Times New Roman" w:hAnsi="Times New Roman" w:cs="Times New Roman"/>
          <w:sz w:val="28"/>
          <w:szCs w:val="28"/>
        </w:rPr>
        <w:t xml:space="preserve"> </w:t>
      </w:r>
      <w:r>
        <w:rPr>
          <w:rFonts w:ascii="Times New Roman" w:hAnsi="Times New Roman" w:cs="Times New Roman"/>
          <w:b/>
          <w:sz w:val="28"/>
          <w:szCs w:val="28"/>
        </w:rPr>
        <w:t>Bosch, A., Zisserman, A., &amp; Munoz, X</w:t>
      </w:r>
    </w:p>
    <w:p>
      <w:pPr>
        <w:spacing w:after="0" w:line="360" w:lineRule="auto"/>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We explore the problem of classifying images by the object categories they contain in the case of a large number of object categories. To this end we combine three ingredients: (i) shape and appearance representations that support spatial pyramid matching over a region of interest. This generalizes the representation of Lazebnik et al., (2006) from an image to a region of interest (ROI), and from appearance (visual words) alone to appearance and local shape (edge distributions); (ii) automatic selection of the regions of interest in training. This provides a method of inhibiting background clutter and adding invariance to the object instance 's position; and (iii) the use of random forests (and random ferns) as a multi-way classifier. The advantage of such classifiers (over multi-way SVM for example) is the ease of training and testing. Results are reported for classification of the Caltech-101 and Caltech-256 data sets. We compare the performance of the random forest/ferns classifier with a benchmark multi-way SVM classifier. It is shown that selecting the ROI adds about 5% to the performance and, together with the other improvements, the result is about a 10% improvement over the state of the art for Caltech-256.</w:t>
      </w:r>
    </w:p>
    <w:p>
      <w:pPr>
        <w:spacing w:after="0" w:line="360" w:lineRule="auto"/>
        <w:jc w:val="both"/>
        <w:rPr>
          <w:rFonts w:ascii="Times New Roman" w:hAnsi="Times New Roman" w:cs="Times New Roman"/>
          <w:color w:val="333333"/>
          <w:sz w:val="24"/>
          <w:szCs w:val="24"/>
          <w:shd w:val="clear" w:color="auto" w:fill="FFFFFF"/>
        </w:rPr>
      </w:pPr>
    </w:p>
    <w:p>
      <w:pPr>
        <w:spacing w:after="0" w:line="360" w:lineRule="auto"/>
        <w:jc w:val="both"/>
        <w:rPr>
          <w:rFonts w:ascii="Times New Roman" w:hAnsi="Times New Roman" w:cs="Times New Roman"/>
          <w:color w:val="333333"/>
          <w:sz w:val="24"/>
          <w:szCs w:val="24"/>
          <w:shd w:val="clear" w:color="auto" w:fill="FFFFFF"/>
        </w:rPr>
      </w:pPr>
    </w:p>
    <w:p>
      <w:pPr>
        <w:spacing w:after="0" w:line="360" w:lineRule="auto"/>
        <w:jc w:val="both"/>
        <w:rPr>
          <w:rFonts w:ascii="Times New Roman" w:hAnsi="Times New Roman" w:cs="Times New Roman"/>
          <w:b/>
          <w:sz w:val="24"/>
          <w:szCs w:val="24"/>
        </w:rPr>
      </w:pPr>
      <w:r>
        <w:rPr>
          <w:rFonts w:ascii="Times New Roman" w:hAnsi="Times New Roman" w:cs="Times New Roman"/>
          <w:color w:val="333333"/>
          <w:sz w:val="24"/>
          <w:szCs w:val="24"/>
          <w:shd w:val="clear" w:color="auto" w:fill="FFFFFF"/>
        </w:rPr>
        <w:t>2.</w:t>
      </w:r>
      <w:r>
        <w:rPr>
          <w:rFonts w:ascii="Times New Roman" w:hAnsi="Times New Roman" w:cs="Times New Roman"/>
          <w:sz w:val="24"/>
          <w:szCs w:val="24"/>
        </w:rPr>
        <w:t xml:space="preserve"> </w:t>
      </w:r>
      <w:r>
        <w:rPr>
          <w:rFonts w:ascii="Times New Roman" w:hAnsi="Times New Roman" w:cs="Times New Roman"/>
          <w:b/>
          <w:sz w:val="24"/>
          <w:szCs w:val="24"/>
        </w:rPr>
        <w:t>An improved random forest classifier for multi-class classification</w:t>
      </w:r>
    </w:p>
    <w:p>
      <w:pPr>
        <w:spacing w:after="0" w:line="360" w:lineRule="auto"/>
        <w:jc w:val="both"/>
        <w:rPr>
          <w:rFonts w:ascii="Times New Roman" w:hAnsi="Times New Roman" w:cs="Times New Roman"/>
          <w:b/>
          <w:sz w:val="24"/>
          <w:szCs w:val="24"/>
        </w:rPr>
      </w:pPr>
      <w:r>
        <w:rPr>
          <w:rFonts w:ascii="Times New Roman" w:hAnsi="Times New Roman" w:cs="Times New Roman"/>
          <w:b/>
          <w:sz w:val="28"/>
          <w:szCs w:val="28"/>
        </w:rPr>
        <w:t>Authors:</w:t>
      </w:r>
      <w:r>
        <w:rPr>
          <w:rFonts w:ascii="Times New Roman" w:hAnsi="Times New Roman" w:cs="Times New Roman"/>
          <w:sz w:val="28"/>
          <w:szCs w:val="28"/>
        </w:rPr>
        <w:t xml:space="preserve"> </w:t>
      </w:r>
      <w:r>
        <w:rPr>
          <w:rFonts w:ascii="Times New Roman" w:hAnsi="Times New Roman" w:cs="Times New Roman"/>
          <w:b/>
          <w:sz w:val="24"/>
          <w:szCs w:val="24"/>
        </w:rPr>
        <w:t>Chaudhary, A., Kolhe, S., &amp; Kamal, R.</w:t>
      </w:r>
    </w:p>
    <w:p>
      <w:pPr>
        <w:spacing w:after="0" w:line="360" w:lineRule="auto"/>
        <w:jc w:val="both"/>
        <w:rPr>
          <w:rFonts w:ascii="Arial" w:hAnsi="Arial" w:cs="Arial"/>
          <w:color w:val="333333"/>
          <w:sz w:val="21"/>
          <w:szCs w:val="21"/>
          <w:shd w:val="clear" w:color="auto" w:fill="FFFFFF"/>
        </w:rPr>
      </w:pPr>
      <w:r>
        <w:rPr>
          <w:rFonts w:ascii="Times New Roman" w:hAnsi="Times New Roman" w:cs="Times New Roman"/>
          <w:color w:val="333333"/>
          <w:sz w:val="24"/>
          <w:szCs w:val="24"/>
          <w:shd w:val="clear" w:color="auto" w:fill="FFFFFF"/>
        </w:rPr>
        <w:t>The paper presents an improved-RFC (Random Forest Classifier) approach for multi-class disease classification problem. It consists of a combination of Random Forest machine learning algorithm, an attribute evaluator method and an instance filter method. It intends to improve the performance of Random Forest algorithm. The performance results confirm that the proposed improved-RFC approach performs better than Random Forest algorithm with increase in disease classification accuracy up to 97.80% for multi-class groundnut disease dataset. The performance of improved-RFC approach is tested for its efficiency on five benchmark datasets. It shows superior performance on all these datasets</w:t>
      </w:r>
      <w:r>
        <w:rPr>
          <w:rFonts w:ascii="Arial" w:hAnsi="Arial" w:cs="Arial"/>
          <w:color w:val="333333"/>
          <w:sz w:val="21"/>
          <w:szCs w:val="21"/>
          <w:shd w:val="clear" w:color="auto" w:fill="FFFFFF"/>
        </w:rPr>
        <w:t>.</w:t>
      </w:r>
    </w:p>
    <w:p>
      <w:pPr>
        <w:spacing w:after="0" w:line="360" w:lineRule="auto"/>
        <w:jc w:val="both"/>
        <w:rPr>
          <w:rFonts w:ascii="Arial" w:hAnsi="Arial" w:cs="Arial"/>
          <w:color w:val="333333"/>
          <w:sz w:val="21"/>
          <w:szCs w:val="21"/>
          <w:shd w:val="clear" w:color="auto" w:fill="FFFFFF"/>
        </w:rPr>
      </w:pPr>
    </w:p>
    <w:p>
      <w:pPr>
        <w:spacing w:after="0" w:line="360" w:lineRule="auto"/>
        <w:jc w:val="both"/>
        <w:rPr>
          <w:rFonts w:ascii="Times New Roman" w:hAnsi="Times New Roman" w:cs="Times New Roman"/>
          <w:b/>
          <w:sz w:val="24"/>
          <w:szCs w:val="24"/>
        </w:rPr>
      </w:pPr>
    </w:p>
    <w:p>
      <w:pPr>
        <w:spacing w:after="0" w:line="360" w:lineRule="auto"/>
        <w:jc w:val="both"/>
        <w:rPr>
          <w:rFonts w:ascii="Times New Roman" w:hAnsi="Times New Roman" w:cs="Times New Roman"/>
          <w:b/>
          <w:sz w:val="24"/>
          <w:szCs w:val="24"/>
        </w:rPr>
      </w:pPr>
      <w:r>
        <w:rPr>
          <w:rFonts w:ascii="Times New Roman" w:hAnsi="Times New Roman" w:cs="Times New Roman"/>
          <w:b/>
          <w:bCs/>
          <w:color w:val="000000" w:themeColor="text1"/>
          <w:sz w:val="24"/>
          <w:szCs w:val="24"/>
          <w:u w:val="single"/>
          <w14:textFill>
            <w14:solidFill>
              <w14:schemeClr w14:val="tx1"/>
            </w14:solidFill>
          </w14:textFill>
        </w:rPr>
        <w:t>3.</w:t>
      </w:r>
      <w:r>
        <w:rPr>
          <w:rFonts w:ascii="Times New Roman" w:hAnsi="Times New Roman" w:cs="Times New Roman"/>
          <w:sz w:val="24"/>
          <w:szCs w:val="24"/>
        </w:rPr>
        <w:t xml:space="preserve"> </w:t>
      </w:r>
      <w:r>
        <w:rPr>
          <w:rFonts w:ascii="Times New Roman" w:hAnsi="Times New Roman" w:cs="Times New Roman"/>
          <w:b/>
          <w:sz w:val="24"/>
          <w:szCs w:val="24"/>
        </w:rPr>
        <w:t>An overview of bacterial blight disease of rice and strategies for its management</w:t>
      </w:r>
    </w:p>
    <w:p>
      <w:pPr>
        <w:spacing w:after="0" w:line="360" w:lineRule="auto"/>
        <w:jc w:val="both"/>
        <w:rPr>
          <w:rFonts w:ascii="Times New Roman" w:hAnsi="Times New Roman" w:cs="Times New Roman"/>
          <w:b/>
          <w:bCs/>
          <w:color w:val="000000" w:themeColor="text1"/>
          <w:sz w:val="24"/>
          <w:szCs w:val="24"/>
          <w:u w:val="single"/>
          <w14:textFill>
            <w14:solidFill>
              <w14:schemeClr w14:val="tx1"/>
            </w14:solidFill>
          </w14:textFill>
        </w:rPr>
      </w:pPr>
      <w:r>
        <w:rPr>
          <w:rFonts w:ascii="Times New Roman" w:hAnsi="Times New Roman" w:cs="Times New Roman"/>
          <w:b/>
          <w:sz w:val="24"/>
          <w:szCs w:val="24"/>
        </w:rPr>
        <w:t>AUTHORS:</w:t>
      </w:r>
      <w:r>
        <w:rPr>
          <w:rFonts w:ascii="Times New Roman" w:hAnsi="Times New Roman" w:cs="Times New Roman"/>
          <w:sz w:val="24"/>
          <w:szCs w:val="24"/>
        </w:rPr>
        <w:t xml:space="preserve"> </w:t>
      </w:r>
      <w:r>
        <w:rPr>
          <w:rFonts w:ascii="Times New Roman" w:hAnsi="Times New Roman" w:cs="Times New Roman"/>
          <w:b/>
          <w:sz w:val="24"/>
          <w:szCs w:val="24"/>
        </w:rPr>
        <w:t>Gnanamanickam, S. S., Priyadarisini, V. B., Narayanan, N. N., Vasudevan, P., &amp; Kavitha, S.</w:t>
      </w:r>
    </w:p>
    <w:p>
      <w:pPr>
        <w:spacing w:after="0" w:line="360" w:lineRule="auto"/>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This is a status paper on a destructive rice disease -bac- terial blight (BB), caused by Xanthomonas oryzae pv. oryzae (Xoo). We review the occurrence and spread of this disease, the taxonomy and classification of the pathogen and strategies for disease management. Studies on pathogen variation have revealed that breeding with single major genes for resistance, may be ineffective due to resistance breakdown. Thus, pyramiding of resistance genes appears to be a good option for disease management. Evidence from our laboratory suggests that BB of rice can be managed through carefully selected biological control agents which can be used by themselves or can work in combination with single major genes for BB resistance (e.g. Xa4). We also present the view that elite indica rice cultivars can be constructed through tradi- tional breeding and transgenic approaches to incorporate pyramids of blast and BB resistance genes to effectively manage these two devastating rice production constraints and to sustain rice yields in India.</w:t>
      </w:r>
    </w:p>
    <w:p>
      <w:pPr>
        <w:spacing w:after="0" w:line="360" w:lineRule="auto"/>
        <w:jc w:val="both"/>
        <w:rPr>
          <w:rFonts w:ascii="Times New Roman" w:hAnsi="Times New Roman" w:cs="Times New Roman"/>
          <w:color w:val="333333"/>
          <w:sz w:val="24"/>
          <w:szCs w:val="24"/>
          <w:shd w:val="clear" w:color="auto" w:fill="FFFFFF"/>
        </w:rPr>
      </w:pPr>
    </w:p>
    <w:p>
      <w:pPr>
        <w:spacing w:after="0" w:line="360" w:lineRule="auto"/>
        <w:jc w:val="both"/>
        <w:rPr>
          <w:rFonts w:ascii="Times New Roman" w:hAnsi="Times New Roman" w:cs="Times New Roman"/>
          <w:color w:val="333333"/>
          <w:sz w:val="24"/>
          <w:szCs w:val="24"/>
          <w:shd w:val="clear" w:color="auto" w:fill="FFFFFF"/>
        </w:rPr>
      </w:pPr>
    </w:p>
    <w:p>
      <w:pPr>
        <w:spacing w:after="0" w:line="360" w:lineRule="auto"/>
        <w:jc w:val="both"/>
        <w:rPr>
          <w:rFonts w:ascii="Times New Roman" w:hAnsi="Times New Roman" w:cs="Times New Roman"/>
          <w:color w:val="333333"/>
          <w:sz w:val="24"/>
          <w:szCs w:val="24"/>
          <w:shd w:val="clear" w:color="auto" w:fill="FFFFFF"/>
        </w:rPr>
      </w:pPr>
    </w:p>
    <w:p>
      <w:pPr>
        <w:spacing w:after="0" w:line="360" w:lineRule="auto"/>
        <w:jc w:val="both"/>
        <w:rPr>
          <w:rFonts w:ascii="Times New Roman" w:hAnsi="Times New Roman" w:cs="Times New Roman"/>
          <w:color w:val="333333"/>
          <w:sz w:val="24"/>
          <w:szCs w:val="24"/>
          <w:shd w:val="clear" w:color="auto" w:fill="FFFFFF"/>
        </w:rPr>
      </w:pPr>
    </w:p>
    <w:p>
      <w:pPr>
        <w:spacing w:after="0" w:line="360" w:lineRule="auto"/>
        <w:jc w:val="both"/>
        <w:rPr>
          <w:rFonts w:ascii="Times New Roman" w:hAnsi="Times New Roman" w:cs="Times New Roman"/>
          <w:b/>
          <w:sz w:val="24"/>
          <w:szCs w:val="24"/>
        </w:rPr>
      </w:pPr>
      <w:r>
        <w:rPr>
          <w:rFonts w:ascii="Times New Roman" w:hAnsi="Times New Roman" w:cs="Times New Roman"/>
          <w:color w:val="333333"/>
          <w:sz w:val="24"/>
          <w:szCs w:val="24"/>
          <w:shd w:val="clear" w:color="auto" w:fill="FFFFFF"/>
        </w:rPr>
        <w:t>4.</w:t>
      </w:r>
      <w:r>
        <w:rPr>
          <w:rFonts w:ascii="Times New Roman" w:hAnsi="Times New Roman" w:cs="Times New Roman"/>
          <w:sz w:val="24"/>
          <w:szCs w:val="24"/>
        </w:rPr>
        <w:t xml:space="preserve"> </w:t>
      </w:r>
      <w:r>
        <w:rPr>
          <w:rFonts w:ascii="Times New Roman" w:hAnsi="Times New Roman" w:cs="Times New Roman"/>
          <w:b/>
          <w:sz w:val="24"/>
          <w:szCs w:val="24"/>
        </w:rPr>
        <w:t>A survey of image classification methods and techniques for improving classification performance.</w:t>
      </w:r>
    </w:p>
    <w:p>
      <w:pPr>
        <w:spacing w:after="0" w:line="360" w:lineRule="auto"/>
        <w:jc w:val="both"/>
        <w:rPr>
          <w:rFonts w:ascii="Times New Roman" w:hAnsi="Times New Roman" w:cs="Times New Roman"/>
          <w:color w:val="333333"/>
          <w:sz w:val="24"/>
          <w:szCs w:val="24"/>
          <w:shd w:val="clear" w:color="auto" w:fill="FFFFFF"/>
        </w:rPr>
      </w:pPr>
      <w:r>
        <w:rPr>
          <w:rFonts w:ascii="Times New Roman" w:hAnsi="Times New Roman" w:cs="Times New Roman"/>
          <w:b/>
          <w:sz w:val="24"/>
          <w:szCs w:val="24"/>
        </w:rPr>
        <w:t>AUTHORS</w:t>
      </w:r>
      <w:r>
        <w:rPr>
          <w:rFonts w:ascii="Times New Roman" w:hAnsi="Times New Roman" w:cs="Times New Roman"/>
          <w:sz w:val="24"/>
          <w:szCs w:val="24"/>
        </w:rPr>
        <w:t xml:space="preserve">: </w:t>
      </w:r>
      <w:r>
        <w:rPr>
          <w:rFonts w:ascii="Times New Roman" w:hAnsi="Times New Roman" w:cs="Times New Roman"/>
          <w:b/>
          <w:sz w:val="24"/>
          <w:szCs w:val="24"/>
        </w:rPr>
        <w:t>Lu, D., &amp; Weng, Q.</w:t>
      </w:r>
    </w:p>
    <w:p>
      <w:pPr>
        <w:spacing w:after="0" w:line="360" w:lineRule="auto"/>
        <w:jc w:val="both"/>
        <w:rPr>
          <w:rFonts w:ascii="Times New Roman" w:hAnsi="Times New Roman" w:cs="Times New Roman"/>
          <w:color w:val="333333"/>
          <w:sz w:val="24"/>
          <w:szCs w:val="24"/>
          <w:shd w:val="clear" w:color="auto" w:fill="FFFFFF"/>
        </w:rPr>
      </w:pPr>
    </w:p>
    <w:p>
      <w:pPr>
        <w:spacing w:after="0" w:line="360" w:lineRule="auto"/>
        <w:jc w:val="both"/>
        <w:rPr>
          <w:rFonts w:ascii="Times New Roman" w:hAnsi="Times New Roman" w:cs="Times New Roman"/>
          <w:color w:val="333333"/>
          <w:sz w:val="24"/>
          <w:szCs w:val="24"/>
        </w:rPr>
      </w:pPr>
      <w:r>
        <w:rPr>
          <w:rFonts w:ascii="Times New Roman" w:hAnsi="Times New Roman" w:cs="Times New Roman"/>
          <w:color w:val="333333"/>
          <w:sz w:val="24"/>
          <w:szCs w:val="24"/>
        </w:rPr>
        <w:t>Image classification is a complex process that may be affected by many factors. This paper examines current practices, problems, and prospects of image classification. The emphasis is placed on the summarization of major advanced classification approaches and the techniques used for improving classification accuracy. In addition, some important issues affecting classification performance are discussed. This literature review suggests that designing a suitable image‐processing procedure is a prerequisite for a successful classification of remotely sensed data into a thematic map. Effective use of multiple features of remotely sensed data and the selection of a suitable classification method are especially significant for improving classification accuracy. Non‐parametric classifiers such as neural network, decision tree classifier, and knowledge‐based classification have increasingly become important approaches for multisource data classification. Integration of remote sensing, geographical information systems (GIS), and expert system emerges as a new research frontier. More research, however, is needed to identify and reduce uncertainties in the image‐processing chain to improve classification accuracy.</w:t>
      </w:r>
    </w:p>
    <w:p>
      <w:pPr>
        <w:spacing w:after="0" w:line="360" w:lineRule="auto"/>
        <w:jc w:val="both"/>
        <w:rPr>
          <w:rFonts w:ascii="Times New Roman" w:hAnsi="Times New Roman" w:cs="Times New Roman"/>
          <w:color w:val="333333"/>
          <w:sz w:val="24"/>
          <w:szCs w:val="24"/>
        </w:rPr>
      </w:pPr>
    </w:p>
    <w:p>
      <w:pPr>
        <w:spacing w:after="0" w:line="360" w:lineRule="auto"/>
        <w:jc w:val="both"/>
        <w:rPr>
          <w:rFonts w:ascii="Times New Roman" w:hAnsi="Times New Roman" w:cs="Times New Roman"/>
          <w:color w:val="333333"/>
          <w:sz w:val="24"/>
          <w:szCs w:val="24"/>
        </w:rPr>
      </w:pPr>
    </w:p>
    <w:p>
      <w:pPr>
        <w:spacing w:after="0" w:line="360" w:lineRule="auto"/>
        <w:jc w:val="both"/>
        <w:rPr>
          <w:rFonts w:ascii="Times New Roman" w:hAnsi="Times New Roman" w:cs="Times New Roman"/>
          <w:color w:val="333333"/>
          <w:sz w:val="24"/>
          <w:szCs w:val="24"/>
        </w:rPr>
      </w:pPr>
    </w:p>
    <w:p>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5. Gene classification of dengue virus type based on codon usage</w:t>
      </w:r>
    </w:p>
    <w:p>
      <w:pPr>
        <w:spacing w:after="0" w:line="360" w:lineRule="auto"/>
        <w:jc w:val="both"/>
        <w:rPr>
          <w:rFonts w:ascii="Times New Roman" w:hAnsi="Times New Roman" w:cs="Times New Roman"/>
          <w:b/>
          <w:color w:val="333333"/>
          <w:sz w:val="24"/>
          <w:szCs w:val="24"/>
        </w:rPr>
      </w:pPr>
      <w:r>
        <w:rPr>
          <w:rFonts w:ascii="Times New Roman" w:hAnsi="Times New Roman" w:cs="Times New Roman"/>
          <w:b/>
          <w:sz w:val="24"/>
          <w:szCs w:val="24"/>
        </w:rPr>
        <w:t>AUTHORS:</w:t>
      </w:r>
      <w:r>
        <w:rPr>
          <w:rFonts w:ascii="Times New Roman" w:hAnsi="Times New Roman" w:cs="Times New Roman"/>
          <w:sz w:val="24"/>
          <w:szCs w:val="24"/>
        </w:rPr>
        <w:t xml:space="preserve"> </w:t>
      </w:r>
      <w:r>
        <w:rPr>
          <w:rFonts w:ascii="Times New Roman" w:hAnsi="Times New Roman" w:cs="Times New Roman"/>
          <w:b/>
          <w:sz w:val="24"/>
          <w:szCs w:val="24"/>
        </w:rPr>
        <w:t>Mekha, P., Osathanunkul, K., &amp; Teeyasuksaet,</w:t>
      </w:r>
    </w:p>
    <w:p>
      <w:pPr>
        <w:spacing w:after="0" w:line="360" w:lineRule="auto"/>
        <w:jc w:val="both"/>
        <w:rPr>
          <w:rFonts w:ascii="Times New Roman" w:hAnsi="Times New Roman" w:cs="Times New Roman"/>
          <w:b/>
          <w:bCs/>
          <w:color w:val="000000" w:themeColor="text1"/>
          <w:sz w:val="24"/>
          <w:szCs w:val="24"/>
          <w:u w:val="single"/>
          <w14:textFill>
            <w14:solidFill>
              <w14:schemeClr w14:val="tx1"/>
            </w14:solidFill>
          </w14:textFill>
        </w:rPr>
      </w:pPr>
      <w:r>
        <w:rPr>
          <w:rFonts w:ascii="Times New Roman" w:hAnsi="Times New Roman" w:cs="Times New Roman"/>
          <w:color w:val="333333"/>
          <w:sz w:val="24"/>
          <w:szCs w:val="24"/>
          <w:shd w:val="clear" w:color="auto" w:fill="FFFFFF"/>
        </w:rPr>
        <w:t>Dengue virus infection or dengue fever is caused by the dengue virus (DENV). It is transmitted to humans by mosquitoes. There are four serotypes classified together based on their surface antigens. Each serotype can provide specific immunity and short-term cross-immunity in human. Several studies have examined the classification of dengue molecules into four major classes including methods such as machine learning using codon usage as features. In this work we directly classify dengue molecules using their primary sequences. Thus, we have compared different methods for data classification to classify sequences of dengue molecules. The method was tested on 372 dengue sequences from major classes. Using a tenfold cross-validation, the neural network yields 96.22% of prediction accuracy for classifying dengue classes.</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autami">
    <w:altName w:val="Cambria Math"/>
    <w:panose1 w:val="02000500000000000000"/>
    <w:charset w:val="01"/>
    <w:family w:val="roman"/>
    <w:pitch w:val="default"/>
    <w:sig w:usb0="00000000" w:usb1="00000000" w:usb2="00000000" w:usb3="00000000" w:csb0="00000000" w:csb1="00000000"/>
  </w:font>
  <w:font w:name="Gautami">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hideSpellingErrors/>
  <w:hideGrammatical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4212"/>
    <w:rsid w:val="000B678A"/>
    <w:rsid w:val="000D48BF"/>
    <w:rsid w:val="00102560"/>
    <w:rsid w:val="00112197"/>
    <w:rsid w:val="00145319"/>
    <w:rsid w:val="001847BA"/>
    <w:rsid w:val="00191E9A"/>
    <w:rsid w:val="001A674E"/>
    <w:rsid w:val="001B5C0F"/>
    <w:rsid w:val="001D41A5"/>
    <w:rsid w:val="001F4212"/>
    <w:rsid w:val="001F4447"/>
    <w:rsid w:val="00205C7D"/>
    <w:rsid w:val="002254F4"/>
    <w:rsid w:val="002765D3"/>
    <w:rsid w:val="00281A25"/>
    <w:rsid w:val="00282C60"/>
    <w:rsid w:val="002B0A99"/>
    <w:rsid w:val="002C25F5"/>
    <w:rsid w:val="00320D00"/>
    <w:rsid w:val="00337014"/>
    <w:rsid w:val="0034469C"/>
    <w:rsid w:val="003450F3"/>
    <w:rsid w:val="00362D14"/>
    <w:rsid w:val="003C7AC1"/>
    <w:rsid w:val="0042532E"/>
    <w:rsid w:val="004576CC"/>
    <w:rsid w:val="004B354A"/>
    <w:rsid w:val="005354DC"/>
    <w:rsid w:val="00554021"/>
    <w:rsid w:val="005B0230"/>
    <w:rsid w:val="005B6F45"/>
    <w:rsid w:val="005B7368"/>
    <w:rsid w:val="00686294"/>
    <w:rsid w:val="006B032D"/>
    <w:rsid w:val="00706477"/>
    <w:rsid w:val="0079203E"/>
    <w:rsid w:val="007A5625"/>
    <w:rsid w:val="007C21AB"/>
    <w:rsid w:val="007C5F67"/>
    <w:rsid w:val="007D724A"/>
    <w:rsid w:val="0082499E"/>
    <w:rsid w:val="00832711"/>
    <w:rsid w:val="008A0767"/>
    <w:rsid w:val="008A26F5"/>
    <w:rsid w:val="008A3521"/>
    <w:rsid w:val="009478A1"/>
    <w:rsid w:val="00970B2B"/>
    <w:rsid w:val="00976FC3"/>
    <w:rsid w:val="00980CF7"/>
    <w:rsid w:val="00A25EAE"/>
    <w:rsid w:val="00A347F4"/>
    <w:rsid w:val="00A3729B"/>
    <w:rsid w:val="00AE3A61"/>
    <w:rsid w:val="00AF6992"/>
    <w:rsid w:val="00B01AF7"/>
    <w:rsid w:val="00B0297D"/>
    <w:rsid w:val="00B053C3"/>
    <w:rsid w:val="00B37DED"/>
    <w:rsid w:val="00BD0F28"/>
    <w:rsid w:val="00C218A7"/>
    <w:rsid w:val="00C55A8F"/>
    <w:rsid w:val="00CF30E4"/>
    <w:rsid w:val="00CF59AB"/>
    <w:rsid w:val="00DC6BE6"/>
    <w:rsid w:val="00E86311"/>
    <w:rsid w:val="00EA09E6"/>
    <w:rsid w:val="00EC1A4D"/>
    <w:rsid w:val="00F27964"/>
    <w:rsid w:val="00F5623A"/>
    <w:rsid w:val="00FB6C31"/>
    <w:rsid w:val="00FC7EE0"/>
    <w:rsid w:val="00FF531B"/>
    <w:rsid w:val="5C3A58AD"/>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link w:val="9"/>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next w:val="1"/>
    <w:link w:val="1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styleId="6">
    <w:name w:val="Hyperlink"/>
    <w:basedOn w:val="4"/>
    <w:semiHidden/>
    <w:unhideWhenUsed/>
    <w:uiPriority w:val="99"/>
    <w:rPr>
      <w:color w:val="0000FF"/>
      <w:u w:val="single"/>
    </w:rPr>
  </w:style>
  <w:style w:type="paragraph" w:styleId="7">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8">
    <w:name w:val="Strong"/>
    <w:basedOn w:val="4"/>
    <w:qFormat/>
    <w:uiPriority w:val="22"/>
    <w:rPr>
      <w:b/>
      <w:bCs/>
    </w:rPr>
  </w:style>
  <w:style w:type="character" w:customStyle="1" w:styleId="9">
    <w:name w:val="Heading 1 Char"/>
    <w:basedOn w:val="4"/>
    <w:link w:val="2"/>
    <w:uiPriority w:val="9"/>
    <w:rPr>
      <w:rFonts w:ascii="Times New Roman" w:hAnsi="Times New Roman" w:eastAsia="Times New Roman" w:cs="Times New Roman"/>
      <w:b/>
      <w:bCs/>
      <w:kern w:val="36"/>
      <w:sz w:val="48"/>
      <w:szCs w:val="48"/>
    </w:rPr>
  </w:style>
  <w:style w:type="paragraph" w:styleId="10">
    <w:name w:val="List Paragraph"/>
    <w:basedOn w:val="1"/>
    <w:qFormat/>
    <w:uiPriority w:val="34"/>
    <w:pPr>
      <w:ind w:left="720"/>
      <w:contextualSpacing/>
    </w:pPr>
  </w:style>
  <w:style w:type="character" w:customStyle="1" w:styleId="11">
    <w:name w:val="Heading 2 Char"/>
    <w:basedOn w:val="4"/>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2">
    <w:name w:val="authors-info"/>
    <w:basedOn w:val="4"/>
    <w:uiPriority w:val="0"/>
  </w:style>
  <w:style w:type="character" w:customStyle="1" w:styleId="13">
    <w:name w:val="blue-tooltip"/>
    <w:basedOn w:val="4"/>
    <w:uiPriority w:val="0"/>
  </w:style>
  <w:style w:type="character" w:customStyle="1" w:styleId="14">
    <w:name w:val="authors-list-item"/>
    <w:basedOn w:val="4"/>
    <w:uiPriority w:val="0"/>
  </w:style>
  <w:style w:type="character" w:customStyle="1" w:styleId="15">
    <w:name w:val="author-sup-separator"/>
    <w:basedOn w:val="4"/>
    <w:uiPriority w:val="0"/>
  </w:style>
  <w:style w:type="character" w:customStyle="1" w:styleId="16">
    <w:name w:val="comma"/>
    <w:basedOn w:val="4"/>
    <w:uiPriority w:val="0"/>
  </w:style>
  <w:style w:type="paragraph" w:styleId="1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C9D1A1-4D47-4987-ACAD-A9126942C172}">
  <ds:schemaRefs/>
</ds:datastoreItem>
</file>

<file path=docProps/app.xml><?xml version="1.0" encoding="utf-8"?>
<Properties xmlns="http://schemas.openxmlformats.org/officeDocument/2006/extended-properties" xmlns:vt="http://schemas.openxmlformats.org/officeDocument/2006/docPropsVTypes">
  <Template>Normal</Template>
  <Pages>3</Pages>
  <Words>859</Words>
  <Characters>4898</Characters>
  <Lines>40</Lines>
  <Paragraphs>11</Paragraphs>
  <TotalTime>12</TotalTime>
  <ScaleCrop>false</ScaleCrop>
  <LinksUpToDate>false</LinksUpToDate>
  <CharactersWithSpaces>5746</CharactersWithSpaces>
  <Application>WPS Office_12.2.0.13110_F1E327BC-269C-435d-A152-05C5408002CA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2021-10-01T05:11:00Z</dcterms:created>
  <dc:creator>java1</dc:creator>
  <cp:lastModifiedBy>koti reddy</cp:lastModifiedBy>
  <dcterms:modified xsi:type="dcterms:W3CDTF">2023-08-25T05:38:41Z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1033-12.2.0.13110</vt:lpwstr>
  </property>
  <property fmtid="{D5CDD505-2E9C-101B-9397-08002B2CF9AE}" pid="3" name="ICV">
    <vt:lpwstr>294CC93C135C46569E4BA107CC2040A3_12</vt:lpwstr>
  </property>
</Properties>
</file>