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FA975" w14:textId="77777777" w:rsidR="00DE1271" w:rsidRPr="00535F4D" w:rsidRDefault="00DE1271" w:rsidP="00523EC0">
      <w:pPr>
        <w:spacing w:after="0" w:line="480" w:lineRule="auto"/>
        <w:contextualSpacing/>
        <w:jc w:val="center"/>
        <w:rPr>
          <w:rFonts w:ascii="Times New Roman" w:hAnsi="Times New Roman" w:cs="Times New Roman"/>
          <w:b/>
          <w:sz w:val="24"/>
          <w:szCs w:val="24"/>
        </w:rPr>
      </w:pPr>
      <w:r w:rsidRPr="00535F4D">
        <w:rPr>
          <w:rFonts w:ascii="Times New Roman" w:hAnsi="Times New Roman" w:cs="Times New Roman"/>
          <w:b/>
          <w:sz w:val="24"/>
          <w:szCs w:val="24"/>
        </w:rPr>
        <w:t>Supplemental Materials</w:t>
      </w:r>
    </w:p>
    <w:p w14:paraId="135BE833" w14:textId="7A1D9BE8" w:rsidR="00DE1271" w:rsidRPr="006F5F4F" w:rsidRDefault="00F1300B" w:rsidP="006F5F4F">
      <w:pPr>
        <w:spacing w:after="0" w:line="480" w:lineRule="auto"/>
        <w:contextualSpacing/>
        <w:rPr>
          <w:rFonts w:ascii="Times New Roman" w:hAnsi="Times New Roman" w:cs="Times New Roman"/>
          <w:b/>
          <w:sz w:val="24"/>
          <w:szCs w:val="24"/>
        </w:rPr>
      </w:pPr>
      <w:r w:rsidRPr="00535F4D">
        <w:rPr>
          <w:rFonts w:ascii="Times New Roman" w:hAnsi="Times New Roman" w:cs="Times New Roman"/>
          <w:b/>
          <w:sz w:val="24"/>
          <w:szCs w:val="24"/>
        </w:rPr>
        <w:t>Nonprofit supply and citizen demand: A spatial analysis of the market for third sector services</w:t>
      </w:r>
    </w:p>
    <w:p w14:paraId="47E7AC97" w14:textId="77777777" w:rsidR="004726B1" w:rsidRPr="00927978" w:rsidRDefault="004726B1" w:rsidP="004726B1">
      <w:pPr>
        <w:pStyle w:val="ListParagraph"/>
        <w:numPr>
          <w:ilvl w:val="0"/>
          <w:numId w:val="1"/>
        </w:numPr>
        <w:spacing w:after="0" w:line="240" w:lineRule="auto"/>
        <w:rPr>
          <w:rFonts w:ascii="Times New Roman" w:hAnsi="Times New Roman" w:cs="Times New Roman"/>
          <w:szCs w:val="24"/>
        </w:rPr>
      </w:pPr>
      <w:r w:rsidRPr="00927978">
        <w:rPr>
          <w:rFonts w:ascii="Times New Roman" w:hAnsi="Times New Roman" w:cs="Times New Roman"/>
          <w:szCs w:val="24"/>
        </w:rPr>
        <w:t>Supplemental Methods</w:t>
      </w:r>
    </w:p>
    <w:p w14:paraId="1DD50250" w14:textId="3C316D47" w:rsidR="004726B1" w:rsidRPr="00927978" w:rsidRDefault="004726B1" w:rsidP="00B314DD">
      <w:pPr>
        <w:pStyle w:val="ListParagraph"/>
        <w:numPr>
          <w:ilvl w:val="1"/>
          <w:numId w:val="1"/>
        </w:numPr>
        <w:spacing w:after="0" w:line="240" w:lineRule="auto"/>
        <w:rPr>
          <w:rFonts w:ascii="Times New Roman" w:hAnsi="Times New Roman" w:cs="Times New Roman"/>
          <w:szCs w:val="24"/>
        </w:rPr>
      </w:pPr>
      <w:r w:rsidRPr="00927978">
        <w:rPr>
          <w:rFonts w:ascii="Times New Roman" w:hAnsi="Times New Roman" w:cs="Times New Roman"/>
          <w:szCs w:val="24"/>
        </w:rPr>
        <w:t>Moran’s I statistic</w:t>
      </w:r>
    </w:p>
    <w:p w14:paraId="0FC6684B" w14:textId="77777777" w:rsidR="004726B1" w:rsidRPr="00927978" w:rsidRDefault="004726B1" w:rsidP="004726B1">
      <w:pPr>
        <w:rPr>
          <w:rFonts w:ascii="Times New Roman" w:hAnsi="Times New Roman" w:cs="Times New Roman"/>
          <w:szCs w:val="24"/>
        </w:rPr>
      </w:pPr>
      <w:r w:rsidRPr="00927978">
        <w:rPr>
          <w:rFonts w:ascii="Times New Roman" w:hAnsi="Times New Roman" w:cs="Times New Roman"/>
          <w:szCs w:val="24"/>
        </w:rPr>
        <w:t xml:space="preserve">To justify our use of the first degree neighbor median method of imputation, we explored the variables used in the model in three ways: assessing spatial autocorrelation with the Moran’s I metric </w:t>
      </w:r>
      <w:r w:rsidRPr="00927978">
        <w:rPr>
          <w:rFonts w:ascii="Times New Roman" w:hAnsi="Times New Roman" w:cs="Times New Roman"/>
          <w:szCs w:val="24"/>
        </w:rPr>
        <w:fldChar w:fldCharType="begin" w:fldLock="1"/>
      </w:r>
      <w:r w:rsidRPr="00927978">
        <w:rPr>
          <w:rFonts w:ascii="Times New Roman" w:hAnsi="Times New Roman" w:cs="Times New Roman"/>
          <w:szCs w:val="24"/>
        </w:rPr>
        <w:instrText>ADDIN CSL_CITATION {"citationItems":[{"id":"ITEM-1","itemData":{"DOI":"10.2307/2332142","ISSN":"00063444","author":[{"dropping-particle":"","family":"Moran","given":"P. A. P.","non-dropping-particle":"","parse-names":false,"suffix":""}],"container-title":"Biometrika","id":"ITEM-1","issue":"1/2","issued":{"date-parts":[["1950","6"]]},"page":"17","title":"Notes on Continuous Stochastic Phenomena","type":"article-journal","volume":"37"},"uris":["http://www.mendeley.com/documents/?uuid=085ad614-53fa-4472-bb77-a7a6a17f9d66"]},{"id":"ITEM-2","itemData":{"DOI":"10.1111/j.1538-4632.2007.00708.x","ISSN":"0016-7363","author":[{"dropping-particle":"","family":"Li","given":"Hongfei","non-dropping-particle":"","parse-names":false,"suffix":""},{"dropping-particle":"","family":"Calder","given":"Catherine A.","non-dropping-particle":"","parse-names":false,"suffix":""},{"dropping-particle":"","family":"Cressie","given":"Noel","non-dropping-particle":"","parse-names":false,"suffix":""}],"container-title":"Geographical Analysis","id":"ITEM-2","issue":"4","issued":{"date-parts":[["2007","10"]]},"page":"357-375","title":"Beyond Moran's I: Testing for Spatial Dependence Based on the Spatial Autoregressive Model","type":"article-journal","volume":"39"},"uris":["http://www.mendeley.com/documents/?uuid=5c093482-df0e-4eea-9e88-f9c710b55caf"]}],"mendeley":{"formattedCitation":"(16,17)","plainTextFormattedCitation":"(16,17)","previouslyFormattedCitation":"(15,16)"},"properties":{"noteIndex":0},"schema":"https://github.com/citation-style-language/schema/raw/master/csl-citation.json"}</w:instrText>
      </w:r>
      <w:r w:rsidRPr="00927978">
        <w:rPr>
          <w:rFonts w:ascii="Times New Roman" w:hAnsi="Times New Roman" w:cs="Times New Roman"/>
          <w:szCs w:val="24"/>
        </w:rPr>
        <w:fldChar w:fldCharType="separate"/>
      </w:r>
      <w:r w:rsidRPr="00927978">
        <w:rPr>
          <w:rFonts w:ascii="Times New Roman" w:hAnsi="Times New Roman" w:cs="Times New Roman"/>
          <w:noProof/>
          <w:szCs w:val="24"/>
        </w:rPr>
        <w:t>(16,17)</w:t>
      </w:r>
      <w:r w:rsidRPr="00927978">
        <w:rPr>
          <w:rFonts w:ascii="Times New Roman" w:hAnsi="Times New Roman" w:cs="Times New Roman"/>
          <w:szCs w:val="24"/>
        </w:rPr>
        <w:fldChar w:fldCharType="end"/>
      </w:r>
      <w:r w:rsidRPr="00927978">
        <w:rPr>
          <w:rFonts w:ascii="Times New Roman" w:hAnsi="Times New Roman" w:cs="Times New Roman"/>
          <w:szCs w:val="24"/>
        </w:rPr>
        <w:t xml:space="preserve">, producing choropleth maps, and visualizing a correlation matrix. For neighbor </w:t>
      </w:r>
      <m:oMath>
        <m:r>
          <w:rPr>
            <w:rFonts w:ascii="Cambria Math" w:hAnsi="Cambria Math" w:cs="Times New Roman"/>
            <w:szCs w:val="24"/>
          </w:rPr>
          <m:t>j</m:t>
        </m:r>
      </m:oMath>
      <w:r w:rsidRPr="00927978">
        <w:rPr>
          <w:rFonts w:ascii="Times New Roman" w:eastAsiaTheme="minorEastAsia" w:hAnsi="Times New Roman" w:cs="Times New Roman"/>
          <w:szCs w:val="24"/>
        </w:rPr>
        <w:t xml:space="preserve"> to area </w:t>
      </w:r>
      <m:oMath>
        <m:r>
          <w:rPr>
            <w:rFonts w:ascii="Cambria Math" w:eastAsiaTheme="minorEastAsia" w:hAnsi="Cambria Math" w:cs="Times New Roman"/>
            <w:szCs w:val="24"/>
          </w:rPr>
          <m:t>i</m:t>
        </m:r>
      </m:oMath>
      <w:r w:rsidRPr="00927978">
        <w:rPr>
          <w:rFonts w:ascii="Times New Roman" w:eastAsiaTheme="minorEastAsia" w:hAnsi="Times New Roman" w:cs="Times New Roman"/>
          <w:szCs w:val="24"/>
        </w:rPr>
        <w:t>, Moran’s I can be calculated as:</w:t>
      </w:r>
    </w:p>
    <w:p w14:paraId="499BC5AF" w14:textId="77777777" w:rsidR="004726B1" w:rsidRPr="00927978" w:rsidRDefault="004726B1" w:rsidP="004726B1">
      <w:pPr>
        <w:pStyle w:val="ListParagraph"/>
        <w:ind w:left="360"/>
        <w:rPr>
          <w:rFonts w:ascii="Times New Roman" w:eastAsiaTheme="minorEastAsia" w:hAnsi="Times New Roman" w:cs="Times New Roman"/>
          <w:szCs w:val="24"/>
        </w:rPr>
      </w:pPr>
      <m:oMathPara>
        <m:oMath>
          <m:r>
            <w:rPr>
              <w:rFonts w:ascii="Cambria Math" w:hAnsi="Cambria Math" w:cs="Times New Roman"/>
              <w:szCs w:val="24"/>
            </w:rPr>
            <m:t>I=</m:t>
          </m:r>
          <m:f>
            <m:fPr>
              <m:ctrlPr>
                <w:rPr>
                  <w:rFonts w:ascii="Cambria Math" w:hAnsi="Cambria Math" w:cs="Times New Roman"/>
                  <w:i/>
                  <w:szCs w:val="24"/>
                </w:rPr>
              </m:ctrlPr>
            </m:fPr>
            <m:num>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nary>
                    <m:naryPr>
                      <m:chr m:val="∑"/>
                      <m:ctrlPr>
                        <w:rPr>
                          <w:rFonts w:ascii="Cambria Math" w:hAnsi="Cambria Math" w:cs="Times New Roman"/>
                          <w:i/>
                          <w:szCs w:val="24"/>
                        </w:rPr>
                      </m:ctrlPr>
                    </m:naryPr>
                    <m:sub>
                      <m:r>
                        <w:rPr>
                          <w:rFonts w:ascii="Cambria Math" w:hAnsi="Cambria Math" w:cs="Times New Roman"/>
                          <w:szCs w:val="24"/>
                        </w:rPr>
                        <m:t>j=1</m:t>
                      </m:r>
                    </m:sub>
                    <m:sup>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e>
                      </m:d>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e>
                      </m:d>
                    </m:e>
                  </m:nary>
                </m:e>
              </m:nary>
            </m:num>
            <m:den>
              <m:nary>
                <m:naryPr>
                  <m:chr m:val="∑"/>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e>
                      </m:d>
                    </m:e>
                    <m:sup>
                      <m:r>
                        <w:rPr>
                          <w:rFonts w:ascii="Cambria Math" w:hAnsi="Cambria Math" w:cs="Times New Roman"/>
                          <w:szCs w:val="24"/>
                        </w:rPr>
                        <m:t>2</m:t>
                      </m:r>
                    </m:sup>
                  </m:sSup>
                </m:e>
              </m:nary>
            </m:den>
          </m:f>
        </m:oMath>
      </m:oMathPara>
    </w:p>
    <w:p w14:paraId="77FBAC81" w14:textId="77777777" w:rsidR="004726B1" w:rsidRPr="00927978" w:rsidRDefault="004726B1" w:rsidP="004726B1">
      <w:pPr>
        <w:rPr>
          <w:rFonts w:ascii="Times New Roman" w:eastAsiaTheme="minorEastAsia" w:hAnsi="Times New Roman" w:cs="Times New Roman"/>
          <w:szCs w:val="24"/>
        </w:rPr>
      </w:pPr>
      <w:r w:rsidRPr="00927978">
        <w:rPr>
          <w:rFonts w:ascii="Times New Roman" w:hAnsi="Times New Roman" w:cs="Times New Roman"/>
          <w:szCs w:val="24"/>
        </w:rPr>
        <w:t xml:space="preserve">Where </w:t>
      </w:r>
      <m:oMath>
        <m:r>
          <w:rPr>
            <w:rFonts w:ascii="Cambria Math" w:hAnsi="Cambria Math" w:cs="Times New Roman"/>
            <w:szCs w:val="24"/>
          </w:rPr>
          <m:t>N</m:t>
        </m:r>
      </m:oMath>
      <w:r w:rsidRPr="00927978">
        <w:rPr>
          <w:rFonts w:ascii="Times New Roman" w:eastAsiaTheme="minorEastAsia" w:hAnsi="Times New Roman" w:cs="Times New Roman"/>
          <w:szCs w:val="24"/>
        </w:rPr>
        <w:t xml:space="preserve"> is the number of spatial areas,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i</m:t>
            </m:r>
          </m:sub>
        </m:sSub>
      </m:oMath>
      <w:r w:rsidRPr="00927978">
        <w:rPr>
          <w:rFonts w:ascii="Times New Roman" w:eastAsiaTheme="minorEastAsia" w:hAnsi="Times New Roman" w:cs="Times New Roman"/>
          <w:szCs w:val="24"/>
        </w:rPr>
        <w:t xml:space="preserve"> is the number of neighbors to spatial area </w:t>
      </w:r>
      <m:oMath>
        <m:r>
          <w:rPr>
            <w:rFonts w:ascii="Cambria Math" w:eastAsiaTheme="minorEastAsia" w:hAnsi="Cambria Math" w:cs="Times New Roman"/>
            <w:szCs w:val="24"/>
          </w:rPr>
          <m:t>i</m:t>
        </m:r>
      </m:oMath>
      <w:r w:rsidRPr="00927978">
        <w:rPr>
          <w:rFonts w:ascii="Times New Roman" w:eastAsiaTheme="minorEastAsia" w:hAnsi="Times New Roman" w:cs="Times New Roman"/>
          <w:szCs w:val="24"/>
        </w:rPr>
        <w:t>,</w:t>
      </w:r>
      <w:r w:rsidRPr="00927978">
        <w:rPr>
          <w:rFonts w:ascii="Times New Roman" w:hAnsi="Times New Roman"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oMath>
      <w:r w:rsidRPr="00927978">
        <w:rPr>
          <w:rFonts w:ascii="Times New Roman" w:eastAsiaTheme="minorEastAsia" w:hAnsi="Times New Roman" w:cs="Times New Roman"/>
          <w:szCs w:val="24"/>
        </w:rPr>
        <w:t xml:space="preserve"> is a weight calculated as </w:t>
      </w:r>
      <m:oMath>
        <m:r>
          <w:rPr>
            <w:rFonts w:ascii="Cambria Math" w:eastAsiaTheme="minorEastAsia" w:hAnsi="Cambria Math" w:cs="Times New Roman"/>
            <w:szCs w:val="24"/>
          </w:rPr>
          <m:t>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i</m:t>
            </m:r>
          </m:sub>
        </m:sSub>
      </m:oMath>
      <w:r w:rsidRPr="00927978">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Pr="00927978">
        <w:rPr>
          <w:rFonts w:ascii="Times New Roman" w:eastAsiaTheme="minorEastAsia" w:hAnsi="Times New Roman" w:cs="Times New Roman"/>
          <w:szCs w:val="24"/>
        </w:rPr>
        <w:t xml:space="preserve"> is the variable of interest for spatial area </w:t>
      </w:r>
      <m:oMath>
        <m:r>
          <w:rPr>
            <w:rFonts w:ascii="Cambria Math" w:eastAsiaTheme="minorEastAsia" w:hAnsi="Cambria Math" w:cs="Times New Roman"/>
            <w:szCs w:val="24"/>
          </w:rPr>
          <m:t>i</m:t>
        </m:r>
      </m:oMath>
      <w:r w:rsidRPr="00927978">
        <w:rPr>
          <w:rFonts w:ascii="Times New Roman" w:eastAsiaTheme="minorEastAsia" w:hAnsi="Times New Roman" w:cs="Times New Roman"/>
          <w:szCs w:val="24"/>
        </w:rPr>
        <w:t xml:space="preserve">, and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oMath>
      <w:r w:rsidRPr="00927978">
        <w:rPr>
          <w:rFonts w:ascii="Times New Roman" w:eastAsiaTheme="minorEastAsia" w:hAnsi="Times New Roman" w:cs="Times New Roman"/>
          <w:szCs w:val="24"/>
        </w:rPr>
        <w:t xml:space="preserve"> is the mean of the variable of interest across all spatial areas. The resulting values of </w:t>
      </w:r>
      <m:oMath>
        <m:r>
          <w:rPr>
            <w:rFonts w:ascii="Cambria Math" w:eastAsiaTheme="minorEastAsia" w:hAnsi="Cambria Math" w:cs="Times New Roman"/>
            <w:szCs w:val="24"/>
          </w:rPr>
          <m:t>I</m:t>
        </m:r>
      </m:oMath>
      <w:r w:rsidRPr="00927978">
        <w:rPr>
          <w:rFonts w:ascii="Times New Roman" w:eastAsiaTheme="minorEastAsia" w:hAnsi="Times New Roman" w:cs="Times New Roman"/>
          <w:szCs w:val="24"/>
        </w:rPr>
        <w:t xml:space="preserve"> generally range between -1 and +1 where a negative value indicates a negative spatial autocorrelation (neighboring areas less alike, much like a checkerboard) and a positive value indicates positive spatial autocorrelation (neighboring areas more alike). A variable with no spatial autocorrelation has the expected value </w:t>
      </w:r>
      <m:oMath>
        <m:r>
          <w:rPr>
            <w:rFonts w:ascii="Cambria Math" w:eastAsiaTheme="minorEastAsia" w:hAnsi="Cambria Math" w:cs="Times New Roman"/>
            <w:szCs w:val="24"/>
          </w:rPr>
          <m:t>-1/(N-1)</m:t>
        </m:r>
      </m:oMath>
      <w:r w:rsidRPr="00927978">
        <w:rPr>
          <w:rFonts w:ascii="Times New Roman" w:eastAsiaTheme="minorEastAsia" w:hAnsi="Times New Roman" w:cs="Times New Roman"/>
          <w:szCs w:val="24"/>
        </w:rPr>
        <w:t>. With this expected value and a more complicated measure of variance, the Moran’s I metric can be transformed into a z score to formally test for the presence of spatial autocorrel</w:t>
      </w:r>
      <w:proofErr w:type="spellStart"/>
      <w:r w:rsidRPr="00927978">
        <w:rPr>
          <w:rFonts w:ascii="Times New Roman" w:eastAsiaTheme="minorEastAsia" w:hAnsi="Times New Roman" w:cs="Times New Roman"/>
          <w:szCs w:val="24"/>
        </w:rPr>
        <w:t>ation</w:t>
      </w:r>
      <w:proofErr w:type="spellEnd"/>
      <w:r w:rsidRPr="00927978">
        <w:rPr>
          <w:rFonts w:ascii="Times New Roman" w:eastAsiaTheme="minorEastAsia" w:hAnsi="Times New Roman" w:cs="Times New Roman"/>
          <w:szCs w:val="24"/>
        </w:rPr>
        <w:t>.</w:t>
      </w:r>
    </w:p>
    <w:p w14:paraId="0D15BA37" w14:textId="77777777" w:rsidR="004726B1" w:rsidRPr="00927978" w:rsidRDefault="004726B1" w:rsidP="004726B1">
      <w:pPr>
        <w:rPr>
          <w:rFonts w:ascii="Times New Roman" w:hAnsi="Times New Roman" w:cs="Times New Roman"/>
          <w:szCs w:val="24"/>
        </w:rPr>
      </w:pPr>
      <w:r w:rsidRPr="00927978">
        <w:rPr>
          <w:rFonts w:ascii="Times New Roman" w:hAnsi="Times New Roman" w:cs="Times New Roman"/>
          <w:szCs w:val="24"/>
        </w:rPr>
        <w:t>Supplemental Table 2 displays Moran’s I values for the outcome and predictor variables as well as the associated tests for significant spatial autocorrelation. These results suggest that there is spatial autocorrelation present for all variables. Maps of these variables are displayed in Figures 3 and 4. From the maps and Moran’s I metric, it appears that SOVI index is the most spatially correlated of these variables. Figure 5 offers the visualization of correlation matrices for each of the three sets of outcomes and predictors. From this, we see that the variables have moderate to high correlation and similar relationships between the outcomes and predictors across all three sets of variables.</w:t>
      </w:r>
    </w:p>
    <w:p w14:paraId="39DB1625" w14:textId="18D69878" w:rsidR="0093682C" w:rsidRPr="00927978" w:rsidRDefault="0093682C" w:rsidP="0093682C">
      <w:pPr>
        <w:pStyle w:val="ListParagraph"/>
        <w:numPr>
          <w:ilvl w:val="1"/>
          <w:numId w:val="1"/>
        </w:numPr>
        <w:spacing w:after="0" w:line="240" w:lineRule="auto"/>
        <w:rPr>
          <w:rFonts w:ascii="Times New Roman" w:hAnsi="Times New Roman" w:cs="Times New Roman"/>
          <w:szCs w:val="24"/>
        </w:rPr>
      </w:pPr>
      <w:r w:rsidRPr="00927978">
        <w:rPr>
          <w:rFonts w:ascii="Times New Roman" w:hAnsi="Times New Roman" w:cs="Times New Roman"/>
          <w:szCs w:val="24"/>
        </w:rPr>
        <w:t>Model goodness of fit comparison measures</w:t>
      </w:r>
    </w:p>
    <w:p w14:paraId="3D9316D7" w14:textId="312AF82B" w:rsidR="0093682C" w:rsidRPr="00927978" w:rsidRDefault="0093682C" w:rsidP="0093682C">
      <w:pPr>
        <w:rPr>
          <w:rFonts w:ascii="Times New Roman" w:eastAsiaTheme="minorEastAsia" w:hAnsi="Times New Roman" w:cs="Times New Roman"/>
          <w:szCs w:val="24"/>
        </w:rPr>
      </w:pPr>
      <w:r w:rsidRPr="00927978">
        <w:rPr>
          <w:rFonts w:ascii="Times New Roman" w:eastAsiaTheme="minorEastAsia" w:hAnsi="Times New Roman" w:cs="Times New Roman"/>
          <w:szCs w:val="24"/>
        </w:rPr>
        <w:t>The deviance information criterion and Watanabe-Akaike information criterion measures are functions of the models’ deviance estimates and can be written as seen below.</w:t>
      </w:r>
    </w:p>
    <w:p w14:paraId="4EE001A2" w14:textId="77777777" w:rsidR="0093682C" w:rsidRPr="00927978" w:rsidRDefault="0093682C" w:rsidP="0093682C">
      <w:pPr>
        <w:rPr>
          <w:rFonts w:ascii="Arial" w:hAnsi="Arial" w:cs="Arial"/>
          <w:szCs w:val="24"/>
        </w:rPr>
      </w:pPr>
      <m:oMathPara>
        <m:oMathParaPr>
          <m:jc m:val="centerGroup"/>
        </m:oMathParaPr>
        <m:oMath>
          <m:r>
            <w:rPr>
              <w:rFonts w:ascii="Cambria Math" w:hAnsi="Cambria Math" w:cs="Arial"/>
              <w:szCs w:val="24"/>
            </w:rPr>
            <m:t>DIC = 2E(D(x, θ)) - D(E(x, θ))</m:t>
          </m:r>
        </m:oMath>
      </m:oMathPara>
    </w:p>
    <w:p w14:paraId="02AB814B" w14:textId="77777777" w:rsidR="0093682C" w:rsidRPr="00927978" w:rsidRDefault="0093682C" w:rsidP="0093682C">
      <w:pPr>
        <w:rPr>
          <w:rFonts w:ascii="Arial" w:hAnsi="Arial" w:cs="Arial"/>
          <w:szCs w:val="24"/>
        </w:rPr>
      </w:pPr>
      <m:oMath>
        <m:r>
          <w:rPr>
            <w:rFonts w:ascii="Cambria Math" w:hAnsi="Cambria Math" w:cs="Arial"/>
            <w:szCs w:val="24"/>
          </w:rPr>
          <m:t>D</m:t>
        </m:r>
        <m:d>
          <m:dPr>
            <m:ctrlPr>
              <w:rPr>
                <w:rFonts w:ascii="Cambria Math" w:hAnsi="Cambria Math" w:cs="Arial"/>
                <w:i/>
                <w:iCs/>
                <w:szCs w:val="24"/>
              </w:rPr>
            </m:ctrlPr>
          </m:dPr>
          <m:e>
            <m:r>
              <w:rPr>
                <w:rFonts w:ascii="Cambria Math" w:hAnsi="Cambria Math" w:cs="Arial"/>
                <w:szCs w:val="24"/>
              </w:rPr>
              <m:t>x,θ</m:t>
            </m:r>
          </m:e>
        </m:d>
        <m:r>
          <w:rPr>
            <w:rFonts w:ascii="Cambria Math" w:hAnsi="Cambria Math" w:cs="Arial"/>
            <w:szCs w:val="24"/>
          </w:rPr>
          <m:t>=-2</m:t>
        </m:r>
        <m:nary>
          <m:naryPr>
            <m:chr m:val="∑"/>
            <m:supHide m:val="1"/>
            <m:ctrlPr>
              <w:rPr>
                <w:rFonts w:ascii="Cambria Math" w:hAnsi="Cambria Math" w:cs="Arial"/>
                <w:i/>
                <w:iCs/>
                <w:szCs w:val="24"/>
              </w:rPr>
            </m:ctrlPr>
          </m:naryPr>
          <m:sub>
            <m:r>
              <w:rPr>
                <w:rFonts w:ascii="Cambria Math" w:hAnsi="Cambria Math" w:cs="Arial"/>
                <w:szCs w:val="24"/>
              </w:rPr>
              <m:t>i</m:t>
            </m:r>
          </m:sub>
          <m:sup/>
          <m:e>
            <m:func>
              <m:funcPr>
                <m:ctrlPr>
                  <w:rPr>
                    <w:rFonts w:ascii="Cambria Math" w:hAnsi="Cambria Math" w:cs="Arial"/>
                    <w:i/>
                    <w:iCs/>
                    <w:szCs w:val="24"/>
                  </w:rPr>
                </m:ctrlPr>
              </m:funcPr>
              <m:fName>
                <m:r>
                  <m:rPr>
                    <m:sty m:val="p"/>
                  </m:rPr>
                  <w:rPr>
                    <w:rFonts w:ascii="Cambria Math" w:hAnsi="Cambria Math" w:cs="Arial"/>
                    <w:szCs w:val="24"/>
                  </w:rPr>
                  <m:t>log</m:t>
                </m:r>
              </m:fName>
              <m:e>
                <m:d>
                  <m:dPr>
                    <m:ctrlPr>
                      <w:rPr>
                        <w:rFonts w:ascii="Cambria Math" w:hAnsi="Cambria Math" w:cs="Arial"/>
                        <w:i/>
                        <w:iCs/>
                        <w:szCs w:val="24"/>
                      </w:rPr>
                    </m:ctrlPr>
                  </m:dPr>
                  <m:e>
                    <m:r>
                      <w:rPr>
                        <w:rFonts w:ascii="Cambria Math" w:hAnsi="Cambria Math" w:cs="Arial"/>
                        <w:szCs w:val="24"/>
                      </w:rPr>
                      <m:t>π</m:t>
                    </m:r>
                    <m:d>
                      <m:dPr>
                        <m:ctrlPr>
                          <w:rPr>
                            <w:rFonts w:ascii="Cambria Math" w:hAnsi="Cambria Math" w:cs="Arial"/>
                            <w:i/>
                            <w:iCs/>
                            <w:szCs w:val="24"/>
                          </w:rPr>
                        </m:ctrlPr>
                      </m:dPr>
                      <m:e>
                        <m:sSub>
                          <m:sSubPr>
                            <m:ctrlPr>
                              <w:rPr>
                                <w:rFonts w:ascii="Cambria Math" w:hAnsi="Cambria Math" w:cs="Arial"/>
                                <w:i/>
                                <w:iCs/>
                                <w:szCs w:val="24"/>
                              </w:rPr>
                            </m:ctrlPr>
                          </m:sSubPr>
                          <m:e>
                            <m:r>
                              <w:rPr>
                                <w:rFonts w:ascii="Cambria Math" w:hAnsi="Cambria Math" w:cs="Arial"/>
                                <w:szCs w:val="24"/>
                              </w:rPr>
                              <m:t>y</m:t>
                            </m:r>
                          </m:e>
                          <m:sub>
                            <m:r>
                              <w:rPr>
                                <w:rFonts w:ascii="Cambria Math" w:hAnsi="Cambria Math" w:cs="Arial"/>
                                <w:szCs w:val="24"/>
                              </w:rPr>
                              <m:t>i</m:t>
                            </m:r>
                          </m:sub>
                        </m:sSub>
                      </m:e>
                      <m:e>
                        <m:sSub>
                          <m:sSubPr>
                            <m:ctrlPr>
                              <w:rPr>
                                <w:rFonts w:ascii="Cambria Math" w:hAnsi="Cambria Math" w:cs="Arial"/>
                                <w:i/>
                                <w:iCs/>
                                <w:szCs w:val="24"/>
                              </w:rPr>
                            </m:ctrlPr>
                          </m:sSubPr>
                          <m:e>
                            <m:r>
                              <w:rPr>
                                <w:rFonts w:ascii="Cambria Math" w:hAnsi="Cambria Math" w:cs="Arial"/>
                                <w:szCs w:val="24"/>
                              </w:rPr>
                              <m:t>x</m:t>
                            </m:r>
                          </m:e>
                          <m:sub>
                            <m:r>
                              <w:rPr>
                                <w:rFonts w:ascii="Cambria Math" w:hAnsi="Cambria Math" w:cs="Arial"/>
                                <w:szCs w:val="24"/>
                              </w:rPr>
                              <m:t>i</m:t>
                            </m:r>
                          </m:sub>
                        </m:sSub>
                        <m:r>
                          <w:rPr>
                            <w:rFonts w:ascii="Cambria Math" w:hAnsi="Cambria Math" w:cs="Arial"/>
                            <w:szCs w:val="24"/>
                          </w:rPr>
                          <m:t>,θ</m:t>
                        </m:r>
                      </m:e>
                    </m:d>
                  </m:e>
                </m:d>
              </m:e>
            </m:func>
          </m:e>
        </m:nary>
      </m:oMath>
      <w:r w:rsidRPr="00927978">
        <w:rPr>
          <w:rFonts w:ascii="Arial" w:hAnsi="Arial" w:cs="Arial"/>
          <w:szCs w:val="24"/>
        </w:rPr>
        <w:t xml:space="preserve"> </w:t>
      </w:r>
      <w:r w:rsidRPr="00927978">
        <w:rPr>
          <w:rFonts w:ascii="Cambria" w:hAnsi="Cambria" w:cs="Times New Roman"/>
          <w:szCs w:val="24"/>
        </w:rPr>
        <w:t>is the deviance.</w:t>
      </w:r>
      <w:r w:rsidRPr="00927978">
        <w:rPr>
          <w:rFonts w:ascii="Arial" w:hAnsi="Arial" w:cs="Arial"/>
          <w:szCs w:val="24"/>
        </w:rPr>
        <w:t xml:space="preserve"> </w:t>
      </w:r>
    </w:p>
    <w:p w14:paraId="088BBAC5" w14:textId="77777777" w:rsidR="0093682C" w:rsidRPr="00927978" w:rsidRDefault="0093682C" w:rsidP="0093682C">
      <w:pPr>
        <w:rPr>
          <w:rFonts w:ascii="Arial" w:hAnsi="Arial" w:cs="Arial"/>
          <w:szCs w:val="24"/>
        </w:rPr>
      </w:pPr>
      <m:oMath>
        <m:r>
          <w:rPr>
            <w:rFonts w:ascii="Cambria Math" w:hAnsi="Cambria Math" w:cs="Arial"/>
            <w:szCs w:val="24"/>
          </w:rPr>
          <m:t>E(D(x, θ)) - D(E(x, θ)) </m:t>
        </m:r>
      </m:oMath>
      <w:r w:rsidRPr="00927978">
        <w:rPr>
          <w:rFonts w:ascii="Cambria" w:hAnsi="Cambria" w:cs="Times New Roman"/>
          <w:szCs w:val="24"/>
        </w:rPr>
        <w:t>corresponds to the effective number of parameters.</w:t>
      </w:r>
      <w:r w:rsidRPr="00927978">
        <w:rPr>
          <w:rFonts w:ascii="Arial" w:hAnsi="Arial" w:cs="Arial"/>
          <w:szCs w:val="24"/>
        </w:rPr>
        <w:t xml:space="preserve"> </w:t>
      </w:r>
    </w:p>
    <w:p w14:paraId="7388C499" w14:textId="77777777" w:rsidR="0093682C" w:rsidRPr="00927978" w:rsidRDefault="0093682C" w:rsidP="0093682C">
      <w:pPr>
        <w:rPr>
          <w:rFonts w:ascii="Arial" w:hAnsi="Arial" w:cs="Arial"/>
          <w:szCs w:val="24"/>
        </w:rPr>
      </w:pPr>
      <m:oMathPara>
        <m:oMathParaPr>
          <m:jc m:val="centerGroup"/>
        </m:oMathParaPr>
        <m:oMath>
          <m:r>
            <w:rPr>
              <w:rFonts w:ascii="Cambria Math" w:hAnsi="Cambria Math" w:cs="Arial"/>
              <w:szCs w:val="24"/>
            </w:rPr>
            <m:t>WAIC=DE</m:t>
          </m:r>
          <m:sSub>
            <m:sSubPr>
              <m:ctrlPr>
                <w:rPr>
                  <w:rFonts w:ascii="Cambria Math" w:hAnsi="Cambria Math" w:cs="Arial"/>
                  <w:i/>
                  <w:iCs/>
                  <w:szCs w:val="24"/>
                </w:rPr>
              </m:ctrlPr>
            </m:sSubPr>
            <m:e>
              <m:r>
                <w:rPr>
                  <w:rFonts w:ascii="Cambria Math" w:hAnsi="Cambria Math" w:cs="Arial"/>
                  <w:szCs w:val="24"/>
                </w:rPr>
                <m:t>V</m:t>
              </m:r>
            </m:e>
            <m:sub>
              <m:r>
                <w:rPr>
                  <w:rFonts w:ascii="Cambria Math" w:hAnsi="Cambria Math" w:cs="Arial"/>
                  <w:szCs w:val="24"/>
                </w:rPr>
                <m:t>w</m:t>
              </m:r>
            </m:sub>
          </m:sSub>
          <m:r>
            <w:rPr>
              <w:rFonts w:ascii="Cambria Math" w:hAnsi="Cambria Math" w:cs="Arial"/>
              <w:szCs w:val="24"/>
            </w:rPr>
            <m:t>+</m:t>
          </m:r>
          <m:sSub>
            <m:sSubPr>
              <m:ctrlPr>
                <w:rPr>
                  <w:rFonts w:ascii="Cambria Math" w:hAnsi="Cambria Math" w:cs="Arial"/>
                  <w:i/>
                  <w:iCs/>
                  <w:szCs w:val="24"/>
                </w:rPr>
              </m:ctrlPr>
            </m:sSubPr>
            <m:e>
              <m:r>
                <w:rPr>
                  <w:rFonts w:ascii="Cambria Math" w:hAnsi="Cambria Math" w:cs="Arial"/>
                  <w:szCs w:val="24"/>
                </w:rPr>
                <m:t>p</m:t>
              </m:r>
            </m:e>
            <m:sub>
              <m:r>
                <w:rPr>
                  <w:rFonts w:ascii="Cambria Math" w:hAnsi="Cambria Math" w:cs="Arial"/>
                  <w:szCs w:val="24"/>
                </w:rPr>
                <m:t>w</m:t>
              </m:r>
            </m:sub>
          </m:sSub>
        </m:oMath>
      </m:oMathPara>
    </w:p>
    <w:p w14:paraId="60EB18C8" w14:textId="77777777" w:rsidR="0093682C" w:rsidRPr="00927978" w:rsidRDefault="0093682C" w:rsidP="0093682C">
      <w:pPr>
        <w:rPr>
          <w:rFonts w:ascii="Arial" w:hAnsi="Arial" w:cs="Arial"/>
          <w:szCs w:val="24"/>
        </w:rPr>
      </w:pPr>
      <m:oMath>
        <m:r>
          <w:rPr>
            <w:rFonts w:ascii="Cambria Math" w:hAnsi="Cambria Math" w:cs="Arial"/>
            <w:szCs w:val="24"/>
          </w:rPr>
          <m:t>DE</m:t>
        </m:r>
        <m:sSub>
          <m:sSubPr>
            <m:ctrlPr>
              <w:rPr>
                <w:rFonts w:ascii="Cambria Math" w:hAnsi="Cambria Math" w:cs="Arial"/>
                <w:i/>
                <w:iCs/>
                <w:szCs w:val="24"/>
              </w:rPr>
            </m:ctrlPr>
          </m:sSubPr>
          <m:e>
            <m:r>
              <w:rPr>
                <w:rFonts w:ascii="Cambria Math" w:hAnsi="Cambria Math" w:cs="Arial"/>
                <w:szCs w:val="24"/>
              </w:rPr>
              <m:t>V</m:t>
            </m:r>
          </m:e>
          <m:sub>
            <m:r>
              <w:rPr>
                <w:rFonts w:ascii="Cambria Math" w:hAnsi="Cambria Math" w:cs="Arial"/>
                <w:szCs w:val="24"/>
              </w:rPr>
              <m:t>w</m:t>
            </m:r>
          </m:sub>
        </m:sSub>
      </m:oMath>
      <w:r w:rsidRPr="00927978">
        <w:rPr>
          <w:rFonts w:ascii="Arial" w:hAnsi="Arial" w:cs="Arial"/>
          <w:szCs w:val="24"/>
        </w:rPr>
        <w:t xml:space="preserve"> </w:t>
      </w:r>
      <w:r w:rsidRPr="00927978">
        <w:rPr>
          <w:rFonts w:ascii="Cambria" w:hAnsi="Cambria" w:cs="Times New Roman"/>
          <w:szCs w:val="24"/>
        </w:rPr>
        <w:t>a variation of the deviance</w:t>
      </w:r>
      <w:r w:rsidRPr="00927978">
        <w:rPr>
          <w:rFonts w:ascii="Arial" w:hAnsi="Arial" w:cs="Arial"/>
          <w:szCs w:val="24"/>
        </w:rPr>
        <w:t xml:space="preserve"> </w:t>
      </w:r>
      <m:oMath>
        <m:r>
          <w:rPr>
            <w:rFonts w:ascii="Cambria Math" w:hAnsi="Cambria Math" w:cs="Arial"/>
            <w:szCs w:val="24"/>
          </w:rPr>
          <m:t>DE</m:t>
        </m:r>
        <m:sSub>
          <m:sSubPr>
            <m:ctrlPr>
              <w:rPr>
                <w:rFonts w:ascii="Cambria Math" w:hAnsi="Cambria Math" w:cs="Arial"/>
                <w:i/>
                <w:iCs/>
                <w:szCs w:val="24"/>
              </w:rPr>
            </m:ctrlPr>
          </m:sSubPr>
          <m:e>
            <m:r>
              <w:rPr>
                <w:rFonts w:ascii="Cambria Math" w:hAnsi="Cambria Math" w:cs="Arial"/>
                <w:szCs w:val="24"/>
              </w:rPr>
              <m:t>V</m:t>
            </m:r>
          </m:e>
          <m:sub>
            <m:r>
              <w:rPr>
                <w:rFonts w:ascii="Cambria Math" w:hAnsi="Cambria Math" w:cs="Arial"/>
                <w:szCs w:val="24"/>
              </w:rPr>
              <m:t>w</m:t>
            </m:r>
          </m:sub>
        </m:sSub>
        <m:r>
          <w:rPr>
            <w:rFonts w:ascii="Cambria Math" w:hAnsi="Cambria Math" w:cs="Arial"/>
            <w:szCs w:val="24"/>
          </w:rPr>
          <m:t>=</m:t>
        </m:r>
        <m:nary>
          <m:naryPr>
            <m:chr m:val="∑"/>
            <m:supHide m:val="1"/>
            <m:ctrlPr>
              <w:rPr>
                <w:rFonts w:ascii="Cambria Math" w:hAnsi="Cambria Math" w:cs="Arial"/>
                <w:i/>
                <w:iCs/>
                <w:szCs w:val="24"/>
              </w:rPr>
            </m:ctrlPr>
          </m:naryPr>
          <m:sub>
            <m:r>
              <w:rPr>
                <w:rFonts w:ascii="Cambria Math" w:hAnsi="Cambria Math" w:cs="Arial"/>
                <w:szCs w:val="24"/>
              </w:rPr>
              <m:t>i</m:t>
            </m:r>
          </m:sub>
          <m:sup/>
          <m:e>
            <m:func>
              <m:funcPr>
                <m:ctrlPr>
                  <w:rPr>
                    <w:rFonts w:ascii="Cambria Math" w:hAnsi="Cambria Math" w:cs="Arial"/>
                    <w:i/>
                    <w:iCs/>
                    <w:szCs w:val="24"/>
                  </w:rPr>
                </m:ctrlPr>
              </m:funcPr>
              <m:fName>
                <m:r>
                  <m:rPr>
                    <m:sty m:val="p"/>
                  </m:rPr>
                  <w:rPr>
                    <w:rFonts w:ascii="Cambria Math" w:hAnsi="Cambria Math" w:cs="Arial"/>
                    <w:szCs w:val="24"/>
                  </w:rPr>
                  <m:t>log</m:t>
                </m:r>
              </m:fName>
              <m:e>
                <m:d>
                  <m:dPr>
                    <m:ctrlPr>
                      <w:rPr>
                        <w:rFonts w:ascii="Cambria Math" w:hAnsi="Cambria Math" w:cs="Arial"/>
                        <w:i/>
                        <w:iCs/>
                        <w:szCs w:val="24"/>
                      </w:rPr>
                    </m:ctrlPr>
                  </m:dPr>
                  <m:e>
                    <m:sSub>
                      <m:sSubPr>
                        <m:ctrlPr>
                          <w:rPr>
                            <w:rFonts w:ascii="Cambria Math" w:hAnsi="Cambria Math" w:cs="Arial"/>
                            <w:i/>
                            <w:iCs/>
                            <w:szCs w:val="24"/>
                          </w:rPr>
                        </m:ctrlPr>
                      </m:sSubPr>
                      <m:e>
                        <m:r>
                          <w:rPr>
                            <w:rFonts w:ascii="Cambria Math" w:hAnsi="Cambria Math" w:cs="Arial"/>
                            <w:szCs w:val="24"/>
                          </w:rPr>
                          <m:t>E</m:t>
                        </m:r>
                      </m:e>
                      <m:sub>
                        <m:r>
                          <m:rPr>
                            <m:sty m:val="bi"/>
                          </m:rPr>
                          <w:rPr>
                            <w:rFonts w:ascii="Cambria Math" w:hAnsi="Cambria Math" w:cs="Arial"/>
                            <w:szCs w:val="24"/>
                          </w:rPr>
                          <m:t>θ|y</m:t>
                        </m:r>
                      </m:sub>
                    </m:sSub>
                    <m:d>
                      <m:dPr>
                        <m:ctrlPr>
                          <w:rPr>
                            <w:rFonts w:ascii="Cambria Math" w:hAnsi="Cambria Math" w:cs="Arial"/>
                            <w:i/>
                            <w:iCs/>
                            <w:szCs w:val="24"/>
                          </w:rPr>
                        </m:ctrlPr>
                      </m:dPr>
                      <m:e>
                        <m:r>
                          <w:rPr>
                            <w:rFonts w:ascii="Cambria Math" w:hAnsi="Cambria Math" w:cs="Arial"/>
                            <w:szCs w:val="24"/>
                          </w:rPr>
                          <m:t>f</m:t>
                        </m:r>
                        <m:d>
                          <m:dPr>
                            <m:ctrlPr>
                              <w:rPr>
                                <w:rFonts w:ascii="Cambria Math" w:hAnsi="Cambria Math" w:cs="Arial"/>
                                <w:i/>
                                <w:iCs/>
                                <w:szCs w:val="24"/>
                              </w:rPr>
                            </m:ctrlPr>
                          </m:dPr>
                          <m:e>
                            <m:sSub>
                              <m:sSubPr>
                                <m:ctrlPr>
                                  <w:rPr>
                                    <w:rFonts w:ascii="Cambria Math" w:hAnsi="Cambria Math" w:cs="Arial"/>
                                    <w:i/>
                                    <w:iCs/>
                                    <w:szCs w:val="24"/>
                                  </w:rPr>
                                </m:ctrlPr>
                              </m:sSubPr>
                              <m:e>
                                <m:r>
                                  <w:rPr>
                                    <w:rFonts w:ascii="Cambria Math" w:hAnsi="Cambria Math" w:cs="Arial"/>
                                    <w:szCs w:val="24"/>
                                  </w:rPr>
                                  <m:t>y</m:t>
                                </m:r>
                              </m:e>
                              <m:sub>
                                <m:r>
                                  <w:rPr>
                                    <w:rFonts w:ascii="Cambria Math" w:hAnsi="Cambria Math" w:cs="Arial"/>
                                    <w:szCs w:val="24"/>
                                  </w:rPr>
                                  <m:t>i</m:t>
                                </m:r>
                              </m:sub>
                            </m:sSub>
                          </m:e>
                          <m:e>
                            <m:r>
                              <w:rPr>
                                <w:rFonts w:ascii="Cambria Math" w:hAnsi="Cambria Math" w:cs="Arial"/>
                                <w:szCs w:val="24"/>
                              </w:rPr>
                              <m:t>θ</m:t>
                            </m:r>
                          </m:e>
                        </m:d>
                      </m:e>
                    </m:d>
                  </m:e>
                </m:d>
              </m:e>
            </m:func>
          </m:e>
        </m:nary>
      </m:oMath>
    </w:p>
    <w:p w14:paraId="3622A146" w14:textId="77777777" w:rsidR="0093682C" w:rsidRPr="00927978" w:rsidRDefault="00BE3082" w:rsidP="0093682C">
      <w:pPr>
        <w:rPr>
          <w:rFonts w:ascii="Arial" w:hAnsi="Arial" w:cs="Arial"/>
          <w:szCs w:val="24"/>
        </w:rPr>
      </w:pPr>
      <m:oMath>
        <m:sSub>
          <m:sSubPr>
            <m:ctrlPr>
              <w:rPr>
                <w:rFonts w:ascii="Cambria Math" w:hAnsi="Cambria Math" w:cs="Arial"/>
                <w:i/>
                <w:iCs/>
                <w:szCs w:val="24"/>
              </w:rPr>
            </m:ctrlPr>
          </m:sSubPr>
          <m:e>
            <m:r>
              <w:rPr>
                <w:rFonts w:ascii="Cambria Math" w:hAnsi="Cambria Math" w:cs="Arial"/>
                <w:szCs w:val="24"/>
              </w:rPr>
              <m:t>p</m:t>
            </m:r>
          </m:e>
          <m:sub>
            <m:r>
              <w:rPr>
                <w:rFonts w:ascii="Cambria Math" w:hAnsi="Cambria Math" w:cs="Arial"/>
                <w:szCs w:val="24"/>
              </w:rPr>
              <m:t>w</m:t>
            </m:r>
          </m:sub>
        </m:sSub>
      </m:oMath>
      <w:r w:rsidR="0093682C" w:rsidRPr="00927978">
        <w:rPr>
          <w:rFonts w:ascii="Arial" w:hAnsi="Arial" w:cs="Arial"/>
          <w:szCs w:val="24"/>
        </w:rPr>
        <w:t xml:space="preserve"> </w:t>
      </w:r>
      <w:r w:rsidR="0093682C" w:rsidRPr="00927978">
        <w:rPr>
          <w:rFonts w:ascii="Cambria" w:hAnsi="Cambria" w:cs="Arial"/>
          <w:szCs w:val="24"/>
        </w:rPr>
        <w:t>an effective number of parameters calculation</w:t>
      </w:r>
      <w:r w:rsidR="0093682C" w:rsidRPr="00927978">
        <w:rPr>
          <w:rFonts w:ascii="Arial" w:hAnsi="Arial" w:cs="Arial"/>
          <w:szCs w:val="24"/>
        </w:rPr>
        <w:t xml:space="preserve"> </w:t>
      </w:r>
      <m:oMath>
        <m:sSub>
          <m:sSubPr>
            <m:ctrlPr>
              <w:rPr>
                <w:rFonts w:ascii="Cambria Math" w:hAnsi="Cambria Math" w:cs="Arial"/>
                <w:i/>
                <w:iCs/>
                <w:szCs w:val="24"/>
              </w:rPr>
            </m:ctrlPr>
          </m:sSubPr>
          <m:e>
            <m:r>
              <w:rPr>
                <w:rFonts w:ascii="Cambria Math" w:hAnsi="Cambria Math" w:cs="Arial"/>
                <w:szCs w:val="24"/>
              </w:rPr>
              <m:t>p</m:t>
            </m:r>
          </m:e>
          <m:sub>
            <m:r>
              <w:rPr>
                <w:rFonts w:ascii="Cambria Math" w:hAnsi="Cambria Math" w:cs="Arial"/>
                <w:szCs w:val="24"/>
              </w:rPr>
              <m:t>w</m:t>
            </m:r>
          </m:sub>
        </m:sSub>
        <m:r>
          <w:rPr>
            <w:rFonts w:ascii="Cambria Math" w:hAnsi="Cambria Math" w:cs="Arial"/>
            <w:szCs w:val="24"/>
          </w:rPr>
          <m:t>=</m:t>
        </m:r>
        <m:nary>
          <m:naryPr>
            <m:chr m:val="∑"/>
            <m:supHide m:val="1"/>
            <m:ctrlPr>
              <w:rPr>
                <w:rFonts w:ascii="Cambria Math" w:hAnsi="Cambria Math" w:cs="Arial"/>
                <w:i/>
                <w:iCs/>
                <w:szCs w:val="24"/>
              </w:rPr>
            </m:ctrlPr>
          </m:naryPr>
          <m:sub>
            <m:r>
              <w:rPr>
                <w:rFonts w:ascii="Cambria Math" w:hAnsi="Cambria Math" w:cs="Arial"/>
                <w:szCs w:val="24"/>
              </w:rPr>
              <m:t>i</m:t>
            </m:r>
          </m:sub>
          <m:sup/>
          <m:e>
            <m:sSub>
              <m:sSubPr>
                <m:ctrlPr>
                  <w:rPr>
                    <w:rFonts w:ascii="Cambria Math" w:hAnsi="Cambria Math" w:cs="Arial"/>
                    <w:i/>
                    <w:iCs/>
                    <w:szCs w:val="24"/>
                  </w:rPr>
                </m:ctrlPr>
              </m:sSubPr>
              <m:e>
                <m:r>
                  <w:rPr>
                    <w:rFonts w:ascii="Cambria Math" w:hAnsi="Cambria Math" w:cs="Arial"/>
                    <w:szCs w:val="24"/>
                  </w:rPr>
                  <m:t>V</m:t>
                </m:r>
              </m:e>
              <m:sub>
                <m:r>
                  <w:rPr>
                    <w:rFonts w:ascii="Cambria Math" w:hAnsi="Cambria Math" w:cs="Arial"/>
                    <w:szCs w:val="24"/>
                  </w:rPr>
                  <m:t>θ|y</m:t>
                </m:r>
              </m:sub>
            </m:sSub>
            <m:d>
              <m:dPr>
                <m:ctrlPr>
                  <w:rPr>
                    <w:rFonts w:ascii="Cambria Math" w:hAnsi="Cambria Math" w:cs="Arial"/>
                    <w:i/>
                    <w:iCs/>
                    <w:szCs w:val="24"/>
                  </w:rPr>
                </m:ctrlPr>
              </m:dPr>
              <m:e>
                <m:func>
                  <m:funcPr>
                    <m:ctrlPr>
                      <w:rPr>
                        <w:rFonts w:ascii="Cambria Math" w:hAnsi="Cambria Math" w:cs="Arial"/>
                        <w:i/>
                        <w:iCs/>
                        <w:szCs w:val="24"/>
                      </w:rPr>
                    </m:ctrlPr>
                  </m:funcPr>
                  <m:fName>
                    <m:r>
                      <m:rPr>
                        <m:sty m:val="p"/>
                      </m:rPr>
                      <w:rPr>
                        <w:rFonts w:ascii="Cambria Math" w:hAnsi="Cambria Math" w:cs="Arial"/>
                        <w:szCs w:val="24"/>
                      </w:rPr>
                      <m:t>log</m:t>
                    </m:r>
                  </m:fName>
                  <m:e>
                    <m:d>
                      <m:dPr>
                        <m:ctrlPr>
                          <w:rPr>
                            <w:rFonts w:ascii="Cambria Math" w:hAnsi="Cambria Math" w:cs="Arial"/>
                            <w:i/>
                            <w:iCs/>
                            <w:szCs w:val="24"/>
                          </w:rPr>
                        </m:ctrlPr>
                      </m:dPr>
                      <m:e>
                        <m:r>
                          <w:rPr>
                            <w:rFonts w:ascii="Cambria Math" w:hAnsi="Cambria Math" w:cs="Arial"/>
                            <w:szCs w:val="24"/>
                          </w:rPr>
                          <m:t>p</m:t>
                        </m:r>
                        <m:d>
                          <m:dPr>
                            <m:ctrlPr>
                              <w:rPr>
                                <w:rFonts w:ascii="Cambria Math" w:hAnsi="Cambria Math" w:cs="Arial"/>
                                <w:i/>
                                <w:iCs/>
                                <w:szCs w:val="24"/>
                              </w:rPr>
                            </m:ctrlPr>
                          </m:dPr>
                          <m:e>
                            <m:sSub>
                              <m:sSubPr>
                                <m:ctrlPr>
                                  <w:rPr>
                                    <w:rFonts w:ascii="Cambria Math" w:hAnsi="Cambria Math" w:cs="Arial"/>
                                    <w:i/>
                                    <w:iCs/>
                                    <w:szCs w:val="24"/>
                                  </w:rPr>
                                </m:ctrlPr>
                              </m:sSubPr>
                              <m:e>
                                <m:r>
                                  <w:rPr>
                                    <w:rFonts w:ascii="Cambria Math" w:hAnsi="Cambria Math" w:cs="Arial"/>
                                    <w:szCs w:val="24"/>
                                  </w:rPr>
                                  <m:t>y</m:t>
                                </m:r>
                              </m:e>
                              <m:sub>
                                <m:r>
                                  <w:rPr>
                                    <w:rFonts w:ascii="Cambria Math" w:hAnsi="Cambria Math" w:cs="Arial"/>
                                    <w:szCs w:val="24"/>
                                  </w:rPr>
                                  <m:t>i</m:t>
                                </m:r>
                              </m:sub>
                            </m:sSub>
                          </m:e>
                          <m:e>
                            <m:r>
                              <w:rPr>
                                <w:rFonts w:ascii="Cambria Math" w:hAnsi="Cambria Math" w:cs="Arial"/>
                                <w:szCs w:val="24"/>
                              </w:rPr>
                              <m:t>θ</m:t>
                            </m:r>
                          </m:e>
                        </m:d>
                      </m:e>
                    </m:d>
                  </m:e>
                </m:func>
              </m:e>
            </m:d>
          </m:e>
        </m:nary>
      </m:oMath>
    </w:p>
    <w:p w14:paraId="177F93B1" w14:textId="77777777" w:rsidR="00B22304" w:rsidRDefault="00B22304">
      <w:pPr>
        <w:rPr>
          <w:rFonts w:ascii="Times New Roman" w:hAnsi="Times New Roman" w:cs="Times New Roman"/>
          <w:sz w:val="24"/>
          <w:szCs w:val="24"/>
        </w:rPr>
      </w:pPr>
      <w:r>
        <w:rPr>
          <w:rFonts w:ascii="Times New Roman" w:hAnsi="Times New Roman" w:cs="Times New Roman"/>
          <w:sz w:val="24"/>
          <w:szCs w:val="24"/>
        </w:rPr>
        <w:br w:type="page"/>
      </w:r>
    </w:p>
    <w:p w14:paraId="15959272" w14:textId="1FDF4477" w:rsidR="004726B1" w:rsidRPr="00535F4D" w:rsidRDefault="004726B1" w:rsidP="004726B1">
      <w:pPr>
        <w:pStyle w:val="ListParagraph"/>
        <w:numPr>
          <w:ilvl w:val="0"/>
          <w:numId w:val="1"/>
        </w:numPr>
        <w:spacing w:after="0" w:line="240" w:lineRule="auto"/>
        <w:rPr>
          <w:rFonts w:ascii="Times New Roman" w:hAnsi="Times New Roman" w:cs="Times New Roman"/>
          <w:sz w:val="24"/>
          <w:szCs w:val="24"/>
        </w:rPr>
      </w:pPr>
      <w:r w:rsidRPr="00535F4D">
        <w:rPr>
          <w:rFonts w:ascii="Times New Roman" w:hAnsi="Times New Roman" w:cs="Times New Roman"/>
          <w:sz w:val="24"/>
          <w:szCs w:val="24"/>
        </w:rPr>
        <w:lastRenderedPageBreak/>
        <w:t>Supplemental Figures</w:t>
      </w:r>
    </w:p>
    <w:p w14:paraId="261FD750" w14:textId="77777777" w:rsidR="004726B1" w:rsidRPr="00535F4D" w:rsidRDefault="004726B1" w:rsidP="00753C37">
      <w:pPr>
        <w:spacing w:after="0" w:line="240" w:lineRule="auto"/>
        <w:contextualSpacing/>
        <w:rPr>
          <w:rFonts w:ascii="Times New Roman" w:hAnsi="Times New Roman" w:cs="Times New Roman"/>
          <w:sz w:val="24"/>
          <w:szCs w:val="24"/>
        </w:rPr>
      </w:pPr>
    </w:p>
    <w:p w14:paraId="79D9DD6F" w14:textId="77777777" w:rsidR="00D13F95" w:rsidRPr="00535F4D" w:rsidRDefault="00D13F95" w:rsidP="00753C37">
      <w:pPr>
        <w:spacing w:after="0" w:line="240" w:lineRule="auto"/>
        <w:contextualSpacing/>
        <w:rPr>
          <w:rFonts w:ascii="Times New Roman" w:hAnsi="Times New Roman" w:cs="Times New Roman"/>
          <w:sz w:val="24"/>
          <w:szCs w:val="24"/>
        </w:rPr>
      </w:pPr>
      <w:r w:rsidRPr="00535F4D">
        <w:rPr>
          <w:rFonts w:ascii="Times New Roman" w:hAnsi="Times New Roman" w:cs="Times New Roman"/>
          <w:noProof/>
        </w:rPr>
        <w:drawing>
          <wp:inline distT="0" distB="0" distL="0" distR="0" wp14:anchorId="7A022B30" wp14:editId="0A7C5E76">
            <wp:extent cx="9175750" cy="200167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237222" cy="2015082"/>
                    </a:xfrm>
                    <a:prstGeom prst="rect">
                      <a:avLst/>
                    </a:prstGeom>
                  </pic:spPr>
                </pic:pic>
              </a:graphicData>
            </a:graphic>
          </wp:inline>
        </w:drawing>
      </w:r>
    </w:p>
    <w:p w14:paraId="62B5D4F4" w14:textId="1748F0B8" w:rsidR="007F3455" w:rsidRPr="00535F4D" w:rsidRDefault="007F3455" w:rsidP="007F3455">
      <w:pPr>
        <w:spacing w:after="0" w:line="240" w:lineRule="auto"/>
        <w:contextualSpacing/>
        <w:rPr>
          <w:rFonts w:ascii="Times New Roman" w:hAnsi="Times New Roman" w:cs="Times New Roman"/>
          <w:sz w:val="24"/>
          <w:szCs w:val="24"/>
        </w:rPr>
      </w:pPr>
      <w:r w:rsidRPr="00535F4D">
        <w:rPr>
          <w:rFonts w:ascii="Times New Roman" w:hAnsi="Times New Roman" w:cs="Times New Roman"/>
          <w:sz w:val="24"/>
          <w:szCs w:val="24"/>
        </w:rPr>
        <w:t xml:space="preserve">Figure </w:t>
      </w:r>
      <w:r w:rsidR="005524A7">
        <w:rPr>
          <w:rFonts w:ascii="Times New Roman" w:hAnsi="Times New Roman" w:cs="Times New Roman"/>
          <w:sz w:val="24"/>
          <w:szCs w:val="24"/>
        </w:rPr>
        <w:t>S</w:t>
      </w:r>
      <w:r w:rsidRPr="00535F4D">
        <w:rPr>
          <w:rFonts w:ascii="Times New Roman" w:hAnsi="Times New Roman" w:cs="Times New Roman"/>
          <w:sz w:val="24"/>
          <w:szCs w:val="24"/>
        </w:rPr>
        <w:t>1: NC zip code population and estimates of industry employees by nonprofit industry category.</w:t>
      </w:r>
    </w:p>
    <w:p w14:paraId="3610F604" w14:textId="74B772E6" w:rsidR="00DE1271" w:rsidRDefault="00DE1271" w:rsidP="00753C37">
      <w:pPr>
        <w:spacing w:after="0" w:line="240" w:lineRule="auto"/>
        <w:contextualSpacing/>
        <w:rPr>
          <w:rFonts w:ascii="Times New Roman" w:hAnsi="Times New Roman" w:cs="Times New Roman"/>
          <w:sz w:val="24"/>
          <w:szCs w:val="24"/>
        </w:rPr>
      </w:pPr>
    </w:p>
    <w:p w14:paraId="3CBFCEBA" w14:textId="256A8213" w:rsidR="007F3455" w:rsidRDefault="007F3455" w:rsidP="00753C37">
      <w:pPr>
        <w:spacing w:after="0" w:line="240" w:lineRule="auto"/>
        <w:contextualSpacing/>
        <w:rPr>
          <w:rFonts w:ascii="Times New Roman" w:hAnsi="Times New Roman" w:cs="Times New Roman"/>
          <w:sz w:val="24"/>
          <w:szCs w:val="24"/>
        </w:rPr>
      </w:pPr>
    </w:p>
    <w:p w14:paraId="020CD7D7" w14:textId="77777777" w:rsidR="007F3455" w:rsidRPr="00535F4D" w:rsidRDefault="007F3455" w:rsidP="00753C37">
      <w:pPr>
        <w:spacing w:after="0" w:line="240" w:lineRule="auto"/>
        <w:contextualSpacing/>
        <w:rPr>
          <w:rFonts w:ascii="Times New Roman" w:hAnsi="Times New Roman" w:cs="Times New Roman"/>
          <w:sz w:val="24"/>
          <w:szCs w:val="24"/>
        </w:rPr>
      </w:pPr>
    </w:p>
    <w:p w14:paraId="09AC7245" w14:textId="5D9AEA1C" w:rsidR="0058361F" w:rsidRPr="00535F4D" w:rsidRDefault="008A445C" w:rsidP="007F34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2C248" wp14:editId="3C99FB7F">
            <wp:extent cx="9198375" cy="2578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ss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208151" cy="2580840"/>
                    </a:xfrm>
                    <a:prstGeom prst="rect">
                      <a:avLst/>
                    </a:prstGeom>
                  </pic:spPr>
                </pic:pic>
              </a:graphicData>
            </a:graphic>
          </wp:inline>
        </w:drawing>
      </w:r>
    </w:p>
    <w:p w14:paraId="37A86AF4" w14:textId="64477186" w:rsidR="00DE1271" w:rsidRPr="00535F4D" w:rsidRDefault="0058361F" w:rsidP="0058361F">
      <w:pPr>
        <w:rPr>
          <w:rFonts w:ascii="Times New Roman" w:hAnsi="Times New Roman" w:cs="Times New Roman"/>
          <w:sz w:val="24"/>
          <w:szCs w:val="24"/>
        </w:rPr>
      </w:pPr>
      <w:r w:rsidRPr="00535F4D">
        <w:rPr>
          <w:rFonts w:ascii="Times New Roman" w:hAnsi="Times New Roman" w:cs="Times New Roman"/>
          <w:sz w:val="24"/>
          <w:szCs w:val="24"/>
        </w:rPr>
        <w:t xml:space="preserve">Figure </w:t>
      </w:r>
      <w:r w:rsidR="005524A7">
        <w:rPr>
          <w:rFonts w:ascii="Times New Roman" w:hAnsi="Times New Roman" w:cs="Times New Roman"/>
          <w:sz w:val="24"/>
          <w:szCs w:val="24"/>
        </w:rPr>
        <w:t>S</w:t>
      </w:r>
      <w:r w:rsidRPr="00535F4D">
        <w:rPr>
          <w:rFonts w:ascii="Times New Roman" w:hAnsi="Times New Roman" w:cs="Times New Roman"/>
          <w:sz w:val="24"/>
          <w:szCs w:val="24"/>
        </w:rPr>
        <w:t xml:space="preserve">2: Visualization of </w:t>
      </w:r>
      <w:r w:rsidR="009133C9" w:rsidRPr="00535F4D">
        <w:rPr>
          <w:rFonts w:ascii="Times New Roman" w:hAnsi="Times New Roman" w:cs="Times New Roman"/>
          <w:sz w:val="24"/>
          <w:szCs w:val="24"/>
        </w:rPr>
        <w:t xml:space="preserve">variable </w:t>
      </w:r>
      <w:r w:rsidRPr="00535F4D">
        <w:rPr>
          <w:rFonts w:ascii="Times New Roman" w:hAnsi="Times New Roman" w:cs="Times New Roman"/>
          <w:sz w:val="24"/>
          <w:szCs w:val="24"/>
        </w:rPr>
        <w:t>missingness</w:t>
      </w:r>
    </w:p>
    <w:p w14:paraId="21378808" w14:textId="77777777" w:rsidR="006150E3" w:rsidRDefault="006150E3">
      <w:pPr>
        <w:rPr>
          <w:rFonts w:ascii="Times New Roman" w:hAnsi="Times New Roman" w:cs="Times New Roman"/>
          <w:sz w:val="24"/>
          <w:szCs w:val="24"/>
        </w:rPr>
      </w:pPr>
    </w:p>
    <w:p w14:paraId="0CEEA486" w14:textId="77777777" w:rsidR="006150E3" w:rsidRPr="00535F4D" w:rsidRDefault="006150E3" w:rsidP="006150E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DE632B" wp14:editId="3AD79832">
            <wp:extent cx="9260746" cy="3727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pFig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268974" cy="3730762"/>
                    </a:xfrm>
                    <a:prstGeom prst="rect">
                      <a:avLst/>
                    </a:prstGeom>
                  </pic:spPr>
                </pic:pic>
              </a:graphicData>
            </a:graphic>
          </wp:inline>
        </w:drawing>
      </w:r>
    </w:p>
    <w:p w14:paraId="3D83A5FC" w14:textId="5293FCE8" w:rsidR="006150E3" w:rsidRPr="00535F4D" w:rsidRDefault="006150E3" w:rsidP="006150E3">
      <w:pPr>
        <w:rPr>
          <w:rFonts w:ascii="Times New Roman" w:hAnsi="Times New Roman" w:cs="Times New Roman"/>
          <w:sz w:val="24"/>
          <w:szCs w:val="24"/>
        </w:rPr>
      </w:pPr>
      <w:r w:rsidRPr="00535F4D">
        <w:rPr>
          <w:rFonts w:ascii="Times New Roman" w:hAnsi="Times New Roman" w:cs="Times New Roman"/>
          <w:sz w:val="24"/>
          <w:szCs w:val="24"/>
        </w:rPr>
        <w:t xml:space="preserve">Figure </w:t>
      </w:r>
      <w:r w:rsidR="00843A50">
        <w:rPr>
          <w:rFonts w:ascii="Times New Roman" w:hAnsi="Times New Roman" w:cs="Times New Roman"/>
          <w:sz w:val="24"/>
          <w:szCs w:val="24"/>
        </w:rPr>
        <w:t>S</w:t>
      </w:r>
      <w:r w:rsidRPr="00535F4D">
        <w:rPr>
          <w:rFonts w:ascii="Times New Roman" w:hAnsi="Times New Roman" w:cs="Times New Roman"/>
          <w:sz w:val="24"/>
          <w:szCs w:val="24"/>
        </w:rPr>
        <w:t>3: Choropleth maps of the common independent variables, after imputation</w:t>
      </w:r>
    </w:p>
    <w:p w14:paraId="087CC0EB" w14:textId="77777777" w:rsidR="006150E3" w:rsidRPr="00535F4D" w:rsidRDefault="006150E3" w:rsidP="006150E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B9CB4B" wp14:editId="476D2D8C">
            <wp:extent cx="9308074" cy="37465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Fig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0483" cy="3755519"/>
                    </a:xfrm>
                    <a:prstGeom prst="rect">
                      <a:avLst/>
                    </a:prstGeom>
                  </pic:spPr>
                </pic:pic>
              </a:graphicData>
            </a:graphic>
          </wp:inline>
        </w:drawing>
      </w:r>
    </w:p>
    <w:p w14:paraId="147965FD" w14:textId="125A2C5F" w:rsidR="006150E3" w:rsidRDefault="006150E3" w:rsidP="006150E3">
      <w:pPr>
        <w:rPr>
          <w:rFonts w:ascii="Times New Roman" w:hAnsi="Times New Roman" w:cs="Times New Roman"/>
          <w:sz w:val="24"/>
          <w:szCs w:val="24"/>
        </w:rPr>
      </w:pPr>
      <w:r w:rsidRPr="00535F4D">
        <w:rPr>
          <w:rFonts w:ascii="Times New Roman" w:hAnsi="Times New Roman" w:cs="Times New Roman"/>
          <w:sz w:val="24"/>
          <w:szCs w:val="24"/>
        </w:rPr>
        <w:t xml:space="preserve">Figure </w:t>
      </w:r>
      <w:r w:rsidR="00843A50">
        <w:rPr>
          <w:rFonts w:ascii="Times New Roman" w:hAnsi="Times New Roman" w:cs="Times New Roman"/>
          <w:sz w:val="24"/>
          <w:szCs w:val="24"/>
        </w:rPr>
        <w:t>S</w:t>
      </w:r>
      <w:r w:rsidRPr="00535F4D">
        <w:rPr>
          <w:rFonts w:ascii="Times New Roman" w:hAnsi="Times New Roman" w:cs="Times New Roman"/>
          <w:sz w:val="24"/>
          <w:szCs w:val="24"/>
        </w:rPr>
        <w:t xml:space="preserve">4: Choropleth maps of the nonprofit </w:t>
      </w:r>
      <w:r>
        <w:rPr>
          <w:rFonts w:ascii="Times New Roman" w:hAnsi="Times New Roman" w:cs="Times New Roman"/>
          <w:sz w:val="24"/>
          <w:szCs w:val="24"/>
        </w:rPr>
        <w:t>subsector</w:t>
      </w:r>
      <w:r w:rsidRPr="00535F4D">
        <w:rPr>
          <w:rFonts w:ascii="Times New Roman" w:hAnsi="Times New Roman" w:cs="Times New Roman"/>
          <w:sz w:val="24"/>
          <w:szCs w:val="24"/>
        </w:rPr>
        <w:t>-specific variables, after imputation</w:t>
      </w:r>
    </w:p>
    <w:p w14:paraId="10995C04" w14:textId="666BBB2D" w:rsidR="006150E3" w:rsidRDefault="006150E3" w:rsidP="006150E3">
      <w:pPr>
        <w:rPr>
          <w:rFonts w:ascii="Times New Roman" w:hAnsi="Times New Roman" w:cs="Times New Roman"/>
          <w:sz w:val="24"/>
          <w:szCs w:val="24"/>
        </w:rPr>
      </w:pPr>
    </w:p>
    <w:p w14:paraId="56BF1F6C" w14:textId="77777777" w:rsidR="006150E3" w:rsidRPr="00535F4D" w:rsidRDefault="006150E3" w:rsidP="00A14B4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71270" wp14:editId="4F32FBAA">
            <wp:extent cx="9123770" cy="2863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Plot.jpeg"/>
                    <pic:cNvPicPr/>
                  </pic:nvPicPr>
                  <pic:blipFill rotWithShape="1">
                    <a:blip r:embed="rId9">
                      <a:extLst>
                        <a:ext uri="{28A0092B-C50C-407E-A947-70E740481C1C}">
                          <a14:useLocalDpi xmlns:a14="http://schemas.microsoft.com/office/drawing/2010/main" val="0"/>
                        </a:ext>
                      </a:extLst>
                    </a:blip>
                    <a:srcRect t="7985" b="9992"/>
                    <a:stretch/>
                  </pic:blipFill>
                  <pic:spPr bwMode="auto">
                    <a:xfrm>
                      <a:off x="0" y="0"/>
                      <a:ext cx="9141229" cy="2869330"/>
                    </a:xfrm>
                    <a:prstGeom prst="rect">
                      <a:avLst/>
                    </a:prstGeom>
                    <a:ln>
                      <a:noFill/>
                    </a:ln>
                    <a:extLst>
                      <a:ext uri="{53640926-AAD7-44D8-BBD7-CCE9431645EC}">
                        <a14:shadowObscured xmlns:a14="http://schemas.microsoft.com/office/drawing/2010/main"/>
                      </a:ext>
                    </a:extLst>
                  </pic:spPr>
                </pic:pic>
              </a:graphicData>
            </a:graphic>
          </wp:inline>
        </w:drawing>
      </w:r>
    </w:p>
    <w:p w14:paraId="7D2549AC" w14:textId="77777777" w:rsidR="006150E3" w:rsidRPr="00535F4D" w:rsidRDefault="006150E3" w:rsidP="006150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4F756" wp14:editId="275A5149">
            <wp:extent cx="9136691" cy="317500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PlotStars.jpeg"/>
                    <pic:cNvPicPr/>
                  </pic:nvPicPr>
                  <pic:blipFill rotWithShape="1">
                    <a:blip r:embed="rId10">
                      <a:extLst>
                        <a:ext uri="{28A0092B-C50C-407E-A947-70E740481C1C}">
                          <a14:useLocalDpi xmlns:a14="http://schemas.microsoft.com/office/drawing/2010/main" val="0"/>
                        </a:ext>
                      </a:extLst>
                    </a:blip>
                    <a:srcRect t="9195"/>
                    <a:stretch/>
                  </pic:blipFill>
                  <pic:spPr bwMode="auto">
                    <a:xfrm>
                      <a:off x="0" y="0"/>
                      <a:ext cx="9154650" cy="3181241"/>
                    </a:xfrm>
                    <a:prstGeom prst="rect">
                      <a:avLst/>
                    </a:prstGeom>
                    <a:ln>
                      <a:noFill/>
                    </a:ln>
                    <a:extLst>
                      <a:ext uri="{53640926-AAD7-44D8-BBD7-CCE9431645EC}">
                        <a14:shadowObscured xmlns:a14="http://schemas.microsoft.com/office/drawing/2010/main"/>
                      </a:ext>
                    </a:extLst>
                  </pic:spPr>
                </pic:pic>
              </a:graphicData>
            </a:graphic>
          </wp:inline>
        </w:drawing>
      </w:r>
    </w:p>
    <w:p w14:paraId="521919E4" w14:textId="2864F50E" w:rsidR="006150E3" w:rsidRPr="00535F4D" w:rsidRDefault="006150E3" w:rsidP="006150E3">
      <w:pPr>
        <w:spacing w:after="0" w:line="240" w:lineRule="auto"/>
        <w:contextualSpacing/>
        <w:rPr>
          <w:rFonts w:ascii="Times New Roman" w:hAnsi="Times New Roman" w:cs="Times New Roman"/>
          <w:noProof/>
          <w:sz w:val="24"/>
          <w:szCs w:val="24"/>
        </w:rPr>
      </w:pPr>
      <w:r w:rsidRPr="00535F4D">
        <w:rPr>
          <w:rFonts w:ascii="Times New Roman" w:hAnsi="Times New Roman" w:cs="Times New Roman"/>
          <w:sz w:val="24"/>
          <w:szCs w:val="24"/>
        </w:rPr>
        <w:t xml:space="preserve">Figure </w:t>
      </w:r>
      <w:r w:rsidR="00843A50">
        <w:rPr>
          <w:rFonts w:ascii="Times New Roman" w:hAnsi="Times New Roman" w:cs="Times New Roman"/>
          <w:sz w:val="24"/>
          <w:szCs w:val="24"/>
        </w:rPr>
        <w:t>S</w:t>
      </w:r>
      <w:r w:rsidRPr="00535F4D">
        <w:rPr>
          <w:rFonts w:ascii="Times New Roman" w:hAnsi="Times New Roman" w:cs="Times New Roman"/>
          <w:sz w:val="24"/>
          <w:szCs w:val="24"/>
        </w:rPr>
        <w:t xml:space="preserve">5: Correlation matrix of independent and dependent variables by nonprofit industry category, after imputation (significance codes: </w:t>
      </w:r>
      <w:r w:rsidRPr="00535F4D">
        <w:rPr>
          <w:rFonts w:ascii="Times New Roman" w:hAnsi="Times New Roman" w:cs="Times New Roman"/>
          <w:noProof/>
          <w:sz w:val="24"/>
          <w:szCs w:val="24"/>
        </w:rPr>
        <w:t>* 0.1, ** 0.05, *** 0.01</w:t>
      </w:r>
      <w:r w:rsidRPr="00535F4D">
        <w:rPr>
          <w:rFonts w:ascii="Times New Roman" w:hAnsi="Times New Roman" w:cs="Times New Roman"/>
          <w:sz w:val="24"/>
          <w:szCs w:val="24"/>
        </w:rPr>
        <w:t>).</w:t>
      </w:r>
    </w:p>
    <w:p w14:paraId="1A884AB7" w14:textId="6A68D0A4" w:rsidR="006150E3" w:rsidRPr="00535F4D" w:rsidRDefault="006150E3" w:rsidP="006150E3">
      <w:pPr>
        <w:rPr>
          <w:rFonts w:ascii="Times New Roman" w:hAnsi="Times New Roman" w:cs="Times New Roman"/>
          <w:sz w:val="24"/>
          <w:szCs w:val="24"/>
        </w:rPr>
      </w:pPr>
    </w:p>
    <w:p w14:paraId="4DF89041" w14:textId="77777777" w:rsidR="006150E3" w:rsidRPr="00535F4D" w:rsidRDefault="006150E3" w:rsidP="006150E3">
      <w:pPr>
        <w:rPr>
          <w:rFonts w:ascii="Times New Roman" w:hAnsi="Times New Roman" w:cs="Times New Roman"/>
          <w:sz w:val="24"/>
          <w:szCs w:val="24"/>
        </w:rPr>
      </w:pPr>
    </w:p>
    <w:p w14:paraId="3501B736" w14:textId="77777777" w:rsidR="006150E3" w:rsidRPr="00535F4D" w:rsidRDefault="006150E3" w:rsidP="006150E3">
      <w:pPr>
        <w:rPr>
          <w:rFonts w:ascii="Times New Roman" w:hAnsi="Times New Roman" w:cs="Times New Roman"/>
          <w:sz w:val="24"/>
          <w:szCs w:val="24"/>
        </w:rPr>
      </w:pPr>
    </w:p>
    <w:p w14:paraId="1A1E7583" w14:textId="77777777" w:rsidR="006150E3" w:rsidRPr="00535F4D" w:rsidRDefault="006150E3" w:rsidP="006150E3">
      <w:pPr>
        <w:rPr>
          <w:rFonts w:ascii="Times New Roman" w:hAnsi="Times New Roman" w:cs="Times New Roman"/>
          <w:sz w:val="24"/>
          <w:szCs w:val="24"/>
        </w:rPr>
      </w:pPr>
      <w:r w:rsidRPr="00535F4D">
        <w:rPr>
          <w:rFonts w:ascii="Times New Roman" w:hAnsi="Times New Roman" w:cs="Times New Roman"/>
          <w:noProof/>
          <w:sz w:val="24"/>
          <w:szCs w:val="24"/>
        </w:rPr>
        <w:drawing>
          <wp:inline distT="0" distB="0" distL="0" distR="0" wp14:anchorId="0FFB6AB5" wp14:editId="3B395BAD">
            <wp:extent cx="9144000" cy="3016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es.jpg"/>
                    <pic:cNvPicPr/>
                  </pic:nvPicPr>
                  <pic:blipFill>
                    <a:blip r:embed="rId11">
                      <a:extLst>
                        <a:ext uri="{28A0092B-C50C-407E-A947-70E740481C1C}">
                          <a14:useLocalDpi xmlns:a14="http://schemas.microsoft.com/office/drawing/2010/main" val="0"/>
                        </a:ext>
                      </a:extLst>
                    </a:blip>
                    <a:stretch>
                      <a:fillRect/>
                    </a:stretch>
                  </pic:blipFill>
                  <pic:spPr>
                    <a:xfrm>
                      <a:off x="0" y="0"/>
                      <a:ext cx="9144000" cy="3016885"/>
                    </a:xfrm>
                    <a:prstGeom prst="rect">
                      <a:avLst/>
                    </a:prstGeom>
                  </pic:spPr>
                </pic:pic>
              </a:graphicData>
            </a:graphic>
          </wp:inline>
        </w:drawing>
      </w:r>
    </w:p>
    <w:p w14:paraId="25C74C90" w14:textId="4419EAEF" w:rsidR="007F3455" w:rsidRDefault="006150E3">
      <w:pPr>
        <w:rPr>
          <w:rFonts w:ascii="Times New Roman" w:hAnsi="Times New Roman" w:cs="Times New Roman"/>
          <w:sz w:val="24"/>
          <w:szCs w:val="24"/>
        </w:rPr>
      </w:pPr>
      <w:r w:rsidRPr="00535F4D">
        <w:rPr>
          <w:rFonts w:ascii="Times New Roman" w:hAnsi="Times New Roman" w:cs="Times New Roman"/>
          <w:sz w:val="24"/>
          <w:szCs w:val="24"/>
        </w:rPr>
        <w:t xml:space="preserve">Figure </w:t>
      </w:r>
      <w:r w:rsidR="00843A50">
        <w:rPr>
          <w:rFonts w:ascii="Times New Roman" w:hAnsi="Times New Roman" w:cs="Times New Roman"/>
          <w:sz w:val="24"/>
          <w:szCs w:val="24"/>
        </w:rPr>
        <w:t>S</w:t>
      </w:r>
      <w:r w:rsidRPr="00535F4D">
        <w:rPr>
          <w:rFonts w:ascii="Times New Roman" w:hAnsi="Times New Roman" w:cs="Times New Roman"/>
          <w:sz w:val="24"/>
          <w:szCs w:val="24"/>
        </w:rPr>
        <w:t>6: Correlated spatial random effects from each of the nonprofit categories.</w:t>
      </w:r>
      <w:r w:rsidR="007F3455">
        <w:rPr>
          <w:rFonts w:ascii="Times New Roman" w:hAnsi="Times New Roman" w:cs="Times New Roman"/>
          <w:sz w:val="24"/>
          <w:szCs w:val="24"/>
        </w:rPr>
        <w:br w:type="page"/>
      </w:r>
    </w:p>
    <w:p w14:paraId="7924312E" w14:textId="61F8F022" w:rsidR="00550781" w:rsidRPr="00550781" w:rsidRDefault="00550781" w:rsidP="007F345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Supplemental Tables</w:t>
      </w:r>
    </w:p>
    <w:p w14:paraId="1B142F35" w14:textId="3156AC4A" w:rsidR="007F3455" w:rsidRPr="00535F4D" w:rsidRDefault="007F3455" w:rsidP="007F3455">
      <w:pPr>
        <w:rPr>
          <w:rFonts w:ascii="Times New Roman" w:hAnsi="Times New Roman" w:cs="Times New Roman"/>
          <w:sz w:val="24"/>
          <w:szCs w:val="24"/>
        </w:rPr>
      </w:pPr>
      <w:r w:rsidRPr="00535F4D">
        <w:rPr>
          <w:rFonts w:ascii="Times New Roman" w:hAnsi="Times New Roman" w:cs="Times New Roman"/>
          <w:sz w:val="24"/>
          <w:szCs w:val="24"/>
        </w:rPr>
        <w:t xml:space="preserve">Table </w:t>
      </w:r>
      <w:r w:rsidR="00843A50">
        <w:rPr>
          <w:rFonts w:ascii="Times New Roman" w:hAnsi="Times New Roman" w:cs="Times New Roman"/>
          <w:sz w:val="24"/>
          <w:szCs w:val="24"/>
        </w:rPr>
        <w:t>S</w:t>
      </w:r>
      <w:r w:rsidRPr="00535F4D">
        <w:rPr>
          <w:rFonts w:ascii="Times New Roman" w:hAnsi="Times New Roman" w:cs="Times New Roman"/>
          <w:sz w:val="24"/>
          <w:szCs w:val="24"/>
        </w:rPr>
        <w:t>1: Number of missing zip codes per variable</w:t>
      </w:r>
    </w:p>
    <w:tbl>
      <w:tblPr>
        <w:tblStyle w:val="TableGrid"/>
        <w:tblW w:w="6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8"/>
        <w:gridCol w:w="1337"/>
        <w:gridCol w:w="1337"/>
      </w:tblGrid>
      <w:tr w:rsidR="007F3455" w:rsidRPr="00535F4D" w14:paraId="4F8BA49D" w14:textId="77777777" w:rsidTr="00550781">
        <w:tc>
          <w:tcPr>
            <w:tcW w:w="3818" w:type="dxa"/>
            <w:tcBorders>
              <w:top w:val="single" w:sz="4" w:space="0" w:color="auto"/>
              <w:bottom w:val="single" w:sz="4" w:space="0" w:color="auto"/>
            </w:tcBorders>
          </w:tcPr>
          <w:p w14:paraId="7063C178"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Variable</w:t>
            </w:r>
          </w:p>
        </w:tc>
        <w:tc>
          <w:tcPr>
            <w:tcW w:w="1337" w:type="dxa"/>
            <w:tcBorders>
              <w:top w:val="single" w:sz="4" w:space="0" w:color="auto"/>
              <w:bottom w:val="single" w:sz="4" w:space="0" w:color="auto"/>
            </w:tcBorders>
          </w:tcPr>
          <w:p w14:paraId="3E0201CB"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Missing</w:t>
            </w:r>
          </w:p>
        </w:tc>
        <w:tc>
          <w:tcPr>
            <w:tcW w:w="1337" w:type="dxa"/>
            <w:tcBorders>
              <w:top w:val="single" w:sz="4" w:space="0" w:color="auto"/>
              <w:bottom w:val="single" w:sz="4" w:space="0" w:color="auto"/>
            </w:tcBorders>
          </w:tcPr>
          <w:p w14:paraId="6E0BA37B"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Missing</w:t>
            </w:r>
          </w:p>
        </w:tc>
      </w:tr>
      <w:tr w:rsidR="007F3455" w:rsidRPr="00535F4D" w14:paraId="4CDF6527" w14:textId="77777777" w:rsidTr="00550781">
        <w:tc>
          <w:tcPr>
            <w:tcW w:w="3818" w:type="dxa"/>
            <w:tcBorders>
              <w:top w:val="single" w:sz="4" w:space="0" w:color="auto"/>
            </w:tcBorders>
          </w:tcPr>
          <w:p w14:paraId="3B36E97C"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Total Nonprofit Supply</w:t>
            </w:r>
          </w:p>
        </w:tc>
        <w:tc>
          <w:tcPr>
            <w:tcW w:w="1337" w:type="dxa"/>
            <w:tcBorders>
              <w:top w:val="single" w:sz="4" w:space="0" w:color="auto"/>
            </w:tcBorders>
          </w:tcPr>
          <w:p w14:paraId="44A81AB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Borders>
              <w:top w:val="single" w:sz="4" w:space="0" w:color="auto"/>
            </w:tcBorders>
          </w:tcPr>
          <w:p w14:paraId="0015515F"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4FC3FF92" w14:textId="77777777" w:rsidTr="00550781">
        <w:tc>
          <w:tcPr>
            <w:tcW w:w="3818" w:type="dxa"/>
          </w:tcPr>
          <w:p w14:paraId="3138797D"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Health Nonprofit Supply</w:t>
            </w:r>
          </w:p>
        </w:tc>
        <w:tc>
          <w:tcPr>
            <w:tcW w:w="1337" w:type="dxa"/>
          </w:tcPr>
          <w:p w14:paraId="5E997C3C"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Pr>
          <w:p w14:paraId="4140031B"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143D2B9D" w14:textId="77777777" w:rsidTr="00550781">
        <w:tc>
          <w:tcPr>
            <w:tcW w:w="3818" w:type="dxa"/>
          </w:tcPr>
          <w:p w14:paraId="2D3058EF"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Art Nonprofit Supply</w:t>
            </w:r>
          </w:p>
        </w:tc>
        <w:tc>
          <w:tcPr>
            <w:tcW w:w="1337" w:type="dxa"/>
          </w:tcPr>
          <w:p w14:paraId="32D09AF2"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Pr>
          <w:p w14:paraId="07D512C1"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1B55BB04" w14:textId="77777777" w:rsidTr="00550781">
        <w:tc>
          <w:tcPr>
            <w:tcW w:w="3818" w:type="dxa"/>
          </w:tcPr>
          <w:p w14:paraId="09BEF40A"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xml:space="preserve">Total </w:t>
            </w:r>
            <w:r>
              <w:rPr>
                <w:rFonts w:ascii="Times New Roman" w:hAnsi="Times New Roman" w:cs="Times New Roman"/>
                <w:sz w:val="24"/>
                <w:szCs w:val="24"/>
              </w:rPr>
              <w:t xml:space="preserve">NC </w:t>
            </w:r>
            <w:r w:rsidRPr="00083D5F">
              <w:rPr>
                <w:rFonts w:ascii="Times New Roman" w:hAnsi="Times New Roman" w:cs="Times New Roman"/>
                <w:sz w:val="24"/>
                <w:szCs w:val="24"/>
              </w:rPr>
              <w:t>2</w:t>
            </w:r>
            <w:r>
              <w:rPr>
                <w:rFonts w:ascii="Times New Roman" w:hAnsi="Times New Roman" w:cs="Times New Roman"/>
                <w:sz w:val="24"/>
                <w:szCs w:val="24"/>
              </w:rPr>
              <w:t>-</w:t>
            </w:r>
            <w:r w:rsidRPr="00083D5F">
              <w:rPr>
                <w:rFonts w:ascii="Times New Roman" w:hAnsi="Times New Roman" w:cs="Times New Roman"/>
                <w:sz w:val="24"/>
                <w:szCs w:val="24"/>
              </w:rPr>
              <w:t>1</w:t>
            </w:r>
            <w:r>
              <w:rPr>
                <w:rFonts w:ascii="Times New Roman" w:hAnsi="Times New Roman" w:cs="Times New Roman"/>
                <w:sz w:val="24"/>
                <w:szCs w:val="24"/>
              </w:rPr>
              <w:t>-</w:t>
            </w:r>
            <w:r w:rsidRPr="00083D5F">
              <w:rPr>
                <w:rFonts w:ascii="Times New Roman" w:hAnsi="Times New Roman" w:cs="Times New Roman"/>
                <w:sz w:val="24"/>
                <w:szCs w:val="24"/>
              </w:rPr>
              <w:t>1</w:t>
            </w:r>
            <w:r>
              <w:rPr>
                <w:rFonts w:ascii="Times New Roman" w:hAnsi="Times New Roman" w:cs="Times New Roman"/>
                <w:sz w:val="24"/>
                <w:szCs w:val="24"/>
              </w:rPr>
              <w:t xml:space="preserve"> </w:t>
            </w:r>
            <w:r w:rsidRPr="00535F4D">
              <w:rPr>
                <w:rFonts w:ascii="Times New Roman" w:hAnsi="Times New Roman" w:cs="Times New Roman"/>
                <w:sz w:val="24"/>
                <w:szCs w:val="24"/>
              </w:rPr>
              <w:t>Requests</w:t>
            </w:r>
          </w:p>
        </w:tc>
        <w:tc>
          <w:tcPr>
            <w:tcW w:w="1337" w:type="dxa"/>
          </w:tcPr>
          <w:p w14:paraId="7DA4DA7A"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Pr>
          <w:p w14:paraId="385E7906"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1A85684D" w14:textId="77777777" w:rsidTr="00550781">
        <w:tc>
          <w:tcPr>
            <w:tcW w:w="3818" w:type="dxa"/>
          </w:tcPr>
          <w:p w14:paraId="42F4482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xml:space="preserve">Health </w:t>
            </w:r>
            <w:r>
              <w:rPr>
                <w:rFonts w:ascii="Times New Roman" w:hAnsi="Times New Roman" w:cs="Times New Roman"/>
                <w:sz w:val="24"/>
                <w:szCs w:val="24"/>
              </w:rPr>
              <w:t xml:space="preserve">NC </w:t>
            </w:r>
            <w:r w:rsidRPr="00083D5F">
              <w:rPr>
                <w:rFonts w:ascii="Times New Roman" w:hAnsi="Times New Roman" w:cs="Times New Roman"/>
                <w:sz w:val="24"/>
                <w:szCs w:val="24"/>
              </w:rPr>
              <w:t>2</w:t>
            </w:r>
            <w:r>
              <w:rPr>
                <w:rFonts w:ascii="Times New Roman" w:hAnsi="Times New Roman" w:cs="Times New Roman"/>
                <w:sz w:val="24"/>
                <w:szCs w:val="24"/>
              </w:rPr>
              <w:t>-</w:t>
            </w:r>
            <w:r w:rsidRPr="00083D5F">
              <w:rPr>
                <w:rFonts w:ascii="Times New Roman" w:hAnsi="Times New Roman" w:cs="Times New Roman"/>
                <w:sz w:val="24"/>
                <w:szCs w:val="24"/>
              </w:rPr>
              <w:t>1</w:t>
            </w:r>
            <w:r>
              <w:rPr>
                <w:rFonts w:ascii="Times New Roman" w:hAnsi="Times New Roman" w:cs="Times New Roman"/>
                <w:sz w:val="24"/>
                <w:szCs w:val="24"/>
              </w:rPr>
              <w:t>-</w:t>
            </w:r>
            <w:r w:rsidRPr="00083D5F">
              <w:rPr>
                <w:rFonts w:ascii="Times New Roman" w:hAnsi="Times New Roman" w:cs="Times New Roman"/>
                <w:sz w:val="24"/>
                <w:szCs w:val="24"/>
              </w:rPr>
              <w:t>1</w:t>
            </w:r>
            <w:r>
              <w:rPr>
                <w:rFonts w:ascii="Times New Roman" w:hAnsi="Times New Roman" w:cs="Times New Roman"/>
                <w:sz w:val="24"/>
                <w:szCs w:val="24"/>
              </w:rPr>
              <w:t xml:space="preserve"> </w:t>
            </w:r>
            <w:r w:rsidRPr="00535F4D">
              <w:rPr>
                <w:rFonts w:ascii="Times New Roman" w:hAnsi="Times New Roman" w:cs="Times New Roman"/>
                <w:sz w:val="24"/>
                <w:szCs w:val="24"/>
              </w:rPr>
              <w:t>Requests</w:t>
            </w:r>
          </w:p>
        </w:tc>
        <w:tc>
          <w:tcPr>
            <w:tcW w:w="1337" w:type="dxa"/>
          </w:tcPr>
          <w:p w14:paraId="3080760E"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Pr>
          <w:p w14:paraId="4B3DBCEB"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1672A466" w14:textId="77777777" w:rsidTr="00550781">
        <w:tc>
          <w:tcPr>
            <w:tcW w:w="3818" w:type="dxa"/>
          </w:tcPr>
          <w:p w14:paraId="0AFF1F27"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xml:space="preserve">Arts </w:t>
            </w:r>
            <w:r>
              <w:rPr>
                <w:rFonts w:ascii="Times New Roman" w:hAnsi="Times New Roman" w:cs="Times New Roman"/>
                <w:sz w:val="24"/>
                <w:szCs w:val="24"/>
              </w:rPr>
              <w:t xml:space="preserve">NC </w:t>
            </w:r>
            <w:r w:rsidRPr="00083D5F">
              <w:rPr>
                <w:rFonts w:ascii="Times New Roman" w:hAnsi="Times New Roman" w:cs="Times New Roman"/>
                <w:sz w:val="24"/>
                <w:szCs w:val="24"/>
              </w:rPr>
              <w:t>2</w:t>
            </w:r>
            <w:r>
              <w:rPr>
                <w:rFonts w:ascii="Times New Roman" w:hAnsi="Times New Roman" w:cs="Times New Roman"/>
                <w:sz w:val="24"/>
                <w:szCs w:val="24"/>
              </w:rPr>
              <w:t>-</w:t>
            </w:r>
            <w:r w:rsidRPr="00083D5F">
              <w:rPr>
                <w:rFonts w:ascii="Times New Roman" w:hAnsi="Times New Roman" w:cs="Times New Roman"/>
                <w:sz w:val="24"/>
                <w:szCs w:val="24"/>
              </w:rPr>
              <w:t>1</w:t>
            </w:r>
            <w:r>
              <w:rPr>
                <w:rFonts w:ascii="Times New Roman" w:hAnsi="Times New Roman" w:cs="Times New Roman"/>
                <w:sz w:val="24"/>
                <w:szCs w:val="24"/>
              </w:rPr>
              <w:t>-</w:t>
            </w:r>
            <w:r w:rsidRPr="00083D5F">
              <w:rPr>
                <w:rFonts w:ascii="Times New Roman" w:hAnsi="Times New Roman" w:cs="Times New Roman"/>
                <w:sz w:val="24"/>
                <w:szCs w:val="24"/>
              </w:rPr>
              <w:t>1</w:t>
            </w:r>
            <w:r>
              <w:rPr>
                <w:rFonts w:ascii="Times New Roman" w:hAnsi="Times New Roman" w:cs="Times New Roman"/>
                <w:sz w:val="24"/>
                <w:szCs w:val="24"/>
              </w:rPr>
              <w:t xml:space="preserve"> </w:t>
            </w:r>
            <w:r w:rsidRPr="00535F4D">
              <w:rPr>
                <w:rFonts w:ascii="Times New Roman" w:hAnsi="Times New Roman" w:cs="Times New Roman"/>
                <w:sz w:val="24"/>
                <w:szCs w:val="24"/>
              </w:rPr>
              <w:t>Requests</w:t>
            </w:r>
          </w:p>
        </w:tc>
        <w:tc>
          <w:tcPr>
            <w:tcW w:w="1337" w:type="dxa"/>
          </w:tcPr>
          <w:p w14:paraId="785AD216"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Pr>
          <w:p w14:paraId="4F3A9BAA"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2A0ACD77" w14:textId="77777777" w:rsidTr="00550781">
        <w:tc>
          <w:tcPr>
            <w:tcW w:w="3818" w:type="dxa"/>
          </w:tcPr>
          <w:p w14:paraId="47199626"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Population</w:t>
            </w:r>
          </w:p>
        </w:tc>
        <w:tc>
          <w:tcPr>
            <w:tcW w:w="1337" w:type="dxa"/>
          </w:tcPr>
          <w:p w14:paraId="3BA21961"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66</w:t>
            </w:r>
          </w:p>
        </w:tc>
        <w:tc>
          <w:tcPr>
            <w:tcW w:w="1337" w:type="dxa"/>
          </w:tcPr>
          <w:p w14:paraId="54B4757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8.6%</w:t>
            </w:r>
          </w:p>
        </w:tc>
      </w:tr>
      <w:tr w:rsidR="007F3455" w:rsidRPr="00535F4D" w14:paraId="1C3D89BE" w14:textId="77777777" w:rsidTr="00550781">
        <w:tc>
          <w:tcPr>
            <w:tcW w:w="3818" w:type="dxa"/>
          </w:tcPr>
          <w:p w14:paraId="7B791E67" w14:textId="77777777" w:rsidR="007F3455" w:rsidRPr="00535F4D" w:rsidRDefault="007F3455" w:rsidP="0062518C">
            <w:pPr>
              <w:rPr>
                <w:rFonts w:ascii="Times New Roman" w:hAnsi="Times New Roman" w:cs="Times New Roman"/>
                <w:sz w:val="24"/>
                <w:szCs w:val="24"/>
              </w:rPr>
            </w:pPr>
            <w:r>
              <w:rPr>
                <w:rFonts w:ascii="Times New Roman" w:hAnsi="Times New Roman" w:cs="Times New Roman"/>
                <w:sz w:val="24"/>
                <w:szCs w:val="24"/>
              </w:rPr>
              <w:t>SOVI</w:t>
            </w:r>
          </w:p>
        </w:tc>
        <w:tc>
          <w:tcPr>
            <w:tcW w:w="1337" w:type="dxa"/>
          </w:tcPr>
          <w:p w14:paraId="70903CE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48</w:t>
            </w:r>
          </w:p>
        </w:tc>
        <w:tc>
          <w:tcPr>
            <w:tcW w:w="1337" w:type="dxa"/>
          </w:tcPr>
          <w:p w14:paraId="687CF12F"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6.2%</w:t>
            </w:r>
          </w:p>
        </w:tc>
      </w:tr>
      <w:tr w:rsidR="007F3455" w:rsidRPr="00535F4D" w14:paraId="4561DBF3" w14:textId="77777777" w:rsidTr="00550781">
        <w:tc>
          <w:tcPr>
            <w:tcW w:w="3818" w:type="dxa"/>
          </w:tcPr>
          <w:p w14:paraId="7FDA068D" w14:textId="77777777" w:rsidR="007F3455" w:rsidRPr="00535F4D" w:rsidRDefault="007F3455" w:rsidP="0062518C">
            <w:pPr>
              <w:rPr>
                <w:rFonts w:ascii="Times New Roman" w:hAnsi="Times New Roman" w:cs="Times New Roman"/>
                <w:sz w:val="24"/>
                <w:szCs w:val="24"/>
              </w:rPr>
            </w:pPr>
            <w:proofErr w:type="spellStart"/>
            <w:r w:rsidRPr="00535F4D">
              <w:rPr>
                <w:rFonts w:ascii="Times New Roman" w:hAnsi="Times New Roman" w:cs="Times New Roman"/>
                <w:sz w:val="24"/>
                <w:szCs w:val="24"/>
              </w:rPr>
              <w:t>Blau</w:t>
            </w:r>
            <w:proofErr w:type="spellEnd"/>
            <w:r w:rsidRPr="00535F4D">
              <w:rPr>
                <w:rFonts w:ascii="Times New Roman" w:hAnsi="Times New Roman" w:cs="Times New Roman"/>
                <w:sz w:val="24"/>
                <w:szCs w:val="24"/>
              </w:rPr>
              <w:t xml:space="preserve"> Index</w:t>
            </w:r>
          </w:p>
        </w:tc>
        <w:tc>
          <w:tcPr>
            <w:tcW w:w="1337" w:type="dxa"/>
          </w:tcPr>
          <w:p w14:paraId="6A3A48D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90</w:t>
            </w:r>
          </w:p>
        </w:tc>
        <w:tc>
          <w:tcPr>
            <w:tcW w:w="1337" w:type="dxa"/>
          </w:tcPr>
          <w:p w14:paraId="5908E5B9"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11.7%</w:t>
            </w:r>
          </w:p>
        </w:tc>
      </w:tr>
      <w:tr w:rsidR="007F3455" w:rsidRPr="00535F4D" w14:paraId="04F28F35" w14:textId="77777777" w:rsidTr="00550781">
        <w:tc>
          <w:tcPr>
            <w:tcW w:w="3818" w:type="dxa"/>
          </w:tcPr>
          <w:p w14:paraId="563FC8C6" w14:textId="77777777" w:rsidR="007F3455" w:rsidRPr="00535F4D" w:rsidRDefault="007F3455" w:rsidP="0062518C">
            <w:pPr>
              <w:rPr>
                <w:rFonts w:ascii="Times New Roman" w:hAnsi="Times New Roman" w:cs="Times New Roman"/>
                <w:sz w:val="24"/>
                <w:szCs w:val="24"/>
              </w:rPr>
            </w:pPr>
            <w:r>
              <w:rPr>
                <w:rFonts w:ascii="Times New Roman" w:hAnsi="Times New Roman" w:cs="Times New Roman"/>
                <w:sz w:val="24"/>
                <w:szCs w:val="24"/>
              </w:rPr>
              <w:t>Government Output</w:t>
            </w:r>
          </w:p>
        </w:tc>
        <w:tc>
          <w:tcPr>
            <w:tcW w:w="1337" w:type="dxa"/>
          </w:tcPr>
          <w:p w14:paraId="6806496A"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49</w:t>
            </w:r>
          </w:p>
        </w:tc>
        <w:tc>
          <w:tcPr>
            <w:tcW w:w="1337" w:type="dxa"/>
          </w:tcPr>
          <w:p w14:paraId="543B608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6.4%</w:t>
            </w:r>
          </w:p>
        </w:tc>
      </w:tr>
      <w:tr w:rsidR="007F3455" w:rsidRPr="00535F4D" w14:paraId="05DF897B" w14:textId="77777777" w:rsidTr="00550781">
        <w:tc>
          <w:tcPr>
            <w:tcW w:w="3818" w:type="dxa"/>
          </w:tcPr>
          <w:p w14:paraId="686CA34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xml:space="preserve">Total For-profit </w:t>
            </w:r>
            <w:r>
              <w:rPr>
                <w:rFonts w:ascii="Times New Roman" w:hAnsi="Times New Roman" w:cs="Times New Roman"/>
                <w:sz w:val="24"/>
                <w:szCs w:val="24"/>
              </w:rPr>
              <w:t>Output</w:t>
            </w:r>
          </w:p>
        </w:tc>
        <w:tc>
          <w:tcPr>
            <w:tcW w:w="1337" w:type="dxa"/>
          </w:tcPr>
          <w:p w14:paraId="2AC05EB1"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0</w:t>
            </w:r>
          </w:p>
        </w:tc>
        <w:tc>
          <w:tcPr>
            <w:tcW w:w="1337" w:type="dxa"/>
          </w:tcPr>
          <w:p w14:paraId="30FD70DD"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0%</w:t>
            </w:r>
          </w:p>
        </w:tc>
      </w:tr>
      <w:tr w:rsidR="007F3455" w:rsidRPr="00535F4D" w14:paraId="65995AFA" w14:textId="77777777" w:rsidTr="00550781">
        <w:tc>
          <w:tcPr>
            <w:tcW w:w="3818" w:type="dxa"/>
          </w:tcPr>
          <w:p w14:paraId="6BA9FA30"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xml:space="preserve">Health For-profit </w:t>
            </w:r>
            <w:r>
              <w:rPr>
                <w:rFonts w:ascii="Times New Roman" w:hAnsi="Times New Roman" w:cs="Times New Roman"/>
                <w:sz w:val="24"/>
                <w:szCs w:val="24"/>
              </w:rPr>
              <w:t>Output</w:t>
            </w:r>
          </w:p>
        </w:tc>
        <w:tc>
          <w:tcPr>
            <w:tcW w:w="1337" w:type="dxa"/>
          </w:tcPr>
          <w:p w14:paraId="72F000B7"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0</w:t>
            </w:r>
          </w:p>
        </w:tc>
        <w:tc>
          <w:tcPr>
            <w:tcW w:w="1337" w:type="dxa"/>
          </w:tcPr>
          <w:p w14:paraId="7C58614A"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0%</w:t>
            </w:r>
          </w:p>
        </w:tc>
      </w:tr>
      <w:tr w:rsidR="007F3455" w:rsidRPr="00535F4D" w14:paraId="463084CF" w14:textId="77777777" w:rsidTr="00550781">
        <w:tc>
          <w:tcPr>
            <w:tcW w:w="3818" w:type="dxa"/>
            <w:tcBorders>
              <w:bottom w:val="single" w:sz="4" w:space="0" w:color="auto"/>
            </w:tcBorders>
          </w:tcPr>
          <w:p w14:paraId="474415D7"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 xml:space="preserve">Arts For-profit </w:t>
            </w:r>
            <w:r>
              <w:rPr>
                <w:rFonts w:ascii="Times New Roman" w:hAnsi="Times New Roman" w:cs="Times New Roman"/>
                <w:sz w:val="24"/>
                <w:szCs w:val="24"/>
              </w:rPr>
              <w:t>Output</w:t>
            </w:r>
          </w:p>
        </w:tc>
        <w:tc>
          <w:tcPr>
            <w:tcW w:w="1337" w:type="dxa"/>
            <w:tcBorders>
              <w:bottom w:val="single" w:sz="4" w:space="0" w:color="auto"/>
            </w:tcBorders>
          </w:tcPr>
          <w:p w14:paraId="1A06BDF6"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0</w:t>
            </w:r>
          </w:p>
        </w:tc>
        <w:tc>
          <w:tcPr>
            <w:tcW w:w="1337" w:type="dxa"/>
            <w:tcBorders>
              <w:bottom w:val="single" w:sz="4" w:space="0" w:color="auto"/>
            </w:tcBorders>
          </w:tcPr>
          <w:p w14:paraId="0FB24C94" w14:textId="77777777" w:rsidR="007F3455" w:rsidRPr="00535F4D" w:rsidRDefault="007F3455" w:rsidP="0062518C">
            <w:pPr>
              <w:rPr>
                <w:rFonts w:ascii="Times New Roman" w:hAnsi="Times New Roman" w:cs="Times New Roman"/>
                <w:sz w:val="24"/>
                <w:szCs w:val="24"/>
              </w:rPr>
            </w:pPr>
            <w:r w:rsidRPr="00535F4D">
              <w:rPr>
                <w:rFonts w:ascii="Times New Roman" w:hAnsi="Times New Roman" w:cs="Times New Roman"/>
                <w:sz w:val="24"/>
                <w:szCs w:val="24"/>
              </w:rPr>
              <w:t>0%</w:t>
            </w:r>
          </w:p>
        </w:tc>
      </w:tr>
    </w:tbl>
    <w:p w14:paraId="05FFD65C" w14:textId="77777777" w:rsidR="00550781" w:rsidRDefault="00550781" w:rsidP="004726B1">
      <w:pPr>
        <w:rPr>
          <w:rFonts w:ascii="Times New Roman" w:eastAsiaTheme="minorEastAsia" w:hAnsi="Times New Roman" w:cs="Times New Roman"/>
          <w:sz w:val="24"/>
          <w:szCs w:val="24"/>
        </w:rPr>
      </w:pPr>
    </w:p>
    <w:p w14:paraId="531BDAB9" w14:textId="651C6813" w:rsidR="004726B1" w:rsidRPr="00535F4D" w:rsidRDefault="004726B1" w:rsidP="004726B1">
      <w:pPr>
        <w:rPr>
          <w:rFonts w:ascii="Times New Roman" w:eastAsiaTheme="minorEastAsia" w:hAnsi="Times New Roman" w:cs="Times New Roman"/>
          <w:sz w:val="24"/>
          <w:szCs w:val="24"/>
        </w:rPr>
      </w:pPr>
      <w:r w:rsidRPr="00535F4D">
        <w:rPr>
          <w:rFonts w:ascii="Times New Roman" w:eastAsiaTheme="minorEastAsia" w:hAnsi="Times New Roman" w:cs="Times New Roman"/>
          <w:sz w:val="24"/>
          <w:szCs w:val="24"/>
        </w:rPr>
        <w:t xml:space="preserve">Table </w:t>
      </w:r>
      <w:r w:rsidR="00843A50">
        <w:rPr>
          <w:rFonts w:ascii="Times New Roman" w:eastAsiaTheme="minorEastAsia" w:hAnsi="Times New Roman" w:cs="Times New Roman"/>
          <w:sz w:val="24"/>
          <w:szCs w:val="24"/>
        </w:rPr>
        <w:t>S</w:t>
      </w:r>
      <w:r w:rsidRPr="00535F4D">
        <w:rPr>
          <w:rFonts w:ascii="Times New Roman" w:eastAsiaTheme="minorEastAsia" w:hAnsi="Times New Roman" w:cs="Times New Roman"/>
          <w:sz w:val="24"/>
          <w:szCs w:val="24"/>
        </w:rPr>
        <w:t>2: Moran’s I metrics and significance values.</w:t>
      </w:r>
    </w:p>
    <w:tbl>
      <w:tblPr>
        <w:tblStyle w:val="TableGrid"/>
        <w:tblW w:w="7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8"/>
        <w:gridCol w:w="1337"/>
        <w:gridCol w:w="1150"/>
        <w:gridCol w:w="1304"/>
      </w:tblGrid>
      <w:tr w:rsidR="004726B1" w:rsidRPr="00535F4D" w14:paraId="3FD125EC" w14:textId="77777777" w:rsidTr="00550781">
        <w:tc>
          <w:tcPr>
            <w:tcW w:w="3818" w:type="dxa"/>
            <w:tcBorders>
              <w:top w:val="single" w:sz="4" w:space="0" w:color="auto"/>
              <w:bottom w:val="single" w:sz="4" w:space="0" w:color="auto"/>
            </w:tcBorders>
          </w:tcPr>
          <w:p w14:paraId="6EA2BB01"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Variable</w:t>
            </w:r>
          </w:p>
        </w:tc>
        <w:tc>
          <w:tcPr>
            <w:tcW w:w="1337" w:type="dxa"/>
            <w:tcBorders>
              <w:top w:val="single" w:sz="4" w:space="0" w:color="auto"/>
              <w:bottom w:val="single" w:sz="4" w:space="0" w:color="auto"/>
            </w:tcBorders>
          </w:tcPr>
          <w:p w14:paraId="73ED005C"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Moran’s I</w:t>
            </w:r>
          </w:p>
        </w:tc>
        <w:tc>
          <w:tcPr>
            <w:tcW w:w="1150" w:type="dxa"/>
            <w:tcBorders>
              <w:top w:val="single" w:sz="4" w:space="0" w:color="auto"/>
              <w:bottom w:val="single" w:sz="4" w:space="0" w:color="auto"/>
            </w:tcBorders>
          </w:tcPr>
          <w:p w14:paraId="6633B1F2"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Z score</w:t>
            </w:r>
          </w:p>
        </w:tc>
        <w:tc>
          <w:tcPr>
            <w:tcW w:w="1304" w:type="dxa"/>
            <w:tcBorders>
              <w:top w:val="single" w:sz="4" w:space="0" w:color="auto"/>
              <w:bottom w:val="single" w:sz="4" w:space="0" w:color="auto"/>
            </w:tcBorders>
          </w:tcPr>
          <w:p w14:paraId="683E79BD"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P value</w:t>
            </w:r>
          </w:p>
        </w:tc>
      </w:tr>
      <w:tr w:rsidR="004726B1" w:rsidRPr="00535F4D" w14:paraId="7B2363FB" w14:textId="77777777" w:rsidTr="00550781">
        <w:tc>
          <w:tcPr>
            <w:tcW w:w="3818" w:type="dxa"/>
            <w:tcBorders>
              <w:top w:val="single" w:sz="4" w:space="0" w:color="auto"/>
            </w:tcBorders>
          </w:tcPr>
          <w:p w14:paraId="55A8958A" w14:textId="75728E40" w:rsidR="004726B1" w:rsidRPr="00550781" w:rsidRDefault="004726B1" w:rsidP="00495BDF">
            <w:pPr>
              <w:rPr>
                <w:rFonts w:ascii="Times New Roman" w:hAnsi="Times New Roman" w:cs="Times New Roman"/>
                <w:sz w:val="24"/>
                <w:szCs w:val="24"/>
              </w:rPr>
            </w:pPr>
            <w:r w:rsidRPr="00550781">
              <w:rPr>
                <w:rFonts w:ascii="Times New Roman" w:hAnsi="Times New Roman" w:cs="Times New Roman"/>
                <w:sz w:val="24"/>
                <w:szCs w:val="24"/>
              </w:rPr>
              <w:t xml:space="preserve">Total </w:t>
            </w:r>
            <w:r w:rsidR="00495BDF" w:rsidRPr="00550781">
              <w:rPr>
                <w:rFonts w:ascii="Times New Roman" w:hAnsi="Times New Roman" w:cs="Times New Roman"/>
                <w:sz w:val="24"/>
                <w:szCs w:val="24"/>
              </w:rPr>
              <w:t>Nonprofit Supply</w:t>
            </w:r>
          </w:p>
        </w:tc>
        <w:tc>
          <w:tcPr>
            <w:tcW w:w="1337" w:type="dxa"/>
            <w:tcBorders>
              <w:top w:val="single" w:sz="4" w:space="0" w:color="auto"/>
            </w:tcBorders>
          </w:tcPr>
          <w:p w14:paraId="3F7DC1EC"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0.093</w:t>
            </w:r>
          </w:p>
        </w:tc>
        <w:tc>
          <w:tcPr>
            <w:tcW w:w="1150" w:type="dxa"/>
            <w:tcBorders>
              <w:top w:val="single" w:sz="4" w:space="0" w:color="auto"/>
            </w:tcBorders>
          </w:tcPr>
          <w:p w14:paraId="56855F10"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4.00</w:t>
            </w:r>
          </w:p>
        </w:tc>
        <w:tc>
          <w:tcPr>
            <w:tcW w:w="1304" w:type="dxa"/>
            <w:tcBorders>
              <w:top w:val="single" w:sz="4" w:space="0" w:color="auto"/>
            </w:tcBorders>
          </w:tcPr>
          <w:p w14:paraId="559CCAF8"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&lt;0.001</w:t>
            </w:r>
          </w:p>
        </w:tc>
      </w:tr>
      <w:tr w:rsidR="004726B1" w:rsidRPr="00535F4D" w14:paraId="790C0BB2" w14:textId="77777777" w:rsidTr="00550781">
        <w:tc>
          <w:tcPr>
            <w:tcW w:w="3818" w:type="dxa"/>
          </w:tcPr>
          <w:p w14:paraId="17BF96DC" w14:textId="760FB354" w:rsidR="004726B1" w:rsidRPr="00550781" w:rsidRDefault="00495BDF" w:rsidP="00B44615">
            <w:pPr>
              <w:rPr>
                <w:rFonts w:ascii="Times New Roman" w:hAnsi="Times New Roman" w:cs="Times New Roman"/>
                <w:sz w:val="24"/>
                <w:szCs w:val="24"/>
              </w:rPr>
            </w:pPr>
            <w:r w:rsidRPr="00550781">
              <w:rPr>
                <w:rFonts w:ascii="Times New Roman" w:hAnsi="Times New Roman" w:cs="Times New Roman"/>
                <w:sz w:val="24"/>
                <w:szCs w:val="24"/>
              </w:rPr>
              <w:t>Health Nonprofit Supply</w:t>
            </w:r>
          </w:p>
        </w:tc>
        <w:tc>
          <w:tcPr>
            <w:tcW w:w="1337" w:type="dxa"/>
          </w:tcPr>
          <w:p w14:paraId="2C0B475F"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0.140</w:t>
            </w:r>
          </w:p>
        </w:tc>
        <w:tc>
          <w:tcPr>
            <w:tcW w:w="1150" w:type="dxa"/>
          </w:tcPr>
          <w:p w14:paraId="47BDCBFF"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5.90</w:t>
            </w:r>
          </w:p>
        </w:tc>
        <w:tc>
          <w:tcPr>
            <w:tcW w:w="1304" w:type="dxa"/>
          </w:tcPr>
          <w:p w14:paraId="5747D039"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&lt;0.001</w:t>
            </w:r>
          </w:p>
        </w:tc>
      </w:tr>
      <w:tr w:rsidR="004726B1" w:rsidRPr="00535F4D" w14:paraId="5EECFCA6" w14:textId="77777777" w:rsidTr="00550781">
        <w:tc>
          <w:tcPr>
            <w:tcW w:w="3818" w:type="dxa"/>
          </w:tcPr>
          <w:p w14:paraId="5E29A891" w14:textId="34E360C9" w:rsidR="004726B1" w:rsidRPr="00550781" w:rsidRDefault="00495BDF" w:rsidP="00B44615">
            <w:pPr>
              <w:rPr>
                <w:rFonts w:ascii="Times New Roman" w:hAnsi="Times New Roman" w:cs="Times New Roman"/>
                <w:sz w:val="24"/>
                <w:szCs w:val="24"/>
              </w:rPr>
            </w:pPr>
            <w:r w:rsidRPr="00550781">
              <w:rPr>
                <w:rFonts w:ascii="Times New Roman" w:hAnsi="Times New Roman" w:cs="Times New Roman"/>
                <w:sz w:val="24"/>
                <w:szCs w:val="24"/>
              </w:rPr>
              <w:t>Arts Nonprofit Supply</w:t>
            </w:r>
          </w:p>
        </w:tc>
        <w:tc>
          <w:tcPr>
            <w:tcW w:w="1337" w:type="dxa"/>
          </w:tcPr>
          <w:p w14:paraId="7F34BB15"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0.163</w:t>
            </w:r>
          </w:p>
        </w:tc>
        <w:tc>
          <w:tcPr>
            <w:tcW w:w="1150" w:type="dxa"/>
          </w:tcPr>
          <w:p w14:paraId="24FA10DD"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6.89</w:t>
            </w:r>
          </w:p>
        </w:tc>
        <w:tc>
          <w:tcPr>
            <w:tcW w:w="1304" w:type="dxa"/>
          </w:tcPr>
          <w:p w14:paraId="2865A80E"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&lt;0.001</w:t>
            </w:r>
          </w:p>
        </w:tc>
      </w:tr>
      <w:tr w:rsidR="004726B1" w:rsidRPr="00535F4D" w14:paraId="024C5144" w14:textId="77777777" w:rsidTr="00550781">
        <w:tc>
          <w:tcPr>
            <w:tcW w:w="3818" w:type="dxa"/>
          </w:tcPr>
          <w:p w14:paraId="44A544CC" w14:textId="6CE3F2B8" w:rsidR="004726B1" w:rsidRPr="00550781" w:rsidRDefault="004726B1" w:rsidP="00B44615">
            <w:pPr>
              <w:rPr>
                <w:rFonts w:ascii="Times New Roman" w:hAnsi="Times New Roman" w:cs="Times New Roman"/>
                <w:sz w:val="24"/>
                <w:szCs w:val="24"/>
              </w:rPr>
            </w:pPr>
            <w:r w:rsidRPr="00550781">
              <w:rPr>
                <w:rFonts w:ascii="Times New Roman" w:hAnsi="Times New Roman" w:cs="Times New Roman"/>
                <w:sz w:val="24"/>
                <w:szCs w:val="24"/>
              </w:rPr>
              <w:t xml:space="preserve">Total </w:t>
            </w:r>
            <w:r w:rsidR="00495BDF" w:rsidRPr="00550781">
              <w:rPr>
                <w:rFonts w:ascii="Times New Roman" w:hAnsi="Times New Roman" w:cs="Times New Roman"/>
                <w:sz w:val="24"/>
                <w:szCs w:val="24"/>
              </w:rPr>
              <w:t xml:space="preserve">NC 2-1-1 </w:t>
            </w:r>
            <w:r w:rsidRPr="00550781">
              <w:rPr>
                <w:rFonts w:ascii="Times New Roman" w:hAnsi="Times New Roman" w:cs="Times New Roman"/>
                <w:sz w:val="24"/>
                <w:szCs w:val="24"/>
              </w:rPr>
              <w:t>Requests</w:t>
            </w:r>
          </w:p>
        </w:tc>
        <w:tc>
          <w:tcPr>
            <w:tcW w:w="1337" w:type="dxa"/>
          </w:tcPr>
          <w:p w14:paraId="134D0D72"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0.294</w:t>
            </w:r>
          </w:p>
        </w:tc>
        <w:tc>
          <w:tcPr>
            <w:tcW w:w="1150" w:type="dxa"/>
          </w:tcPr>
          <w:p w14:paraId="0E097EE5"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12.52</w:t>
            </w:r>
          </w:p>
        </w:tc>
        <w:tc>
          <w:tcPr>
            <w:tcW w:w="1304" w:type="dxa"/>
          </w:tcPr>
          <w:p w14:paraId="1D55DEAD"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&lt;0.001</w:t>
            </w:r>
          </w:p>
        </w:tc>
      </w:tr>
      <w:tr w:rsidR="004726B1" w:rsidRPr="00535F4D" w14:paraId="69CE087D" w14:textId="77777777" w:rsidTr="00550781">
        <w:tc>
          <w:tcPr>
            <w:tcW w:w="3818" w:type="dxa"/>
          </w:tcPr>
          <w:p w14:paraId="44D65CF1" w14:textId="62D81734" w:rsidR="004726B1" w:rsidRPr="00550781" w:rsidRDefault="004726B1" w:rsidP="00B44615">
            <w:pPr>
              <w:rPr>
                <w:rFonts w:ascii="Times New Roman" w:hAnsi="Times New Roman" w:cs="Times New Roman"/>
                <w:sz w:val="24"/>
                <w:szCs w:val="24"/>
              </w:rPr>
            </w:pPr>
            <w:r w:rsidRPr="00550781">
              <w:rPr>
                <w:rFonts w:ascii="Times New Roman" w:hAnsi="Times New Roman" w:cs="Times New Roman"/>
                <w:sz w:val="24"/>
                <w:szCs w:val="24"/>
              </w:rPr>
              <w:t xml:space="preserve">Health </w:t>
            </w:r>
            <w:r w:rsidR="00495BDF" w:rsidRPr="00550781">
              <w:rPr>
                <w:rFonts w:ascii="Times New Roman" w:hAnsi="Times New Roman" w:cs="Times New Roman"/>
                <w:sz w:val="24"/>
                <w:szCs w:val="24"/>
              </w:rPr>
              <w:t xml:space="preserve">NC 2-1-1 </w:t>
            </w:r>
            <w:r w:rsidRPr="00550781">
              <w:rPr>
                <w:rFonts w:ascii="Times New Roman" w:hAnsi="Times New Roman" w:cs="Times New Roman"/>
                <w:sz w:val="24"/>
                <w:szCs w:val="24"/>
              </w:rPr>
              <w:t>Requests</w:t>
            </w:r>
          </w:p>
        </w:tc>
        <w:tc>
          <w:tcPr>
            <w:tcW w:w="1337" w:type="dxa"/>
          </w:tcPr>
          <w:p w14:paraId="6EB86F14"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0.219</w:t>
            </w:r>
          </w:p>
        </w:tc>
        <w:tc>
          <w:tcPr>
            <w:tcW w:w="1150" w:type="dxa"/>
          </w:tcPr>
          <w:p w14:paraId="348A47D4"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9.28</w:t>
            </w:r>
          </w:p>
        </w:tc>
        <w:tc>
          <w:tcPr>
            <w:tcW w:w="1304" w:type="dxa"/>
          </w:tcPr>
          <w:p w14:paraId="37F269B5"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&lt;0.001</w:t>
            </w:r>
          </w:p>
        </w:tc>
      </w:tr>
      <w:tr w:rsidR="004726B1" w:rsidRPr="00535F4D" w14:paraId="251ECE53" w14:textId="77777777" w:rsidTr="00550781">
        <w:tc>
          <w:tcPr>
            <w:tcW w:w="3818" w:type="dxa"/>
          </w:tcPr>
          <w:p w14:paraId="2028850B" w14:textId="0BB6E914" w:rsidR="004726B1" w:rsidRPr="00550781" w:rsidRDefault="004726B1" w:rsidP="00B44615">
            <w:pPr>
              <w:rPr>
                <w:rFonts w:ascii="Times New Roman" w:hAnsi="Times New Roman" w:cs="Times New Roman"/>
                <w:sz w:val="24"/>
                <w:szCs w:val="24"/>
              </w:rPr>
            </w:pPr>
            <w:r w:rsidRPr="00550781">
              <w:rPr>
                <w:rFonts w:ascii="Times New Roman" w:hAnsi="Times New Roman" w:cs="Times New Roman"/>
                <w:sz w:val="24"/>
                <w:szCs w:val="24"/>
              </w:rPr>
              <w:t>Arts</w:t>
            </w:r>
            <w:r w:rsidR="00B81DAA" w:rsidRPr="00550781">
              <w:rPr>
                <w:rFonts w:ascii="Times New Roman" w:hAnsi="Times New Roman" w:cs="Times New Roman"/>
                <w:sz w:val="24"/>
                <w:szCs w:val="24"/>
              </w:rPr>
              <w:t xml:space="preserve"> </w:t>
            </w:r>
            <w:r w:rsidR="00495BDF" w:rsidRPr="00550781">
              <w:rPr>
                <w:rFonts w:ascii="Times New Roman" w:hAnsi="Times New Roman" w:cs="Times New Roman"/>
                <w:sz w:val="24"/>
                <w:szCs w:val="24"/>
              </w:rPr>
              <w:t xml:space="preserve">NC 2-1-1 </w:t>
            </w:r>
            <w:r w:rsidRPr="00550781">
              <w:rPr>
                <w:rFonts w:ascii="Times New Roman" w:hAnsi="Times New Roman" w:cs="Times New Roman"/>
                <w:sz w:val="24"/>
                <w:szCs w:val="24"/>
              </w:rPr>
              <w:t>Requests</w:t>
            </w:r>
          </w:p>
        </w:tc>
        <w:tc>
          <w:tcPr>
            <w:tcW w:w="1337" w:type="dxa"/>
          </w:tcPr>
          <w:p w14:paraId="4D84C479"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0.241</w:t>
            </w:r>
          </w:p>
        </w:tc>
        <w:tc>
          <w:tcPr>
            <w:tcW w:w="1150" w:type="dxa"/>
          </w:tcPr>
          <w:p w14:paraId="797228C0"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10.22</w:t>
            </w:r>
          </w:p>
        </w:tc>
        <w:tc>
          <w:tcPr>
            <w:tcW w:w="1304" w:type="dxa"/>
          </w:tcPr>
          <w:p w14:paraId="2B9242F0" w14:textId="77777777" w:rsidR="004726B1" w:rsidRPr="00535F4D" w:rsidRDefault="004726B1" w:rsidP="00B44615">
            <w:pPr>
              <w:rPr>
                <w:rFonts w:ascii="Times New Roman" w:hAnsi="Times New Roman" w:cs="Times New Roman"/>
                <w:sz w:val="24"/>
                <w:szCs w:val="24"/>
              </w:rPr>
            </w:pPr>
            <w:r w:rsidRPr="00535F4D">
              <w:rPr>
                <w:rFonts w:ascii="Times New Roman" w:hAnsi="Times New Roman" w:cs="Times New Roman"/>
                <w:sz w:val="24"/>
                <w:szCs w:val="24"/>
              </w:rPr>
              <w:t>&lt;0.001</w:t>
            </w:r>
          </w:p>
        </w:tc>
      </w:tr>
      <w:tr w:rsidR="008A445C" w:rsidRPr="00535F4D" w14:paraId="0B7E39E8" w14:textId="77777777" w:rsidTr="00550781">
        <w:tc>
          <w:tcPr>
            <w:tcW w:w="3818" w:type="dxa"/>
          </w:tcPr>
          <w:p w14:paraId="18E7593F" w14:textId="77777777" w:rsidR="008A445C" w:rsidRPr="00550781" w:rsidRDefault="008A445C" w:rsidP="009F2B2F">
            <w:pPr>
              <w:rPr>
                <w:rFonts w:ascii="Times New Roman" w:hAnsi="Times New Roman" w:cs="Times New Roman"/>
                <w:sz w:val="24"/>
                <w:szCs w:val="24"/>
              </w:rPr>
            </w:pPr>
            <w:r w:rsidRPr="00550781">
              <w:rPr>
                <w:rFonts w:ascii="Times New Roman" w:hAnsi="Times New Roman" w:cs="Times New Roman"/>
                <w:sz w:val="24"/>
                <w:szCs w:val="24"/>
              </w:rPr>
              <w:t>Population</w:t>
            </w:r>
          </w:p>
        </w:tc>
        <w:tc>
          <w:tcPr>
            <w:tcW w:w="1337" w:type="dxa"/>
          </w:tcPr>
          <w:p w14:paraId="7E5787F8"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0.192</w:t>
            </w:r>
          </w:p>
        </w:tc>
        <w:tc>
          <w:tcPr>
            <w:tcW w:w="1150" w:type="dxa"/>
          </w:tcPr>
          <w:p w14:paraId="7F083D3C"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8.22</w:t>
            </w:r>
          </w:p>
        </w:tc>
        <w:tc>
          <w:tcPr>
            <w:tcW w:w="1304" w:type="dxa"/>
          </w:tcPr>
          <w:p w14:paraId="7A2228A5"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r w:rsidR="008A445C" w:rsidRPr="00535F4D" w14:paraId="4B2354A7" w14:textId="77777777" w:rsidTr="00550781">
        <w:tc>
          <w:tcPr>
            <w:tcW w:w="3818" w:type="dxa"/>
          </w:tcPr>
          <w:p w14:paraId="73C43DCD" w14:textId="77777777" w:rsidR="008A445C" w:rsidRPr="00550781" w:rsidRDefault="008A445C" w:rsidP="009F2B2F">
            <w:pPr>
              <w:rPr>
                <w:rFonts w:ascii="Times New Roman" w:hAnsi="Times New Roman" w:cs="Times New Roman"/>
                <w:sz w:val="24"/>
                <w:szCs w:val="24"/>
              </w:rPr>
            </w:pPr>
            <w:r w:rsidRPr="00550781">
              <w:rPr>
                <w:rFonts w:ascii="Times New Roman" w:hAnsi="Times New Roman" w:cs="Times New Roman"/>
                <w:sz w:val="24"/>
                <w:szCs w:val="24"/>
              </w:rPr>
              <w:t>SOVI</w:t>
            </w:r>
          </w:p>
        </w:tc>
        <w:tc>
          <w:tcPr>
            <w:tcW w:w="1337" w:type="dxa"/>
          </w:tcPr>
          <w:p w14:paraId="4A83E13A"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0.523</w:t>
            </w:r>
          </w:p>
        </w:tc>
        <w:tc>
          <w:tcPr>
            <w:tcW w:w="1150" w:type="dxa"/>
          </w:tcPr>
          <w:p w14:paraId="40643C5F"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22.02</w:t>
            </w:r>
          </w:p>
        </w:tc>
        <w:tc>
          <w:tcPr>
            <w:tcW w:w="1304" w:type="dxa"/>
          </w:tcPr>
          <w:p w14:paraId="606CDB3B"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r w:rsidR="00495BDF" w:rsidRPr="00535F4D" w14:paraId="19EC132C" w14:textId="77777777" w:rsidTr="00550781">
        <w:tc>
          <w:tcPr>
            <w:tcW w:w="3818" w:type="dxa"/>
          </w:tcPr>
          <w:p w14:paraId="257E040F" w14:textId="79E7D64E" w:rsidR="00495BDF" w:rsidRPr="00550781" w:rsidRDefault="00495BDF" w:rsidP="00495BDF">
            <w:pPr>
              <w:rPr>
                <w:rFonts w:ascii="Times New Roman" w:hAnsi="Times New Roman" w:cs="Times New Roman"/>
                <w:sz w:val="24"/>
                <w:szCs w:val="24"/>
              </w:rPr>
            </w:pPr>
            <w:r w:rsidRPr="00550781">
              <w:rPr>
                <w:rFonts w:ascii="Times New Roman" w:hAnsi="Times New Roman" w:cs="Times New Roman"/>
                <w:sz w:val="24"/>
                <w:szCs w:val="24"/>
              </w:rPr>
              <w:t>Total For-profit Output</w:t>
            </w:r>
          </w:p>
        </w:tc>
        <w:tc>
          <w:tcPr>
            <w:tcW w:w="1337" w:type="dxa"/>
          </w:tcPr>
          <w:p w14:paraId="6E6E8951"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0.272</w:t>
            </w:r>
          </w:p>
        </w:tc>
        <w:tc>
          <w:tcPr>
            <w:tcW w:w="1150" w:type="dxa"/>
          </w:tcPr>
          <w:p w14:paraId="2196C869"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11.48</w:t>
            </w:r>
          </w:p>
        </w:tc>
        <w:tc>
          <w:tcPr>
            <w:tcW w:w="1304" w:type="dxa"/>
          </w:tcPr>
          <w:p w14:paraId="309331D9"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r w:rsidR="00495BDF" w:rsidRPr="00535F4D" w14:paraId="2D5B3CD6" w14:textId="77777777" w:rsidTr="00550781">
        <w:tc>
          <w:tcPr>
            <w:tcW w:w="3818" w:type="dxa"/>
          </w:tcPr>
          <w:p w14:paraId="10A84173" w14:textId="18D57E7D" w:rsidR="00495BDF" w:rsidRPr="00550781" w:rsidRDefault="00495BDF" w:rsidP="00495BDF">
            <w:pPr>
              <w:rPr>
                <w:rFonts w:ascii="Times New Roman" w:hAnsi="Times New Roman" w:cs="Times New Roman"/>
                <w:sz w:val="24"/>
                <w:szCs w:val="24"/>
              </w:rPr>
            </w:pPr>
            <w:r w:rsidRPr="00550781">
              <w:rPr>
                <w:rFonts w:ascii="Times New Roman" w:hAnsi="Times New Roman" w:cs="Times New Roman"/>
                <w:sz w:val="24"/>
                <w:szCs w:val="24"/>
              </w:rPr>
              <w:t>Health For-profit Output</w:t>
            </w:r>
          </w:p>
        </w:tc>
        <w:tc>
          <w:tcPr>
            <w:tcW w:w="1337" w:type="dxa"/>
          </w:tcPr>
          <w:p w14:paraId="21E390AD"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0.189</w:t>
            </w:r>
          </w:p>
        </w:tc>
        <w:tc>
          <w:tcPr>
            <w:tcW w:w="1150" w:type="dxa"/>
          </w:tcPr>
          <w:p w14:paraId="323203A8"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7.98</w:t>
            </w:r>
          </w:p>
        </w:tc>
        <w:tc>
          <w:tcPr>
            <w:tcW w:w="1304" w:type="dxa"/>
          </w:tcPr>
          <w:p w14:paraId="43C31075"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r w:rsidR="00495BDF" w:rsidRPr="00535F4D" w14:paraId="7B7EC75F" w14:textId="77777777" w:rsidTr="00550781">
        <w:tc>
          <w:tcPr>
            <w:tcW w:w="3818" w:type="dxa"/>
          </w:tcPr>
          <w:p w14:paraId="2039998A" w14:textId="019B269A" w:rsidR="00495BDF" w:rsidRPr="00550781" w:rsidRDefault="00495BDF" w:rsidP="00495BDF">
            <w:pPr>
              <w:rPr>
                <w:rFonts w:ascii="Times New Roman" w:hAnsi="Times New Roman" w:cs="Times New Roman"/>
                <w:sz w:val="24"/>
                <w:szCs w:val="24"/>
              </w:rPr>
            </w:pPr>
            <w:r w:rsidRPr="00550781">
              <w:rPr>
                <w:rFonts w:ascii="Times New Roman" w:hAnsi="Times New Roman" w:cs="Times New Roman"/>
                <w:sz w:val="24"/>
                <w:szCs w:val="24"/>
              </w:rPr>
              <w:t>Arts For-profit Output</w:t>
            </w:r>
          </w:p>
        </w:tc>
        <w:tc>
          <w:tcPr>
            <w:tcW w:w="1337" w:type="dxa"/>
          </w:tcPr>
          <w:p w14:paraId="5CC3F4A9"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0.310</w:t>
            </w:r>
          </w:p>
        </w:tc>
        <w:tc>
          <w:tcPr>
            <w:tcW w:w="1150" w:type="dxa"/>
          </w:tcPr>
          <w:p w14:paraId="648DD3B4"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13.01</w:t>
            </w:r>
          </w:p>
        </w:tc>
        <w:tc>
          <w:tcPr>
            <w:tcW w:w="1304" w:type="dxa"/>
          </w:tcPr>
          <w:p w14:paraId="2FFF9834"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r w:rsidR="008A445C" w:rsidRPr="00535F4D" w14:paraId="085E3F09" w14:textId="77777777" w:rsidTr="00550781">
        <w:tc>
          <w:tcPr>
            <w:tcW w:w="3818" w:type="dxa"/>
          </w:tcPr>
          <w:p w14:paraId="1F9FFF85" w14:textId="77777777" w:rsidR="008A445C" w:rsidRPr="00550781" w:rsidRDefault="008A445C" w:rsidP="009F2B2F">
            <w:pPr>
              <w:rPr>
                <w:rFonts w:ascii="Times New Roman" w:hAnsi="Times New Roman" w:cs="Times New Roman"/>
                <w:sz w:val="24"/>
                <w:szCs w:val="24"/>
              </w:rPr>
            </w:pPr>
            <w:proofErr w:type="spellStart"/>
            <w:r w:rsidRPr="00550781">
              <w:rPr>
                <w:rFonts w:ascii="Times New Roman" w:hAnsi="Times New Roman" w:cs="Times New Roman"/>
                <w:sz w:val="24"/>
                <w:szCs w:val="24"/>
              </w:rPr>
              <w:t>Blau</w:t>
            </w:r>
            <w:proofErr w:type="spellEnd"/>
            <w:r w:rsidRPr="00550781">
              <w:rPr>
                <w:rFonts w:ascii="Times New Roman" w:hAnsi="Times New Roman" w:cs="Times New Roman"/>
                <w:sz w:val="24"/>
                <w:szCs w:val="24"/>
              </w:rPr>
              <w:t xml:space="preserve"> Index</w:t>
            </w:r>
          </w:p>
        </w:tc>
        <w:tc>
          <w:tcPr>
            <w:tcW w:w="1337" w:type="dxa"/>
          </w:tcPr>
          <w:p w14:paraId="581A4BFC"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0.244</w:t>
            </w:r>
          </w:p>
        </w:tc>
        <w:tc>
          <w:tcPr>
            <w:tcW w:w="1150" w:type="dxa"/>
          </w:tcPr>
          <w:p w14:paraId="03E1E502"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10.30</w:t>
            </w:r>
          </w:p>
        </w:tc>
        <w:tc>
          <w:tcPr>
            <w:tcW w:w="1304" w:type="dxa"/>
          </w:tcPr>
          <w:p w14:paraId="0C1B24C5" w14:textId="77777777" w:rsidR="008A445C" w:rsidRPr="00535F4D" w:rsidRDefault="008A445C"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r w:rsidR="00495BDF" w:rsidRPr="00535F4D" w14:paraId="21940AC1" w14:textId="77777777" w:rsidTr="00550781">
        <w:tc>
          <w:tcPr>
            <w:tcW w:w="3818" w:type="dxa"/>
            <w:tcBorders>
              <w:bottom w:val="single" w:sz="4" w:space="0" w:color="auto"/>
            </w:tcBorders>
          </w:tcPr>
          <w:p w14:paraId="003C71DC" w14:textId="1EFCF860" w:rsidR="00495BDF" w:rsidRPr="00550781" w:rsidRDefault="00495BDF" w:rsidP="009F2B2F">
            <w:pPr>
              <w:rPr>
                <w:rFonts w:ascii="Times New Roman" w:hAnsi="Times New Roman" w:cs="Times New Roman"/>
                <w:sz w:val="24"/>
                <w:szCs w:val="24"/>
              </w:rPr>
            </w:pPr>
            <w:r w:rsidRPr="00550781">
              <w:rPr>
                <w:rFonts w:ascii="Times New Roman" w:hAnsi="Times New Roman" w:cs="Times New Roman"/>
                <w:sz w:val="24"/>
                <w:szCs w:val="24"/>
              </w:rPr>
              <w:t>Government Output</w:t>
            </w:r>
          </w:p>
        </w:tc>
        <w:tc>
          <w:tcPr>
            <w:tcW w:w="1337" w:type="dxa"/>
            <w:tcBorders>
              <w:bottom w:val="single" w:sz="4" w:space="0" w:color="auto"/>
            </w:tcBorders>
          </w:tcPr>
          <w:p w14:paraId="29E8BD92"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0.483</w:t>
            </w:r>
          </w:p>
        </w:tc>
        <w:tc>
          <w:tcPr>
            <w:tcW w:w="1150" w:type="dxa"/>
            <w:tcBorders>
              <w:bottom w:val="single" w:sz="4" w:space="0" w:color="auto"/>
            </w:tcBorders>
          </w:tcPr>
          <w:p w14:paraId="60BD49CE"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20.37</w:t>
            </w:r>
          </w:p>
        </w:tc>
        <w:tc>
          <w:tcPr>
            <w:tcW w:w="1304" w:type="dxa"/>
            <w:tcBorders>
              <w:bottom w:val="single" w:sz="4" w:space="0" w:color="auto"/>
            </w:tcBorders>
          </w:tcPr>
          <w:p w14:paraId="58C53BCD" w14:textId="77777777" w:rsidR="00495BDF" w:rsidRPr="00535F4D" w:rsidRDefault="00495BDF" w:rsidP="009F2B2F">
            <w:pPr>
              <w:rPr>
                <w:rFonts w:ascii="Times New Roman" w:hAnsi="Times New Roman" w:cs="Times New Roman"/>
                <w:sz w:val="24"/>
                <w:szCs w:val="24"/>
              </w:rPr>
            </w:pPr>
            <w:r w:rsidRPr="00535F4D">
              <w:rPr>
                <w:rFonts w:ascii="Times New Roman" w:hAnsi="Times New Roman" w:cs="Times New Roman"/>
                <w:sz w:val="24"/>
                <w:szCs w:val="24"/>
              </w:rPr>
              <w:t>&lt;0.001</w:t>
            </w:r>
          </w:p>
        </w:tc>
      </w:tr>
    </w:tbl>
    <w:p w14:paraId="773F181B" w14:textId="77777777" w:rsidR="00DD4109" w:rsidRDefault="00DD4109" w:rsidP="004726B1">
      <w:pPr>
        <w:rPr>
          <w:rFonts w:ascii="Times New Roman" w:hAnsi="Times New Roman" w:cs="Times New Roman"/>
          <w:sz w:val="24"/>
          <w:szCs w:val="24"/>
        </w:rPr>
      </w:pPr>
    </w:p>
    <w:p w14:paraId="4214D131" w14:textId="77777777" w:rsidR="006150E3" w:rsidRPr="00535F4D" w:rsidRDefault="006150E3" w:rsidP="006150E3">
      <w:pPr>
        <w:rPr>
          <w:rFonts w:ascii="Times New Roman" w:hAnsi="Times New Roman" w:cs="Times New Roman"/>
          <w:sz w:val="24"/>
          <w:szCs w:val="24"/>
        </w:rPr>
      </w:pPr>
    </w:p>
    <w:p w14:paraId="33AA0D55" w14:textId="699DA991" w:rsidR="006150E3" w:rsidRPr="00535F4D" w:rsidRDefault="006150E3" w:rsidP="006150E3">
      <w:pPr>
        <w:rPr>
          <w:rFonts w:ascii="Times New Roman" w:hAnsi="Times New Roman" w:cs="Times New Roman"/>
          <w:sz w:val="24"/>
          <w:szCs w:val="24"/>
        </w:rPr>
      </w:pPr>
      <w:r w:rsidRPr="00535F4D">
        <w:rPr>
          <w:rFonts w:ascii="Times New Roman" w:hAnsi="Times New Roman" w:cs="Times New Roman"/>
          <w:sz w:val="24"/>
          <w:szCs w:val="24"/>
        </w:rPr>
        <w:lastRenderedPageBreak/>
        <w:t xml:space="preserve">Table </w:t>
      </w:r>
      <w:r w:rsidR="00843A50">
        <w:rPr>
          <w:rFonts w:ascii="Times New Roman" w:hAnsi="Times New Roman" w:cs="Times New Roman"/>
          <w:sz w:val="24"/>
          <w:szCs w:val="24"/>
        </w:rPr>
        <w:t>S</w:t>
      </w:r>
      <w:r w:rsidR="00566829">
        <w:rPr>
          <w:rFonts w:ascii="Times New Roman" w:hAnsi="Times New Roman" w:cs="Times New Roman"/>
          <w:sz w:val="24"/>
          <w:szCs w:val="24"/>
        </w:rPr>
        <w:t>3</w:t>
      </w:r>
      <w:r w:rsidRPr="00535F4D">
        <w:rPr>
          <w:rFonts w:ascii="Times New Roman" w:hAnsi="Times New Roman" w:cs="Times New Roman"/>
          <w:sz w:val="24"/>
          <w:szCs w:val="24"/>
        </w:rPr>
        <w:t>: Variance inflation measures for each dependent variable by nonprofit industry category</w:t>
      </w:r>
    </w:p>
    <w:tbl>
      <w:tblPr>
        <w:tblStyle w:val="TableGrid"/>
        <w:tblW w:w="5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5"/>
        <w:gridCol w:w="979"/>
        <w:gridCol w:w="1147"/>
        <w:gridCol w:w="1219"/>
      </w:tblGrid>
      <w:tr w:rsidR="006150E3" w:rsidRPr="00550781" w14:paraId="438C6372" w14:textId="77777777" w:rsidTr="00550781">
        <w:tc>
          <w:tcPr>
            <w:tcW w:w="2565" w:type="dxa"/>
            <w:tcBorders>
              <w:top w:val="single" w:sz="4" w:space="0" w:color="auto"/>
              <w:bottom w:val="single" w:sz="4" w:space="0" w:color="auto"/>
            </w:tcBorders>
          </w:tcPr>
          <w:p w14:paraId="1DCE4920"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 xml:space="preserve">Parameter </w:t>
            </w:r>
          </w:p>
        </w:tc>
        <w:tc>
          <w:tcPr>
            <w:tcW w:w="979" w:type="dxa"/>
            <w:tcBorders>
              <w:top w:val="single" w:sz="4" w:space="0" w:color="auto"/>
              <w:bottom w:val="single" w:sz="4" w:space="0" w:color="auto"/>
            </w:tcBorders>
          </w:tcPr>
          <w:p w14:paraId="0DD822E6"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Total</w:t>
            </w:r>
          </w:p>
        </w:tc>
        <w:tc>
          <w:tcPr>
            <w:tcW w:w="1147" w:type="dxa"/>
            <w:tcBorders>
              <w:top w:val="single" w:sz="4" w:space="0" w:color="auto"/>
              <w:bottom w:val="single" w:sz="4" w:space="0" w:color="auto"/>
            </w:tcBorders>
          </w:tcPr>
          <w:p w14:paraId="37BF95F7"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Health</w:t>
            </w:r>
          </w:p>
        </w:tc>
        <w:tc>
          <w:tcPr>
            <w:tcW w:w="1219" w:type="dxa"/>
            <w:tcBorders>
              <w:top w:val="single" w:sz="4" w:space="0" w:color="auto"/>
              <w:bottom w:val="single" w:sz="4" w:space="0" w:color="auto"/>
            </w:tcBorders>
          </w:tcPr>
          <w:p w14:paraId="4BE8F85A"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Arts</w:t>
            </w:r>
          </w:p>
        </w:tc>
      </w:tr>
      <w:tr w:rsidR="006150E3" w:rsidRPr="00550781" w14:paraId="04D38186" w14:textId="77777777" w:rsidTr="0062518C">
        <w:tc>
          <w:tcPr>
            <w:tcW w:w="2565" w:type="dxa"/>
            <w:tcBorders>
              <w:top w:val="single" w:sz="4" w:space="0" w:color="auto"/>
            </w:tcBorders>
          </w:tcPr>
          <w:p w14:paraId="7BCFE294"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Community Demand</w:t>
            </w:r>
          </w:p>
        </w:tc>
        <w:tc>
          <w:tcPr>
            <w:tcW w:w="979" w:type="dxa"/>
            <w:tcBorders>
              <w:top w:val="single" w:sz="4" w:space="0" w:color="auto"/>
            </w:tcBorders>
          </w:tcPr>
          <w:p w14:paraId="7134439F" w14:textId="77777777" w:rsidR="006150E3" w:rsidRPr="00550781" w:rsidRDefault="006150E3" w:rsidP="0062518C">
            <w:pPr>
              <w:rPr>
                <w:rFonts w:ascii="Times New Roman" w:hAnsi="Times New Roman" w:cs="Times New Roman"/>
                <w:sz w:val="24"/>
                <w:szCs w:val="24"/>
              </w:rPr>
            </w:pPr>
          </w:p>
        </w:tc>
        <w:tc>
          <w:tcPr>
            <w:tcW w:w="1147" w:type="dxa"/>
            <w:tcBorders>
              <w:top w:val="single" w:sz="4" w:space="0" w:color="auto"/>
            </w:tcBorders>
          </w:tcPr>
          <w:p w14:paraId="7D130E57" w14:textId="77777777" w:rsidR="006150E3" w:rsidRPr="00550781" w:rsidRDefault="006150E3" w:rsidP="0062518C">
            <w:pPr>
              <w:rPr>
                <w:rFonts w:ascii="Times New Roman" w:hAnsi="Times New Roman" w:cs="Times New Roman"/>
                <w:sz w:val="24"/>
                <w:szCs w:val="24"/>
              </w:rPr>
            </w:pPr>
          </w:p>
        </w:tc>
        <w:tc>
          <w:tcPr>
            <w:tcW w:w="1219" w:type="dxa"/>
            <w:tcBorders>
              <w:top w:val="single" w:sz="4" w:space="0" w:color="auto"/>
            </w:tcBorders>
          </w:tcPr>
          <w:p w14:paraId="5F1A08E1" w14:textId="77777777" w:rsidR="006150E3" w:rsidRPr="00550781" w:rsidRDefault="006150E3" w:rsidP="0062518C">
            <w:pPr>
              <w:rPr>
                <w:rFonts w:ascii="Times New Roman" w:hAnsi="Times New Roman" w:cs="Times New Roman"/>
                <w:sz w:val="24"/>
                <w:szCs w:val="24"/>
              </w:rPr>
            </w:pPr>
          </w:p>
        </w:tc>
      </w:tr>
      <w:tr w:rsidR="006150E3" w:rsidRPr="00550781" w14:paraId="535BFE1B" w14:textId="77777777" w:rsidTr="0062518C">
        <w:tc>
          <w:tcPr>
            <w:tcW w:w="2565" w:type="dxa"/>
          </w:tcPr>
          <w:p w14:paraId="411CA6BB"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 xml:space="preserve">   SOVI</w:t>
            </w:r>
          </w:p>
        </w:tc>
        <w:tc>
          <w:tcPr>
            <w:tcW w:w="979" w:type="dxa"/>
          </w:tcPr>
          <w:p w14:paraId="03351E7E"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1.32</w:t>
            </w:r>
          </w:p>
        </w:tc>
        <w:tc>
          <w:tcPr>
            <w:tcW w:w="1147" w:type="dxa"/>
          </w:tcPr>
          <w:p w14:paraId="27DF70FC"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1.28</w:t>
            </w:r>
          </w:p>
        </w:tc>
        <w:tc>
          <w:tcPr>
            <w:tcW w:w="1219" w:type="dxa"/>
          </w:tcPr>
          <w:p w14:paraId="41FE49A4"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1.31</w:t>
            </w:r>
          </w:p>
        </w:tc>
      </w:tr>
      <w:tr w:rsidR="006150E3" w:rsidRPr="00550781" w14:paraId="1D8CBB78" w14:textId="77777777" w:rsidTr="0062518C">
        <w:tc>
          <w:tcPr>
            <w:tcW w:w="2565" w:type="dxa"/>
          </w:tcPr>
          <w:p w14:paraId="0B30305F"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 xml:space="preserve">   NC 2-1-1 Requests</w:t>
            </w:r>
          </w:p>
        </w:tc>
        <w:tc>
          <w:tcPr>
            <w:tcW w:w="979" w:type="dxa"/>
          </w:tcPr>
          <w:p w14:paraId="52BC68D4"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2.67</w:t>
            </w:r>
          </w:p>
        </w:tc>
        <w:tc>
          <w:tcPr>
            <w:tcW w:w="1147" w:type="dxa"/>
          </w:tcPr>
          <w:p w14:paraId="210E6F53"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1.68</w:t>
            </w:r>
          </w:p>
        </w:tc>
        <w:tc>
          <w:tcPr>
            <w:tcW w:w="1219" w:type="dxa"/>
          </w:tcPr>
          <w:p w14:paraId="41D1829E"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1.07</w:t>
            </w:r>
          </w:p>
        </w:tc>
      </w:tr>
      <w:tr w:rsidR="006150E3" w:rsidRPr="00550781" w14:paraId="244786AF" w14:textId="77777777" w:rsidTr="0062518C">
        <w:tc>
          <w:tcPr>
            <w:tcW w:w="2565" w:type="dxa"/>
          </w:tcPr>
          <w:p w14:paraId="3B00BCCA"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Market Supply</w:t>
            </w:r>
          </w:p>
        </w:tc>
        <w:tc>
          <w:tcPr>
            <w:tcW w:w="979" w:type="dxa"/>
          </w:tcPr>
          <w:p w14:paraId="26577530" w14:textId="77777777" w:rsidR="006150E3" w:rsidRPr="00550781" w:rsidRDefault="006150E3" w:rsidP="0062518C">
            <w:pPr>
              <w:rPr>
                <w:rFonts w:ascii="Times New Roman" w:hAnsi="Times New Roman" w:cs="Times New Roman"/>
                <w:sz w:val="24"/>
                <w:szCs w:val="24"/>
              </w:rPr>
            </w:pPr>
          </w:p>
        </w:tc>
        <w:tc>
          <w:tcPr>
            <w:tcW w:w="1147" w:type="dxa"/>
          </w:tcPr>
          <w:p w14:paraId="04378A2F" w14:textId="77777777" w:rsidR="006150E3" w:rsidRPr="00550781" w:rsidRDefault="006150E3" w:rsidP="0062518C">
            <w:pPr>
              <w:rPr>
                <w:rFonts w:ascii="Times New Roman" w:hAnsi="Times New Roman" w:cs="Times New Roman"/>
                <w:sz w:val="24"/>
                <w:szCs w:val="24"/>
              </w:rPr>
            </w:pPr>
          </w:p>
        </w:tc>
        <w:tc>
          <w:tcPr>
            <w:tcW w:w="1219" w:type="dxa"/>
          </w:tcPr>
          <w:p w14:paraId="61BCD516" w14:textId="77777777" w:rsidR="006150E3" w:rsidRPr="00550781" w:rsidRDefault="006150E3" w:rsidP="0062518C">
            <w:pPr>
              <w:rPr>
                <w:rFonts w:ascii="Times New Roman" w:hAnsi="Times New Roman" w:cs="Times New Roman"/>
                <w:sz w:val="24"/>
                <w:szCs w:val="24"/>
              </w:rPr>
            </w:pPr>
          </w:p>
        </w:tc>
      </w:tr>
      <w:tr w:rsidR="006150E3" w:rsidRPr="00550781" w14:paraId="2391AE63" w14:textId="77777777" w:rsidTr="0062518C">
        <w:tc>
          <w:tcPr>
            <w:tcW w:w="2565" w:type="dxa"/>
          </w:tcPr>
          <w:p w14:paraId="6706AB4F"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 xml:space="preserve">   For-profit Output</w:t>
            </w:r>
          </w:p>
        </w:tc>
        <w:tc>
          <w:tcPr>
            <w:tcW w:w="979" w:type="dxa"/>
          </w:tcPr>
          <w:p w14:paraId="05E6D756"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3.31</w:t>
            </w:r>
          </w:p>
        </w:tc>
        <w:tc>
          <w:tcPr>
            <w:tcW w:w="1147" w:type="dxa"/>
          </w:tcPr>
          <w:p w14:paraId="03DFA55C"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2.94</w:t>
            </w:r>
          </w:p>
        </w:tc>
        <w:tc>
          <w:tcPr>
            <w:tcW w:w="1219" w:type="dxa"/>
          </w:tcPr>
          <w:p w14:paraId="35D766DB"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1.85</w:t>
            </w:r>
          </w:p>
        </w:tc>
      </w:tr>
      <w:tr w:rsidR="006150E3" w:rsidRPr="00550781" w14:paraId="26071530" w14:textId="77777777" w:rsidTr="0062518C">
        <w:tc>
          <w:tcPr>
            <w:tcW w:w="2565" w:type="dxa"/>
          </w:tcPr>
          <w:p w14:paraId="26DBC2BD"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 xml:space="preserve">   Government Output</w:t>
            </w:r>
          </w:p>
        </w:tc>
        <w:tc>
          <w:tcPr>
            <w:tcW w:w="979" w:type="dxa"/>
          </w:tcPr>
          <w:p w14:paraId="57CA9E08"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2.25</w:t>
            </w:r>
          </w:p>
        </w:tc>
        <w:tc>
          <w:tcPr>
            <w:tcW w:w="1147" w:type="dxa"/>
          </w:tcPr>
          <w:p w14:paraId="131D7CCA"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2.00</w:t>
            </w:r>
          </w:p>
        </w:tc>
        <w:tc>
          <w:tcPr>
            <w:tcW w:w="1219" w:type="dxa"/>
          </w:tcPr>
          <w:p w14:paraId="6D4909BA"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1.82</w:t>
            </w:r>
          </w:p>
        </w:tc>
      </w:tr>
      <w:tr w:rsidR="006150E3" w:rsidRPr="00550781" w14:paraId="25A5B6EC" w14:textId="77777777" w:rsidTr="00550781">
        <w:tc>
          <w:tcPr>
            <w:tcW w:w="2565" w:type="dxa"/>
          </w:tcPr>
          <w:p w14:paraId="78C4AC93"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 xml:space="preserve">   </w:t>
            </w:r>
            <w:proofErr w:type="spellStart"/>
            <w:r w:rsidRPr="00550781">
              <w:rPr>
                <w:rFonts w:ascii="Times New Roman" w:hAnsi="Times New Roman" w:cs="Times New Roman"/>
                <w:sz w:val="24"/>
                <w:szCs w:val="24"/>
              </w:rPr>
              <w:t>Blau</w:t>
            </w:r>
            <w:proofErr w:type="spellEnd"/>
            <w:r w:rsidRPr="00550781">
              <w:rPr>
                <w:rFonts w:ascii="Times New Roman" w:hAnsi="Times New Roman" w:cs="Times New Roman"/>
                <w:sz w:val="24"/>
                <w:szCs w:val="24"/>
              </w:rPr>
              <w:t xml:space="preserve"> Index</w:t>
            </w:r>
          </w:p>
        </w:tc>
        <w:tc>
          <w:tcPr>
            <w:tcW w:w="979" w:type="dxa"/>
          </w:tcPr>
          <w:p w14:paraId="2C1D70F3"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1.78</w:t>
            </w:r>
          </w:p>
        </w:tc>
        <w:tc>
          <w:tcPr>
            <w:tcW w:w="1147" w:type="dxa"/>
          </w:tcPr>
          <w:p w14:paraId="0082E356"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1.92</w:t>
            </w:r>
          </w:p>
        </w:tc>
        <w:tc>
          <w:tcPr>
            <w:tcW w:w="1219" w:type="dxa"/>
          </w:tcPr>
          <w:p w14:paraId="3858118A"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1.72</w:t>
            </w:r>
          </w:p>
        </w:tc>
      </w:tr>
      <w:tr w:rsidR="006150E3" w:rsidRPr="00550781" w14:paraId="736CDE8C" w14:textId="77777777" w:rsidTr="00550781">
        <w:tc>
          <w:tcPr>
            <w:tcW w:w="2565" w:type="dxa"/>
            <w:tcBorders>
              <w:bottom w:val="single" w:sz="4" w:space="0" w:color="auto"/>
            </w:tcBorders>
          </w:tcPr>
          <w:p w14:paraId="61674E3B"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Population</w:t>
            </w:r>
          </w:p>
        </w:tc>
        <w:tc>
          <w:tcPr>
            <w:tcW w:w="979" w:type="dxa"/>
            <w:tcBorders>
              <w:bottom w:val="single" w:sz="4" w:space="0" w:color="auto"/>
            </w:tcBorders>
          </w:tcPr>
          <w:p w14:paraId="533106BF"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3.29</w:t>
            </w:r>
          </w:p>
        </w:tc>
        <w:tc>
          <w:tcPr>
            <w:tcW w:w="1147" w:type="dxa"/>
            <w:tcBorders>
              <w:bottom w:val="single" w:sz="4" w:space="0" w:color="auto"/>
            </w:tcBorders>
          </w:tcPr>
          <w:p w14:paraId="1ADCBB02"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2.43</w:t>
            </w:r>
          </w:p>
        </w:tc>
        <w:tc>
          <w:tcPr>
            <w:tcW w:w="1219" w:type="dxa"/>
            <w:tcBorders>
              <w:bottom w:val="single" w:sz="4" w:space="0" w:color="auto"/>
            </w:tcBorders>
          </w:tcPr>
          <w:p w14:paraId="20FF0B9A" w14:textId="77777777" w:rsidR="006150E3" w:rsidRPr="00550781" w:rsidRDefault="006150E3" w:rsidP="0062518C">
            <w:pPr>
              <w:rPr>
                <w:rFonts w:ascii="Times New Roman" w:hAnsi="Times New Roman" w:cs="Times New Roman"/>
                <w:sz w:val="24"/>
                <w:szCs w:val="24"/>
              </w:rPr>
            </w:pPr>
            <w:r w:rsidRPr="00550781">
              <w:rPr>
                <w:rFonts w:ascii="Times New Roman" w:hAnsi="Times New Roman" w:cs="Times New Roman"/>
                <w:sz w:val="24"/>
                <w:szCs w:val="24"/>
              </w:rPr>
              <w:t>1.83</w:t>
            </w:r>
          </w:p>
        </w:tc>
      </w:tr>
    </w:tbl>
    <w:p w14:paraId="32A28544" w14:textId="77777777" w:rsidR="006150E3" w:rsidRPr="00535F4D" w:rsidRDefault="006150E3" w:rsidP="006150E3">
      <w:pPr>
        <w:rPr>
          <w:rFonts w:ascii="Times New Roman" w:hAnsi="Times New Roman" w:cs="Times New Roman"/>
          <w:sz w:val="24"/>
          <w:szCs w:val="24"/>
        </w:rPr>
      </w:pPr>
    </w:p>
    <w:p w14:paraId="32448EEC" w14:textId="638F4186" w:rsidR="001277E0" w:rsidRPr="00535F4D" w:rsidRDefault="001277E0" w:rsidP="0058361F">
      <w:pPr>
        <w:rPr>
          <w:rFonts w:ascii="Times New Roman" w:hAnsi="Times New Roman" w:cs="Times New Roman"/>
          <w:sz w:val="24"/>
          <w:szCs w:val="24"/>
        </w:rPr>
      </w:pPr>
    </w:p>
    <w:sectPr w:rsidR="001277E0" w:rsidRPr="00535F4D" w:rsidSect="001277E0">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10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C37"/>
    <w:rsid w:val="001277E0"/>
    <w:rsid w:val="001B245B"/>
    <w:rsid w:val="001F7E88"/>
    <w:rsid w:val="00241528"/>
    <w:rsid w:val="002619CE"/>
    <w:rsid w:val="00357DD8"/>
    <w:rsid w:val="003C4946"/>
    <w:rsid w:val="003F0ACA"/>
    <w:rsid w:val="0044515B"/>
    <w:rsid w:val="004726B1"/>
    <w:rsid w:val="00495BDF"/>
    <w:rsid w:val="0050170D"/>
    <w:rsid w:val="00522A44"/>
    <w:rsid w:val="00523EC0"/>
    <w:rsid w:val="00535F4D"/>
    <w:rsid w:val="00550781"/>
    <w:rsid w:val="005524A7"/>
    <w:rsid w:val="00566829"/>
    <w:rsid w:val="00566D8A"/>
    <w:rsid w:val="0058361F"/>
    <w:rsid w:val="005E6E15"/>
    <w:rsid w:val="006150E3"/>
    <w:rsid w:val="00641B38"/>
    <w:rsid w:val="00693402"/>
    <w:rsid w:val="006F5F4F"/>
    <w:rsid w:val="00753C37"/>
    <w:rsid w:val="007F3455"/>
    <w:rsid w:val="00843A50"/>
    <w:rsid w:val="00873268"/>
    <w:rsid w:val="008A445C"/>
    <w:rsid w:val="008B6B3E"/>
    <w:rsid w:val="009133C9"/>
    <w:rsid w:val="009252B8"/>
    <w:rsid w:val="00927978"/>
    <w:rsid w:val="0093682C"/>
    <w:rsid w:val="00945B54"/>
    <w:rsid w:val="009D07E1"/>
    <w:rsid w:val="009F29C1"/>
    <w:rsid w:val="009F7A1A"/>
    <w:rsid w:val="00A14B47"/>
    <w:rsid w:val="00A45A58"/>
    <w:rsid w:val="00AF6000"/>
    <w:rsid w:val="00B22304"/>
    <w:rsid w:val="00B314DD"/>
    <w:rsid w:val="00B4393D"/>
    <w:rsid w:val="00B73101"/>
    <w:rsid w:val="00B81DAA"/>
    <w:rsid w:val="00B97A4F"/>
    <w:rsid w:val="00BE3082"/>
    <w:rsid w:val="00C17E56"/>
    <w:rsid w:val="00C83B49"/>
    <w:rsid w:val="00D13F95"/>
    <w:rsid w:val="00D9065E"/>
    <w:rsid w:val="00D97AD2"/>
    <w:rsid w:val="00DD4109"/>
    <w:rsid w:val="00DE1271"/>
    <w:rsid w:val="00F1300B"/>
    <w:rsid w:val="00F922FB"/>
    <w:rsid w:val="00FE5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9D61"/>
  <w15:chartTrackingRefBased/>
  <w15:docId w15:val="{DECCC343-7EB5-443E-98E9-CC8B2D97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E1271"/>
    <w:rPr>
      <w:sz w:val="16"/>
      <w:szCs w:val="16"/>
    </w:rPr>
  </w:style>
  <w:style w:type="paragraph" w:styleId="CommentText">
    <w:name w:val="annotation text"/>
    <w:basedOn w:val="Normal"/>
    <w:link w:val="CommentTextChar"/>
    <w:uiPriority w:val="99"/>
    <w:semiHidden/>
    <w:unhideWhenUsed/>
    <w:rsid w:val="00DE1271"/>
    <w:pPr>
      <w:spacing w:line="240" w:lineRule="auto"/>
    </w:pPr>
    <w:rPr>
      <w:sz w:val="20"/>
      <w:szCs w:val="20"/>
    </w:rPr>
  </w:style>
  <w:style w:type="character" w:customStyle="1" w:styleId="CommentTextChar">
    <w:name w:val="Comment Text Char"/>
    <w:basedOn w:val="DefaultParagraphFont"/>
    <w:link w:val="CommentText"/>
    <w:uiPriority w:val="99"/>
    <w:semiHidden/>
    <w:rsid w:val="00DE1271"/>
    <w:rPr>
      <w:sz w:val="20"/>
      <w:szCs w:val="20"/>
    </w:rPr>
  </w:style>
  <w:style w:type="paragraph" w:styleId="BalloonText">
    <w:name w:val="Balloon Text"/>
    <w:basedOn w:val="Normal"/>
    <w:link w:val="BalloonTextChar"/>
    <w:uiPriority w:val="99"/>
    <w:semiHidden/>
    <w:unhideWhenUsed/>
    <w:rsid w:val="00DE12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271"/>
    <w:rPr>
      <w:rFonts w:ascii="Segoe UI" w:hAnsi="Segoe UI" w:cs="Segoe UI"/>
      <w:sz w:val="18"/>
      <w:szCs w:val="18"/>
    </w:rPr>
  </w:style>
  <w:style w:type="table" w:styleId="TableGrid">
    <w:name w:val="Table Grid"/>
    <w:basedOn w:val="TableNormal"/>
    <w:uiPriority w:val="39"/>
    <w:rsid w:val="00583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26B1"/>
    <w:pPr>
      <w:ind w:left="720"/>
      <w:contextualSpacing/>
    </w:pPr>
  </w:style>
  <w:style w:type="paragraph" w:styleId="CommentSubject">
    <w:name w:val="annotation subject"/>
    <w:basedOn w:val="CommentText"/>
    <w:next w:val="CommentText"/>
    <w:link w:val="CommentSubjectChar"/>
    <w:uiPriority w:val="99"/>
    <w:semiHidden/>
    <w:unhideWhenUsed/>
    <w:rsid w:val="00945B54"/>
    <w:rPr>
      <w:b/>
      <w:bCs/>
    </w:rPr>
  </w:style>
  <w:style w:type="character" w:customStyle="1" w:styleId="CommentSubjectChar">
    <w:name w:val="Comment Subject Char"/>
    <w:basedOn w:val="CommentTextChar"/>
    <w:link w:val="CommentSubject"/>
    <w:uiPriority w:val="99"/>
    <w:semiHidden/>
    <w:rsid w:val="00945B54"/>
    <w:rPr>
      <w:b/>
      <w:bCs/>
      <w:sz w:val="20"/>
      <w:szCs w:val="20"/>
    </w:rPr>
  </w:style>
  <w:style w:type="table" w:styleId="TableGridLight">
    <w:name w:val="Grid Table Light"/>
    <w:basedOn w:val="TableNormal"/>
    <w:uiPriority w:val="40"/>
    <w:rsid w:val="00550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55078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UNC Wilmington</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Carroll, Rachel M</dc:creator>
  <cp:keywords/>
  <dc:description/>
  <cp:lastModifiedBy>Prentice, Christopher</cp:lastModifiedBy>
  <cp:revision>3</cp:revision>
  <dcterms:created xsi:type="dcterms:W3CDTF">2021-11-08T21:07:00Z</dcterms:created>
  <dcterms:modified xsi:type="dcterms:W3CDTF">2021-11-08T21:12:00Z</dcterms:modified>
</cp:coreProperties>
</file>