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23DA" w:rsidRPr="00EF44BA" w:rsidRDefault="00000000" w:rsidP="00654438">
      <w:pPr>
        <w:spacing w:before="120" w:after="120" w:line="360" w:lineRule="auto"/>
        <w:rPr>
          <w:rFonts w:ascii="Calibri" w:eastAsia="Times New Roman" w:hAnsi="Calibri" w:cs="Calibri"/>
          <w:b/>
          <w:sz w:val="24"/>
          <w:szCs w:val="24"/>
        </w:rPr>
      </w:pPr>
      <w:r w:rsidRPr="00EF44BA">
        <w:rPr>
          <w:rFonts w:ascii="Calibri" w:eastAsia="Times New Roman" w:hAnsi="Calibri" w:cs="Calibri"/>
          <w:b/>
          <w:sz w:val="24"/>
          <w:szCs w:val="24"/>
        </w:rPr>
        <w:t>Proposed Approach/Methodology</w:t>
      </w:r>
    </w:p>
    <w:p w14:paraId="00000002" w14:textId="313AB7DA" w:rsidR="00E123DA" w:rsidRDefault="00000000" w:rsidP="00654438">
      <w:pPr>
        <w:pStyle w:val="BodyText"/>
        <w:spacing w:before="120" w:after="120" w:line="360" w:lineRule="auto"/>
      </w:pPr>
      <w:r w:rsidRPr="00EF44BA">
        <w:t>Following the</w:t>
      </w:r>
      <w:r w:rsidR="00EF44BA">
        <w:t xml:space="preserve"> proposed</w:t>
      </w:r>
      <w:r w:rsidRPr="00EF44BA">
        <w:t xml:space="preserve"> solution</w:t>
      </w:r>
      <w:r w:rsidR="00EF44BA">
        <w:t xml:space="preserve"> of 16S sequencing</w:t>
      </w:r>
      <w:r w:rsidRPr="00EF44BA">
        <w:t>, we will execute the analyses using the methodology described below:</w:t>
      </w:r>
    </w:p>
    <w:p w14:paraId="5D58B39B" w14:textId="77777777" w:rsidR="00654438" w:rsidRPr="00EF44BA" w:rsidRDefault="00654438" w:rsidP="00654438">
      <w:pPr>
        <w:spacing w:before="120" w:after="120" w:line="360" w:lineRule="auto"/>
        <w:rPr>
          <w:rFonts w:ascii="Calibri" w:eastAsia="Times New Roman" w:hAnsi="Calibri" w:cs="Calibri"/>
          <w:sz w:val="24"/>
          <w:szCs w:val="24"/>
        </w:rPr>
      </w:pPr>
    </w:p>
    <w:p w14:paraId="00000003" w14:textId="78162798" w:rsidR="00E123DA" w:rsidRPr="00EF44BA" w:rsidRDefault="00000000" w:rsidP="00654438">
      <w:pPr>
        <w:pStyle w:val="Heading3"/>
        <w:keepNext w:val="0"/>
        <w:keepLines w:val="0"/>
        <w:spacing w:before="120" w:after="120" w:line="360" w:lineRule="auto"/>
        <w:rPr>
          <w:rFonts w:ascii="Calibri" w:eastAsia="Times New Roman" w:hAnsi="Calibri" w:cs="Calibri"/>
          <w:b/>
          <w:color w:val="000000"/>
          <w:sz w:val="26"/>
          <w:szCs w:val="26"/>
        </w:rPr>
      </w:pPr>
      <w:bookmarkStart w:id="0" w:name="_1bbdyf9oyhgf" w:colFirst="0" w:colLast="0"/>
      <w:bookmarkEnd w:id="0"/>
      <w:r w:rsidRPr="00EF44BA">
        <w:rPr>
          <w:rFonts w:ascii="Calibri" w:eastAsia="Times New Roman" w:hAnsi="Calibri" w:cs="Calibri"/>
          <w:b/>
          <w:color w:val="000000"/>
          <w:sz w:val="26"/>
          <w:szCs w:val="26"/>
        </w:rPr>
        <w:t>Amplicon generation and library preparation for</w:t>
      </w:r>
      <w:r w:rsidR="00EF44BA">
        <w:rPr>
          <w:rFonts w:ascii="Calibri" w:eastAsia="Times New Roman" w:hAnsi="Calibri" w:cs="Calibri"/>
          <w:b/>
          <w:color w:val="000000"/>
          <w:sz w:val="26"/>
          <w:szCs w:val="26"/>
        </w:rPr>
        <w:t xml:space="preserve"> 16S</w:t>
      </w:r>
      <w:r w:rsidRPr="00EF44BA">
        <w:rPr>
          <w:rFonts w:ascii="Calibri" w:eastAsia="Times New Roman" w:hAnsi="Calibri" w:cs="Calibri"/>
          <w:b/>
          <w:color w:val="000000"/>
          <w:sz w:val="26"/>
          <w:szCs w:val="26"/>
        </w:rPr>
        <w:t xml:space="preserve"> sequencing and generating raw </w:t>
      </w:r>
      <w:r w:rsidR="00EF44BA">
        <w:rPr>
          <w:rFonts w:ascii="Calibri" w:eastAsia="Times New Roman" w:hAnsi="Calibri" w:cs="Calibri"/>
          <w:b/>
          <w:color w:val="000000"/>
          <w:sz w:val="26"/>
          <w:szCs w:val="26"/>
        </w:rPr>
        <w:t>f</w:t>
      </w:r>
      <w:r w:rsidRPr="00EF44BA">
        <w:rPr>
          <w:rFonts w:ascii="Calibri" w:eastAsia="Times New Roman" w:hAnsi="Calibri" w:cs="Calibri"/>
          <w:b/>
          <w:color w:val="000000"/>
          <w:sz w:val="26"/>
          <w:szCs w:val="26"/>
        </w:rPr>
        <w:t xml:space="preserve">astq </w:t>
      </w:r>
      <w:proofErr w:type="gramStart"/>
      <w:r w:rsidRPr="00EF44BA">
        <w:rPr>
          <w:rFonts w:ascii="Calibri" w:eastAsia="Times New Roman" w:hAnsi="Calibri" w:cs="Calibri"/>
          <w:b/>
          <w:color w:val="000000"/>
          <w:sz w:val="26"/>
          <w:szCs w:val="26"/>
        </w:rPr>
        <w:t>data</w:t>
      </w:r>
      <w:proofErr w:type="gramEnd"/>
    </w:p>
    <w:p w14:paraId="7FC298C6" w14:textId="16F67884" w:rsidR="00767B1C" w:rsidRDefault="00EF44BA" w:rsidP="00654438">
      <w:pPr>
        <w:pStyle w:val="BodyText"/>
        <w:spacing w:before="120" w:after="120" w:line="360" w:lineRule="auto"/>
      </w:pPr>
      <w:r>
        <w:t xml:space="preserve">For 16S sequencing, we will start with PCR amplification. </w:t>
      </w:r>
      <w:r w:rsidR="00000000" w:rsidRPr="00EF44BA">
        <w:t xml:space="preserve">Amplicons will be generated using the </w:t>
      </w:r>
      <w:r>
        <w:t xml:space="preserve">primers for V3-V4 regions of bacterial 16S rRNA gene. </w:t>
      </w:r>
      <w:r w:rsidR="0066549B" w:rsidRPr="0066549B">
        <w:t xml:space="preserve">These primers are designed to be universal for bacteria, allowing them to capture a wide range of bacterial taxa. This is crucial for skin microbiome studies, as the skin hosts a diverse bacterial community, including common genera such as </w:t>
      </w:r>
      <w:r w:rsidR="0066549B" w:rsidRPr="0066549B">
        <w:rPr>
          <w:i/>
          <w:iCs/>
        </w:rPr>
        <w:t>Staphylococcus</w:t>
      </w:r>
      <w:r w:rsidR="0066549B" w:rsidRPr="0066549B">
        <w:t xml:space="preserve">, </w:t>
      </w:r>
      <w:r w:rsidR="0066549B" w:rsidRPr="0066549B">
        <w:rPr>
          <w:i/>
          <w:iCs/>
        </w:rPr>
        <w:t>Corynebacterium</w:t>
      </w:r>
      <w:r w:rsidR="0066549B" w:rsidRPr="0066549B">
        <w:t xml:space="preserve">, and </w:t>
      </w:r>
      <w:r w:rsidR="0066549B" w:rsidRPr="0066549B">
        <w:rPr>
          <w:i/>
          <w:iCs/>
        </w:rPr>
        <w:t>Propionibacterium</w:t>
      </w:r>
      <w:r w:rsidR="0066549B" w:rsidRPr="0066549B">
        <w:t>. Additionally, the V3-V4 region provides sufficient taxonomic resolution to differentiate between closely related bacterial species and strains. This is important for skin microbiome analysis, where slight differences in microbial composition can be associated with different skin conditions, health states, or body sites.</w:t>
      </w:r>
    </w:p>
    <w:p w14:paraId="00000004" w14:textId="5A56401E" w:rsidR="00E123DA" w:rsidRDefault="00513DF6" w:rsidP="00654438">
      <w:pPr>
        <w:pStyle w:val="BodyText"/>
        <w:spacing w:before="120" w:after="120" w:line="360" w:lineRule="auto"/>
      </w:pPr>
      <w:r>
        <w:t>For V3-V4 amplification, a</w:t>
      </w:r>
      <w:r w:rsidR="00000000" w:rsidRPr="00EF44BA">
        <w:t xml:space="preserve">ll PCR reactions </w:t>
      </w:r>
      <w:r>
        <w:t>will be</w:t>
      </w:r>
      <w:r w:rsidR="00000000" w:rsidRPr="00EF44BA">
        <w:t xml:space="preserve"> performed with 15 </w:t>
      </w:r>
      <w:proofErr w:type="spellStart"/>
      <w:r w:rsidR="00000000" w:rsidRPr="00EF44BA">
        <w:t>μL</w:t>
      </w:r>
      <w:proofErr w:type="spellEnd"/>
      <w:r w:rsidR="00000000" w:rsidRPr="00EF44BA">
        <w:t xml:space="preserve"> of Q5® High-Fidelity 2 Master </w:t>
      </w:r>
      <w:proofErr w:type="gramStart"/>
      <w:r w:rsidR="00000000" w:rsidRPr="00EF44BA">
        <w:t>Mix(</w:t>
      </w:r>
      <w:proofErr w:type="gramEnd"/>
      <w:r w:rsidR="00000000" w:rsidRPr="00EF44BA">
        <w:t>New England Biolabs, USA), 0.2 </w:t>
      </w:r>
      <w:proofErr w:type="spellStart"/>
      <w:r w:rsidR="00000000" w:rsidRPr="00EF44BA">
        <w:t>μM</w:t>
      </w:r>
      <w:proofErr w:type="spellEnd"/>
      <w:r w:rsidR="00000000" w:rsidRPr="00EF44BA">
        <w:t xml:space="preserve"> of forward and reverse primers, and around 10 ng template DNA. For thermal cycling, initial denaturation at 98 °C for 30s </w:t>
      </w:r>
      <w:r>
        <w:t>will be</w:t>
      </w:r>
      <w:r w:rsidR="00000000" w:rsidRPr="00EF44BA">
        <w:t xml:space="preserve"> followed by 32 cycles of denaturation at 98 °C for 10 s, annealing at 55 °C for 30 s, and elongation at 72 °C for 20 s. Final elongation </w:t>
      </w:r>
      <w:r>
        <w:t>will</w:t>
      </w:r>
      <w:r w:rsidR="00000000" w:rsidRPr="00EF44BA">
        <w:t xml:space="preserve"> be carried out for 2 min at 72 °C. </w:t>
      </w:r>
      <w:proofErr w:type="spellStart"/>
      <w:r w:rsidR="00000000" w:rsidRPr="00EF44BA">
        <w:t>NEBNext</w:t>
      </w:r>
      <w:proofErr w:type="spellEnd"/>
      <w:r w:rsidR="00000000" w:rsidRPr="00EF44BA">
        <w:t xml:space="preserve">® Ultra™ II DNA Library Prep Kit for Illumina®(New England Biolabs, USA) </w:t>
      </w:r>
      <w:r>
        <w:t>will be</w:t>
      </w:r>
      <w:r w:rsidR="00000000" w:rsidRPr="00EF44BA">
        <w:t xml:space="preserve"> used as per the manufacturer’s protocol for sequencing library preparation, and index codes were appended. The quality of the library </w:t>
      </w:r>
      <w:r>
        <w:t>will be</w:t>
      </w:r>
      <w:r w:rsidR="00000000" w:rsidRPr="00EF44BA">
        <w:t xml:space="preserve"> evaluated by employing the Qubit@2.0 Fluorometer (</w:t>
      </w:r>
      <w:proofErr w:type="spellStart"/>
      <w:r w:rsidR="00000000" w:rsidRPr="00EF44BA">
        <w:t>Thermo</w:t>
      </w:r>
      <w:proofErr w:type="spellEnd"/>
      <w:r w:rsidR="00000000" w:rsidRPr="00EF44BA">
        <w:t xml:space="preserve"> Scientific) and the Agilent Bioanalyzer 2100 system. Finally, the </w:t>
      </w:r>
      <w:r>
        <w:t xml:space="preserve">16S </w:t>
      </w:r>
      <w:r w:rsidR="00000000" w:rsidRPr="00EF44BA">
        <w:t>librar</w:t>
      </w:r>
      <w:r>
        <w:t>ies</w:t>
      </w:r>
      <w:r w:rsidR="00000000" w:rsidRPr="00EF44BA">
        <w:t xml:space="preserve"> </w:t>
      </w:r>
      <w:r>
        <w:t>will be</w:t>
      </w:r>
      <w:r w:rsidR="00000000" w:rsidRPr="00EF44BA">
        <w:t xml:space="preserve"> sequenced on an Illumina NextSeq2000 platform at CHRF, resulting in </w:t>
      </w:r>
      <w:r>
        <w:t>300-</w:t>
      </w:r>
      <w:r w:rsidR="00000000" w:rsidRPr="00EF44BA">
        <w:t>bp paired-end reads. All sequence data will be saved in fastq data format.</w:t>
      </w:r>
    </w:p>
    <w:p w14:paraId="74B3F5DE" w14:textId="77777777" w:rsidR="00654438" w:rsidRPr="00EF44BA" w:rsidRDefault="00654438" w:rsidP="00654438">
      <w:pPr>
        <w:pStyle w:val="BodyText"/>
        <w:spacing w:before="120" w:after="120" w:line="360" w:lineRule="auto"/>
      </w:pPr>
    </w:p>
    <w:p w14:paraId="7673AFA6" w14:textId="77777777" w:rsidR="00654438" w:rsidRDefault="00000000" w:rsidP="00654438">
      <w:pPr>
        <w:pStyle w:val="Heading3"/>
        <w:keepNext w:val="0"/>
        <w:keepLines w:val="0"/>
        <w:spacing w:before="120" w:after="120" w:line="360" w:lineRule="auto"/>
        <w:rPr>
          <w:rFonts w:ascii="Calibri" w:eastAsia="Times New Roman" w:hAnsi="Calibri" w:cs="Calibri"/>
          <w:b/>
          <w:color w:val="000000"/>
          <w:sz w:val="26"/>
          <w:szCs w:val="26"/>
        </w:rPr>
      </w:pPr>
      <w:bookmarkStart w:id="1" w:name="_4mab4qxkpqk3" w:colFirst="0" w:colLast="0"/>
      <w:bookmarkEnd w:id="1"/>
      <w:r w:rsidRPr="00EF44BA">
        <w:rPr>
          <w:rFonts w:ascii="Calibri" w:eastAsia="Times New Roman" w:hAnsi="Calibri" w:cs="Calibri"/>
          <w:b/>
          <w:color w:val="000000"/>
          <w:sz w:val="26"/>
          <w:szCs w:val="26"/>
        </w:rPr>
        <w:lastRenderedPageBreak/>
        <w:t>Data pre-processing and quality control</w:t>
      </w:r>
      <w:bookmarkStart w:id="2" w:name="_syqto4yd248g" w:colFirst="0" w:colLast="0"/>
      <w:bookmarkEnd w:id="2"/>
    </w:p>
    <w:p w14:paraId="5808890F" w14:textId="28E59B55" w:rsidR="00654438" w:rsidRDefault="00654438" w:rsidP="00654438">
      <w:pPr>
        <w:pStyle w:val="Heading3"/>
        <w:keepNext w:val="0"/>
        <w:keepLines w:val="0"/>
        <w:spacing w:before="120" w:after="120" w:line="360" w:lineRule="auto"/>
        <w:rPr>
          <w:rFonts w:ascii="Calibri" w:eastAsia="Times New Roman" w:hAnsi="Calibri" w:cs="Calibri"/>
          <w:color w:val="auto"/>
          <w:sz w:val="24"/>
          <w:szCs w:val="24"/>
        </w:rPr>
      </w:pPr>
      <w:r w:rsidRPr="00654438">
        <w:rPr>
          <w:rFonts w:ascii="Calibri" w:eastAsia="Times New Roman" w:hAnsi="Calibri" w:cs="Calibri"/>
          <w:color w:val="auto"/>
          <w:sz w:val="24"/>
          <w:szCs w:val="24"/>
        </w:rPr>
        <w:t>The paired-end sequences will be converted to the QIIME2 format for use using the QIIME2 platform for data preprocessing, quality control, taxonomic assignment, differential abundance identification, and functional analysis</w:t>
      </w:r>
      <w:r>
        <w:rPr>
          <w:rFonts w:ascii="Calibri" w:eastAsia="Times New Roman" w:hAnsi="Calibri" w:cs="Calibri"/>
          <w:color w:val="auto"/>
          <w:sz w:val="24"/>
          <w:szCs w:val="24"/>
        </w:rPr>
        <w:t xml:space="preserve"> </w:t>
      </w:r>
      <w:r>
        <w:rPr>
          <w:rFonts w:ascii="Calibri" w:eastAsia="Times New Roman" w:hAnsi="Calibri" w:cs="Calibri"/>
          <w:color w:val="auto"/>
          <w:sz w:val="24"/>
          <w:szCs w:val="24"/>
        </w:rPr>
        <w:fldChar w:fldCharType="begin"/>
      </w:r>
      <w:r w:rsidR="00DA0BA0">
        <w:rPr>
          <w:rFonts w:ascii="Calibri" w:eastAsia="Times New Roman" w:hAnsi="Calibri" w:cs="Calibri"/>
          <w:color w:val="auto"/>
          <w:sz w:val="24"/>
          <w:szCs w:val="24"/>
        </w:rPr>
        <w:instrText xml:space="preserve"> ADDIN ZOTERO_ITEM CSL_CITATION {"citationID":"8CKf4Oj4","properties":{"formattedCitation":"[1,2]","plainCitation":"[1,2]","noteIndex":0},"citationItems":[{"id":104,"uris":["http://zotero.org/users/14235626/items/6A33UIFD"],"itemData":{"id":104,"type":"article-journal","container-title":"Nature biotechnology","DOI":"10.1038/s41587-019-0209-9","ISSN":"1087-0156","issue":"8","journalAbbreviation":"Nat Biotechnol","note":"PMID: 31341288\nPMCID: PMC7015180","page":"852-857","source":"PubMed Central","title":"Reproducible,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Gregory"}],"issued":{"date-parts":[["2019",8]]}}},{"id":111,"uris":["http://zotero.org/users/14235626/items/WFAU8DXT"],"itemData":{"id":111,"type":"article-journal","abstract":"Differential abundance (DA) analysis of microbiome data continues to be a challenging problem due to the complexity of the data. In this article we define the notion of “sampling fraction” and demonstrate a major hurdle in performing DA analysis of microbiome data is the bias introduced by differences in the sampling fractions across samples. We introduce a methodology called Analysis of Compositions of Microbiomes with Bias Correction (ANCOM-BC), which estimates the unknown sampling fractions and corrects the bias induced by their differences among samples. The absolute abundance data are modeled using a linear regression framework. This formulation makes a fundamental advancement in the field because, unlike the existing methods, it (a) provides statistically valid test with appropriate p-values, (b) provides confidence intervals for differential abundance of each taxon, (c) controls the False Discovery Rate (FDR), (d) maintains adequate power, and (e) is computationally simple to implement.","container-title":"Nature Communications","DOI":"10.1038/s41467-020-17041-7","ISSN":"2041-1723","issue":"1","journalAbbreviation":"Nat Commun","language":"en","license":"2020 The Author(s)","note":"publisher: Nature Publishing Group","page":"3514","source":"www.nature.com","title":"Analysis of compositions of microbiomes with bias correction","volume":"11","author":[{"family":"Lin","given":"Huang"},{"family":"Peddada","given":"Shyamal Das"}],"issued":{"date-parts":[["2020",7,14]]}}}],"schema":"https://github.com/citation-style-language/schema/raw/master/csl-citation.json"} </w:instrText>
      </w:r>
      <w:r>
        <w:rPr>
          <w:rFonts w:ascii="Calibri" w:eastAsia="Times New Roman" w:hAnsi="Calibri" w:cs="Calibri"/>
          <w:color w:val="auto"/>
          <w:sz w:val="24"/>
          <w:szCs w:val="24"/>
        </w:rPr>
        <w:fldChar w:fldCharType="separate"/>
      </w:r>
      <w:r w:rsidR="00DA0BA0" w:rsidRPr="00DA0BA0">
        <w:rPr>
          <w:rFonts w:ascii="Calibri" w:hAnsi="Calibri" w:cs="Calibri"/>
          <w:sz w:val="24"/>
        </w:rPr>
        <w:t>[1,2]</w:t>
      </w:r>
      <w:r>
        <w:rPr>
          <w:rFonts w:ascii="Calibri" w:eastAsia="Times New Roman" w:hAnsi="Calibri" w:cs="Calibri"/>
          <w:color w:val="auto"/>
          <w:sz w:val="24"/>
          <w:szCs w:val="24"/>
        </w:rPr>
        <w:fldChar w:fldCharType="end"/>
      </w:r>
      <w:r w:rsidRPr="00654438">
        <w:rPr>
          <w:rFonts w:ascii="Calibri" w:eastAsia="Times New Roman" w:hAnsi="Calibri" w:cs="Calibri"/>
          <w:color w:val="auto"/>
          <w:sz w:val="24"/>
          <w:szCs w:val="24"/>
        </w:rPr>
        <w:t>. More precisely, the DADA2 plug-in in QIIME2 will be used to do the data pre-processing of paired-end sequences</w:t>
      </w:r>
      <w:r w:rsidR="00DA0BA0">
        <w:rPr>
          <w:rFonts w:ascii="Calibri" w:eastAsia="Times New Roman" w:hAnsi="Calibri" w:cs="Calibri"/>
          <w:color w:val="auto"/>
          <w:sz w:val="24"/>
          <w:szCs w:val="24"/>
        </w:rPr>
        <w:t xml:space="preserve"> </w:t>
      </w:r>
      <w:r w:rsidR="00DA0BA0">
        <w:rPr>
          <w:rFonts w:ascii="Calibri" w:eastAsia="Times New Roman" w:hAnsi="Calibri" w:cs="Calibri"/>
          <w:color w:val="auto"/>
          <w:sz w:val="24"/>
          <w:szCs w:val="24"/>
        </w:rPr>
        <w:fldChar w:fldCharType="begin"/>
      </w:r>
      <w:r w:rsidR="00DA0BA0">
        <w:rPr>
          <w:rFonts w:ascii="Calibri" w:eastAsia="Times New Roman" w:hAnsi="Calibri" w:cs="Calibri"/>
          <w:color w:val="auto"/>
          <w:sz w:val="24"/>
          <w:szCs w:val="24"/>
        </w:rPr>
        <w:instrText xml:space="preserve"> ADDIN ZOTERO_ITEM CSL_CITATION {"citationID":"U8Mi0fas","properties":{"formattedCitation":"[3]","plainCitation":"[3]","noteIndex":0},"citationItems":[{"id":109,"uris":["http://zotero.org/users/14235626/items/ZWC3HWXF"],"itemData":{"id":109,"type":"article-journal","abstract":"DADA2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DA0BA0">
        <w:rPr>
          <w:rFonts w:ascii="Calibri" w:eastAsia="Times New Roman" w:hAnsi="Calibri" w:cs="Calibri"/>
          <w:color w:val="auto"/>
          <w:sz w:val="24"/>
          <w:szCs w:val="24"/>
        </w:rPr>
        <w:fldChar w:fldCharType="separate"/>
      </w:r>
      <w:r w:rsidR="00DA0BA0" w:rsidRPr="00DA0BA0">
        <w:rPr>
          <w:rFonts w:ascii="Calibri" w:hAnsi="Calibri" w:cs="Calibri"/>
          <w:sz w:val="24"/>
        </w:rPr>
        <w:t>[3]</w:t>
      </w:r>
      <w:r w:rsidR="00DA0BA0">
        <w:rPr>
          <w:rFonts w:ascii="Calibri" w:eastAsia="Times New Roman" w:hAnsi="Calibri" w:cs="Calibri"/>
          <w:color w:val="auto"/>
          <w:sz w:val="24"/>
          <w:szCs w:val="24"/>
        </w:rPr>
        <w:fldChar w:fldCharType="end"/>
      </w:r>
      <w:r w:rsidRPr="00654438">
        <w:rPr>
          <w:rFonts w:ascii="Calibri" w:eastAsia="Times New Roman" w:hAnsi="Calibri" w:cs="Calibri"/>
          <w:color w:val="auto"/>
          <w:sz w:val="24"/>
          <w:szCs w:val="24"/>
        </w:rPr>
        <w:t xml:space="preserve">. DADA2 will </w:t>
      </w:r>
      <w:r>
        <w:rPr>
          <w:rFonts w:ascii="Calibri" w:eastAsia="Times New Roman" w:hAnsi="Calibri" w:cs="Calibri"/>
          <w:color w:val="auto"/>
          <w:sz w:val="24"/>
          <w:szCs w:val="24"/>
        </w:rPr>
        <w:t>combine</w:t>
      </w:r>
      <w:r w:rsidRPr="00654438">
        <w:rPr>
          <w:rFonts w:ascii="Calibri" w:eastAsia="Times New Roman" w:hAnsi="Calibri" w:cs="Calibri"/>
          <w:color w:val="auto"/>
          <w:sz w:val="24"/>
          <w:szCs w:val="24"/>
        </w:rPr>
        <w:t xml:space="preserve"> de</w:t>
      </w:r>
      <w:r>
        <w:rPr>
          <w:rFonts w:ascii="Calibri" w:eastAsia="Times New Roman" w:hAnsi="Calibri" w:cs="Calibri"/>
          <w:color w:val="auto"/>
          <w:sz w:val="24"/>
          <w:szCs w:val="24"/>
        </w:rPr>
        <w:t>-</w:t>
      </w:r>
      <w:r w:rsidRPr="00654438">
        <w:rPr>
          <w:rFonts w:ascii="Calibri" w:eastAsia="Times New Roman" w:hAnsi="Calibri" w:cs="Calibri"/>
          <w:color w:val="auto"/>
          <w:sz w:val="24"/>
          <w:szCs w:val="24"/>
        </w:rPr>
        <w:t xml:space="preserve">noised </w:t>
      </w:r>
      <w:proofErr w:type="gramStart"/>
      <w:r w:rsidRPr="00654438">
        <w:rPr>
          <w:rFonts w:ascii="Calibri" w:eastAsia="Times New Roman" w:hAnsi="Calibri" w:cs="Calibri"/>
          <w:color w:val="auto"/>
          <w:sz w:val="24"/>
          <w:szCs w:val="24"/>
        </w:rPr>
        <w:t>paired-end</w:t>
      </w:r>
      <w:proofErr w:type="gramEnd"/>
      <w:r w:rsidRPr="00654438">
        <w:rPr>
          <w:rFonts w:ascii="Calibri" w:eastAsia="Times New Roman" w:hAnsi="Calibri" w:cs="Calibri"/>
          <w:color w:val="auto"/>
          <w:sz w:val="24"/>
          <w:szCs w:val="24"/>
        </w:rPr>
        <w:t xml:space="preserve"> reads, eliminate duplicates and singletons, filter noisy reads, correct errors in marginal sequences, and de-replicate the filtered reads. Variants in the amplicon sequence will be the features generated by DADA2.</w:t>
      </w:r>
    </w:p>
    <w:p w14:paraId="1D105E42" w14:textId="77777777" w:rsidR="00654438" w:rsidRPr="00654438" w:rsidRDefault="00654438" w:rsidP="00654438"/>
    <w:p w14:paraId="00000007" w14:textId="2818BC9D" w:rsidR="00E123DA" w:rsidRPr="00EF44BA" w:rsidRDefault="00000000" w:rsidP="00654438">
      <w:pPr>
        <w:pStyle w:val="Heading3"/>
        <w:keepNext w:val="0"/>
        <w:keepLines w:val="0"/>
        <w:spacing w:before="120" w:after="120" w:line="360" w:lineRule="auto"/>
        <w:rPr>
          <w:rFonts w:ascii="Calibri" w:eastAsia="Times New Roman" w:hAnsi="Calibri" w:cs="Calibri"/>
          <w:b/>
          <w:color w:val="000000"/>
          <w:sz w:val="26"/>
          <w:szCs w:val="26"/>
        </w:rPr>
      </w:pPr>
      <w:r w:rsidRPr="00EF44BA">
        <w:rPr>
          <w:rFonts w:ascii="Calibri" w:eastAsia="Times New Roman" w:hAnsi="Calibri" w:cs="Calibri"/>
          <w:b/>
          <w:color w:val="000000"/>
          <w:sz w:val="26"/>
          <w:szCs w:val="26"/>
        </w:rPr>
        <w:t>Taxonomic assignment</w:t>
      </w:r>
    </w:p>
    <w:p w14:paraId="00000008" w14:textId="77777777" w:rsidR="00E123DA" w:rsidRDefault="00000000" w:rsidP="00654438">
      <w:pPr>
        <w:spacing w:before="120" w:after="120" w:line="360" w:lineRule="auto"/>
        <w:rPr>
          <w:rFonts w:ascii="Calibri" w:eastAsia="Times New Roman" w:hAnsi="Calibri" w:cs="Calibri"/>
          <w:sz w:val="24"/>
          <w:szCs w:val="24"/>
        </w:rPr>
      </w:pPr>
      <w:r w:rsidRPr="00EF44BA">
        <w:rPr>
          <w:rFonts w:ascii="Calibri" w:eastAsia="Times New Roman" w:hAnsi="Calibri" w:cs="Calibri"/>
          <w:sz w:val="24"/>
          <w:szCs w:val="24"/>
        </w:rPr>
        <w:t xml:space="preserve">We will apply a pre-trained classifier based on the Naive Bayes machine-learning model for taxonomy assignment. Training this model will be done on </w:t>
      </w:r>
      <w:proofErr w:type="spellStart"/>
      <w:r w:rsidRPr="00EF44BA">
        <w:rPr>
          <w:rFonts w:ascii="Calibri" w:eastAsia="Times New Roman" w:hAnsi="Calibri" w:cs="Calibri"/>
          <w:sz w:val="24"/>
          <w:szCs w:val="24"/>
        </w:rPr>
        <w:t>Greengenes</w:t>
      </w:r>
      <w:proofErr w:type="spellEnd"/>
      <w:r w:rsidRPr="00EF44BA">
        <w:rPr>
          <w:rFonts w:ascii="Calibri" w:eastAsia="Times New Roman" w:hAnsi="Calibri" w:cs="Calibri"/>
          <w:sz w:val="24"/>
          <w:szCs w:val="24"/>
        </w:rPr>
        <w:t xml:space="preserve"> 13_8 data with 99% sequence similarity. After that, this classifier will be used to assign amplicon sequence variations to taxonomies.</w:t>
      </w:r>
    </w:p>
    <w:p w14:paraId="0E718EB4" w14:textId="77777777" w:rsidR="00654438" w:rsidRPr="00EF44BA" w:rsidRDefault="00654438" w:rsidP="00654438">
      <w:pPr>
        <w:spacing w:before="120" w:after="120" w:line="360" w:lineRule="auto"/>
        <w:rPr>
          <w:rFonts w:ascii="Calibri" w:eastAsia="Times New Roman" w:hAnsi="Calibri" w:cs="Calibri"/>
          <w:sz w:val="24"/>
          <w:szCs w:val="24"/>
        </w:rPr>
      </w:pPr>
    </w:p>
    <w:p w14:paraId="00000009" w14:textId="77777777" w:rsidR="00E123DA" w:rsidRPr="00EF44BA" w:rsidRDefault="00000000" w:rsidP="00654438">
      <w:pPr>
        <w:pStyle w:val="Heading3"/>
        <w:keepNext w:val="0"/>
        <w:keepLines w:val="0"/>
        <w:spacing w:before="120" w:after="120" w:line="360" w:lineRule="auto"/>
        <w:rPr>
          <w:rFonts w:ascii="Calibri" w:eastAsia="Times New Roman" w:hAnsi="Calibri" w:cs="Calibri"/>
          <w:b/>
          <w:color w:val="000000"/>
          <w:sz w:val="26"/>
          <w:szCs w:val="26"/>
        </w:rPr>
      </w:pPr>
      <w:bookmarkStart w:id="3" w:name="_5llxo898gj3s" w:colFirst="0" w:colLast="0"/>
      <w:bookmarkEnd w:id="3"/>
      <w:r w:rsidRPr="00EF44BA">
        <w:rPr>
          <w:rFonts w:ascii="Calibri" w:eastAsia="Times New Roman" w:hAnsi="Calibri" w:cs="Calibri"/>
          <w:b/>
          <w:color w:val="000000"/>
          <w:sz w:val="26"/>
          <w:szCs w:val="26"/>
        </w:rPr>
        <w:t>Diversity analysis</w:t>
      </w:r>
    </w:p>
    <w:p w14:paraId="0000000A" w14:textId="69FEB36F" w:rsidR="00E123DA" w:rsidRDefault="00000000" w:rsidP="00654438">
      <w:pPr>
        <w:spacing w:before="120" w:after="120" w:line="360" w:lineRule="auto"/>
        <w:rPr>
          <w:rFonts w:ascii="Calibri" w:eastAsia="Times New Roman" w:hAnsi="Calibri" w:cs="Calibri"/>
          <w:sz w:val="24"/>
          <w:szCs w:val="24"/>
        </w:rPr>
      </w:pPr>
      <w:r w:rsidRPr="00EF44BA">
        <w:rPr>
          <w:rFonts w:ascii="Calibri" w:eastAsia="Times New Roman" w:hAnsi="Calibri" w:cs="Calibri"/>
          <w:sz w:val="24"/>
          <w:szCs w:val="24"/>
        </w:rPr>
        <w:t>Several diversity metrics in QIIME2</w:t>
      </w:r>
      <w:r w:rsidR="00654438">
        <w:rPr>
          <w:rFonts w:ascii="Calibri" w:eastAsia="Times New Roman" w:hAnsi="Calibri" w:cs="Calibri"/>
          <w:sz w:val="24"/>
          <w:szCs w:val="24"/>
        </w:rPr>
        <w:t xml:space="preserve"> </w:t>
      </w:r>
      <w:r w:rsidRPr="00EF44BA">
        <w:rPr>
          <w:rFonts w:ascii="Calibri" w:eastAsia="Times New Roman" w:hAnsi="Calibri" w:cs="Calibri"/>
          <w:sz w:val="24"/>
          <w:szCs w:val="24"/>
        </w:rPr>
        <w:t xml:space="preserve">will require a rooted phylogenetic tree generated from the amplicon sequence variants of the sampled </w:t>
      </w:r>
      <w:proofErr w:type="gramStart"/>
      <w:r w:rsidRPr="00EF44BA">
        <w:rPr>
          <w:rFonts w:ascii="Calibri" w:eastAsia="Times New Roman" w:hAnsi="Calibri" w:cs="Calibri"/>
          <w:sz w:val="24"/>
          <w:szCs w:val="24"/>
        </w:rPr>
        <w:t>data</w:t>
      </w:r>
      <w:r w:rsidR="00654438">
        <w:rPr>
          <w:rFonts w:ascii="Calibri" w:eastAsia="Times New Roman" w:hAnsi="Calibri" w:cs="Calibri"/>
          <w:sz w:val="24"/>
          <w:szCs w:val="24"/>
        </w:rPr>
        <w:t xml:space="preserve"> </w:t>
      </w:r>
      <w:r w:rsidRPr="00EF44BA">
        <w:rPr>
          <w:rFonts w:ascii="Calibri" w:eastAsia="Times New Roman" w:hAnsi="Calibri" w:cs="Calibri"/>
          <w:sz w:val="24"/>
          <w:szCs w:val="24"/>
        </w:rPr>
        <w:t>.</w:t>
      </w:r>
      <w:proofErr w:type="gramEnd"/>
      <w:r w:rsidRPr="00EF44BA">
        <w:rPr>
          <w:rFonts w:ascii="Calibri" w:eastAsia="Times New Roman" w:hAnsi="Calibri" w:cs="Calibri"/>
          <w:sz w:val="24"/>
          <w:szCs w:val="24"/>
        </w:rPr>
        <w:t xml:space="preserve"> A reference-based fragment insertion method, using the q2-fragment-insertion tool, will be applied to construct the rooted tree for this purpose. </w:t>
      </w:r>
      <w:proofErr w:type="spellStart"/>
      <w:r w:rsidRPr="00EF44BA">
        <w:rPr>
          <w:rFonts w:ascii="Calibri" w:eastAsia="Times New Roman" w:hAnsi="Calibri" w:cs="Calibri"/>
          <w:sz w:val="24"/>
          <w:szCs w:val="24"/>
        </w:rPr>
        <w:t>Greengenes</w:t>
      </w:r>
      <w:proofErr w:type="spellEnd"/>
      <w:r w:rsidRPr="00EF44BA">
        <w:rPr>
          <w:rFonts w:ascii="Calibri" w:eastAsia="Times New Roman" w:hAnsi="Calibri" w:cs="Calibri"/>
          <w:sz w:val="24"/>
          <w:szCs w:val="24"/>
        </w:rPr>
        <w:t xml:space="preserve"> 13_8 data will be used as a reference database in the q2-fragment-insertion tool. The sequencing depth of the samples will be set to 3525 to observe the richness. This phenomenon will be checked with the alpha rarefaction curve generated by the q2-diversity tool. The microbiome within and between samples will be calculated by the core-metric-phylogenetic method of the q2-diversity tool. This method will compute several alpha (Observed features, Shannon diversity, Faith’s phylogenetic diversity, </w:t>
      </w:r>
      <w:proofErr w:type="spellStart"/>
      <w:r w:rsidRPr="00EF44BA">
        <w:rPr>
          <w:rFonts w:ascii="Calibri" w:eastAsia="Times New Roman" w:hAnsi="Calibri" w:cs="Calibri"/>
          <w:sz w:val="24"/>
          <w:szCs w:val="24"/>
        </w:rPr>
        <w:t>Pielou</w:t>
      </w:r>
      <w:proofErr w:type="spellEnd"/>
      <w:r w:rsidRPr="00EF44BA">
        <w:rPr>
          <w:rFonts w:ascii="Calibri" w:eastAsia="Times New Roman" w:hAnsi="Calibri" w:cs="Calibri"/>
          <w:sz w:val="24"/>
          <w:szCs w:val="24"/>
        </w:rPr>
        <w:t xml:space="preserve"> evenness) and beta (Jaccard distance, Bray–</w:t>
      </w:r>
      <w:proofErr w:type="gramStart"/>
      <w:r w:rsidRPr="00EF44BA">
        <w:rPr>
          <w:rFonts w:ascii="Calibri" w:eastAsia="Times New Roman" w:hAnsi="Calibri" w:cs="Calibri"/>
          <w:sz w:val="24"/>
          <w:szCs w:val="24"/>
        </w:rPr>
        <w:t>Curtis</w:t>
      </w:r>
      <w:proofErr w:type="gramEnd"/>
      <w:r w:rsidRPr="00EF44BA">
        <w:rPr>
          <w:rFonts w:ascii="Calibri" w:eastAsia="Times New Roman" w:hAnsi="Calibri" w:cs="Calibri"/>
          <w:sz w:val="24"/>
          <w:szCs w:val="24"/>
        </w:rPr>
        <w:t xml:space="preserve"> distance, unweighted </w:t>
      </w:r>
      <w:proofErr w:type="spellStart"/>
      <w:r w:rsidRPr="00EF44BA">
        <w:rPr>
          <w:rFonts w:ascii="Calibri" w:eastAsia="Times New Roman" w:hAnsi="Calibri" w:cs="Calibri"/>
          <w:sz w:val="24"/>
          <w:szCs w:val="24"/>
        </w:rPr>
        <w:t>UniFrac</w:t>
      </w:r>
      <w:proofErr w:type="spellEnd"/>
      <w:r w:rsidRPr="00EF44BA">
        <w:rPr>
          <w:rFonts w:ascii="Calibri" w:eastAsia="Times New Roman" w:hAnsi="Calibri" w:cs="Calibri"/>
          <w:sz w:val="24"/>
          <w:szCs w:val="24"/>
        </w:rPr>
        <w:t xml:space="preserve"> distance, and weighted </w:t>
      </w:r>
      <w:proofErr w:type="spellStart"/>
      <w:r w:rsidRPr="00EF44BA">
        <w:rPr>
          <w:rFonts w:ascii="Calibri" w:eastAsia="Times New Roman" w:hAnsi="Calibri" w:cs="Calibri"/>
          <w:sz w:val="24"/>
          <w:szCs w:val="24"/>
        </w:rPr>
        <w:t>UniFrac</w:t>
      </w:r>
      <w:proofErr w:type="spellEnd"/>
      <w:r w:rsidRPr="00EF44BA">
        <w:rPr>
          <w:rFonts w:ascii="Calibri" w:eastAsia="Times New Roman" w:hAnsi="Calibri" w:cs="Calibri"/>
          <w:sz w:val="24"/>
          <w:szCs w:val="24"/>
        </w:rPr>
        <w:t xml:space="preserve"> distance) diversity metrics altogether. Based on each beta diversity metric, this command will also perform principal coordinates analysis (</w:t>
      </w:r>
      <w:proofErr w:type="spellStart"/>
      <w:r w:rsidRPr="00EF44BA">
        <w:rPr>
          <w:rFonts w:ascii="Calibri" w:eastAsia="Times New Roman" w:hAnsi="Calibri" w:cs="Calibri"/>
          <w:sz w:val="24"/>
          <w:szCs w:val="24"/>
        </w:rPr>
        <w:t>PCoA</w:t>
      </w:r>
      <w:proofErr w:type="spellEnd"/>
      <w:r w:rsidRPr="00EF44BA">
        <w:rPr>
          <w:rFonts w:ascii="Calibri" w:eastAsia="Times New Roman" w:hAnsi="Calibri" w:cs="Calibri"/>
          <w:sz w:val="24"/>
          <w:szCs w:val="24"/>
        </w:rPr>
        <w:t xml:space="preserve">). To visualize the </w:t>
      </w:r>
      <w:proofErr w:type="spellStart"/>
      <w:r w:rsidRPr="00EF44BA">
        <w:rPr>
          <w:rFonts w:ascii="Calibri" w:eastAsia="Times New Roman" w:hAnsi="Calibri" w:cs="Calibri"/>
          <w:sz w:val="24"/>
          <w:szCs w:val="24"/>
        </w:rPr>
        <w:t>PCoA</w:t>
      </w:r>
      <w:proofErr w:type="spellEnd"/>
      <w:r w:rsidRPr="00EF44BA">
        <w:rPr>
          <w:rFonts w:ascii="Calibri" w:eastAsia="Times New Roman" w:hAnsi="Calibri" w:cs="Calibri"/>
          <w:sz w:val="24"/>
          <w:szCs w:val="24"/>
        </w:rPr>
        <w:t xml:space="preserve"> plots for every beta </w:t>
      </w:r>
      <w:r w:rsidRPr="00EF44BA">
        <w:rPr>
          <w:rFonts w:ascii="Calibri" w:eastAsia="Times New Roman" w:hAnsi="Calibri" w:cs="Calibri"/>
          <w:sz w:val="24"/>
          <w:szCs w:val="24"/>
        </w:rPr>
        <w:lastRenderedPageBreak/>
        <w:t xml:space="preserve">diversity metric, the </w:t>
      </w:r>
      <w:proofErr w:type="spellStart"/>
      <w:r w:rsidRPr="00EF44BA">
        <w:rPr>
          <w:rFonts w:ascii="Calibri" w:eastAsia="Times New Roman" w:hAnsi="Calibri" w:cs="Calibri"/>
          <w:sz w:val="24"/>
          <w:szCs w:val="24"/>
        </w:rPr>
        <w:t>EMPeror</w:t>
      </w:r>
      <w:proofErr w:type="spellEnd"/>
      <w:r w:rsidRPr="00EF44BA">
        <w:rPr>
          <w:rFonts w:ascii="Calibri" w:eastAsia="Times New Roman" w:hAnsi="Calibri" w:cs="Calibri"/>
          <w:sz w:val="24"/>
          <w:szCs w:val="24"/>
        </w:rPr>
        <w:t xml:space="preserve"> visualization tool will be utilized to generate the figures. Several statistical tests will be conducted during diversity analysis such as Kruskal–Wallis H test, two-way ANOVA, paired t-test, and PERMANOVA test. The </w:t>
      </w:r>
      <w:proofErr w:type="gramStart"/>
      <w:r w:rsidRPr="00DA0BA0">
        <w:rPr>
          <w:rFonts w:ascii="Calibri" w:eastAsia="Times New Roman" w:hAnsi="Calibri" w:cs="Calibri"/>
          <w:i/>
          <w:iCs/>
          <w:sz w:val="24"/>
          <w:szCs w:val="24"/>
        </w:rPr>
        <w:t>boxplot(</w:t>
      </w:r>
      <w:proofErr w:type="gramEnd"/>
      <w:r w:rsidRPr="00DA0BA0">
        <w:rPr>
          <w:rFonts w:ascii="Calibri" w:eastAsia="Times New Roman" w:hAnsi="Calibri" w:cs="Calibri"/>
          <w:i/>
          <w:iCs/>
          <w:sz w:val="24"/>
          <w:szCs w:val="24"/>
        </w:rPr>
        <w:t>)</w:t>
      </w:r>
      <w:r w:rsidRPr="00EF44BA">
        <w:rPr>
          <w:rFonts w:ascii="Calibri" w:eastAsia="Times New Roman" w:hAnsi="Calibri" w:cs="Calibri"/>
          <w:sz w:val="24"/>
          <w:szCs w:val="24"/>
        </w:rPr>
        <w:t xml:space="preserve"> function in R will be used to draw boxplots based on alpha diversity values. This function will follow the 1.5 IQR method for detecting outliers which will be placed above and below the whiskers on the boxplots. </w:t>
      </w:r>
    </w:p>
    <w:p w14:paraId="521CD789" w14:textId="77777777" w:rsidR="00654438" w:rsidRPr="00EF44BA" w:rsidRDefault="00654438" w:rsidP="00654438">
      <w:pPr>
        <w:spacing w:before="120" w:after="120" w:line="360" w:lineRule="auto"/>
        <w:rPr>
          <w:rFonts w:ascii="Calibri" w:eastAsia="Times New Roman" w:hAnsi="Calibri" w:cs="Calibri"/>
          <w:sz w:val="24"/>
          <w:szCs w:val="24"/>
        </w:rPr>
      </w:pPr>
    </w:p>
    <w:p w14:paraId="0000000B" w14:textId="77777777" w:rsidR="00E123DA" w:rsidRPr="00EF44BA" w:rsidRDefault="00000000" w:rsidP="00654438">
      <w:pPr>
        <w:pStyle w:val="Heading3"/>
        <w:keepNext w:val="0"/>
        <w:keepLines w:val="0"/>
        <w:spacing w:before="120" w:after="120" w:line="360" w:lineRule="auto"/>
        <w:rPr>
          <w:rFonts w:ascii="Calibri" w:eastAsia="Times New Roman" w:hAnsi="Calibri" w:cs="Calibri"/>
          <w:b/>
          <w:color w:val="000000"/>
          <w:sz w:val="26"/>
          <w:szCs w:val="26"/>
        </w:rPr>
      </w:pPr>
      <w:bookmarkStart w:id="4" w:name="_40wwxsms7dgc" w:colFirst="0" w:colLast="0"/>
      <w:bookmarkEnd w:id="4"/>
      <w:r w:rsidRPr="00EF44BA">
        <w:rPr>
          <w:rFonts w:ascii="Calibri" w:eastAsia="Times New Roman" w:hAnsi="Calibri" w:cs="Calibri"/>
          <w:b/>
          <w:color w:val="000000"/>
          <w:sz w:val="26"/>
          <w:szCs w:val="26"/>
        </w:rPr>
        <w:t>Differential abundance test</w:t>
      </w:r>
    </w:p>
    <w:p w14:paraId="0000000C" w14:textId="2B72396C" w:rsidR="00E123DA" w:rsidRDefault="00000000" w:rsidP="00654438">
      <w:pPr>
        <w:spacing w:before="120" w:after="120" w:line="360" w:lineRule="auto"/>
        <w:rPr>
          <w:rFonts w:ascii="Calibri" w:eastAsia="Times New Roman" w:hAnsi="Calibri" w:cs="Calibri"/>
          <w:sz w:val="24"/>
          <w:szCs w:val="24"/>
        </w:rPr>
      </w:pPr>
      <w:r w:rsidRPr="00EF44BA">
        <w:rPr>
          <w:rFonts w:ascii="Calibri" w:eastAsia="Times New Roman" w:hAnsi="Calibri" w:cs="Calibri"/>
          <w:sz w:val="24"/>
          <w:szCs w:val="24"/>
        </w:rPr>
        <w:t>To classify the features that will be differentially abundant across various sample groups, the analysis of the composition of microbiomes (ANCOM) method will be applied by the q2-composition tool</w:t>
      </w:r>
      <w:r w:rsidR="00DA0BA0">
        <w:rPr>
          <w:rFonts w:ascii="Calibri" w:eastAsia="Times New Roman" w:hAnsi="Calibri" w:cs="Calibri"/>
          <w:sz w:val="24"/>
          <w:szCs w:val="24"/>
        </w:rPr>
        <w:t xml:space="preserve"> </w:t>
      </w:r>
      <w:r w:rsidR="00DA0BA0">
        <w:rPr>
          <w:rFonts w:ascii="Calibri" w:eastAsia="Times New Roman" w:hAnsi="Calibri" w:cs="Calibri"/>
          <w:sz w:val="24"/>
          <w:szCs w:val="24"/>
        </w:rPr>
        <w:fldChar w:fldCharType="begin"/>
      </w:r>
      <w:r w:rsidR="00DA0BA0">
        <w:rPr>
          <w:rFonts w:ascii="Calibri" w:eastAsia="Times New Roman" w:hAnsi="Calibri" w:cs="Calibri"/>
          <w:sz w:val="24"/>
          <w:szCs w:val="24"/>
        </w:rPr>
        <w:instrText xml:space="preserve"> ADDIN ZOTERO_ITEM CSL_CITATION {"citationID":"cIpGIU1U","properties":{"formattedCitation":"[2]","plainCitation":"[2]","noteIndex":0},"citationItems":[{"id":111,"uris":["http://zotero.org/users/14235626/items/WFAU8DXT"],"itemData":{"id":111,"type":"article-journal","abstract":"Differential abundance (DA) analysis of microbiome data continues to be a challenging problem due to the complexity of the data. In this article we define the notion of “sampling fraction” and demonstrate a major hurdle in performing DA analysis of microbiome data is the bias introduced by differences in the sampling fractions across samples. We introduce a methodology called Analysis of Compositions of Microbiomes with Bias Correction (ANCOM-BC), which estimates the unknown sampling fractions and corrects the bias induced by their differences among samples. The absolute abundance data are modeled using a linear regression framework. This formulation makes a fundamental advancement in the field because, unlike the existing methods, it (a) provides statistically valid test with appropriate p-values, (b) provides confidence intervals for differential abundance of each taxon, (c) controls the False Discovery Rate (FDR), (d) maintains adequate power, and (e) is computationally simple to implement.","container-title":"Nature Communications","DOI":"10.1038/s41467-020-17041-7","ISSN":"2041-1723","issue":"1","journalAbbreviation":"Nat Commun","language":"en","license":"2020 The Author(s)","note":"publisher: Nature Publishing Group","page":"3514","source":"www.nature.com","title":"Analysis of compositions of microbiomes with bias correction","volume":"11","author":[{"family":"Lin","given":"Huang"},{"family":"Peddada","given":"Shyamal Das"}],"issued":{"date-parts":[["2020",7,14]]}}}],"schema":"https://github.com/citation-style-language/schema/raw/master/csl-citation.json"} </w:instrText>
      </w:r>
      <w:r w:rsidR="00DA0BA0">
        <w:rPr>
          <w:rFonts w:ascii="Calibri" w:eastAsia="Times New Roman" w:hAnsi="Calibri" w:cs="Calibri"/>
          <w:sz w:val="24"/>
          <w:szCs w:val="24"/>
        </w:rPr>
        <w:fldChar w:fldCharType="separate"/>
      </w:r>
      <w:r w:rsidR="00DA0BA0" w:rsidRPr="00DA0BA0">
        <w:rPr>
          <w:rFonts w:ascii="Calibri" w:hAnsi="Calibri" w:cs="Calibri"/>
          <w:sz w:val="24"/>
        </w:rPr>
        <w:t>[2]</w:t>
      </w:r>
      <w:r w:rsidR="00DA0BA0">
        <w:rPr>
          <w:rFonts w:ascii="Calibri" w:eastAsia="Times New Roman" w:hAnsi="Calibri" w:cs="Calibri"/>
          <w:sz w:val="24"/>
          <w:szCs w:val="24"/>
        </w:rPr>
        <w:fldChar w:fldCharType="end"/>
      </w:r>
      <w:r w:rsidRPr="00EF44BA">
        <w:rPr>
          <w:rFonts w:ascii="Calibri" w:eastAsia="Times New Roman" w:hAnsi="Calibri" w:cs="Calibri"/>
          <w:sz w:val="24"/>
          <w:szCs w:val="24"/>
        </w:rPr>
        <w:t xml:space="preserve">. This statistical framework will be deployed at the genus level. For linear discriminant analysis by the </w:t>
      </w:r>
      <w:proofErr w:type="spellStart"/>
      <w:r w:rsidRPr="00EF44BA">
        <w:rPr>
          <w:rFonts w:ascii="Calibri" w:eastAsia="Times New Roman" w:hAnsi="Calibri" w:cs="Calibri"/>
          <w:sz w:val="24"/>
          <w:szCs w:val="24"/>
        </w:rPr>
        <w:t>L</w:t>
      </w:r>
      <w:r w:rsidR="00DA0BA0" w:rsidRPr="00EF44BA">
        <w:rPr>
          <w:rFonts w:ascii="Calibri" w:eastAsia="Times New Roman" w:hAnsi="Calibri" w:cs="Calibri"/>
          <w:sz w:val="24"/>
          <w:szCs w:val="24"/>
        </w:rPr>
        <w:t>e</w:t>
      </w:r>
      <w:r w:rsidRPr="00EF44BA">
        <w:rPr>
          <w:rFonts w:ascii="Calibri" w:eastAsia="Times New Roman" w:hAnsi="Calibri" w:cs="Calibri"/>
          <w:sz w:val="24"/>
          <w:szCs w:val="24"/>
        </w:rPr>
        <w:t>fSe</w:t>
      </w:r>
      <w:proofErr w:type="spellEnd"/>
      <w:r w:rsidR="00DA0BA0">
        <w:rPr>
          <w:rFonts w:ascii="Calibri" w:eastAsia="Times New Roman" w:hAnsi="Calibri" w:cs="Calibri"/>
          <w:sz w:val="24"/>
          <w:szCs w:val="24"/>
        </w:rPr>
        <w:t xml:space="preserve"> </w:t>
      </w:r>
      <w:r w:rsidR="00DA0BA0">
        <w:rPr>
          <w:rFonts w:ascii="Calibri" w:eastAsia="Times New Roman" w:hAnsi="Calibri" w:cs="Calibri"/>
          <w:sz w:val="24"/>
          <w:szCs w:val="24"/>
        </w:rPr>
        <w:fldChar w:fldCharType="begin"/>
      </w:r>
      <w:r w:rsidR="00DA0BA0">
        <w:rPr>
          <w:rFonts w:ascii="Calibri" w:eastAsia="Times New Roman" w:hAnsi="Calibri" w:cs="Calibri"/>
          <w:sz w:val="24"/>
          <w:szCs w:val="24"/>
        </w:rPr>
        <w:instrText xml:space="preserve"> ADDIN ZOTERO_ITEM CSL_CITATION {"citationID":"tO5NWVmR","properties":{"formattedCitation":"[4]","plainCitation":"[4]","noteIndex":0},"citationItems":[{"id":113,"uris":["http://zotero.org/users/14235626/items/BWAXEY33"],"itemData":{"id":113,"type":"article-journal","abstract":"Siberian sturgeon (Acipenser baeri Brandt) and Beluga sturgeon (Huso huso) are two important commercial fish in China, and the feeding habits of them are very different. Diets and feeding habits are two significant factors to affect the gastrointestinal microbiota in fish. The intestinal microbiota has been reported to play a key role in nutrition and immunity. However, it is rarely reported about the relationship between the intestinal microbiota and feeding habits/diets on different Acipenseridae fish. This study is to comparative analysis of gut microbial community in Siberian sturgeon and Beluga sturgeon fed with the same diet/Beluga sturgeon fed with different diets in order to determine the effects of different feeding habits/diets on the fish intestinal microbiota.","container-title":"BMC Microbiology","DOI":"10.1186/s12866-019-1673-6","ISSN":"1471-2180","issue":"1","journalAbbreviation":"BMC Microbiology","page":"297","source":"BioMed Central","title":"Comparative study on the effects of different feeding habits and diets on intestinal microbiota in Acipenser baeri Brandt and Huso huso","volume":"19","author":[{"family":"Xu","given":"Guanling"},{"family":"Xing","given":"Wei"},{"family":"Li","given":"Tieliang"},{"family":"Xue","given":"Min"},{"family":"Ma","given":"Zhihong"},{"family":"Jiang","given":"Na"},{"family":"Luo","given":"Lin"}],"issued":{"date-parts":[["2019",12,16]]}}}],"schema":"https://github.com/citation-style-language/schema/raw/master/csl-citation.json"} </w:instrText>
      </w:r>
      <w:r w:rsidR="00DA0BA0">
        <w:rPr>
          <w:rFonts w:ascii="Calibri" w:eastAsia="Times New Roman" w:hAnsi="Calibri" w:cs="Calibri"/>
          <w:sz w:val="24"/>
          <w:szCs w:val="24"/>
        </w:rPr>
        <w:fldChar w:fldCharType="separate"/>
      </w:r>
      <w:r w:rsidR="00DA0BA0" w:rsidRPr="00DA0BA0">
        <w:rPr>
          <w:rFonts w:ascii="Calibri" w:hAnsi="Calibri" w:cs="Calibri"/>
          <w:sz w:val="24"/>
        </w:rPr>
        <w:t>[4]</w:t>
      </w:r>
      <w:r w:rsidR="00DA0BA0">
        <w:rPr>
          <w:rFonts w:ascii="Calibri" w:eastAsia="Times New Roman" w:hAnsi="Calibri" w:cs="Calibri"/>
          <w:sz w:val="24"/>
          <w:szCs w:val="24"/>
        </w:rPr>
        <w:fldChar w:fldCharType="end"/>
      </w:r>
      <w:r w:rsidR="00DA0BA0">
        <w:rPr>
          <w:rFonts w:ascii="Calibri" w:eastAsia="Times New Roman" w:hAnsi="Calibri" w:cs="Calibri"/>
          <w:sz w:val="24"/>
          <w:szCs w:val="24"/>
        </w:rPr>
        <w:t>,</w:t>
      </w:r>
      <w:r w:rsidRPr="00EF44BA">
        <w:rPr>
          <w:rFonts w:ascii="Calibri" w:eastAsia="Times New Roman" w:hAnsi="Calibri" w:cs="Calibri"/>
          <w:sz w:val="24"/>
          <w:szCs w:val="24"/>
        </w:rPr>
        <w:t xml:space="preserve"> the feature table will be collapsed at the genus level. This tool will first perform the non-parametric Kruskal-Wallis (KW) sum-rank test to identify the features which have significant differential abundance across different metadata categories. Finally, </w:t>
      </w:r>
      <w:proofErr w:type="spellStart"/>
      <w:r w:rsidRPr="00EF44BA">
        <w:rPr>
          <w:rFonts w:ascii="Calibri" w:eastAsia="Times New Roman" w:hAnsi="Calibri" w:cs="Calibri"/>
          <w:sz w:val="24"/>
          <w:szCs w:val="24"/>
        </w:rPr>
        <w:t>LEfSe</w:t>
      </w:r>
      <w:proofErr w:type="spellEnd"/>
      <w:r w:rsidRPr="00EF44BA">
        <w:rPr>
          <w:rFonts w:ascii="Calibri" w:eastAsia="Times New Roman" w:hAnsi="Calibri" w:cs="Calibri"/>
          <w:sz w:val="24"/>
          <w:szCs w:val="24"/>
        </w:rPr>
        <w:t xml:space="preserve"> will apply linear discriminant analysis to compute the effect size of each differentially abundant feature and plot the linear discriminant analysis score in the log10 scale. Results of both ANCOM and </w:t>
      </w:r>
      <w:proofErr w:type="spellStart"/>
      <w:r w:rsidRPr="00EF44BA">
        <w:rPr>
          <w:rFonts w:ascii="Calibri" w:eastAsia="Times New Roman" w:hAnsi="Calibri" w:cs="Calibri"/>
          <w:sz w:val="24"/>
          <w:szCs w:val="24"/>
        </w:rPr>
        <w:t>LEfSe</w:t>
      </w:r>
      <w:proofErr w:type="spellEnd"/>
      <w:r w:rsidRPr="00EF44BA">
        <w:rPr>
          <w:rFonts w:ascii="Calibri" w:eastAsia="Times New Roman" w:hAnsi="Calibri" w:cs="Calibri"/>
          <w:sz w:val="24"/>
          <w:szCs w:val="24"/>
        </w:rPr>
        <w:t xml:space="preserve"> analysis were conducted for all samples.</w:t>
      </w:r>
    </w:p>
    <w:p w14:paraId="17469BA1" w14:textId="77777777" w:rsidR="00654438" w:rsidRPr="00EF44BA" w:rsidRDefault="00654438" w:rsidP="00654438">
      <w:pPr>
        <w:spacing w:before="120" w:after="120" w:line="360" w:lineRule="auto"/>
        <w:rPr>
          <w:rFonts w:ascii="Calibri" w:eastAsia="Times New Roman" w:hAnsi="Calibri" w:cs="Calibri"/>
          <w:sz w:val="24"/>
          <w:szCs w:val="24"/>
        </w:rPr>
      </w:pPr>
    </w:p>
    <w:p w14:paraId="0000000D" w14:textId="77777777" w:rsidR="00E123DA" w:rsidRPr="0066549B" w:rsidRDefault="00000000" w:rsidP="0066549B">
      <w:pPr>
        <w:pStyle w:val="Heading7"/>
        <w:rPr>
          <w:sz w:val="26"/>
          <w:szCs w:val="26"/>
        </w:rPr>
      </w:pPr>
      <w:r w:rsidRPr="0066549B">
        <w:rPr>
          <w:sz w:val="26"/>
          <w:szCs w:val="26"/>
        </w:rPr>
        <w:t>Functional analysis</w:t>
      </w:r>
    </w:p>
    <w:p w14:paraId="0000000E" w14:textId="1D23E3F6" w:rsidR="00E123DA" w:rsidRPr="00EF44BA" w:rsidRDefault="00000000" w:rsidP="00654438">
      <w:pPr>
        <w:spacing w:before="120" w:after="120" w:line="360" w:lineRule="auto"/>
        <w:rPr>
          <w:rFonts w:ascii="Calibri" w:eastAsia="Times New Roman" w:hAnsi="Calibri" w:cs="Calibri"/>
          <w:sz w:val="24"/>
          <w:szCs w:val="24"/>
        </w:rPr>
      </w:pPr>
      <w:r w:rsidRPr="00EF44BA">
        <w:rPr>
          <w:rFonts w:ascii="Calibri" w:eastAsia="Times New Roman" w:hAnsi="Calibri" w:cs="Calibri"/>
          <w:sz w:val="24"/>
          <w:szCs w:val="24"/>
        </w:rPr>
        <w:t>BURRITO</w:t>
      </w:r>
      <w:r w:rsidR="00DA0BA0">
        <w:rPr>
          <w:rFonts w:ascii="Calibri" w:eastAsia="Times New Roman" w:hAnsi="Calibri" w:cs="Calibri"/>
          <w:sz w:val="24"/>
          <w:szCs w:val="24"/>
        </w:rPr>
        <w:t xml:space="preserve"> is</w:t>
      </w:r>
      <w:r w:rsidRPr="00EF44BA">
        <w:rPr>
          <w:rFonts w:ascii="Calibri" w:eastAsia="Times New Roman" w:hAnsi="Calibri" w:cs="Calibri"/>
          <w:sz w:val="24"/>
          <w:szCs w:val="24"/>
        </w:rPr>
        <w:t xml:space="preserve"> an interactive visualization web server</w:t>
      </w:r>
      <w:r w:rsidR="00DA0BA0">
        <w:rPr>
          <w:rFonts w:ascii="Calibri" w:eastAsia="Times New Roman" w:hAnsi="Calibri" w:cs="Calibri"/>
          <w:sz w:val="24"/>
          <w:szCs w:val="24"/>
        </w:rPr>
        <w:t xml:space="preserve"> and</w:t>
      </w:r>
      <w:r w:rsidRPr="00EF44BA">
        <w:rPr>
          <w:rFonts w:ascii="Calibri" w:eastAsia="Times New Roman" w:hAnsi="Calibri" w:cs="Calibri"/>
          <w:sz w:val="24"/>
          <w:szCs w:val="24"/>
        </w:rPr>
        <w:t xml:space="preserve"> will be utilized to explore the taxa-function relationship within the samples of the study</w:t>
      </w:r>
      <w:r w:rsidR="00DA0BA0">
        <w:rPr>
          <w:rFonts w:ascii="Calibri" w:eastAsia="Times New Roman" w:hAnsi="Calibri" w:cs="Calibri"/>
          <w:sz w:val="24"/>
          <w:szCs w:val="24"/>
        </w:rPr>
        <w:t xml:space="preserve"> </w:t>
      </w:r>
      <w:r w:rsidR="00DA0BA0">
        <w:rPr>
          <w:rFonts w:ascii="Calibri" w:eastAsia="Times New Roman" w:hAnsi="Calibri" w:cs="Calibri"/>
          <w:sz w:val="24"/>
          <w:szCs w:val="24"/>
        </w:rPr>
        <w:fldChar w:fldCharType="begin"/>
      </w:r>
      <w:r w:rsidR="00DA0BA0">
        <w:rPr>
          <w:rFonts w:ascii="Calibri" w:eastAsia="Times New Roman" w:hAnsi="Calibri" w:cs="Calibri"/>
          <w:sz w:val="24"/>
          <w:szCs w:val="24"/>
        </w:rPr>
        <w:instrText xml:space="preserve"> ADDIN ZOTERO_ITEM CSL_CITATION {"citationID":"5Wvi1jFv","properties":{"formattedCitation":"[5]","plainCitation":"[5]","noteIndex":0},"citationItems":[{"id":107,"uris":["http://zotero.org/users/14235626/items/7UEYN4FG"],"itemData":{"id":107,"type":"article-journal","abstract":"&lt;p&gt;The abundance of both taxonomic groups and gene categories in microbiome samples can now be easily assayed via various sequencing technologies, and visualized using a variety of software tools. However, the assemblage of taxa in the microbiome and its gene content are clearly linked, and tools for visualizing the relationship between these two facets of microbiome composition and for facilitating exploratory analysis of their co-variation are lacking. Here we introduce &lt;italic&gt;BURRITO&lt;/italic&gt;, a web tool for interactive visualization of microbiome multi-omic data with paired taxonomic and functional information. BURRITO simultaneously visualizes the taxonomic and functional compositions of multiple samples and dynamically highlights relationships between taxa and functions to capture the underlying structure of these data. Users can browse for taxa and functions of interest and interactively explore the share of each function attributed to each taxon across samples. BURRITO supports multiple input formats for taxonomic and metagenomic data, allows adjustment of data granularity, and can export generated visualizations as static publication-ready formatted figures. In this paper, we describe the functionality of BURRITO, and provide illustrative examples of its utility for visualizing various trends in the relationship between the composition of taxa and functions in complex microbiomes.&lt;/p&gt;","container-title":"Frontiers in Microbiology","DOI":"10.3389/fmicb.2018.00365","ISSN":"1664-302X","journalAbbreviation":"Front. Microbiol.","language":"English","note":"publisher: Frontiers","source":"Frontiers","title":"BURRITO: An Interactive Multi-Omic Tool for Visualizing Taxa–Function Relationships in Microbiome Data","title-short":"BURRITO","URL":"https://www.frontiersin.org/journals/microbiology/articles/10.3389/fmicb.2018.00365/full","volume":"9","author":[{"family":"McNally","given":"Colin P."},{"family":"Eng","given":"Alexander"},{"family":"Noecker","given":"Cecilia"},{"family":"Gagne-Maynard","given":"William C."},{"family":"Borenstein","given":"Elhanan"}],"accessed":{"date-parts":[["2024",5,13]]},"issued":{"date-parts":[["2018",3,1]]}}}],"schema":"https://github.com/citation-style-language/schema/raw/master/csl-citation.json"} </w:instrText>
      </w:r>
      <w:r w:rsidR="00DA0BA0">
        <w:rPr>
          <w:rFonts w:ascii="Calibri" w:eastAsia="Times New Roman" w:hAnsi="Calibri" w:cs="Calibri"/>
          <w:sz w:val="24"/>
          <w:szCs w:val="24"/>
        </w:rPr>
        <w:fldChar w:fldCharType="separate"/>
      </w:r>
      <w:r w:rsidR="00DA0BA0" w:rsidRPr="00DA0BA0">
        <w:rPr>
          <w:rFonts w:ascii="Calibri" w:hAnsi="Calibri" w:cs="Calibri"/>
          <w:sz w:val="24"/>
        </w:rPr>
        <w:t>[5]</w:t>
      </w:r>
      <w:r w:rsidR="00DA0BA0">
        <w:rPr>
          <w:rFonts w:ascii="Calibri" w:eastAsia="Times New Roman" w:hAnsi="Calibri" w:cs="Calibri"/>
          <w:sz w:val="24"/>
          <w:szCs w:val="24"/>
        </w:rPr>
        <w:fldChar w:fldCharType="end"/>
      </w:r>
      <w:r w:rsidRPr="00EF44BA">
        <w:rPr>
          <w:rFonts w:ascii="Calibri" w:eastAsia="Times New Roman" w:hAnsi="Calibri" w:cs="Calibri"/>
          <w:sz w:val="24"/>
          <w:szCs w:val="24"/>
        </w:rPr>
        <w:t xml:space="preserve">. To acquire gene contents and functional annotations, this tool will adopt the </w:t>
      </w:r>
      <w:proofErr w:type="spellStart"/>
      <w:r w:rsidRPr="00EF44BA">
        <w:rPr>
          <w:rFonts w:ascii="Calibri" w:eastAsia="Times New Roman" w:hAnsi="Calibri" w:cs="Calibri"/>
          <w:sz w:val="24"/>
          <w:szCs w:val="24"/>
        </w:rPr>
        <w:t>PICRUSt</w:t>
      </w:r>
      <w:proofErr w:type="spellEnd"/>
      <w:r w:rsidRPr="00EF44BA">
        <w:rPr>
          <w:rFonts w:ascii="Calibri" w:eastAsia="Times New Roman" w:hAnsi="Calibri" w:cs="Calibri"/>
          <w:sz w:val="24"/>
          <w:szCs w:val="24"/>
        </w:rPr>
        <w:t xml:space="preserve"> and KEGG </w:t>
      </w:r>
      <w:proofErr w:type="spellStart"/>
      <w:r w:rsidRPr="00EF44BA">
        <w:rPr>
          <w:rFonts w:ascii="Calibri" w:eastAsia="Times New Roman" w:hAnsi="Calibri" w:cs="Calibri"/>
          <w:sz w:val="24"/>
          <w:szCs w:val="24"/>
        </w:rPr>
        <w:t>Orthology</w:t>
      </w:r>
      <w:proofErr w:type="spellEnd"/>
      <w:r w:rsidRPr="00EF44BA">
        <w:rPr>
          <w:rFonts w:ascii="Calibri" w:eastAsia="Times New Roman" w:hAnsi="Calibri" w:cs="Calibri"/>
          <w:sz w:val="24"/>
          <w:szCs w:val="24"/>
        </w:rPr>
        <w:t xml:space="preserve"> databases, respectively. At first, features with a sample size will be filtered from the original feature table to remove very low abundant taxa. The q2-search tool will be employed for closed-reference clustering of retrieved features at 97% identity based on </w:t>
      </w:r>
      <w:proofErr w:type="spellStart"/>
      <w:r w:rsidRPr="00EF44BA">
        <w:rPr>
          <w:rFonts w:ascii="Calibri" w:eastAsia="Times New Roman" w:hAnsi="Calibri" w:cs="Calibri"/>
          <w:sz w:val="24"/>
          <w:szCs w:val="24"/>
        </w:rPr>
        <w:t>Greengenes</w:t>
      </w:r>
      <w:proofErr w:type="spellEnd"/>
      <w:r w:rsidRPr="00EF44BA">
        <w:rPr>
          <w:rFonts w:ascii="Calibri" w:eastAsia="Times New Roman" w:hAnsi="Calibri" w:cs="Calibri"/>
          <w:sz w:val="24"/>
          <w:szCs w:val="24"/>
        </w:rPr>
        <w:t xml:space="preserve"> 97% OTU IDs as reference. Thus, the acquired OTU table will then be converted to the appropriate table format for BURRITO input.</w:t>
      </w:r>
    </w:p>
    <w:p w14:paraId="00000011" w14:textId="77777777" w:rsidR="00E123DA" w:rsidRPr="00EF44BA" w:rsidRDefault="00E123DA" w:rsidP="00654438">
      <w:pPr>
        <w:spacing w:before="120" w:after="120" w:line="360" w:lineRule="auto"/>
        <w:rPr>
          <w:rFonts w:ascii="Calibri" w:eastAsia="Times New Roman" w:hAnsi="Calibri" w:cs="Calibri"/>
          <w:sz w:val="24"/>
          <w:szCs w:val="24"/>
        </w:rPr>
      </w:pPr>
    </w:p>
    <w:p w14:paraId="00000012" w14:textId="77777777" w:rsidR="00E123DA" w:rsidRPr="00EF44BA" w:rsidRDefault="00E123DA" w:rsidP="00654438">
      <w:pPr>
        <w:spacing w:before="120" w:after="120" w:line="360" w:lineRule="auto"/>
        <w:rPr>
          <w:rFonts w:ascii="Calibri" w:eastAsia="Times New Roman" w:hAnsi="Calibri" w:cs="Calibri"/>
          <w:sz w:val="24"/>
          <w:szCs w:val="24"/>
        </w:rPr>
      </w:pPr>
    </w:p>
    <w:p w14:paraId="00000013" w14:textId="77777777" w:rsidR="00E123DA" w:rsidRPr="00EF44BA" w:rsidRDefault="00000000" w:rsidP="00654438">
      <w:pPr>
        <w:spacing w:before="120" w:after="120" w:line="360" w:lineRule="auto"/>
        <w:rPr>
          <w:rFonts w:ascii="Calibri" w:eastAsia="Times New Roman" w:hAnsi="Calibri" w:cs="Calibri"/>
          <w:b/>
          <w:sz w:val="24"/>
          <w:szCs w:val="24"/>
        </w:rPr>
      </w:pPr>
      <w:r w:rsidRPr="00EF44BA">
        <w:rPr>
          <w:rFonts w:ascii="Calibri" w:eastAsia="Times New Roman" w:hAnsi="Calibri" w:cs="Calibri"/>
          <w:b/>
          <w:sz w:val="24"/>
          <w:szCs w:val="24"/>
        </w:rPr>
        <w:t>Reference:</w:t>
      </w:r>
    </w:p>
    <w:p w14:paraId="3F73A835" w14:textId="77777777" w:rsidR="00DA0BA0" w:rsidRPr="00DA0BA0" w:rsidRDefault="00654438" w:rsidP="00DA0BA0">
      <w:pPr>
        <w:pStyle w:val="Bibliography"/>
        <w:rPr>
          <w:rFonts w:ascii="Calibri" w:hAnsi="Calibri" w:cs="Calibri"/>
        </w:rPr>
      </w:pPr>
      <w:r>
        <w:rPr>
          <w:rFonts w:ascii="Calibri" w:hAnsi="Calibri" w:cs="Calibri"/>
          <w:i/>
        </w:rPr>
        <w:fldChar w:fldCharType="begin"/>
      </w:r>
      <w:r>
        <w:rPr>
          <w:rFonts w:ascii="Calibri" w:hAnsi="Calibri" w:cs="Calibri"/>
          <w:i/>
        </w:rPr>
        <w:instrText xml:space="preserve"> ADDIN ZOTERO_BIBL {"uncited":[],"omitted":[],"custom":[]} CSL_BIBLIOGRAPHY </w:instrText>
      </w:r>
      <w:r>
        <w:rPr>
          <w:rFonts w:ascii="Calibri" w:hAnsi="Calibri" w:cs="Calibri"/>
          <w:i/>
        </w:rPr>
        <w:fldChar w:fldCharType="separate"/>
      </w:r>
      <w:r w:rsidR="00DA0BA0" w:rsidRPr="00DA0BA0">
        <w:rPr>
          <w:rFonts w:ascii="Calibri" w:hAnsi="Calibri" w:cs="Calibri"/>
        </w:rPr>
        <w:t xml:space="preserve">1. </w:t>
      </w:r>
      <w:proofErr w:type="spellStart"/>
      <w:r w:rsidR="00DA0BA0" w:rsidRPr="00DA0BA0">
        <w:rPr>
          <w:rFonts w:ascii="Calibri" w:hAnsi="Calibri" w:cs="Calibri"/>
        </w:rPr>
        <w:t>Bolyen</w:t>
      </w:r>
      <w:proofErr w:type="spellEnd"/>
      <w:r w:rsidR="00DA0BA0" w:rsidRPr="00DA0BA0">
        <w:rPr>
          <w:rFonts w:ascii="Calibri" w:hAnsi="Calibri" w:cs="Calibri"/>
        </w:rPr>
        <w:t xml:space="preserve"> E, Rideout JR, Dillon MR, </w:t>
      </w:r>
      <w:proofErr w:type="spellStart"/>
      <w:r w:rsidR="00DA0BA0" w:rsidRPr="00DA0BA0">
        <w:rPr>
          <w:rFonts w:ascii="Calibri" w:hAnsi="Calibri" w:cs="Calibri"/>
        </w:rPr>
        <w:t>Bokulich</w:t>
      </w:r>
      <w:proofErr w:type="spellEnd"/>
      <w:r w:rsidR="00DA0BA0" w:rsidRPr="00DA0BA0">
        <w:rPr>
          <w:rFonts w:ascii="Calibri" w:hAnsi="Calibri" w:cs="Calibri"/>
        </w:rPr>
        <w:t xml:space="preserve"> NA, Abnet CC, Al-</w:t>
      </w:r>
      <w:proofErr w:type="spellStart"/>
      <w:r w:rsidR="00DA0BA0" w:rsidRPr="00DA0BA0">
        <w:rPr>
          <w:rFonts w:ascii="Calibri" w:hAnsi="Calibri" w:cs="Calibri"/>
        </w:rPr>
        <w:t>Ghalith</w:t>
      </w:r>
      <w:proofErr w:type="spellEnd"/>
      <w:r w:rsidR="00DA0BA0" w:rsidRPr="00DA0BA0">
        <w:rPr>
          <w:rFonts w:ascii="Calibri" w:hAnsi="Calibri" w:cs="Calibri"/>
        </w:rPr>
        <w:t xml:space="preserve"> GA, et al. Reproducible, interactive, </w:t>
      </w:r>
      <w:proofErr w:type="gramStart"/>
      <w:r w:rsidR="00DA0BA0" w:rsidRPr="00DA0BA0">
        <w:rPr>
          <w:rFonts w:ascii="Calibri" w:hAnsi="Calibri" w:cs="Calibri"/>
        </w:rPr>
        <w:t>scalable</w:t>
      </w:r>
      <w:proofErr w:type="gramEnd"/>
      <w:r w:rsidR="00DA0BA0" w:rsidRPr="00DA0BA0">
        <w:rPr>
          <w:rFonts w:ascii="Calibri" w:hAnsi="Calibri" w:cs="Calibri"/>
        </w:rPr>
        <w:t xml:space="preserve"> and extensible microbiome data science using QIIME 2. Nat </w:t>
      </w:r>
      <w:proofErr w:type="spellStart"/>
      <w:r w:rsidR="00DA0BA0" w:rsidRPr="00DA0BA0">
        <w:rPr>
          <w:rFonts w:ascii="Calibri" w:hAnsi="Calibri" w:cs="Calibri"/>
        </w:rPr>
        <w:t>Biotechnol</w:t>
      </w:r>
      <w:proofErr w:type="spellEnd"/>
      <w:r w:rsidR="00DA0BA0" w:rsidRPr="00DA0BA0">
        <w:rPr>
          <w:rFonts w:ascii="Calibri" w:hAnsi="Calibri" w:cs="Calibri"/>
        </w:rPr>
        <w:t xml:space="preserve">. </w:t>
      </w:r>
      <w:proofErr w:type="gramStart"/>
      <w:r w:rsidR="00DA0BA0" w:rsidRPr="00DA0BA0">
        <w:rPr>
          <w:rFonts w:ascii="Calibri" w:hAnsi="Calibri" w:cs="Calibri"/>
        </w:rPr>
        <w:t>2019;37:852</w:t>
      </w:r>
      <w:proofErr w:type="gramEnd"/>
      <w:r w:rsidR="00DA0BA0" w:rsidRPr="00DA0BA0">
        <w:rPr>
          <w:rFonts w:ascii="Calibri" w:hAnsi="Calibri" w:cs="Calibri"/>
        </w:rPr>
        <w:t xml:space="preserve">–7. </w:t>
      </w:r>
    </w:p>
    <w:p w14:paraId="5308D69D" w14:textId="77777777" w:rsidR="00DA0BA0" w:rsidRPr="00DA0BA0" w:rsidRDefault="00DA0BA0" w:rsidP="00DA0BA0">
      <w:pPr>
        <w:pStyle w:val="Bibliography"/>
        <w:rPr>
          <w:rFonts w:ascii="Calibri" w:hAnsi="Calibri" w:cs="Calibri"/>
        </w:rPr>
      </w:pPr>
      <w:r w:rsidRPr="00DA0BA0">
        <w:rPr>
          <w:rFonts w:ascii="Calibri" w:hAnsi="Calibri" w:cs="Calibri"/>
        </w:rPr>
        <w:t xml:space="preserve">2. Lin H, </w:t>
      </w:r>
      <w:proofErr w:type="spellStart"/>
      <w:r w:rsidRPr="00DA0BA0">
        <w:rPr>
          <w:rFonts w:ascii="Calibri" w:hAnsi="Calibri" w:cs="Calibri"/>
        </w:rPr>
        <w:t>Peddada</w:t>
      </w:r>
      <w:proofErr w:type="spellEnd"/>
      <w:r w:rsidRPr="00DA0BA0">
        <w:rPr>
          <w:rFonts w:ascii="Calibri" w:hAnsi="Calibri" w:cs="Calibri"/>
        </w:rPr>
        <w:t xml:space="preserve"> SD. Analysis of compositions of microbiomes with bias correction. Nat </w:t>
      </w:r>
      <w:proofErr w:type="spellStart"/>
      <w:r w:rsidRPr="00DA0BA0">
        <w:rPr>
          <w:rFonts w:ascii="Calibri" w:hAnsi="Calibri" w:cs="Calibri"/>
        </w:rPr>
        <w:t>Commun</w:t>
      </w:r>
      <w:proofErr w:type="spellEnd"/>
      <w:r w:rsidRPr="00DA0BA0">
        <w:rPr>
          <w:rFonts w:ascii="Calibri" w:hAnsi="Calibri" w:cs="Calibri"/>
        </w:rPr>
        <w:t xml:space="preserve">. </w:t>
      </w:r>
      <w:proofErr w:type="gramStart"/>
      <w:r w:rsidRPr="00DA0BA0">
        <w:rPr>
          <w:rFonts w:ascii="Calibri" w:hAnsi="Calibri" w:cs="Calibri"/>
        </w:rPr>
        <w:t>2020;11:3514</w:t>
      </w:r>
      <w:proofErr w:type="gramEnd"/>
      <w:r w:rsidRPr="00DA0BA0">
        <w:rPr>
          <w:rFonts w:ascii="Calibri" w:hAnsi="Calibri" w:cs="Calibri"/>
        </w:rPr>
        <w:t xml:space="preserve">. </w:t>
      </w:r>
    </w:p>
    <w:p w14:paraId="151E2B51" w14:textId="77777777" w:rsidR="00DA0BA0" w:rsidRPr="00DA0BA0" w:rsidRDefault="00DA0BA0" w:rsidP="00DA0BA0">
      <w:pPr>
        <w:pStyle w:val="Bibliography"/>
        <w:rPr>
          <w:rFonts w:ascii="Calibri" w:hAnsi="Calibri" w:cs="Calibri"/>
        </w:rPr>
      </w:pPr>
      <w:r w:rsidRPr="00DA0BA0">
        <w:rPr>
          <w:rFonts w:ascii="Calibri" w:hAnsi="Calibri" w:cs="Calibri"/>
        </w:rPr>
        <w:t xml:space="preserve">3. Callahan BJ, McMurdie PJ, Rosen MJ, Han AW, Johnson AJA, Holmes SP. DADA2: High-resolution sample inference from Illumina amplicon data. Nat Methods. </w:t>
      </w:r>
      <w:proofErr w:type="gramStart"/>
      <w:r w:rsidRPr="00DA0BA0">
        <w:rPr>
          <w:rFonts w:ascii="Calibri" w:hAnsi="Calibri" w:cs="Calibri"/>
        </w:rPr>
        <w:t>2016;13:581</w:t>
      </w:r>
      <w:proofErr w:type="gramEnd"/>
      <w:r w:rsidRPr="00DA0BA0">
        <w:rPr>
          <w:rFonts w:ascii="Calibri" w:hAnsi="Calibri" w:cs="Calibri"/>
        </w:rPr>
        <w:t xml:space="preserve">–3. </w:t>
      </w:r>
    </w:p>
    <w:p w14:paraId="41707394" w14:textId="77777777" w:rsidR="00DA0BA0" w:rsidRPr="00DA0BA0" w:rsidRDefault="00DA0BA0" w:rsidP="00DA0BA0">
      <w:pPr>
        <w:pStyle w:val="Bibliography"/>
        <w:rPr>
          <w:rFonts w:ascii="Calibri" w:hAnsi="Calibri" w:cs="Calibri"/>
        </w:rPr>
      </w:pPr>
      <w:r w:rsidRPr="00DA0BA0">
        <w:rPr>
          <w:rFonts w:ascii="Calibri" w:hAnsi="Calibri" w:cs="Calibri"/>
        </w:rPr>
        <w:t xml:space="preserve">4. Xu G, Xing W, Li T, Xue M, Ma Z, Jiang N, et al. Comparative study on the effects of different feeding habits and diets on intestinal microbiota in Acipenser </w:t>
      </w:r>
      <w:proofErr w:type="spellStart"/>
      <w:r w:rsidRPr="00DA0BA0">
        <w:rPr>
          <w:rFonts w:ascii="Calibri" w:hAnsi="Calibri" w:cs="Calibri"/>
        </w:rPr>
        <w:t>baeri</w:t>
      </w:r>
      <w:proofErr w:type="spellEnd"/>
      <w:r w:rsidRPr="00DA0BA0">
        <w:rPr>
          <w:rFonts w:ascii="Calibri" w:hAnsi="Calibri" w:cs="Calibri"/>
        </w:rPr>
        <w:t xml:space="preserve"> Brandt and Huso </w:t>
      </w:r>
      <w:proofErr w:type="spellStart"/>
      <w:r w:rsidRPr="00DA0BA0">
        <w:rPr>
          <w:rFonts w:ascii="Calibri" w:hAnsi="Calibri" w:cs="Calibri"/>
        </w:rPr>
        <w:t>huso</w:t>
      </w:r>
      <w:proofErr w:type="spellEnd"/>
      <w:r w:rsidRPr="00DA0BA0">
        <w:rPr>
          <w:rFonts w:ascii="Calibri" w:hAnsi="Calibri" w:cs="Calibri"/>
        </w:rPr>
        <w:t xml:space="preserve">. BMC </w:t>
      </w:r>
      <w:proofErr w:type="spellStart"/>
      <w:r w:rsidRPr="00DA0BA0">
        <w:rPr>
          <w:rFonts w:ascii="Calibri" w:hAnsi="Calibri" w:cs="Calibri"/>
        </w:rPr>
        <w:t>Microbiol</w:t>
      </w:r>
      <w:proofErr w:type="spellEnd"/>
      <w:r w:rsidRPr="00DA0BA0">
        <w:rPr>
          <w:rFonts w:ascii="Calibri" w:hAnsi="Calibri" w:cs="Calibri"/>
        </w:rPr>
        <w:t xml:space="preserve">. </w:t>
      </w:r>
      <w:proofErr w:type="gramStart"/>
      <w:r w:rsidRPr="00DA0BA0">
        <w:rPr>
          <w:rFonts w:ascii="Calibri" w:hAnsi="Calibri" w:cs="Calibri"/>
        </w:rPr>
        <w:t>2019;19:297</w:t>
      </w:r>
      <w:proofErr w:type="gramEnd"/>
      <w:r w:rsidRPr="00DA0BA0">
        <w:rPr>
          <w:rFonts w:ascii="Calibri" w:hAnsi="Calibri" w:cs="Calibri"/>
        </w:rPr>
        <w:t xml:space="preserve">. </w:t>
      </w:r>
    </w:p>
    <w:p w14:paraId="120ED49A" w14:textId="77777777" w:rsidR="00DA0BA0" w:rsidRPr="00DA0BA0" w:rsidRDefault="00DA0BA0" w:rsidP="00DA0BA0">
      <w:pPr>
        <w:pStyle w:val="Bibliography"/>
        <w:rPr>
          <w:rFonts w:ascii="Calibri" w:hAnsi="Calibri" w:cs="Calibri"/>
        </w:rPr>
      </w:pPr>
      <w:r w:rsidRPr="00DA0BA0">
        <w:rPr>
          <w:rFonts w:ascii="Calibri" w:hAnsi="Calibri" w:cs="Calibri"/>
        </w:rPr>
        <w:t>5. McNally CP, Eng A, Noecker C, Gagne-Maynard WC, Borenstein E. BURRITO: An Interactive Multi-</w:t>
      </w:r>
      <w:proofErr w:type="spellStart"/>
      <w:r w:rsidRPr="00DA0BA0">
        <w:rPr>
          <w:rFonts w:ascii="Calibri" w:hAnsi="Calibri" w:cs="Calibri"/>
        </w:rPr>
        <w:t>Omic</w:t>
      </w:r>
      <w:proofErr w:type="spellEnd"/>
      <w:r w:rsidRPr="00DA0BA0">
        <w:rPr>
          <w:rFonts w:ascii="Calibri" w:hAnsi="Calibri" w:cs="Calibri"/>
        </w:rPr>
        <w:t xml:space="preserve"> Tool for Visualizing Taxa–Function Relationships in Microbiome Data. Front </w:t>
      </w:r>
      <w:proofErr w:type="spellStart"/>
      <w:r w:rsidRPr="00DA0BA0">
        <w:rPr>
          <w:rFonts w:ascii="Calibri" w:hAnsi="Calibri" w:cs="Calibri"/>
        </w:rPr>
        <w:t>Microbiol</w:t>
      </w:r>
      <w:proofErr w:type="spellEnd"/>
      <w:r w:rsidRPr="00DA0BA0">
        <w:rPr>
          <w:rFonts w:ascii="Calibri" w:hAnsi="Calibri" w:cs="Calibri"/>
        </w:rPr>
        <w:t xml:space="preserve"> [Internet]. 2018 [cited 2024 May 13];9. Available from: https://www.frontiersin.org/journals/microbiology/articles/10.3389/fmicb.2018.00365/full</w:t>
      </w:r>
    </w:p>
    <w:p w14:paraId="00000014" w14:textId="577A6CD9" w:rsidR="00E123DA" w:rsidRPr="00EF44BA" w:rsidRDefault="00654438" w:rsidP="00654438">
      <w:pPr>
        <w:spacing w:before="120" w:after="120" w:line="360" w:lineRule="auto"/>
        <w:ind w:left="720" w:hanging="720"/>
        <w:rPr>
          <w:rFonts w:ascii="Calibri" w:eastAsia="Times New Roman" w:hAnsi="Calibri" w:cs="Calibri"/>
          <w:b/>
          <w:sz w:val="24"/>
          <w:szCs w:val="24"/>
        </w:rPr>
      </w:pPr>
      <w:r>
        <w:rPr>
          <w:rFonts w:ascii="Calibri" w:hAnsi="Calibri" w:cs="Calibri"/>
          <w:i/>
        </w:rPr>
        <w:fldChar w:fldCharType="end"/>
      </w:r>
      <w:r w:rsidR="00DA0BA0" w:rsidRPr="00EF44BA">
        <w:rPr>
          <w:rFonts w:ascii="Calibri" w:eastAsia="Times New Roman" w:hAnsi="Calibri" w:cs="Calibri"/>
          <w:b/>
          <w:sz w:val="24"/>
          <w:szCs w:val="24"/>
        </w:rPr>
        <w:t xml:space="preserve"> </w:t>
      </w:r>
    </w:p>
    <w:sectPr w:rsidR="00E123DA" w:rsidRPr="00EF44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DA"/>
    <w:rsid w:val="00513DF6"/>
    <w:rsid w:val="00654438"/>
    <w:rsid w:val="0066549B"/>
    <w:rsid w:val="00737B84"/>
    <w:rsid w:val="00767B1C"/>
    <w:rsid w:val="00DA0BA0"/>
    <w:rsid w:val="00E123DA"/>
    <w:rsid w:val="00EF44B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5090"/>
  <w15:docId w15:val="{72F7DACC-4F3B-4FE9-9CF8-9F233A9D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6549B"/>
    <w:pPr>
      <w:keepNext/>
      <w:spacing w:before="120" w:after="120" w:line="360" w:lineRule="auto"/>
      <w:outlineLvl w:val="6"/>
    </w:pPr>
    <w:rPr>
      <w:rFonts w:ascii="Calibri" w:eastAsia="Times New Roman" w:hAnsi="Calibri" w:cs="Calibri"/>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99"/>
    <w:unhideWhenUsed/>
    <w:rsid w:val="00767B1C"/>
    <w:pPr>
      <w:spacing w:before="240" w:after="240"/>
    </w:pPr>
    <w:rPr>
      <w:rFonts w:ascii="Calibri" w:eastAsia="Times New Roman" w:hAnsi="Calibri" w:cs="Calibri"/>
      <w:sz w:val="24"/>
      <w:szCs w:val="24"/>
    </w:rPr>
  </w:style>
  <w:style w:type="character" w:customStyle="1" w:styleId="BodyTextChar">
    <w:name w:val="Body Text Char"/>
    <w:basedOn w:val="DefaultParagraphFont"/>
    <w:link w:val="BodyText"/>
    <w:uiPriority w:val="99"/>
    <w:rsid w:val="00767B1C"/>
    <w:rPr>
      <w:rFonts w:ascii="Calibri" w:eastAsia="Times New Roman" w:hAnsi="Calibri" w:cs="Calibri"/>
      <w:sz w:val="24"/>
      <w:szCs w:val="24"/>
    </w:rPr>
  </w:style>
  <w:style w:type="paragraph" w:styleId="Bibliography">
    <w:name w:val="Bibliography"/>
    <w:basedOn w:val="Normal"/>
    <w:next w:val="Normal"/>
    <w:uiPriority w:val="37"/>
    <w:unhideWhenUsed/>
    <w:rsid w:val="00654438"/>
    <w:rPr>
      <w:szCs w:val="28"/>
    </w:rPr>
  </w:style>
  <w:style w:type="character" w:styleId="Hyperlink">
    <w:name w:val="Hyperlink"/>
    <w:basedOn w:val="DefaultParagraphFont"/>
    <w:uiPriority w:val="99"/>
    <w:unhideWhenUsed/>
    <w:rsid w:val="00654438"/>
    <w:rPr>
      <w:color w:val="0000FF" w:themeColor="hyperlink"/>
      <w:u w:val="single"/>
    </w:rPr>
  </w:style>
  <w:style w:type="character" w:styleId="UnresolvedMention">
    <w:name w:val="Unresolved Mention"/>
    <w:basedOn w:val="DefaultParagraphFont"/>
    <w:uiPriority w:val="99"/>
    <w:semiHidden/>
    <w:unhideWhenUsed/>
    <w:rsid w:val="00654438"/>
    <w:rPr>
      <w:color w:val="605E5C"/>
      <w:shd w:val="clear" w:color="auto" w:fill="E1DFDD"/>
    </w:rPr>
  </w:style>
  <w:style w:type="character" w:customStyle="1" w:styleId="Heading7Char">
    <w:name w:val="Heading 7 Char"/>
    <w:basedOn w:val="DefaultParagraphFont"/>
    <w:link w:val="Heading7"/>
    <w:uiPriority w:val="9"/>
    <w:rsid w:val="0066549B"/>
    <w:rPr>
      <w:rFonts w:ascii="Calibri" w:eastAsia="Times New Roman" w:hAnsi="Calibri" w:cs="Calibr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Arif Tanmoy</cp:lastModifiedBy>
  <cp:revision>6</cp:revision>
  <dcterms:created xsi:type="dcterms:W3CDTF">2024-05-13T04:20:00Z</dcterms:created>
  <dcterms:modified xsi:type="dcterms:W3CDTF">2024-05-13T05:45:00Z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id="2HTk0pLn"/&gt;&lt;style id="http://www.zotero.org/styles/genome-medicine" hasBibliography="1" bibliographyStyleHasBeenSet="1"/&gt;&lt;prefs&gt;&lt;pref name="fieldType" value="Field"/&gt;&lt;pref name="automaticJournalA</vt:lpwstr>
  </property>
  <property fmtid="{D5CDD505-2E9C-101B-9397-08002B2CF9AE}" pid="3" name="ZOTERO_PREF_2">
    <vt:lpwstr>bbreviations" value="true"/&gt;&lt;/prefs&gt;&lt;/data&gt;</vt:lpwstr>
  </property>
</Properties>
</file>