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948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1289050</wp:posOffset>
                </wp:positionH>
                <wp:positionV relativeFrom="page">
                  <wp:posOffset>6333490</wp:posOffset>
                </wp:positionV>
                <wp:extent cx="5419725" cy="876935"/>
                <wp:effectExtent l="3175" t="0" r="0" b="0"/>
                <wp:wrapNone/>
                <wp:docPr id="2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876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3"/>
                              <w:spacing w:before="0"/>
                            </w:pPr>
                            <w:r>
                              <w:t xml:space="preserve">Preventive Maintenance Checklist </w:t>
                            </w:r>
                            <w:r>
                              <w:br w:type="textWrapping"/>
                            </w:r>
                          </w:p>
                          <w:p>
                            <w:pPr>
                              <w:pStyle w:val="74"/>
                            </w:pPr>
                            <w:r>
                              <w:t>English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3" o:spid="_x0000_s1026" o:spt="202" type="#_x0000_t202" style="position:absolute;left:0pt;margin-left:101.5pt;margin-top:498.7pt;height:69.05pt;width:426.75pt;mso-position-horizontal-relative:page;mso-position-vertical-relative:page;z-index:251660288;mso-width-relative:page;mso-height-relative:page;" filled="f" stroked="f" coordsize="21600,21600" o:gfxdata="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av/jrcAAAADQEAAA8AAAAAAAAAAQAgAAAAIgAAAGRy&#10;cy9kb3ducmV2LnhtbFBLAQIUABQAAAAIAIdO4kC83yQHAQIAAAYEAAAOAAAAAAAAAAEAIAAAACs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73"/>
                        <w:spacing w:before="0"/>
                      </w:pPr>
                      <w:r>
                        <w:t xml:space="preserve">Preventive Maintenance Checklist </w:t>
                      </w:r>
                      <w:r>
                        <w:br w:type="textWrapping"/>
                      </w:r>
                    </w:p>
                    <w:p>
                      <w:pPr>
                        <w:pStyle w:val="74"/>
                      </w:pPr>
                      <w: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1289050</wp:posOffset>
                </wp:positionH>
                <wp:positionV relativeFrom="page">
                  <wp:posOffset>4735195</wp:posOffset>
                </wp:positionV>
                <wp:extent cx="5419725" cy="1569720"/>
                <wp:effectExtent l="3175" t="1270" r="0" b="635"/>
                <wp:wrapNone/>
                <wp:docPr id="1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156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6"/>
                              <w:spacing w:line="240" w:lineRule="auto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fr-FR"/>
                              </w:rPr>
                              <w:t>Trendsetter/Achieve 400/800/News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Platesetters</w:t>
                            </w:r>
                          </w:p>
                          <w:p>
                            <w:pPr>
                              <w:pStyle w:val="86"/>
                              <w:spacing w:line="240" w:lineRule="auto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SA/CL/AU/AL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2" o:spid="_x0000_s1026" o:spt="202" type="#_x0000_t202" style="position:absolute;left:0pt;margin-left:101.5pt;margin-top:372.85pt;height:123.6pt;width:426.75pt;mso-position-horizontal-relative:page;mso-position-vertical-relative:page;z-index:251659264;mso-width-relative:page;mso-height-relative:page;" filled="f" stroked="f" coordsize="21600,21600" o:gfxdata="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0qeLvbAAAADAEAAA8AAAAAAAAAAQAgAAAAIgAAAGRycy9k&#10;b3ducmV2LnhtbFBLAQIUABQAAAAIAIdO4kBjTx8Y/wEAAAcEAAAOAAAAAAAAAAEAIAAAACo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86"/>
                        <w:spacing w:line="240" w:lineRule="auto"/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  <w:lang w:val="fr-FR"/>
                        </w:rPr>
                        <w:t>Trendsetter/Achieve 400/800/News</w:t>
                      </w:r>
                      <w:r>
                        <w:rPr>
                          <w:sz w:val="72"/>
                          <w:szCs w:val="72"/>
                        </w:rPr>
                        <w:t xml:space="preserve"> Platesetters</w:t>
                      </w:r>
                    </w:p>
                    <w:p>
                      <w:pPr>
                        <w:pStyle w:val="86"/>
                        <w:spacing w:line="240" w:lineRule="auto"/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SA/CL/AU/AL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82"/>
      </w:pPr>
      <w:r>
        <w:t>Customer Name:</w:t>
      </w:r>
      <w:r>
        <w:tab/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>
        <w:instrText xml:space="preserve"> FORMTEXT </w:instrText>
      </w:r>
      <w:r>
        <w:fldChar w:fldCharType="separate"/>
      </w:r>
      <w:bookmarkStart w:id="19" w:name="_GoBack"/>
      <w:r>
        <w:rPr>
          <w:lang w:val="en-US"/>
        </w:rPr>
        <w:t>P</w:t>
      </w:r>
      <w:r>
        <w:rPr>
          <w:rFonts w:hint="default"/>
          <w:lang w:val="en-US"/>
        </w:rPr>
        <w:t>T. Satyamitra Kemas Lestari</w:t>
      </w:r>
      <w:bookmarkEnd w:id="19"/>
      <w:r>
        <w:fldChar w:fldCharType="end"/>
      </w:r>
      <w:bookmarkEnd w:id="0"/>
    </w:p>
    <w:p>
      <w:pPr>
        <w:pStyle w:val="83"/>
      </w:pPr>
      <w:r>
        <w:t>Address:</w:t>
      </w:r>
      <w:r>
        <w:tab/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bookmarkStart w:id="1" w:name="Text3"/>
      <w:r>
        <w:instrText xml:space="preserve"> FORMTEXT </w:instrText>
      </w:r>
      <w:r>
        <w:fldChar w:fldCharType="separate"/>
      </w:r>
      <w:r>
        <w:rPr>
          <w:lang w:val="en-US"/>
        </w:rPr>
        <w:t>J</w:t>
      </w:r>
      <w:r>
        <w:rPr>
          <w:rFonts w:hint="default"/>
          <w:lang w:val="en-US"/>
        </w:rPr>
        <w:t xml:space="preserve">l. Raya Serang Km 25.6 Tigaraksa - Tangerang 15720 </w:t>
      </w:r>
      <w:r>
        <w:fldChar w:fldCharType="end"/>
      </w:r>
      <w:bookmarkEnd w:id="1"/>
    </w:p>
    <w:p>
      <w:pPr>
        <w:pStyle w:val="83"/>
      </w:pPr>
      <w:r>
        <w:t>Device serial number:</w:t>
      </w:r>
      <w:r>
        <w:tab/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lang w:val="en-US"/>
        </w:rPr>
        <w:t>T</w:t>
      </w:r>
      <w:r>
        <w:rPr>
          <w:rFonts w:hint="default"/>
          <w:lang w:val="en-US"/>
        </w:rPr>
        <w:t>J1782</w:t>
      </w:r>
      <w:r>
        <w:fldChar w:fldCharType="end"/>
      </w:r>
    </w:p>
    <w:p>
      <w:pPr>
        <w:pStyle w:val="83"/>
      </w:pPr>
      <w:r>
        <w:t>Kodak contact:</w:t>
      </w:r>
      <w:r>
        <w:tab/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bookmarkStart w:id="2" w:name="Text4"/>
      <w:r>
        <w:instrText xml:space="preserve"> FORMTEXT </w:instrText>
      </w:r>
      <w:r>
        <w:fldChar w:fldCharType="separate"/>
      </w:r>
      <w:r>
        <w:rPr>
          <w:lang w:val="en-US"/>
        </w:rPr>
        <w:t>P</w:t>
      </w:r>
      <w:r>
        <w:rPr>
          <w:rFonts w:hint="default"/>
          <w:lang w:val="en-US"/>
        </w:rPr>
        <w:t>T. Microlux Indonesia</w:t>
      </w:r>
      <w:r>
        <w:fldChar w:fldCharType="end"/>
      </w:r>
      <w:bookmarkEnd w:id="2"/>
    </w:p>
    <w:p>
      <w:pPr>
        <w:pStyle w:val="83"/>
      </w:pPr>
      <w:r>
        <w:t>Date:</w:t>
      </w:r>
      <w:r>
        <w:tab/>
      </w:r>
      <w:r>
        <w:fldChar w:fldCharType="begin">
          <w:ffData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lang w:val="en-US"/>
        </w:rPr>
        <w:t>2</w:t>
      </w:r>
      <w:r>
        <w:rPr>
          <w:rFonts w:hint="default"/>
          <w:lang w:val="en-US"/>
        </w:rPr>
        <w:t>5 November 2025</w:t>
      </w:r>
      <w:r>
        <w:fldChar w:fldCharType="end"/>
      </w:r>
    </w:p>
    <w:p>
      <w:pPr>
        <w:pStyle w:val="85"/>
      </w:pPr>
      <w:r>
        <w:t>Copyright</w:t>
      </w:r>
    </w:p>
    <w:p>
      <w:pPr>
        <w:pStyle w:val="71"/>
      </w:pPr>
      <w:r>
        <w:t xml:space="preserve">© Kodak, 2022. All rights reserved. </w:t>
      </w:r>
    </w:p>
    <w:p>
      <w:pPr>
        <w:pStyle w:val="71"/>
      </w:pPr>
      <w:r>
        <w:t xml:space="preserve">Kodak and Creo are trademarks of Kodak. </w:t>
      </w:r>
    </w:p>
    <w:p>
      <w:pPr>
        <w:pStyle w:val="71"/>
      </w:pPr>
    </w:p>
    <w:p>
      <w:pPr>
        <w:pStyle w:val="71"/>
      </w:pPr>
      <w:r>
        <w:fldChar w:fldCharType="begin"/>
      </w:r>
      <w:r>
        <w:instrText xml:space="preserve"> HYPERLINK "http://graphics.kodak.com/" </w:instrText>
      </w:r>
      <w:r>
        <w:fldChar w:fldCharType="separate"/>
      </w:r>
      <w:r>
        <w:rPr>
          <w:rStyle w:val="32"/>
        </w:rPr>
        <w:t>http://graphics.kodak.com</w:t>
      </w:r>
      <w:r>
        <w:rPr>
          <w:rStyle w:val="32"/>
        </w:rPr>
        <w:fldChar w:fldCharType="end"/>
      </w:r>
      <w:r>
        <w:t>.</w:t>
      </w:r>
    </w:p>
    <w:p>
      <w:pPr>
        <w:pStyle w:val="71"/>
      </w:pPr>
      <w:r>
        <w:t>Internal 732-00266A-EN Rev D</w:t>
      </w:r>
      <w:r>
        <w:br w:type="textWrapping"/>
      </w:r>
      <w:r>
        <w:t xml:space="preserve">Revised </w:t>
      </w:r>
      <w:r>
        <w:fldChar w:fldCharType="begin"/>
      </w:r>
      <w:r>
        <w:instrText xml:space="preserve"> DATE  \@ "yyyy-MM-dd"  \* MERGEFORMAT </w:instrText>
      </w:r>
      <w:r>
        <w:fldChar w:fldCharType="separate"/>
      </w:r>
      <w:r>
        <w:t>2025-11-25</w:t>
      </w:r>
      <w:r>
        <w:fldChar w:fldCharType="end"/>
      </w:r>
    </w:p>
    <w:p/>
    <w:p>
      <w:pPr>
        <w:pStyle w:val="60"/>
        <w:keepNext w:val="0"/>
        <w:spacing w:before="0" w:after="0"/>
        <w:ind w:left="2160"/>
        <w:jc w:val="left"/>
        <w:sectPr>
          <w:headerReference r:id="rId5" w:type="first"/>
          <w:headerReference r:id="rId4" w:type="default"/>
          <w:footerReference r:id="rId6" w:type="default"/>
          <w:pgSz w:w="12242" w:h="15842"/>
          <w:pgMar w:top="1440" w:right="1440" w:bottom="1440" w:left="1440" w:header="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lowerRoman"/>
          <w:cols w:space="720" w:num="1"/>
          <w:titlePg/>
        </w:sectPr>
      </w:pPr>
    </w:p>
    <w:p>
      <w:pPr>
        <w:pStyle w:val="2"/>
        <w:rPr>
          <w:b/>
          <w:bCs/>
        </w:rPr>
      </w:pPr>
      <w:bookmarkStart w:id="3" w:name="_Toc26260837"/>
      <w:bookmarkStart w:id="4" w:name="_Hlk98426850"/>
      <w:bookmarkStart w:id="5" w:name="_Toc388425182"/>
      <w:bookmarkStart w:id="6" w:name="_Toc388425160"/>
      <w:bookmarkStart w:id="7" w:name="_Toc15200336"/>
      <w:bookmarkStart w:id="8" w:name="_Toc528406985"/>
      <w:bookmarkStart w:id="9" w:name="_Toc492097495"/>
      <w:bookmarkStart w:id="10" w:name="_Toc392051412"/>
      <w:r>
        <w:rPr>
          <w:b/>
          <w:bCs/>
        </w:rPr>
        <w:t>Preventive Maintenance Checklist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This Preventive Maintenance Checklist is for Trendsetter/Achieve 400/800/News platesetters:</w:t>
      </w:r>
    </w:p>
    <w:p>
      <w:pPr>
        <w:pStyle w:val="88"/>
        <w:numPr>
          <w:ilvl w:val="0"/>
          <w:numId w:val="13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Series II (TMCE, serial numbers TMxxx and NMxxx)</w:t>
      </w:r>
    </w:p>
    <w:p>
      <w:pPr>
        <w:pStyle w:val="88"/>
        <w:numPr>
          <w:ilvl w:val="0"/>
          <w:numId w:val="13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Series III (GMCE, serial numbers TGxxx and NGxxx)</w:t>
      </w:r>
    </w:p>
    <w:p>
      <w:pPr>
        <w:pStyle w:val="88"/>
        <w:numPr>
          <w:ilvl w:val="0"/>
          <w:numId w:val="13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Series IV (GMCE, serial numbers TTxxxx)</w:t>
      </w:r>
    </w:p>
    <w:p>
      <w:pPr>
        <w:pStyle w:val="88"/>
        <w:numPr>
          <w:ilvl w:val="0"/>
          <w:numId w:val="13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Series V (EMCE, serial numbers TJxxxx)</w:t>
      </w:r>
    </w:p>
    <w:p>
      <w:pPr>
        <w:ind w:firstLine="360"/>
        <w:rPr>
          <w:sz w:val="20"/>
          <w:szCs w:val="20"/>
        </w:rPr>
      </w:pPr>
      <w:r>
        <w:rPr>
          <w:sz w:val="20"/>
          <w:szCs w:val="20"/>
        </w:rPr>
        <w:t xml:space="preserve">with automation options: </w:t>
      </w:r>
    </w:p>
    <w:p>
      <w:pPr>
        <w:pStyle w:val="88"/>
        <w:numPr>
          <w:ilvl w:val="0"/>
          <w:numId w:val="14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Semi-Automatic (SA aka BASE)</w:t>
      </w:r>
    </w:p>
    <w:p>
      <w:pPr>
        <w:pStyle w:val="88"/>
        <w:numPr>
          <w:ilvl w:val="0"/>
          <w:numId w:val="14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Continues Load (CL)</w:t>
      </w:r>
    </w:p>
    <w:p>
      <w:pPr>
        <w:pStyle w:val="88"/>
        <w:numPr>
          <w:ilvl w:val="0"/>
          <w:numId w:val="14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Auto-Unload (AU)</w:t>
      </w:r>
    </w:p>
    <w:p>
      <w:pPr>
        <w:pStyle w:val="88"/>
        <w:numPr>
          <w:ilvl w:val="0"/>
          <w:numId w:val="14"/>
        </w:numPr>
        <w:spacing w:before="0" w:after="0"/>
        <w:rPr>
          <w:sz w:val="20"/>
          <w:szCs w:val="20"/>
        </w:rPr>
      </w:pPr>
      <w:r>
        <w:rPr>
          <w:sz w:val="20"/>
          <w:szCs w:val="20"/>
        </w:rPr>
        <w:t>Auto-Loader (AL)</w:t>
      </w:r>
      <w:bookmarkEnd w:id="3"/>
    </w:p>
    <w:p>
      <w:pPr>
        <w:spacing w:before="0" w:after="0"/>
        <w:ind w:left="360"/>
        <w:rPr>
          <w:sz w:val="20"/>
          <w:szCs w:val="20"/>
        </w:rPr>
      </w:pP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For SCU and MCU maintenance, refer to Answer ID </w:t>
      </w:r>
      <w:r>
        <w:fldChar w:fldCharType="begin"/>
      </w:r>
      <w:r>
        <w:instrText xml:space="preserve"> HYPERLINK "https://services.knowledge.en.kodak.com/app/answers/detail/a_id/31844" </w:instrText>
      </w:r>
      <w:r>
        <w:fldChar w:fldCharType="separate"/>
      </w:r>
      <w:r>
        <w:rPr>
          <w:rStyle w:val="32"/>
          <w:sz w:val="20"/>
          <w:szCs w:val="20"/>
        </w:rPr>
        <w:t>31844</w:t>
      </w:r>
      <w:r>
        <w:rPr>
          <w:rStyle w:val="32"/>
          <w:sz w:val="20"/>
          <w:szCs w:val="20"/>
        </w:rPr>
        <w:fldChar w:fldCharType="end"/>
      </w:r>
    </w:p>
    <w:p>
      <w:pPr>
        <w:spacing w:before="0" w:after="0"/>
        <w:rPr>
          <w:sz w:val="20"/>
          <w:szCs w:val="20"/>
        </w:rPr>
      </w:pP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The objective of preventive maintenance (PM) is to maximize uptime for Trendsetter/Achieve 400/800/News platesetters. 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Specific automation items are shown in parenthesis. Only mark a </w:t>
      </w:r>
      <w:r>
        <w:rPr>
          <w:b/>
          <w:sz w:val="20"/>
          <w:szCs w:val="20"/>
        </w:rPr>
        <w:t>Pass</w:t>
      </w:r>
      <w:r>
        <w:rPr>
          <w:sz w:val="20"/>
          <w:szCs w:val="20"/>
        </w:rPr>
        <w:t xml:space="preserve"> for checklist items that apply to the platesetter on which you are working. 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Refer to the </w:t>
      </w:r>
      <w:r>
        <w:fldChar w:fldCharType="begin"/>
      </w:r>
      <w:r>
        <w:instrText xml:space="preserve"> HYPERLINK "https://services.knowledge.en.kodak.com/app/answers/detail/a_id/75627" </w:instrText>
      </w:r>
      <w:r>
        <w:fldChar w:fldCharType="separate"/>
      </w:r>
      <w:r>
        <w:rPr>
          <w:rStyle w:val="32"/>
          <w:b/>
          <w:bCs/>
          <w:sz w:val="20"/>
          <w:szCs w:val="20"/>
        </w:rPr>
        <w:t>detailed PM procedure</w:t>
      </w:r>
      <w:r>
        <w:rPr>
          <w:rStyle w:val="32"/>
          <w:b/>
          <w:bCs/>
          <w:sz w:val="20"/>
          <w:szCs w:val="20"/>
        </w:rPr>
        <w:fldChar w:fldCharType="end"/>
      </w:r>
      <w:r>
        <w:rPr>
          <w:sz w:val="20"/>
          <w:szCs w:val="20"/>
        </w:rPr>
        <w:t xml:space="preserve"> for more information about each step, </w:t>
      </w:r>
      <w:r>
        <w:rPr>
          <w:b/>
          <w:bCs/>
          <w:sz w:val="20"/>
          <w:szCs w:val="20"/>
        </w:rPr>
        <w:t xml:space="preserve">Answer ID </w:t>
      </w:r>
      <w:r>
        <w:fldChar w:fldCharType="begin"/>
      </w:r>
      <w:r>
        <w:instrText xml:space="preserve"> HYPERLINK "https://services.knowledge.en.kodak.com/app/answers/detail/a_id/75627" </w:instrText>
      </w:r>
      <w:r>
        <w:fldChar w:fldCharType="separate"/>
      </w:r>
      <w:r>
        <w:rPr>
          <w:rStyle w:val="32"/>
          <w:b/>
          <w:bCs/>
          <w:sz w:val="20"/>
          <w:szCs w:val="20"/>
        </w:rPr>
        <w:t>75627</w:t>
      </w:r>
      <w:r>
        <w:rPr>
          <w:rStyle w:val="32"/>
          <w:b/>
          <w:bCs/>
          <w:sz w:val="20"/>
          <w:szCs w:val="20"/>
        </w:rPr>
        <w:fldChar w:fldCharType="end"/>
      </w:r>
      <w:r>
        <w:rPr>
          <w:sz w:val="20"/>
          <w:szCs w:val="20"/>
        </w:rPr>
        <w:t>.</w:t>
      </w:r>
    </w:p>
    <w:bookmarkEnd w:id="4"/>
    <w:p>
      <w:pPr>
        <w:pStyle w:val="3"/>
        <w:numPr>
          <w:ilvl w:val="0"/>
          <w:numId w:val="15"/>
        </w:numPr>
        <w:rPr>
          <w:b/>
          <w:bCs w:val="0"/>
        </w:rPr>
      </w:pPr>
      <w:bookmarkStart w:id="11" w:name="_Toc26260839"/>
      <w:r>
        <w:rPr>
          <w:b/>
          <w:bCs w:val="0"/>
        </w:rPr>
        <w:t xml:space="preserve">Safety and General operation </w:t>
      </w:r>
    </w:p>
    <w:bookmarkEnd w:id="11"/>
    <w:tbl>
      <w:tblPr>
        <w:tblStyle w:val="12"/>
        <w:tblW w:w="938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2404"/>
        <w:gridCol w:w="544"/>
        <w:gridCol w:w="536"/>
        <w:gridCol w:w="54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tblHeader/>
        </w:trPr>
        <w:tc>
          <w:tcPr>
            <w:tcW w:w="466" w:type="dxa"/>
          </w:tcPr>
          <w:p>
            <w:pPr>
              <w:pStyle w:val="61"/>
              <w:jc w:val="center"/>
              <w:rPr>
                <w:b/>
              </w:rPr>
            </w:pPr>
          </w:p>
        </w:tc>
        <w:tc>
          <w:tcPr>
            <w:tcW w:w="2404" w:type="dxa"/>
            <w:vAlign w:val="center"/>
          </w:tcPr>
          <w:p>
            <w:pPr>
              <w:pStyle w:val="61"/>
              <w:jc w:val="center"/>
              <w:rPr>
                <w:b/>
              </w:rPr>
            </w:pPr>
            <w:r>
              <w:rPr>
                <w:b/>
              </w:rPr>
              <w:t xml:space="preserve">Safety and 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General Operation</w:t>
            </w:r>
          </w:p>
        </w:tc>
        <w:tc>
          <w:tcPr>
            <w:tcW w:w="544" w:type="dxa"/>
            <w:textDirection w:val="btLr"/>
            <w:vAlign w:val="center"/>
          </w:tcPr>
          <w:p>
            <w:pPr>
              <w:pStyle w:val="61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Pass</w:t>
            </w:r>
          </w:p>
        </w:tc>
        <w:tc>
          <w:tcPr>
            <w:tcW w:w="536" w:type="dxa"/>
            <w:textDirection w:val="btLr"/>
            <w:vAlign w:val="center"/>
          </w:tcPr>
          <w:p>
            <w:pPr>
              <w:pStyle w:val="61"/>
              <w:spacing w:before="0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Needs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attention</w:t>
            </w:r>
          </w:p>
        </w:tc>
        <w:tc>
          <w:tcPr>
            <w:tcW w:w="5435" w:type="dxa"/>
            <w:vAlign w:val="center"/>
          </w:tcPr>
          <w:p>
            <w:pPr>
              <w:pStyle w:val="61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Operator feedback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t>Summarize customer experiences below: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85" w:type="dxa"/>
            <w:gridSpan w:val="5"/>
          </w:tcPr>
          <w:p>
            <w:pPr>
              <w:pStyle w:val="61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P</w:t>
            </w:r>
            <w:r>
              <w:rPr>
                <w:rFonts w:hint="default"/>
                <w:lang w:val="en-US"/>
              </w:rPr>
              <w:t>late sometimes rejected during loading process, based on log had a debris nozzle flow error (43006 &amp; 43010).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rFonts w:hint="default"/>
                <w:lang w:val="en-US"/>
              </w:rPr>
              <w:t xml:space="preserve">Do nozzle cleaning to overcome the error. 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Image reference plate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Environmental conditions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L</w:t>
            </w:r>
            <w:r>
              <w:rPr>
                <w:rFonts w:hint="default"/>
                <w:lang w:val="en-US"/>
              </w:rPr>
              <w:t>ittle bit dusty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Doors and safety switches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E-Stop switches test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 xml:space="preserve">Compressed air – filters replaced by customer, bowls checked, no leaks, no oil, no water 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N</w:t>
            </w:r>
            <w:r>
              <w:rPr>
                <w:rFonts w:hint="default"/>
                <w:lang w:val="en-US"/>
              </w:rPr>
              <w:t>o regulator filter, recommend to use air filter regulator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Air pressure at 90 psi and stable during operation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8</w:t>
            </w:r>
            <w:r>
              <w:rPr>
                <w:rFonts w:hint="default"/>
                <w:lang w:val="en-US"/>
              </w:rPr>
              <w:t>7 psi and stable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Solenoid valve manifolds – no leaks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N</w:t>
            </w:r>
            <w:r>
              <w:rPr>
                <w:rFonts w:hint="default"/>
                <w:lang w:val="en-US"/>
              </w:rPr>
              <w:t>o leaks but very dusty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Intake air filter checked. Replaced by customer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R</w:t>
            </w:r>
            <w:r>
              <w:rPr>
                <w:rFonts w:hint="default"/>
                <w:lang w:val="en-US"/>
              </w:rPr>
              <w:t>eplaced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Intake fan(s) – air flow and noise check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Heat exchanger – no leaks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6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Coolant level OK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  <w:rPr>
                <w:rFonts w:hint="default"/>
                <w:lang w:val="en-US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U</w:t>
            </w:r>
            <w:r>
              <w:rPr>
                <w:rFonts w:hint="default"/>
                <w:lang w:val="en-US"/>
              </w:rPr>
              <w:t>sing non Kodak coolant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Check bypassed sensors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Record the image stats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6</w:t>
            </w:r>
            <w:r>
              <w:rPr>
                <w:rFonts w:hint="default"/>
                <w:lang w:val="en-US"/>
              </w:rPr>
              <w:t>1715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7" w:hRule="atLeast"/>
          <w:tblHeader/>
        </w:trPr>
        <w:tc>
          <w:tcPr>
            <w:tcW w:w="9385" w:type="dxa"/>
            <w:gridSpan w:val="5"/>
          </w:tcPr>
          <w:p>
            <w:pPr>
              <w:pStyle w:val="61"/>
              <w:numPr>
                <w:ilvl w:val="0"/>
                <w:numId w:val="17"/>
              </w:numPr>
            </w:pPr>
            <w:r>
              <w:t>Submit a job from the workstation. (normal operation with doors closed)</w:t>
            </w:r>
          </w:p>
          <w:p>
            <w:pPr>
              <w:pStyle w:val="61"/>
              <w:numPr>
                <w:ilvl w:val="0"/>
                <w:numId w:val="17"/>
              </w:numPr>
            </w:pPr>
            <w:r>
              <w:t>Watch and listen. Note irregularities for further investigation later.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Plate loading onto drum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Carriage operation, noise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Plate unload from drum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04" w:type="dxa"/>
          </w:tcPr>
          <w:p>
            <w:pPr>
              <w:pStyle w:val="61"/>
            </w:pPr>
            <w:r>
              <w:t>Picker movement smooth (AL)</w:t>
            </w:r>
          </w:p>
        </w:tc>
        <w:tc>
          <w:tcPr>
            <w:tcW w:w="544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36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3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</w:tbl>
    <w:p>
      <w:pPr>
        <w:pStyle w:val="3"/>
        <w:numPr>
          <w:ilvl w:val="0"/>
          <w:numId w:val="15"/>
        </w:numPr>
        <w:rPr>
          <w:b/>
          <w:bCs w:val="0"/>
        </w:rPr>
      </w:pPr>
      <w:bookmarkStart w:id="12" w:name="_Toc26260840"/>
      <w:r>
        <w:rPr>
          <w:b/>
          <w:bCs w:val="0"/>
        </w:rPr>
        <w:t>Imaging</w:t>
      </w:r>
      <w:bookmarkEnd w:id="12"/>
    </w:p>
    <w:tbl>
      <w:tblPr>
        <w:tblStyle w:val="12"/>
        <w:tblW w:w="938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"/>
        <w:gridCol w:w="2430"/>
        <w:gridCol w:w="540"/>
        <w:gridCol w:w="540"/>
        <w:gridCol w:w="54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tblHeader/>
        </w:trPr>
        <w:tc>
          <w:tcPr>
            <w:tcW w:w="450" w:type="dxa"/>
          </w:tcPr>
          <w:p>
            <w:pPr>
              <w:pStyle w:val="61"/>
              <w:keepNext/>
              <w:jc w:val="center"/>
              <w:rPr>
                <w:b/>
              </w:rPr>
            </w:pPr>
          </w:p>
        </w:tc>
        <w:tc>
          <w:tcPr>
            <w:tcW w:w="2430" w:type="dxa"/>
            <w:vAlign w:val="center"/>
          </w:tcPr>
          <w:p>
            <w:pPr>
              <w:pStyle w:val="61"/>
              <w:keepNext/>
              <w:jc w:val="center"/>
              <w:rPr>
                <w:b/>
              </w:rPr>
            </w:pPr>
            <w:r>
              <w:rPr>
                <w:b/>
              </w:rPr>
              <w:t>Imaging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61"/>
              <w:keepNext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Pass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61"/>
              <w:keepNext/>
              <w:spacing w:before="0" w:after="0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Needs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attention</w:t>
            </w:r>
          </w:p>
        </w:tc>
        <w:tc>
          <w:tcPr>
            <w:tcW w:w="5425" w:type="dxa"/>
            <w:tcBorders>
              <w:bottom w:val="single" w:color="auto" w:sz="4" w:space="0"/>
            </w:tcBorders>
            <w:vAlign w:val="center"/>
          </w:tcPr>
          <w:p>
            <w:pPr>
              <w:pStyle w:val="61"/>
              <w:keepNext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rPr>
                <w:b/>
              </w:rPr>
            </w:pPr>
          </w:p>
        </w:tc>
        <w:tc>
          <w:tcPr>
            <w:tcW w:w="8935" w:type="dxa"/>
            <w:gridSpan w:val="4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>
            <w:pPr>
              <w:pStyle w:val="61"/>
              <w:rPr>
                <w:b/>
                <w:bCs/>
              </w:rPr>
            </w:pPr>
            <w:bookmarkStart w:id="13" w:name="_Toc26260842"/>
            <w:r>
              <w:rPr>
                <w:b/>
                <w:bCs/>
              </w:rPr>
              <w:t>Carriage</w:t>
            </w:r>
            <w:bookmarkEnd w:id="1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>Carriage rails or linear bearings lubricated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right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>Carriage lead screw cleaned and lubricated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right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rPr>
                <w:b/>
              </w:rPr>
            </w:pPr>
          </w:p>
        </w:tc>
        <w:tc>
          <w:tcPr>
            <w:tcW w:w="8935" w:type="dxa"/>
            <w:gridSpan w:val="4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>
            <w:pPr>
              <w:pStyle w:val="61"/>
              <w:rPr>
                <w:b/>
                <w:bCs/>
              </w:rPr>
            </w:pPr>
            <w:bookmarkStart w:id="14" w:name="_Toc26260844"/>
            <w:r>
              <w:rPr>
                <w:b/>
                <w:bCs/>
              </w:rPr>
              <w:t>[Optional] Debris Removal</w:t>
            </w:r>
            <w:bookmarkEnd w:id="1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>Verify need for UDRC via media technote. Disable UDRC when not required.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N</w:t>
            </w:r>
            <w:r>
              <w:rPr>
                <w:rFonts w:hint="default"/>
                <w:lang w:val="en-US"/>
              </w:rPr>
              <w:t>eed UDRC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>Filter in good condition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>Hose in good condition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tcBorders>
              <w:bottom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 xml:space="preserve">Nozzle sensor hose clean 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tcBorders>
              <w:bottom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rPr>
                <w:b/>
              </w:rPr>
            </w:pPr>
          </w:p>
        </w:tc>
        <w:tc>
          <w:tcPr>
            <w:tcW w:w="8935" w:type="dxa"/>
            <w:gridSpan w:val="4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>
            <w:pPr>
              <w:pStyle w:val="61"/>
              <w:rPr>
                <w:b/>
                <w:bCs/>
              </w:rPr>
            </w:pPr>
            <w:r>
              <w:rPr>
                <w:b/>
                <w:bCs/>
              </w:rPr>
              <w:t>[Optional] External Chiller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>External chiller PM; refer to</w:t>
            </w:r>
          </w:p>
          <w:p>
            <w:pPr>
              <w:pStyle w:val="61"/>
            </w:pPr>
            <w:r>
              <w:t>Neslab/Polyscience for TH1.7</w:t>
            </w:r>
          </w:p>
          <w:p>
            <w:pPr>
              <w:pStyle w:val="61"/>
            </w:pPr>
            <w:r>
              <w:t xml:space="preserve">(Answer ID </w:t>
            </w:r>
            <w:r>
              <w:fldChar w:fldCharType="begin"/>
            </w:r>
            <w:r>
              <w:instrText xml:space="preserve"> HYPERLINK "https://services.knowledge.en.kodak.com/app/answers/detail/a_id/14044/" </w:instrText>
            </w:r>
            <w:r>
              <w:fldChar w:fldCharType="separate"/>
            </w:r>
            <w:r>
              <w:rPr>
                <w:rStyle w:val="32"/>
              </w:rPr>
              <w:t>14044</w:t>
            </w:r>
            <w:r>
              <w:rPr>
                <w:rStyle w:val="32"/>
              </w:rPr>
              <w:fldChar w:fldCharType="end"/>
            </w:r>
            <w:r>
              <w:t>)</w:t>
            </w:r>
          </w:p>
          <w:p>
            <w:pPr>
              <w:pStyle w:val="61"/>
            </w:pPr>
            <w:r>
              <w:t>Neslab TF1400 for TH7</w:t>
            </w:r>
            <w:r>
              <w:br w:type="textWrapping"/>
            </w:r>
            <w:r>
              <w:t xml:space="preserve">(Answer ID </w:t>
            </w:r>
            <w:r>
              <w:fldChar w:fldCharType="begin"/>
            </w:r>
            <w:r>
              <w:instrText xml:space="preserve"> HYPERLINK "https://services.knowledge.en.kodak.com/app/answers/detail/a_id/43697" </w:instrText>
            </w:r>
            <w:r>
              <w:fldChar w:fldCharType="separate"/>
            </w:r>
            <w:r>
              <w:rPr>
                <w:rStyle w:val="32"/>
              </w:rPr>
              <w:t>43697</w:t>
            </w:r>
            <w:r>
              <w:rPr>
                <w:rStyle w:val="32"/>
              </w:rPr>
              <w:fldChar w:fldCharType="end"/>
            </w:r>
            <w:r>
              <w:t>)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tcBorders>
              <w:bottom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rPr>
                <w:b/>
              </w:rPr>
            </w:pPr>
          </w:p>
        </w:tc>
        <w:tc>
          <w:tcPr>
            <w:tcW w:w="8935" w:type="dxa"/>
            <w:gridSpan w:val="4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>
            <w:pPr>
              <w:pStyle w:val="61"/>
              <w:rPr>
                <w:b/>
                <w:bCs/>
              </w:rPr>
            </w:pPr>
            <w:r>
              <w:rPr>
                <w:b/>
                <w:bCs/>
              </w:rPr>
              <w:t>Image Quality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>Final window clean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>Head position (sum/error)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>Laser power and drum speed within spec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U</w:t>
            </w:r>
            <w:r>
              <w:rPr>
                <w:rFonts w:hint="default"/>
                <w:lang w:val="en-US"/>
              </w:rPr>
              <w:t>sing Fuji LH-PK plate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" w:type="dxa"/>
          </w:tcPr>
          <w:p>
            <w:pPr>
              <w:pStyle w:val="61"/>
              <w:numPr>
                <w:ilvl w:val="0"/>
                <w:numId w:val="16"/>
              </w:numPr>
            </w:pPr>
          </w:p>
        </w:tc>
        <w:tc>
          <w:tcPr>
            <w:tcW w:w="2430" w:type="dxa"/>
          </w:tcPr>
          <w:p>
            <w:pPr>
              <w:pStyle w:val="61"/>
            </w:pPr>
            <w:r>
              <w:t>Image quality good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     </w:t>
            </w:r>
            <w:r>
              <w:fldChar w:fldCharType="end"/>
            </w:r>
          </w:p>
        </w:tc>
      </w:tr>
    </w:tbl>
    <w:p>
      <w:pPr>
        <w:pStyle w:val="3"/>
        <w:numPr>
          <w:ilvl w:val="0"/>
          <w:numId w:val="15"/>
        </w:numPr>
        <w:rPr>
          <w:b/>
          <w:bCs w:val="0"/>
        </w:rPr>
      </w:pPr>
      <w:r>
        <w:rPr>
          <w:b/>
          <w:bCs w:val="0"/>
        </w:rPr>
        <w:t>Power Box and Engine</w:t>
      </w:r>
    </w:p>
    <w:tbl>
      <w:tblPr>
        <w:tblStyle w:val="12"/>
        <w:tblW w:w="938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2427"/>
        <w:gridCol w:w="540"/>
        <w:gridCol w:w="540"/>
        <w:gridCol w:w="54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tblHeader/>
        </w:trPr>
        <w:tc>
          <w:tcPr>
            <w:tcW w:w="453" w:type="dxa"/>
          </w:tcPr>
          <w:p>
            <w:pPr>
              <w:pStyle w:val="61"/>
              <w:jc w:val="center"/>
              <w:rPr>
                <w:b/>
              </w:rPr>
            </w:pPr>
          </w:p>
        </w:tc>
        <w:tc>
          <w:tcPr>
            <w:tcW w:w="2427" w:type="dxa"/>
            <w:vAlign w:val="center"/>
          </w:tcPr>
          <w:p>
            <w:pPr>
              <w:pStyle w:val="61"/>
              <w:jc w:val="center"/>
              <w:rPr>
                <w:b/>
              </w:rPr>
            </w:pPr>
            <w:r>
              <w:rPr>
                <w:b/>
              </w:rPr>
              <w:t>Device engine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61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Pass</w:t>
            </w:r>
          </w:p>
        </w:tc>
        <w:tc>
          <w:tcPr>
            <w:tcW w:w="540" w:type="dxa"/>
            <w:shd w:val="clear" w:color="auto" w:fill="auto"/>
            <w:textDirection w:val="btLr"/>
            <w:vAlign w:val="center"/>
          </w:tcPr>
          <w:p>
            <w:pPr>
              <w:pStyle w:val="61"/>
              <w:spacing w:before="0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Needs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attention</w:t>
            </w:r>
          </w:p>
        </w:tc>
        <w:tc>
          <w:tcPr>
            <w:tcW w:w="5425" w:type="dxa"/>
            <w:vAlign w:val="center"/>
          </w:tcPr>
          <w:p>
            <w:pPr>
              <w:pStyle w:val="61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rPr>
                <w:b/>
              </w:rPr>
            </w:pPr>
          </w:p>
        </w:tc>
        <w:tc>
          <w:tcPr>
            <w:tcW w:w="8932" w:type="dxa"/>
            <w:gridSpan w:val="4"/>
            <w:shd w:val="clear" w:color="auto" w:fill="F1F1F1" w:themeFill="background1" w:themeFillShade="F2"/>
          </w:tcPr>
          <w:p>
            <w:pPr>
              <w:pStyle w:val="61"/>
              <w:rPr>
                <w:b/>
                <w:bCs/>
              </w:rPr>
            </w:pPr>
            <w:r>
              <w:rPr>
                <w:b/>
                <w:bCs/>
              </w:rPr>
              <w:t>Power Box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AC power and grounding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Cooling fans operation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jc w:val="center"/>
            </w:pPr>
          </w:p>
        </w:tc>
        <w:tc>
          <w:tcPr>
            <w:tcW w:w="8932" w:type="dxa"/>
            <w:gridSpan w:val="4"/>
            <w:shd w:val="clear" w:color="auto" w:fill="F1F1F1" w:themeFill="background1" w:themeFillShade="F2"/>
          </w:tcPr>
          <w:p>
            <w:pPr>
              <w:pStyle w:val="61"/>
              <w:rPr>
                <w:b/>
                <w:bCs/>
              </w:rPr>
            </w:pPr>
            <w:r>
              <w:rPr>
                <w:b/>
                <w:bCs/>
              </w:rPr>
              <w:t>Engine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Load ramp cylinder mounting secure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Load ramp cylinder ball lock pins secure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Drum Roller clean and in good condition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rFonts w:hint="default"/>
                <w:lang w:val="en-US"/>
              </w:rPr>
              <w:t>Dusty, need to do cleaning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Drum Roller spins smoothly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Drum Roller moves evenly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LEC moves evenly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L</w:t>
            </w:r>
            <w:r>
              <w:rPr>
                <w:rFonts w:hint="default"/>
                <w:lang w:val="en-US"/>
              </w:rPr>
              <w:t>EC away actuator possibly leak, recommend to be replaced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LECs in good condition, springs operate smoothly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  <w:tcBorders>
              <w:right w:val="single" w:color="auto" w:sz="4" w:space="0"/>
            </w:tcBorders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  <w:tcBorders>
              <w:top w:val="single" w:color="auto" w:sz="4" w:space="0"/>
              <w:left w:val="single" w:color="auto" w:sz="4" w:space="0"/>
            </w:tcBorders>
          </w:tcPr>
          <w:p>
            <w:pPr>
              <w:pStyle w:val="61"/>
            </w:pPr>
            <w:r>
              <w:t>TEC magnets clean and not broken</w:t>
            </w:r>
          </w:p>
        </w:tc>
        <w:tc>
          <w:tcPr>
            <w:tcW w:w="540" w:type="dxa"/>
            <w:tcBorders>
              <w:top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top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tcBorders>
              <w:top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  <w:tcBorders>
              <w:right w:val="single" w:color="auto" w:sz="4" w:space="0"/>
            </w:tcBorders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  <w:tcBorders>
              <w:left w:val="single" w:color="auto" w:sz="4" w:space="0"/>
            </w:tcBorders>
          </w:tcPr>
          <w:p>
            <w:pPr>
              <w:pStyle w:val="61"/>
            </w:pPr>
            <w:r>
              <w:t>TEC lock/unlock smooth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  <w:tcBorders>
              <w:right w:val="single" w:color="auto" w:sz="4" w:space="0"/>
            </w:tcBorders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  <w:tcBorders>
              <w:left w:val="single" w:color="auto" w:sz="4" w:space="0"/>
            </w:tcBorders>
          </w:tcPr>
          <w:p>
            <w:pPr>
              <w:pStyle w:val="61"/>
            </w:pPr>
            <w:r>
              <w:t>Edge detect strip scratch free. Color black if needed.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tcBorders>
              <w:bottom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S</w:t>
            </w:r>
            <w:r>
              <w:rPr>
                <w:rFonts w:hint="default"/>
                <w:lang w:val="en-US"/>
              </w:rPr>
              <w:t>cratch free but dusty, need to do cleaning</w:t>
            </w:r>
            <w:r>
              <w:fldChar w:fldCharType="end"/>
            </w:r>
          </w:p>
        </w:tc>
      </w:tr>
    </w:tbl>
    <w:p>
      <w:pPr>
        <w:pStyle w:val="3"/>
        <w:numPr>
          <w:ilvl w:val="0"/>
          <w:numId w:val="15"/>
        </w:numPr>
        <w:rPr>
          <w:b/>
          <w:bCs w:val="0"/>
        </w:rPr>
      </w:pPr>
      <w:bookmarkStart w:id="15" w:name="_Toc26260852"/>
      <w:r>
        <w:rPr>
          <w:b/>
          <w:bCs w:val="0"/>
        </w:rPr>
        <w:t>Devices with Autoloader/Unload Table</w:t>
      </w:r>
    </w:p>
    <w:tbl>
      <w:tblPr>
        <w:tblStyle w:val="12"/>
        <w:tblW w:w="938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2427"/>
        <w:gridCol w:w="540"/>
        <w:gridCol w:w="540"/>
        <w:gridCol w:w="1597"/>
        <w:gridCol w:w="3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tblHeader/>
        </w:trPr>
        <w:tc>
          <w:tcPr>
            <w:tcW w:w="453" w:type="dxa"/>
          </w:tcPr>
          <w:p>
            <w:pPr>
              <w:pStyle w:val="61"/>
              <w:jc w:val="center"/>
              <w:rPr>
                <w:b/>
              </w:rPr>
            </w:pPr>
          </w:p>
        </w:tc>
        <w:tc>
          <w:tcPr>
            <w:tcW w:w="2427" w:type="dxa"/>
            <w:vAlign w:val="center"/>
          </w:tcPr>
          <w:p>
            <w:pPr>
              <w:pStyle w:val="61"/>
              <w:jc w:val="center"/>
              <w:rPr>
                <w:b/>
              </w:rPr>
            </w:pPr>
            <w:r>
              <w:rPr>
                <w:b/>
              </w:rPr>
              <w:t>CL/AU/AL devices only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61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Pass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61"/>
              <w:spacing w:before="0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Needs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attention</w:t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</w:pPr>
          </w:p>
        </w:tc>
        <w:tc>
          <w:tcPr>
            <w:tcW w:w="8932" w:type="dxa"/>
            <w:gridSpan w:val="5"/>
            <w:shd w:val="clear" w:color="auto" w:fill="F1F1F1" w:themeFill="background1" w:themeFillShade="F2"/>
          </w:tcPr>
          <w:p>
            <w:pPr>
              <w:pStyle w:val="61"/>
              <w:rPr>
                <w:b/>
                <w:bCs/>
              </w:rPr>
            </w:pPr>
            <w:r>
              <w:rPr>
                <w:b/>
                <w:bCs/>
              </w:rPr>
              <w:t>AL Picker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Bay door lock operation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Picker guide cables and pulleys inspection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Picker guide cables tension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Picker up/down cylinders no leaks/loose jam nuts (AL)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Check E-clips and cotter pins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Wrist cylinders, no leaks/loose jam nuts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  <w:tcBorders>
              <w:bottom w:val="single" w:color="auto" w:sz="4" w:space="0"/>
            </w:tcBorders>
          </w:tcPr>
          <w:p>
            <w:pPr>
              <w:pStyle w:val="61"/>
            </w:pPr>
            <w:r>
              <w:t xml:space="preserve">Inspect Mylar strip </w:t>
            </w:r>
          </w:p>
        </w:tc>
        <w:tc>
          <w:tcPr>
            <w:tcW w:w="540" w:type="dxa"/>
            <w:tcBorders>
              <w:bottom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bottom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tcBorders>
              <w:bottom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  <w:tcBorders>
              <w:right w:val="single" w:color="auto" w:sz="4" w:space="0"/>
            </w:tcBorders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  <w:tcBorders>
              <w:top w:val="single" w:color="auto" w:sz="4" w:space="0"/>
              <w:left w:val="single" w:color="auto" w:sz="4" w:space="0"/>
            </w:tcBorders>
          </w:tcPr>
          <w:p>
            <w:pPr>
              <w:pStyle w:val="61"/>
            </w:pPr>
            <w:r>
              <w:t xml:space="preserve">Picker vacuum cup check: replace if necessary </w:t>
            </w:r>
          </w:p>
        </w:tc>
        <w:tc>
          <w:tcPr>
            <w:tcW w:w="540" w:type="dxa"/>
            <w:tcBorders>
              <w:top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top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  <w:tcBorders>
              <w:right w:val="single" w:color="auto" w:sz="4" w:space="0"/>
            </w:tcBorders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  <w:tcBorders>
              <w:left w:val="single" w:color="auto" w:sz="4" w:space="0"/>
            </w:tcBorders>
          </w:tcPr>
          <w:p>
            <w:pPr>
              <w:pStyle w:val="61"/>
            </w:pPr>
            <w:r>
              <w:t>Picker head distance to load table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bottom w:val="single" w:color="auto" w:sz="4" w:space="0"/>
              <w:right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  <w:tcBorders>
              <w:right w:val="single" w:color="auto" w:sz="4" w:space="0"/>
            </w:tcBorders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pStyle w:val="61"/>
            </w:pPr>
            <w:r>
              <w:t xml:space="preserve">‘Picker out’ timing after last separation tooth </w:t>
            </w:r>
          </w:p>
        </w:tc>
        <w:tc>
          <w:tcPr>
            <w:tcW w:w="540" w:type="dxa"/>
            <w:tcBorders>
              <w:bottom w:val="single" w:color="auto" w:sz="4" w:space="0"/>
              <w:right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pStyle w:val="61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  <w:tcBorders>
              <w:right w:val="single" w:color="auto" w:sz="4" w:space="0"/>
            </w:tcBorders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  <w:tcBorders>
              <w:left w:val="single" w:color="auto" w:sz="4" w:space="0"/>
              <w:bottom w:val="single" w:color="auto" w:sz="4" w:space="0"/>
            </w:tcBorders>
          </w:tcPr>
          <w:p>
            <w:pPr>
              <w:pStyle w:val="61"/>
            </w:pPr>
            <w:r>
              <w:t>Picker actuator timings</w:t>
            </w:r>
          </w:p>
        </w:tc>
        <w:tc>
          <w:tcPr>
            <w:tcW w:w="540" w:type="dxa"/>
            <w:tcBorders>
              <w:bottom w:val="single" w:color="auto" w:sz="4" w:space="0"/>
              <w:right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>
            <w:pPr>
              <w:pStyle w:val="61"/>
            </w:pPr>
            <w:r>
              <w:t>Picker up</w:t>
            </w:r>
          </w:p>
          <w:p>
            <w:pPr>
              <w:pStyle w:val="61"/>
            </w:pPr>
            <w:r>
              <w:t>Picker in</w:t>
            </w:r>
          </w:p>
          <w:p>
            <w:pPr>
              <w:pStyle w:val="61"/>
            </w:pPr>
            <w:r>
              <w:t>Picker wrist in</w:t>
            </w:r>
          </w:p>
          <w:p>
            <w:pPr>
              <w:pStyle w:val="61"/>
            </w:pPr>
            <w:r>
              <w:t>Picker wrist out</w:t>
            </w:r>
          </w:p>
          <w:p>
            <w:pPr>
              <w:pStyle w:val="61"/>
            </w:pPr>
            <w:r>
              <w:t>Picker out</w:t>
            </w:r>
          </w:p>
          <w:p>
            <w:pPr>
              <w:pStyle w:val="61"/>
            </w:pPr>
            <w:r>
              <w:t>Picker down</w:t>
            </w:r>
          </w:p>
          <w:p>
            <w:pPr>
              <w:pStyle w:val="61"/>
            </w:pPr>
            <w:r>
              <w:t>Separator in</w:t>
            </w:r>
          </w:p>
          <w:p>
            <w:pPr>
              <w:pStyle w:val="61"/>
            </w:pPr>
            <w:r>
              <w:t>Separator out</w:t>
            </w:r>
          </w:p>
        </w:tc>
        <w:tc>
          <w:tcPr>
            <w:tcW w:w="38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  <w:tcBorders>
              <w:top w:val="single" w:color="auto" w:sz="4" w:space="0"/>
            </w:tcBorders>
          </w:tcPr>
          <w:p>
            <w:pPr>
              <w:pStyle w:val="61"/>
            </w:pPr>
            <w:r>
              <w:t>Plate to drum contact during load, ~1 inch above LECs. (AL)</w:t>
            </w:r>
          </w:p>
        </w:tc>
        <w:tc>
          <w:tcPr>
            <w:tcW w:w="540" w:type="dxa"/>
            <w:tcBorders>
              <w:top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tcBorders>
              <w:top w:val="single" w:color="auto" w:sz="4" w:space="0"/>
            </w:tcBorders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tcBorders>
              <w:top w:val="single" w:color="auto" w:sz="4" w:space="0"/>
            </w:tcBorders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Plate drop height 2 – 3 mm from the loadtable to reg pins (AL)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Separator arms operation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 xml:space="preserve">[Optional] TS NEWS Dual-Bay. Refer to Answer ID </w:t>
            </w:r>
            <w:r>
              <w:fldChar w:fldCharType="begin"/>
            </w:r>
            <w:r>
              <w:instrText xml:space="preserve"> HYPERLINK "https://services.knowledge.en.kodak.com/app/answers/detail/a_id/12430/" </w:instrText>
            </w:r>
            <w:r>
              <w:fldChar w:fldCharType="separate"/>
            </w:r>
            <w:r>
              <w:rPr>
                <w:rStyle w:val="32"/>
              </w:rPr>
              <w:t>12430</w:t>
            </w:r>
            <w:r>
              <w:rPr>
                <w:rStyle w:val="32"/>
              </w:rPr>
              <w:fldChar w:fldCharType="end"/>
            </w:r>
            <w:r>
              <w:t xml:space="preserve">  </w:t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jc w:val="center"/>
            </w:pPr>
          </w:p>
        </w:tc>
        <w:tc>
          <w:tcPr>
            <w:tcW w:w="8932" w:type="dxa"/>
            <w:gridSpan w:val="5"/>
            <w:shd w:val="clear" w:color="auto" w:fill="F1F1F1" w:themeFill="background1" w:themeFillShade="F2"/>
          </w:tcPr>
          <w:p>
            <w:pPr>
              <w:pStyle w:val="61"/>
            </w:pPr>
            <w:r>
              <w:rPr>
                <w:b/>
                <w:bCs/>
              </w:rPr>
              <w:t>CL Load Table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Loadtable vacuum cup check: replace if necessary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Plate drop height ~4 mm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jc w:val="center"/>
            </w:pPr>
          </w:p>
        </w:tc>
        <w:tc>
          <w:tcPr>
            <w:tcW w:w="8932" w:type="dxa"/>
            <w:gridSpan w:val="5"/>
            <w:shd w:val="clear" w:color="auto" w:fill="F1F1F1" w:themeFill="background1" w:themeFillShade="F2"/>
          </w:tcPr>
          <w:p>
            <w:pPr>
              <w:pStyle w:val="61"/>
            </w:pPr>
            <w:r>
              <w:rPr>
                <w:b/>
              </w:rPr>
              <w:t xml:space="preserve">Unload Table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Unload table surface clean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Unload table, no popped-up buttons/rivets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Table cylinders, no leaks,</w:t>
            </w:r>
            <w:r>
              <w:br w:type="textWrapping"/>
            </w:r>
            <w:r>
              <w:t>clevis and pin replaced (if worn) and greased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[Optional] Rotator cylinder, no leaks, proper rotation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Cup cylinders, smooth operation correct heights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Unload vacuum cup inspection, replace if necessary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 xml:space="preserve">Inspect plate pusher operation and pressure 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Unload table optical sensor clean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gridSpan w:val="2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</w:tbl>
    <w:p>
      <w:pPr>
        <w:pStyle w:val="3"/>
        <w:numPr>
          <w:ilvl w:val="0"/>
          <w:numId w:val="15"/>
        </w:numPr>
        <w:rPr>
          <w:b/>
          <w:bCs w:val="0"/>
        </w:rPr>
      </w:pPr>
      <w:r>
        <w:rPr>
          <w:b/>
          <w:bCs w:val="0"/>
        </w:rPr>
        <w:t>Workstation</w:t>
      </w:r>
      <w:bookmarkEnd w:id="15"/>
    </w:p>
    <w:tbl>
      <w:tblPr>
        <w:tblStyle w:val="12"/>
        <w:tblW w:w="938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2427"/>
        <w:gridCol w:w="540"/>
        <w:gridCol w:w="540"/>
        <w:gridCol w:w="54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tblHeader/>
        </w:trPr>
        <w:tc>
          <w:tcPr>
            <w:tcW w:w="453" w:type="dxa"/>
            <w:tcBorders>
              <w:right w:val="single" w:color="auto" w:sz="4" w:space="0"/>
            </w:tcBorders>
          </w:tcPr>
          <w:p>
            <w:pPr>
              <w:pStyle w:val="61"/>
              <w:keepNext/>
              <w:jc w:val="center"/>
              <w:rPr>
                <w:b/>
              </w:rPr>
            </w:pPr>
          </w:p>
        </w:tc>
        <w:tc>
          <w:tcPr>
            <w:tcW w:w="2427" w:type="dxa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>
            <w:pPr>
              <w:pStyle w:val="61"/>
              <w:keepNext/>
              <w:jc w:val="center"/>
              <w:rPr>
                <w:b/>
              </w:rPr>
            </w:pPr>
            <w:r>
              <w:rPr>
                <w:b/>
              </w:rPr>
              <w:t>Workstation and Controlled Release</w:t>
            </w:r>
          </w:p>
        </w:tc>
        <w:tc>
          <w:tcPr>
            <w:tcW w:w="540" w:type="dxa"/>
            <w:tcBorders>
              <w:left w:val="single" w:color="auto" w:sz="4" w:space="0"/>
            </w:tcBorders>
            <w:textDirection w:val="btLr"/>
            <w:vAlign w:val="center"/>
          </w:tcPr>
          <w:p>
            <w:pPr>
              <w:pStyle w:val="61"/>
              <w:keepNext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Pass</w:t>
            </w:r>
          </w:p>
        </w:tc>
        <w:tc>
          <w:tcPr>
            <w:tcW w:w="540" w:type="dxa"/>
            <w:textDirection w:val="btLr"/>
            <w:vAlign w:val="center"/>
          </w:tcPr>
          <w:p>
            <w:pPr>
              <w:pStyle w:val="61"/>
              <w:keepNext/>
              <w:spacing w:before="0"/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Needs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attention</w:t>
            </w:r>
          </w:p>
        </w:tc>
        <w:tc>
          <w:tcPr>
            <w:tcW w:w="5425" w:type="dxa"/>
            <w:vAlign w:val="center"/>
          </w:tcPr>
          <w:p>
            <w:pPr>
              <w:pStyle w:val="61"/>
              <w:keepNext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  <w:tcBorders>
              <w:top w:val="single" w:color="auto" w:sz="6" w:space="0"/>
            </w:tcBorders>
          </w:tcPr>
          <w:p>
            <w:pPr>
              <w:pStyle w:val="61"/>
            </w:pPr>
            <w:r>
              <w:t>Cables and connections in good condition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Automatic Backups enabled in Service Tools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  <w:rPr>
                <w:b/>
                <w:bCs/>
              </w:rPr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Test operation (compare reference plate and send production jobs from Print Console)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53" w:type="dxa"/>
          </w:tcPr>
          <w:p>
            <w:pPr>
              <w:pStyle w:val="61"/>
              <w:numPr>
                <w:ilvl w:val="0"/>
                <w:numId w:val="16"/>
              </w:numPr>
              <w:jc w:val="center"/>
            </w:pPr>
          </w:p>
        </w:tc>
        <w:tc>
          <w:tcPr>
            <w:tcW w:w="2427" w:type="dxa"/>
          </w:tcPr>
          <w:p>
            <w:pPr>
              <w:pStyle w:val="61"/>
            </w:pPr>
            <w:r>
              <w:t>Hard drive image capture recommended</w:t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0" w:type="dxa"/>
            <w:vAlign w:val="center"/>
          </w:tcPr>
          <w:p>
            <w:pPr>
              <w:pStyle w:val="61"/>
              <w:jc w:val="center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5425" w:type="dxa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</w:tbl>
    <w:p>
      <w:pPr>
        <w:pStyle w:val="3"/>
        <w:numPr>
          <w:ilvl w:val="0"/>
          <w:numId w:val="15"/>
        </w:numPr>
        <w:rPr>
          <w:b/>
          <w:bCs w:val="0"/>
        </w:rPr>
      </w:pPr>
      <w:bookmarkStart w:id="16" w:name="_Toc26260853"/>
      <w:bookmarkStart w:id="17" w:name="_Hlk98431657"/>
      <w:r>
        <w:rPr>
          <w:b/>
          <w:bCs w:val="0"/>
        </w:rPr>
        <w:t>Finishing up</w:t>
      </w:r>
      <w:bookmarkEnd w:id="16"/>
    </w:p>
    <w:p>
      <w:pPr>
        <w:pStyle w:val="88"/>
        <w:numPr>
          <w:ilvl w:val="0"/>
          <w:numId w:val="18"/>
        </w:numPr>
        <w:spacing w:before="0" w:after="0"/>
        <w:rPr>
          <w:rFonts w:cs="Arial"/>
        </w:rPr>
      </w:pPr>
      <w:r>
        <w:rPr>
          <w:rFonts w:cs="Arial"/>
        </w:rPr>
        <w:t>Clean off any finger prints that you may have left on the panels during work on the device.</w:t>
      </w:r>
    </w:p>
    <w:p>
      <w:pPr>
        <w:pStyle w:val="17"/>
        <w:keepNext/>
        <w:numPr>
          <w:ilvl w:val="0"/>
          <w:numId w:val="18"/>
        </w:numPr>
      </w:pPr>
      <w:r>
        <w:rPr>
          <w:rFonts w:cs="Arial"/>
        </w:rPr>
        <w:t>Speak with an operator or maintenance person to point out any problems or lack of operator maintenance that you noticed.</w:t>
      </w:r>
      <w:r>
        <w:t xml:space="preserve"> </w:t>
      </w:r>
    </w:p>
    <w:p>
      <w:pPr>
        <w:pStyle w:val="17"/>
        <w:keepNext/>
        <w:numPr>
          <w:ilvl w:val="0"/>
          <w:numId w:val="18"/>
        </w:numPr>
      </w:pPr>
      <w:r>
        <w:t xml:space="preserve">Ensure that the customer understands their responsibility in ordering filters and to replace them when needed. </w:t>
      </w:r>
    </w:p>
    <w:p>
      <w:pPr>
        <w:pStyle w:val="88"/>
        <w:numPr>
          <w:ilvl w:val="0"/>
          <w:numId w:val="18"/>
        </w:numPr>
        <w:spacing w:before="0" w:after="0"/>
        <w:rPr>
          <w:rFonts w:cs="Arial"/>
        </w:rPr>
      </w:pPr>
      <w:r>
        <w:rPr>
          <w:rFonts w:cs="Arial"/>
        </w:rPr>
        <w:t>Ensure that any applicable parts are returned to Kodak.</w:t>
      </w:r>
    </w:p>
    <w:p>
      <w:pPr>
        <w:spacing w:before="0" w:after="0"/>
      </w:pPr>
    </w:p>
    <w:p>
      <w:pPr>
        <w:pStyle w:val="17"/>
        <w:keepNext/>
        <w:ind w:left="360"/>
        <w:rPr>
          <w:b/>
          <w:bCs/>
        </w:rPr>
      </w:pPr>
      <w:r>
        <w:rPr>
          <w:b/>
          <w:bCs/>
        </w:rPr>
        <w:t>Note any:</w:t>
      </w:r>
    </w:p>
    <w:p>
      <w:pPr>
        <w:pStyle w:val="17"/>
        <w:keepNext/>
        <w:numPr>
          <w:ilvl w:val="0"/>
          <w:numId w:val="19"/>
        </w:numPr>
        <w:spacing w:before="60" w:after="60"/>
      </w:pPr>
      <w:r>
        <w:t>Safety features disabled or bypassed</w:t>
      </w:r>
    </w:p>
    <w:p>
      <w:pPr>
        <w:pStyle w:val="89"/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     </w:t>
      </w:r>
      <w:r>
        <w:fldChar w:fldCharType="end"/>
      </w:r>
    </w:p>
    <w:p>
      <w:pPr>
        <w:pStyle w:val="17"/>
        <w:keepNext/>
        <w:numPr>
          <w:ilvl w:val="0"/>
          <w:numId w:val="19"/>
        </w:numPr>
        <w:spacing w:before="60" w:after="60"/>
      </w:pPr>
      <w:r>
        <w:t>Operating environment issues</w:t>
      </w:r>
    </w:p>
    <w:p>
      <w:pPr>
        <w:pStyle w:val="89"/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     </w:t>
      </w:r>
      <w:r>
        <w:fldChar w:fldCharType="end"/>
      </w:r>
    </w:p>
    <w:p>
      <w:pPr>
        <w:pStyle w:val="17"/>
        <w:keepNext/>
        <w:numPr>
          <w:ilvl w:val="0"/>
          <w:numId w:val="19"/>
        </w:numPr>
        <w:spacing w:before="60" w:after="60"/>
      </w:pPr>
      <w:r>
        <w:t>Operator training required</w:t>
      </w:r>
    </w:p>
    <w:p>
      <w:pPr>
        <w:pStyle w:val="89"/>
      </w:pP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     </w:t>
      </w:r>
      <w:r>
        <w:fldChar w:fldCharType="end"/>
      </w:r>
    </w:p>
    <w:p>
      <w:bookmarkStart w:id="18" w:name="_Toc26260854"/>
    </w:p>
    <w:p/>
    <w:p>
      <w:pPr>
        <w:pStyle w:val="2"/>
        <w:pageBreakBefore w:val="0"/>
        <w:rPr>
          <w:b/>
          <w:bCs/>
        </w:rPr>
      </w:pPr>
      <w:r>
        <w:rPr>
          <w:b/>
          <w:bCs/>
        </w:rPr>
        <w:t>PM completion</w:t>
      </w:r>
      <w:bookmarkEnd w:id="18"/>
    </w:p>
    <w:tbl>
      <w:tblPr>
        <w:tblStyle w:val="12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2066"/>
        <w:gridCol w:w="32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780" w:type="dxa"/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PM is complete</w:t>
            </w:r>
          </w:p>
        </w:tc>
        <w:tc>
          <w:tcPr>
            <w:tcW w:w="2066" w:type="dxa"/>
            <w:vAlign w:val="center"/>
          </w:tcPr>
          <w:p>
            <w:pPr>
              <w:pStyle w:val="61"/>
            </w:pPr>
            <w:r>
              <w:t>Next PM:</w:t>
            </w:r>
          </w:p>
        </w:tc>
        <w:tc>
          <w:tcPr>
            <w:tcW w:w="3244" w:type="dxa"/>
            <w:tcBorders>
              <w:bottom w:val="single" w:color="auto" w:sz="6" w:space="0"/>
            </w:tcBorders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780" w:type="dxa"/>
            <w:vAlign w:val="center"/>
          </w:tcPr>
          <w:p>
            <w:pPr>
              <w:pStyle w:val="61"/>
              <w:ind w:left="342" w:hanging="342"/>
            </w:pP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 PM is partially complete to step </w:t>
            </w: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2066" w:type="dxa"/>
            <w:vAlign w:val="center"/>
          </w:tcPr>
          <w:p>
            <w:pPr>
              <w:pStyle w:val="61"/>
            </w:pPr>
            <w:r>
              <w:t>Date to complete PM:</w:t>
            </w:r>
          </w:p>
        </w:tc>
        <w:tc>
          <w:tcPr>
            <w:tcW w:w="3244" w:type="dxa"/>
            <w:tcBorders>
              <w:bottom w:val="single" w:color="auto" w:sz="4" w:space="0"/>
            </w:tcBorders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2</w:t>
            </w:r>
            <w:r>
              <w:rPr>
                <w:rFonts w:hint="default"/>
                <w:lang w:val="en-US"/>
              </w:rPr>
              <w:t>5 November 2025</w:t>
            </w:r>
            <w: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780" w:type="dxa"/>
            <w:vAlign w:val="center"/>
          </w:tcPr>
          <w:p>
            <w:pPr>
              <w:pStyle w:val="61"/>
            </w:pPr>
          </w:p>
        </w:tc>
        <w:tc>
          <w:tcPr>
            <w:tcW w:w="2066" w:type="dxa"/>
            <w:vAlign w:val="center"/>
          </w:tcPr>
          <w:p>
            <w:pPr>
              <w:pStyle w:val="61"/>
            </w:pPr>
            <w:r>
              <w:t>Reason:</w:t>
            </w:r>
          </w:p>
        </w:tc>
        <w:tc>
          <w:tcPr>
            <w:tcW w:w="324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3780" w:type="dxa"/>
            <w:vAlign w:val="center"/>
          </w:tcPr>
          <w:p>
            <w:pPr>
              <w:pStyle w:val="61"/>
            </w:pPr>
          </w:p>
        </w:tc>
        <w:tc>
          <w:tcPr>
            <w:tcW w:w="2066" w:type="dxa"/>
            <w:vAlign w:val="center"/>
          </w:tcPr>
          <w:p>
            <w:pPr>
              <w:pStyle w:val="61"/>
            </w:pPr>
            <w:r>
              <w:rPr>
                <w:rFonts w:hint="default"/>
                <w:lang w:val="en-US"/>
              </w:rPr>
              <w:t>Laser on Time</w:t>
            </w:r>
            <w:r>
              <w:t xml:space="preserve"> Count:</w:t>
            </w:r>
          </w:p>
        </w:tc>
        <w:tc>
          <w:tcPr>
            <w:tcW w:w="324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pStyle w:val="61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lang w:val="en-US"/>
              </w:rPr>
              <w:t>7</w:t>
            </w:r>
            <w:r>
              <w:rPr>
                <w:rFonts w:hint="default"/>
                <w:lang w:val="en-US"/>
              </w:rPr>
              <w:t>039 hrs</w:t>
            </w:r>
            <w:r>
              <w:fldChar w:fldCharType="end"/>
            </w:r>
          </w:p>
        </w:tc>
      </w:tr>
      <w:bookmarkEnd w:id="5"/>
      <w:bookmarkEnd w:id="6"/>
      <w:bookmarkEnd w:id="7"/>
      <w:bookmarkEnd w:id="8"/>
      <w:bookmarkEnd w:id="9"/>
      <w:bookmarkEnd w:id="10"/>
      <w:bookmarkEnd w:id="17"/>
    </w:tbl>
    <w:p>
      <w:pPr>
        <w:widowControl w:val="0"/>
      </w:pPr>
    </w:p>
    <w:sectPr>
      <w:headerReference r:id="rId8" w:type="first"/>
      <w:footerReference r:id="rId9" w:type="first"/>
      <w:headerReference r:id="rId7" w:type="default"/>
      <w:pgSz w:w="12240" w:h="15840"/>
      <w:pgMar w:top="1440" w:right="1440" w:bottom="1440" w:left="1440" w:header="144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tabs>
        <w:tab w:val="right" w:pos="9000"/>
        <w:tab w:val="clear" w:pos="9360"/>
      </w:tabs>
    </w:pPr>
    <w:r>
      <w:tab/>
    </w:r>
    <w:r>
      <w:tab/>
    </w:r>
    <w:r>
      <w:fldChar w:fldCharType="begin"/>
    </w:r>
    <w:r>
      <w:instrText xml:space="preserve"> DATE  \@ "yyyy-MM-dd"  \* MERGEFORMAT </w:instrText>
    </w:r>
    <w:r>
      <w:fldChar w:fldCharType="separate"/>
    </w:r>
    <w:r>
      <w:t>2025-11-25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/>
      <w:ind w:left="-1714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5440680</wp:posOffset>
          </wp:positionH>
          <wp:positionV relativeFrom="page">
            <wp:posOffset>892175</wp:posOffset>
          </wp:positionV>
          <wp:extent cx="1353185" cy="359410"/>
          <wp:effectExtent l="19050" t="0" r="0" b="0"/>
          <wp:wrapNone/>
          <wp:docPr id="19" name="Picture 19" descr="Kodak_logotype_s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 descr="Kodak_logotype_sm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3185" cy="359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-791845</wp:posOffset>
          </wp:positionH>
          <wp:positionV relativeFrom="page">
            <wp:posOffset>399415</wp:posOffset>
          </wp:positionV>
          <wp:extent cx="10016490" cy="4581525"/>
          <wp:effectExtent l="19050" t="0" r="3810" b="0"/>
          <wp:wrapNone/>
          <wp:docPr id="20" name="Picture 20" descr="fcv_graphic_2736C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 descr="fcv_graphic_2736C_CMYK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16490" cy="4581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  <w:rPr>
        <w:rStyle w:val="48"/>
      </w:rPr>
    </w:pPr>
    <w:r>
      <w:fldChar w:fldCharType="begin"/>
    </w:r>
    <w:r>
      <w:instrText xml:space="preserve"> TITLE  \* MERGEFORMAT </w:instrText>
    </w:r>
    <w:r>
      <w:fldChar w:fldCharType="separate"/>
    </w:r>
    <w:r>
      <w:rPr>
        <w:rStyle w:val="48"/>
      </w:rPr>
      <w:t>Trendsetter/Achieve 400/</w:t>
    </w:r>
    <w:r>
      <w:t>800/News Platesetters</w:t>
    </w:r>
    <w:r>
      <w:fldChar w:fldCharType="end"/>
    </w:r>
    <w:r>
      <w:rPr>
        <w:rStyle w:val="48"/>
      </w:rPr>
      <w:t xml:space="preserve"> </w:t>
    </w:r>
    <w:r>
      <w:fldChar w:fldCharType="begin"/>
    </w:r>
    <w:r>
      <w:instrText xml:space="preserve"> SUBJECT  \* MERGEFORMAT </w:instrText>
    </w:r>
    <w:r>
      <w:fldChar w:fldCharType="separate"/>
    </w:r>
    <w:r>
      <w:t>PM Checklist</w:t>
    </w:r>
    <w:r>
      <w:fldChar w:fldCharType="end"/>
    </w:r>
    <w:r>
      <w:rPr>
        <w:rStyle w:val="48"/>
      </w:rPr>
      <w:tab/>
    </w:r>
    <w:r>
      <w:rPr>
        <w:rStyle w:val="48"/>
      </w:rPr>
      <w:t xml:space="preserve">Page </w:t>
    </w:r>
    <w:r>
      <w:rPr>
        <w:rStyle w:val="48"/>
      </w:rPr>
      <w:fldChar w:fldCharType="begin"/>
    </w:r>
    <w:r>
      <w:rPr>
        <w:rStyle w:val="48"/>
      </w:rPr>
      <w:instrText xml:space="preserve"> PAGE </w:instrText>
    </w:r>
    <w:r>
      <w:rPr>
        <w:rStyle w:val="48"/>
      </w:rPr>
      <w:fldChar w:fldCharType="separate"/>
    </w:r>
    <w:r>
      <w:rPr>
        <w:rStyle w:val="48"/>
      </w:rPr>
      <w:t>7</w:t>
    </w:r>
    <w:r>
      <w:rPr>
        <w:rStyle w:val="48"/>
      </w:rPr>
      <w:fldChar w:fldCharType="end"/>
    </w:r>
    <w:r>
      <w:rPr>
        <w:rStyle w:val="48"/>
      </w:rPr>
      <w:t xml:space="preserve"> of </w:t>
    </w:r>
    <w:r>
      <w:rPr>
        <w:rStyle w:val="48"/>
        <w:rFonts w:hint="default"/>
        <w:lang w:val="en-US"/>
      </w:rPr>
      <w:t>6</w:t>
    </w:r>
  </w:p>
  <w:p>
    <w:pPr>
      <w:pStyle w:val="51"/>
      <w:spacing w:after="0"/>
      <w:rPr>
        <w:rFonts w:ascii="Times New Roman" w:hAnsi="Times New Roma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F"/>
    <w:multiLevelType w:val="singleLevel"/>
    <w:tmpl w:val="FFFFFF7F"/>
    <w:lvl w:ilvl="0" w:tentative="0">
      <w:start w:val="1"/>
      <w:numFmt w:val="lowerLetter"/>
      <w:pStyle w:val="46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</w:abstractNum>
  <w:abstractNum w:abstractNumId="1">
    <w:nsid w:val="FFFFFF82"/>
    <w:multiLevelType w:val="singleLevel"/>
    <w:tmpl w:val="FFFFFF82"/>
    <w:lvl w:ilvl="0" w:tentative="0">
      <w:start w:val="1"/>
      <w:numFmt w:val="bullet"/>
      <w:pStyle w:val="4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FFFFFF83"/>
    <w:lvl w:ilvl="0" w:tentative="0">
      <w:start w:val="1"/>
      <w:numFmt w:val="bullet"/>
      <w:pStyle w:val="4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88"/>
    <w:multiLevelType w:val="singleLevel"/>
    <w:tmpl w:val="FFFFFF88"/>
    <w:lvl w:ilvl="0" w:tentative="0">
      <w:start w:val="1"/>
      <w:numFmt w:val="decimal"/>
      <w:pStyle w:val="45"/>
      <w:lvlText w:val="%1."/>
      <w:lvlJc w:val="left"/>
      <w:pPr>
        <w:tabs>
          <w:tab w:val="left" w:pos="2430"/>
        </w:tabs>
        <w:ind w:left="2430" w:hanging="360"/>
      </w:pPr>
      <w:rPr>
        <w:rFonts w:hint="default"/>
      </w:rPr>
    </w:lvl>
  </w:abstractNum>
  <w:abstractNum w:abstractNumId="4">
    <w:nsid w:val="0BE02F58"/>
    <w:multiLevelType w:val="multilevel"/>
    <w:tmpl w:val="0BE02F5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116168A0"/>
    <w:multiLevelType w:val="multilevel"/>
    <w:tmpl w:val="116168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9E92967"/>
    <w:multiLevelType w:val="multilevel"/>
    <w:tmpl w:val="19E929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37F0712"/>
    <w:multiLevelType w:val="singleLevel"/>
    <w:tmpl w:val="237F0712"/>
    <w:lvl w:ilvl="0" w:tentative="0">
      <w:start w:val="1"/>
      <w:numFmt w:val="bullet"/>
      <w:pStyle w:val="80"/>
      <w:lvlText w:val="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4DD94990"/>
    <w:multiLevelType w:val="multilevel"/>
    <w:tmpl w:val="4DD94990"/>
    <w:lvl w:ilvl="0" w:tentative="0">
      <w:start w:val="1"/>
      <w:numFmt w:val="upperLetter"/>
      <w:lvlText w:val="%1)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9">
    <w:nsid w:val="52780B30"/>
    <w:multiLevelType w:val="multilevel"/>
    <w:tmpl w:val="52780B30"/>
    <w:lvl w:ilvl="0" w:tentative="0">
      <w:start w:val="1"/>
      <w:numFmt w:val="bullet"/>
      <w:pStyle w:val="42"/>
      <w:lvlText w:val=""/>
      <w:lvlJc w:val="left"/>
      <w:pPr>
        <w:tabs>
          <w:tab w:val="left" w:pos="2448"/>
        </w:tabs>
        <w:ind w:left="244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3168"/>
        </w:tabs>
        <w:ind w:left="3168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3888"/>
        </w:tabs>
        <w:ind w:left="388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4608"/>
        </w:tabs>
        <w:ind w:left="460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5328"/>
        </w:tabs>
        <w:ind w:left="5328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6048"/>
        </w:tabs>
        <w:ind w:left="604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6768"/>
        </w:tabs>
        <w:ind w:left="676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7488"/>
        </w:tabs>
        <w:ind w:left="7488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8208"/>
        </w:tabs>
        <w:ind w:left="8208" w:hanging="360"/>
      </w:pPr>
      <w:rPr>
        <w:rFonts w:hint="default" w:ascii="Wingdings" w:hAnsi="Wingdings"/>
      </w:rPr>
    </w:lvl>
  </w:abstractNum>
  <w:abstractNum w:abstractNumId="10">
    <w:nsid w:val="54254B71"/>
    <w:multiLevelType w:val="singleLevel"/>
    <w:tmpl w:val="54254B71"/>
    <w:lvl w:ilvl="0" w:tentative="0">
      <w:start w:val="1"/>
      <w:numFmt w:val="none"/>
      <w:pStyle w:val="66"/>
      <w:lvlText w:val="DANGER!  "/>
      <w:legacy w:legacy="1" w:legacySpace="0" w:legacyIndent="360"/>
      <w:lvlJc w:val="left"/>
      <w:rPr>
        <w:rFonts w:hint="default" w:ascii="Times New Roman" w:hAnsi="Times New Roman"/>
        <w:b/>
        <w:i w:val="0"/>
        <w:sz w:val="24"/>
      </w:rPr>
    </w:lvl>
  </w:abstractNum>
  <w:abstractNum w:abstractNumId="11">
    <w:nsid w:val="55112451"/>
    <w:multiLevelType w:val="singleLevel"/>
    <w:tmpl w:val="55112451"/>
    <w:lvl w:ilvl="0" w:tentative="0">
      <w:start w:val="1"/>
      <w:numFmt w:val="none"/>
      <w:pStyle w:val="64"/>
      <w:lvlText w:val="CAUTION:  "/>
      <w:legacy w:legacy="1" w:legacySpace="0" w:legacyIndent="360"/>
      <w:lvlJc w:val="left"/>
      <w:rPr>
        <w:rFonts w:hint="default" w:ascii="Times New Roman" w:hAnsi="Times New Roman"/>
        <w:b/>
        <w:i w:val="0"/>
        <w:sz w:val="24"/>
      </w:rPr>
    </w:lvl>
  </w:abstractNum>
  <w:abstractNum w:abstractNumId="12">
    <w:nsid w:val="55F90C53"/>
    <w:multiLevelType w:val="multilevel"/>
    <w:tmpl w:val="55F90C53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3">
    <w:nsid w:val="56223161"/>
    <w:multiLevelType w:val="multilevel"/>
    <w:tmpl w:val="56223161"/>
    <w:lvl w:ilvl="0" w:tentative="0">
      <w:start w:val="1"/>
      <w:numFmt w:val="bullet"/>
      <w:pStyle w:val="65"/>
      <w:lvlText w:val="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4">
    <w:nsid w:val="5AC869D2"/>
    <w:multiLevelType w:val="singleLevel"/>
    <w:tmpl w:val="5AC869D2"/>
    <w:lvl w:ilvl="0" w:tentative="0">
      <w:start w:val="1"/>
      <w:numFmt w:val="none"/>
      <w:pStyle w:val="68"/>
      <w:lvlText w:val="WARNING:  "/>
      <w:legacy w:legacy="1" w:legacySpace="0" w:legacyIndent="360"/>
      <w:lvlJc w:val="left"/>
    </w:lvl>
  </w:abstractNum>
  <w:abstractNum w:abstractNumId="15">
    <w:nsid w:val="5CFB52ED"/>
    <w:multiLevelType w:val="multilevel"/>
    <w:tmpl w:val="5CFB52ED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</w:rPr>
    </w:lvl>
  </w:abstractNum>
  <w:abstractNum w:abstractNumId="16">
    <w:nsid w:val="68E27A81"/>
    <w:multiLevelType w:val="singleLevel"/>
    <w:tmpl w:val="68E27A81"/>
    <w:lvl w:ilvl="0" w:tentative="0">
      <w:start w:val="1"/>
      <w:numFmt w:val="none"/>
      <w:pStyle w:val="67"/>
      <w:lvlText w:val="Note:  "/>
      <w:legacy w:legacy="1" w:legacySpace="0" w:legacyIndent="360"/>
      <w:lvlJc w:val="left"/>
      <w:rPr>
        <w:b/>
        <w:i w:val="0"/>
        <w:sz w:val="24"/>
      </w:rPr>
    </w:lvl>
  </w:abstractNum>
  <w:abstractNum w:abstractNumId="17">
    <w:nsid w:val="73597FBB"/>
    <w:multiLevelType w:val="multilevel"/>
    <w:tmpl w:val="73597F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73985E22"/>
    <w:multiLevelType w:val="multilevel"/>
    <w:tmpl w:val="73985E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11"/>
  </w:num>
  <w:num w:numId="8">
    <w:abstractNumId w:val="13"/>
  </w:num>
  <w:num w:numId="9">
    <w:abstractNumId w:val="10"/>
  </w:num>
  <w:num w:numId="10">
    <w:abstractNumId w:val="16"/>
  </w:num>
  <w:num w:numId="11">
    <w:abstractNumId w:val="14"/>
  </w:num>
  <w:num w:numId="12">
    <w:abstractNumId w:val="7"/>
  </w:num>
  <w:num w:numId="13">
    <w:abstractNumId w:val="18"/>
  </w:num>
  <w:num w:numId="14">
    <w:abstractNumId w:val="5"/>
  </w:num>
  <w:num w:numId="15">
    <w:abstractNumId w:val="8"/>
  </w:num>
  <w:num w:numId="16">
    <w:abstractNumId w:val="4"/>
  </w:num>
  <w:num w:numId="17">
    <w:abstractNumId w:val="17"/>
  </w:num>
  <w:num w:numId="18">
    <w:abstractNumId w:val="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Full" w:cryptAlgorithmClass="hash" w:cryptAlgorithmType="typeAny" w:cryptAlgorithmSid="4" w:cryptSpinCount="0" w:hash="B/jA5hmFOLx06OI+B94xlyt3XeQ=" w:salt="JdH8S/LmbChTfxBzGH+QGA=="/>
  <w:defaultTabStop w:val="720"/>
  <w:hyphenationZone w:val="950"/>
  <w:doNotHyphenateCaps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D92"/>
    <w:rsid w:val="00003654"/>
    <w:rsid w:val="00003BC5"/>
    <w:rsid w:val="0000464A"/>
    <w:rsid w:val="00004FD3"/>
    <w:rsid w:val="00006361"/>
    <w:rsid w:val="00006DD0"/>
    <w:rsid w:val="00021870"/>
    <w:rsid w:val="00040BE0"/>
    <w:rsid w:val="00042764"/>
    <w:rsid w:val="00045C32"/>
    <w:rsid w:val="00046DB4"/>
    <w:rsid w:val="000512EF"/>
    <w:rsid w:val="00057F70"/>
    <w:rsid w:val="00064C39"/>
    <w:rsid w:val="00065CD5"/>
    <w:rsid w:val="00072901"/>
    <w:rsid w:val="00090F5D"/>
    <w:rsid w:val="00092DF0"/>
    <w:rsid w:val="00095174"/>
    <w:rsid w:val="000A02D1"/>
    <w:rsid w:val="000A1B64"/>
    <w:rsid w:val="000A3ECB"/>
    <w:rsid w:val="000B3B5E"/>
    <w:rsid w:val="000B4307"/>
    <w:rsid w:val="000D185A"/>
    <w:rsid w:val="000D37FE"/>
    <w:rsid w:val="000D523F"/>
    <w:rsid w:val="000E33BB"/>
    <w:rsid w:val="000E4EF6"/>
    <w:rsid w:val="000E54BA"/>
    <w:rsid w:val="000E556E"/>
    <w:rsid w:val="000E6AC3"/>
    <w:rsid w:val="000E7BB7"/>
    <w:rsid w:val="000F0779"/>
    <w:rsid w:val="00100108"/>
    <w:rsid w:val="001035D3"/>
    <w:rsid w:val="00111B68"/>
    <w:rsid w:val="00113CD9"/>
    <w:rsid w:val="00125AA0"/>
    <w:rsid w:val="001303E0"/>
    <w:rsid w:val="00136D9A"/>
    <w:rsid w:val="00141D1A"/>
    <w:rsid w:val="001436F4"/>
    <w:rsid w:val="00144D95"/>
    <w:rsid w:val="0014749A"/>
    <w:rsid w:val="00151D92"/>
    <w:rsid w:val="00153568"/>
    <w:rsid w:val="001561C7"/>
    <w:rsid w:val="0015786B"/>
    <w:rsid w:val="0016179D"/>
    <w:rsid w:val="001678C8"/>
    <w:rsid w:val="00173CF3"/>
    <w:rsid w:val="00183392"/>
    <w:rsid w:val="00194281"/>
    <w:rsid w:val="001A08CA"/>
    <w:rsid w:val="001C207C"/>
    <w:rsid w:val="001C2D40"/>
    <w:rsid w:val="001C51A2"/>
    <w:rsid w:val="001D0AB0"/>
    <w:rsid w:val="001D434A"/>
    <w:rsid w:val="001F4FDA"/>
    <w:rsid w:val="001F6B3C"/>
    <w:rsid w:val="00210916"/>
    <w:rsid w:val="002137DD"/>
    <w:rsid w:val="00217082"/>
    <w:rsid w:val="002351AA"/>
    <w:rsid w:val="00235765"/>
    <w:rsid w:val="002376A8"/>
    <w:rsid w:val="00237990"/>
    <w:rsid w:val="002422D3"/>
    <w:rsid w:val="00252EA0"/>
    <w:rsid w:val="00256FA1"/>
    <w:rsid w:val="00257828"/>
    <w:rsid w:val="00263B20"/>
    <w:rsid w:val="00285A6C"/>
    <w:rsid w:val="0028676E"/>
    <w:rsid w:val="002870D1"/>
    <w:rsid w:val="00290D60"/>
    <w:rsid w:val="00292A36"/>
    <w:rsid w:val="00293A49"/>
    <w:rsid w:val="00293B48"/>
    <w:rsid w:val="002968FC"/>
    <w:rsid w:val="002A3C39"/>
    <w:rsid w:val="002A4997"/>
    <w:rsid w:val="002B2931"/>
    <w:rsid w:val="002B2A51"/>
    <w:rsid w:val="002B3AA7"/>
    <w:rsid w:val="002C0381"/>
    <w:rsid w:val="002C6A11"/>
    <w:rsid w:val="002D6B81"/>
    <w:rsid w:val="002E466C"/>
    <w:rsid w:val="002E634C"/>
    <w:rsid w:val="003015A3"/>
    <w:rsid w:val="0031029C"/>
    <w:rsid w:val="00312521"/>
    <w:rsid w:val="00317625"/>
    <w:rsid w:val="00320DCC"/>
    <w:rsid w:val="00325965"/>
    <w:rsid w:val="00327D68"/>
    <w:rsid w:val="0033071A"/>
    <w:rsid w:val="003320EA"/>
    <w:rsid w:val="00333C35"/>
    <w:rsid w:val="00333CD6"/>
    <w:rsid w:val="003409F7"/>
    <w:rsid w:val="00341E7B"/>
    <w:rsid w:val="00352AAD"/>
    <w:rsid w:val="0036368A"/>
    <w:rsid w:val="003705DF"/>
    <w:rsid w:val="00372B05"/>
    <w:rsid w:val="003849F2"/>
    <w:rsid w:val="00384A0F"/>
    <w:rsid w:val="003A5014"/>
    <w:rsid w:val="003A66CB"/>
    <w:rsid w:val="003B72F7"/>
    <w:rsid w:val="003C02DA"/>
    <w:rsid w:val="003C1B04"/>
    <w:rsid w:val="003C2C21"/>
    <w:rsid w:val="003C6169"/>
    <w:rsid w:val="003D3190"/>
    <w:rsid w:val="003D4844"/>
    <w:rsid w:val="003E1CE2"/>
    <w:rsid w:val="003E5639"/>
    <w:rsid w:val="003E7383"/>
    <w:rsid w:val="003F0049"/>
    <w:rsid w:val="00413220"/>
    <w:rsid w:val="0043229C"/>
    <w:rsid w:val="00432D8F"/>
    <w:rsid w:val="004374E0"/>
    <w:rsid w:val="00444C44"/>
    <w:rsid w:val="004465A3"/>
    <w:rsid w:val="00450687"/>
    <w:rsid w:val="00453C07"/>
    <w:rsid w:val="00462CDD"/>
    <w:rsid w:val="00463A4A"/>
    <w:rsid w:val="00463B7C"/>
    <w:rsid w:val="00472E24"/>
    <w:rsid w:val="00475090"/>
    <w:rsid w:val="004758F2"/>
    <w:rsid w:val="00483ED1"/>
    <w:rsid w:val="0049267B"/>
    <w:rsid w:val="00492F08"/>
    <w:rsid w:val="004965C0"/>
    <w:rsid w:val="004A0A96"/>
    <w:rsid w:val="004B11CC"/>
    <w:rsid w:val="004B1D60"/>
    <w:rsid w:val="004B3E37"/>
    <w:rsid w:val="004B3F49"/>
    <w:rsid w:val="004C0279"/>
    <w:rsid w:val="004C37D2"/>
    <w:rsid w:val="004D6A76"/>
    <w:rsid w:val="004E695C"/>
    <w:rsid w:val="004E7080"/>
    <w:rsid w:val="004F00BD"/>
    <w:rsid w:val="004F1408"/>
    <w:rsid w:val="004F3982"/>
    <w:rsid w:val="004F4B63"/>
    <w:rsid w:val="004F767B"/>
    <w:rsid w:val="00505F9B"/>
    <w:rsid w:val="0052758F"/>
    <w:rsid w:val="00534950"/>
    <w:rsid w:val="0054042E"/>
    <w:rsid w:val="00551F6F"/>
    <w:rsid w:val="0055474A"/>
    <w:rsid w:val="00554EF7"/>
    <w:rsid w:val="00560653"/>
    <w:rsid w:val="00567FBB"/>
    <w:rsid w:val="005749C4"/>
    <w:rsid w:val="00590228"/>
    <w:rsid w:val="005B359B"/>
    <w:rsid w:val="005B3B70"/>
    <w:rsid w:val="005B5F8F"/>
    <w:rsid w:val="005B6ECB"/>
    <w:rsid w:val="005C1877"/>
    <w:rsid w:val="005C44CD"/>
    <w:rsid w:val="005C630B"/>
    <w:rsid w:val="005D7BF0"/>
    <w:rsid w:val="005E17BE"/>
    <w:rsid w:val="005E26A9"/>
    <w:rsid w:val="005F058A"/>
    <w:rsid w:val="005F411C"/>
    <w:rsid w:val="006005E4"/>
    <w:rsid w:val="006031A8"/>
    <w:rsid w:val="00604183"/>
    <w:rsid w:val="00604C83"/>
    <w:rsid w:val="00610913"/>
    <w:rsid w:val="00610ACC"/>
    <w:rsid w:val="0061435D"/>
    <w:rsid w:val="00622EB7"/>
    <w:rsid w:val="006340A9"/>
    <w:rsid w:val="0063719C"/>
    <w:rsid w:val="00637721"/>
    <w:rsid w:val="00647CE1"/>
    <w:rsid w:val="0065722A"/>
    <w:rsid w:val="006606FD"/>
    <w:rsid w:val="00665E02"/>
    <w:rsid w:val="00665F59"/>
    <w:rsid w:val="006774E3"/>
    <w:rsid w:val="006A3622"/>
    <w:rsid w:val="006B127D"/>
    <w:rsid w:val="006B21CC"/>
    <w:rsid w:val="006C7D5E"/>
    <w:rsid w:val="006D1F52"/>
    <w:rsid w:val="006D5F02"/>
    <w:rsid w:val="006D7C11"/>
    <w:rsid w:val="006E4FF0"/>
    <w:rsid w:val="006F1A4E"/>
    <w:rsid w:val="006F47B2"/>
    <w:rsid w:val="006F6F98"/>
    <w:rsid w:val="00715D26"/>
    <w:rsid w:val="00716F75"/>
    <w:rsid w:val="007339DC"/>
    <w:rsid w:val="00746B6D"/>
    <w:rsid w:val="00752A8E"/>
    <w:rsid w:val="00753C9A"/>
    <w:rsid w:val="0076185F"/>
    <w:rsid w:val="0076490B"/>
    <w:rsid w:val="00767A34"/>
    <w:rsid w:val="0077068D"/>
    <w:rsid w:val="00771D25"/>
    <w:rsid w:val="00774554"/>
    <w:rsid w:val="00775D23"/>
    <w:rsid w:val="00783D22"/>
    <w:rsid w:val="007842CE"/>
    <w:rsid w:val="0079227C"/>
    <w:rsid w:val="00797369"/>
    <w:rsid w:val="00797E29"/>
    <w:rsid w:val="007A03BE"/>
    <w:rsid w:val="007A1358"/>
    <w:rsid w:val="007A14CC"/>
    <w:rsid w:val="007E6E3B"/>
    <w:rsid w:val="007F0F22"/>
    <w:rsid w:val="007F204E"/>
    <w:rsid w:val="007F4637"/>
    <w:rsid w:val="007F5B8B"/>
    <w:rsid w:val="007F7636"/>
    <w:rsid w:val="00801262"/>
    <w:rsid w:val="008024A2"/>
    <w:rsid w:val="00802A8C"/>
    <w:rsid w:val="00807941"/>
    <w:rsid w:val="00812110"/>
    <w:rsid w:val="00813947"/>
    <w:rsid w:val="0082005E"/>
    <w:rsid w:val="00820D48"/>
    <w:rsid w:val="0083245D"/>
    <w:rsid w:val="00836421"/>
    <w:rsid w:val="00837F79"/>
    <w:rsid w:val="0084589B"/>
    <w:rsid w:val="00847CD9"/>
    <w:rsid w:val="008517F0"/>
    <w:rsid w:val="008542E7"/>
    <w:rsid w:val="00866C1C"/>
    <w:rsid w:val="00870467"/>
    <w:rsid w:val="008758E4"/>
    <w:rsid w:val="00880F74"/>
    <w:rsid w:val="00887485"/>
    <w:rsid w:val="008914FE"/>
    <w:rsid w:val="008A18F3"/>
    <w:rsid w:val="008A4E8C"/>
    <w:rsid w:val="008B0304"/>
    <w:rsid w:val="008B08C8"/>
    <w:rsid w:val="008B2793"/>
    <w:rsid w:val="008B50FF"/>
    <w:rsid w:val="008C6461"/>
    <w:rsid w:val="008D35FE"/>
    <w:rsid w:val="008D674E"/>
    <w:rsid w:val="008E426C"/>
    <w:rsid w:val="008E5896"/>
    <w:rsid w:val="008F0D7C"/>
    <w:rsid w:val="008F1863"/>
    <w:rsid w:val="00902AAD"/>
    <w:rsid w:val="00904797"/>
    <w:rsid w:val="00920F1A"/>
    <w:rsid w:val="00921441"/>
    <w:rsid w:val="00932715"/>
    <w:rsid w:val="009333A9"/>
    <w:rsid w:val="00951F53"/>
    <w:rsid w:val="009630C6"/>
    <w:rsid w:val="00963B8D"/>
    <w:rsid w:val="00975513"/>
    <w:rsid w:val="00986680"/>
    <w:rsid w:val="00995C7D"/>
    <w:rsid w:val="009A3851"/>
    <w:rsid w:val="009A4150"/>
    <w:rsid w:val="009A518A"/>
    <w:rsid w:val="009B0B56"/>
    <w:rsid w:val="009B7BB7"/>
    <w:rsid w:val="009D5EAF"/>
    <w:rsid w:val="009F14FA"/>
    <w:rsid w:val="009F364B"/>
    <w:rsid w:val="009F3CDA"/>
    <w:rsid w:val="00A00F75"/>
    <w:rsid w:val="00A04380"/>
    <w:rsid w:val="00A06860"/>
    <w:rsid w:val="00A06DD2"/>
    <w:rsid w:val="00A071CA"/>
    <w:rsid w:val="00A25A8C"/>
    <w:rsid w:val="00A33001"/>
    <w:rsid w:val="00A33B81"/>
    <w:rsid w:val="00A42DCB"/>
    <w:rsid w:val="00A47D80"/>
    <w:rsid w:val="00A741D9"/>
    <w:rsid w:val="00A761DA"/>
    <w:rsid w:val="00A76BFC"/>
    <w:rsid w:val="00A851AD"/>
    <w:rsid w:val="00AA2E90"/>
    <w:rsid w:val="00AC00C6"/>
    <w:rsid w:val="00AC1CF2"/>
    <w:rsid w:val="00AC52D3"/>
    <w:rsid w:val="00AC61F4"/>
    <w:rsid w:val="00AD1E88"/>
    <w:rsid w:val="00AD47A3"/>
    <w:rsid w:val="00AD59BC"/>
    <w:rsid w:val="00AD60D6"/>
    <w:rsid w:val="00AD6351"/>
    <w:rsid w:val="00AE7310"/>
    <w:rsid w:val="00AF4DEB"/>
    <w:rsid w:val="00B034B0"/>
    <w:rsid w:val="00B07E16"/>
    <w:rsid w:val="00B15469"/>
    <w:rsid w:val="00B176E1"/>
    <w:rsid w:val="00B2261F"/>
    <w:rsid w:val="00B27D8C"/>
    <w:rsid w:val="00B31224"/>
    <w:rsid w:val="00B33A7B"/>
    <w:rsid w:val="00B35D48"/>
    <w:rsid w:val="00B3697F"/>
    <w:rsid w:val="00B5042A"/>
    <w:rsid w:val="00B5269F"/>
    <w:rsid w:val="00B528D7"/>
    <w:rsid w:val="00B53D14"/>
    <w:rsid w:val="00B65DEC"/>
    <w:rsid w:val="00B749F9"/>
    <w:rsid w:val="00B80667"/>
    <w:rsid w:val="00B876DC"/>
    <w:rsid w:val="00B97B62"/>
    <w:rsid w:val="00BA6D05"/>
    <w:rsid w:val="00BC3F44"/>
    <w:rsid w:val="00BE25D9"/>
    <w:rsid w:val="00BE463B"/>
    <w:rsid w:val="00BE546B"/>
    <w:rsid w:val="00BF440B"/>
    <w:rsid w:val="00C02BAA"/>
    <w:rsid w:val="00C06E30"/>
    <w:rsid w:val="00C06E7C"/>
    <w:rsid w:val="00C073E8"/>
    <w:rsid w:val="00C0780F"/>
    <w:rsid w:val="00C15192"/>
    <w:rsid w:val="00C23638"/>
    <w:rsid w:val="00C26E12"/>
    <w:rsid w:val="00C35658"/>
    <w:rsid w:val="00C57693"/>
    <w:rsid w:val="00C60ABE"/>
    <w:rsid w:val="00C660BF"/>
    <w:rsid w:val="00C71D5D"/>
    <w:rsid w:val="00C72663"/>
    <w:rsid w:val="00C744C4"/>
    <w:rsid w:val="00C75B61"/>
    <w:rsid w:val="00C75D8B"/>
    <w:rsid w:val="00C7682C"/>
    <w:rsid w:val="00C95954"/>
    <w:rsid w:val="00CA1259"/>
    <w:rsid w:val="00CA74DA"/>
    <w:rsid w:val="00CB2C1A"/>
    <w:rsid w:val="00CB333C"/>
    <w:rsid w:val="00CB4D45"/>
    <w:rsid w:val="00CB6542"/>
    <w:rsid w:val="00CC1933"/>
    <w:rsid w:val="00CC33AE"/>
    <w:rsid w:val="00CC35D6"/>
    <w:rsid w:val="00CD6FBC"/>
    <w:rsid w:val="00CD7BDB"/>
    <w:rsid w:val="00CE155C"/>
    <w:rsid w:val="00CF49EE"/>
    <w:rsid w:val="00D0371E"/>
    <w:rsid w:val="00D10F04"/>
    <w:rsid w:val="00D13C50"/>
    <w:rsid w:val="00D2081E"/>
    <w:rsid w:val="00D20D31"/>
    <w:rsid w:val="00D246DF"/>
    <w:rsid w:val="00D24EC8"/>
    <w:rsid w:val="00D32029"/>
    <w:rsid w:val="00D33C62"/>
    <w:rsid w:val="00D37DDD"/>
    <w:rsid w:val="00D430AF"/>
    <w:rsid w:val="00D55524"/>
    <w:rsid w:val="00D56A62"/>
    <w:rsid w:val="00D71FD1"/>
    <w:rsid w:val="00D7574B"/>
    <w:rsid w:val="00D84FEF"/>
    <w:rsid w:val="00D86D09"/>
    <w:rsid w:val="00D87640"/>
    <w:rsid w:val="00D91264"/>
    <w:rsid w:val="00D940AC"/>
    <w:rsid w:val="00DB0A69"/>
    <w:rsid w:val="00DB7899"/>
    <w:rsid w:val="00DC27FA"/>
    <w:rsid w:val="00DC6001"/>
    <w:rsid w:val="00DD7968"/>
    <w:rsid w:val="00DE02B7"/>
    <w:rsid w:val="00DF195E"/>
    <w:rsid w:val="00DF7A89"/>
    <w:rsid w:val="00E16DAF"/>
    <w:rsid w:val="00E23407"/>
    <w:rsid w:val="00E32A76"/>
    <w:rsid w:val="00E34668"/>
    <w:rsid w:val="00E34C6C"/>
    <w:rsid w:val="00E36E95"/>
    <w:rsid w:val="00E40B02"/>
    <w:rsid w:val="00E50EB3"/>
    <w:rsid w:val="00E516A5"/>
    <w:rsid w:val="00E56103"/>
    <w:rsid w:val="00E73ED2"/>
    <w:rsid w:val="00E76E1C"/>
    <w:rsid w:val="00E8077C"/>
    <w:rsid w:val="00E807A6"/>
    <w:rsid w:val="00E81E02"/>
    <w:rsid w:val="00E87BA5"/>
    <w:rsid w:val="00E916F2"/>
    <w:rsid w:val="00EB1752"/>
    <w:rsid w:val="00EB2572"/>
    <w:rsid w:val="00EB4D71"/>
    <w:rsid w:val="00EE0109"/>
    <w:rsid w:val="00EE59C3"/>
    <w:rsid w:val="00EE7201"/>
    <w:rsid w:val="00EF0AD4"/>
    <w:rsid w:val="00EF0DE5"/>
    <w:rsid w:val="00EF165D"/>
    <w:rsid w:val="00EF5ED1"/>
    <w:rsid w:val="00F00317"/>
    <w:rsid w:val="00F0181A"/>
    <w:rsid w:val="00F03B26"/>
    <w:rsid w:val="00F068D4"/>
    <w:rsid w:val="00F24C68"/>
    <w:rsid w:val="00F272CC"/>
    <w:rsid w:val="00F33A22"/>
    <w:rsid w:val="00F37FF5"/>
    <w:rsid w:val="00F40E59"/>
    <w:rsid w:val="00F42085"/>
    <w:rsid w:val="00F52FA5"/>
    <w:rsid w:val="00F54477"/>
    <w:rsid w:val="00F65942"/>
    <w:rsid w:val="00F73739"/>
    <w:rsid w:val="00F738DF"/>
    <w:rsid w:val="00F769B4"/>
    <w:rsid w:val="00FA086B"/>
    <w:rsid w:val="00FB7791"/>
    <w:rsid w:val="00FC401E"/>
    <w:rsid w:val="00FC56B2"/>
    <w:rsid w:val="00FC6C97"/>
    <w:rsid w:val="00FC726C"/>
    <w:rsid w:val="00FD071D"/>
    <w:rsid w:val="00FD328A"/>
    <w:rsid w:val="00FD3836"/>
    <w:rsid w:val="00FD3F8A"/>
    <w:rsid w:val="00FD6A3D"/>
    <w:rsid w:val="00FE7488"/>
    <w:rsid w:val="00FE7A2F"/>
    <w:rsid w:val="00FF04BF"/>
    <w:rsid w:val="00FF5791"/>
    <w:rsid w:val="00FF6DC2"/>
    <w:rsid w:val="02790586"/>
    <w:rsid w:val="036F0054"/>
    <w:rsid w:val="0A952703"/>
    <w:rsid w:val="11BA072F"/>
    <w:rsid w:val="1EAC7E8B"/>
    <w:rsid w:val="3B5656D2"/>
    <w:rsid w:val="3F9D36D7"/>
    <w:rsid w:val="4EB733B5"/>
    <w:rsid w:val="54E73CF6"/>
    <w:rsid w:val="7E61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uiPriority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qFormat="1" w:unhideWhenUsed="0" w:uiPriority="0" w:name="endnote text"/>
    <w:lsdException w:uiPriority="0" w:name="table of authorities"/>
    <w:lsdException w:uiPriority="0" w:name="macro"/>
    <w:lsdException w:qFormat="1" w:unhideWhenUsed="0" w:uiPriority="0" w:name="toa heading"/>
    <w:lsdException w:uiPriority="0" w:name="List"/>
    <w:lsdException w:qFormat="1" w:unhideWhenUsed="0" w:uiPriority="0" w:semiHidden="0" w:name="List Bullet"/>
    <w:lsdException w:qFormat="1"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0" w:name="List Bullet 4"/>
    <w:lsdException w:uiPriority="0" w:name="List Bullet 5"/>
    <w:lsdException w:qFormat="1" w:unhideWhenUsed="0" w:uiPriority="0" w:semiHidden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/>
    </w:pPr>
    <w:rPr>
      <w:rFonts w:ascii="Arial" w:hAnsi="Arial" w:eastAsia="Times New Roman" w:cs="Times New Roman"/>
      <w:sz w:val="22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spacing w:before="360" w:after="360"/>
      <w:outlineLvl w:val="0"/>
    </w:pPr>
    <w:rPr>
      <w:kern w:val="28"/>
      <w:sz w:val="28"/>
    </w:rPr>
  </w:style>
  <w:style w:type="paragraph" w:styleId="3">
    <w:name w:val="heading 2"/>
    <w:basedOn w:val="1"/>
    <w:next w:val="1"/>
    <w:qFormat/>
    <w:uiPriority w:val="0"/>
    <w:pPr>
      <w:keepNext/>
      <w:spacing w:before="300"/>
      <w:outlineLvl w:val="1"/>
    </w:pPr>
    <w:rPr>
      <w:bCs/>
    </w:rPr>
  </w:style>
  <w:style w:type="paragraph" w:styleId="4">
    <w:name w:val="heading 3"/>
    <w:basedOn w:val="1"/>
    <w:next w:val="1"/>
    <w:qFormat/>
    <w:uiPriority w:val="0"/>
    <w:pPr>
      <w:keepNext/>
      <w:spacing w:after="60"/>
      <w:jc w:val="center"/>
      <w:outlineLvl w:val="2"/>
    </w:pPr>
    <w:rPr>
      <w:b/>
      <w:bCs/>
      <w:sz w:val="18"/>
    </w:rPr>
  </w:style>
  <w:style w:type="paragraph" w:styleId="5">
    <w:name w:val="heading 4"/>
    <w:basedOn w:val="1"/>
    <w:next w:val="1"/>
    <w:qFormat/>
    <w:uiPriority w:val="0"/>
    <w:pPr>
      <w:keepNext/>
      <w:spacing w:after="60"/>
      <w:outlineLvl w:val="3"/>
    </w:pPr>
    <w:rPr>
      <w:i/>
    </w:rPr>
  </w:style>
  <w:style w:type="paragraph" w:styleId="6">
    <w:name w:val="heading 5"/>
    <w:basedOn w:val="1"/>
    <w:next w:val="1"/>
    <w:qFormat/>
    <w:uiPriority w:val="0"/>
    <w:pPr>
      <w:spacing w:before="0" w:after="200"/>
      <w:ind w:left="1440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after="60"/>
      <w:outlineLvl w:val="5"/>
    </w:pPr>
    <w:rPr>
      <w:i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after="6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after="6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after="60"/>
      <w:outlineLvl w:val="8"/>
    </w:pPr>
    <w:rPr>
      <w:i/>
      <w:sz w:val="1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87"/>
    <w:qFormat/>
    <w:uiPriority w:val="0"/>
    <w:pPr>
      <w:spacing w:before="0" w:after="0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qFormat/>
    <w:uiPriority w:val="0"/>
    <w:pPr>
      <w:spacing w:before="0"/>
      <w:ind w:left="1440"/>
    </w:pPr>
  </w:style>
  <w:style w:type="paragraph" w:styleId="15">
    <w:name w:val="Body Text 2"/>
    <w:basedOn w:val="1"/>
    <w:qFormat/>
    <w:uiPriority w:val="0"/>
    <w:pPr>
      <w:jc w:val="center"/>
    </w:pPr>
    <w:rPr>
      <w:sz w:val="38"/>
    </w:rPr>
  </w:style>
  <w:style w:type="paragraph" w:styleId="16">
    <w:name w:val="Body Text 3"/>
    <w:basedOn w:val="1"/>
    <w:qFormat/>
    <w:uiPriority w:val="0"/>
    <w:rPr>
      <w:color w:val="FF0000"/>
    </w:rPr>
  </w:style>
  <w:style w:type="paragraph" w:styleId="17">
    <w:name w:val="Body Text Indent"/>
    <w:basedOn w:val="1"/>
    <w:qFormat/>
    <w:uiPriority w:val="0"/>
    <w:pPr>
      <w:ind w:left="720"/>
    </w:pPr>
  </w:style>
  <w:style w:type="paragraph" w:styleId="18">
    <w:name w:val="Body Text Indent 2"/>
    <w:basedOn w:val="1"/>
    <w:qFormat/>
    <w:uiPriority w:val="0"/>
    <w:pPr>
      <w:spacing w:before="0" w:line="480" w:lineRule="auto"/>
      <w:ind w:left="2880"/>
    </w:pPr>
  </w:style>
  <w:style w:type="paragraph" w:styleId="19">
    <w:name w:val="Body Text Indent 3"/>
    <w:basedOn w:val="1"/>
    <w:qFormat/>
    <w:uiPriority w:val="0"/>
    <w:pPr>
      <w:spacing w:before="0"/>
      <w:ind w:left="3427"/>
    </w:pPr>
    <w:rPr>
      <w:szCs w:val="16"/>
    </w:rPr>
  </w:style>
  <w:style w:type="paragraph" w:styleId="20">
    <w:name w:val="caption"/>
    <w:basedOn w:val="1"/>
    <w:next w:val="1"/>
    <w:qFormat/>
    <w:uiPriority w:val="0"/>
    <w:pPr>
      <w:spacing w:after="120"/>
      <w:ind w:left="1440"/>
    </w:pPr>
    <w:rPr>
      <w:rFonts w:cs="Arial"/>
    </w:rPr>
  </w:style>
  <w:style w:type="character" w:styleId="21">
    <w:name w:val="annotation reference"/>
    <w:basedOn w:val="11"/>
    <w:semiHidden/>
    <w:qFormat/>
    <w:uiPriority w:val="0"/>
    <w:rPr>
      <w:sz w:val="16"/>
    </w:rPr>
  </w:style>
  <w:style w:type="paragraph" w:styleId="22">
    <w:name w:val="annotation text"/>
    <w:basedOn w:val="1"/>
    <w:link w:val="91"/>
    <w:semiHidden/>
    <w:qFormat/>
    <w:uiPriority w:val="0"/>
    <w:rPr>
      <w:sz w:val="20"/>
    </w:rPr>
  </w:style>
  <w:style w:type="paragraph" w:styleId="23">
    <w:name w:val="annotation subject"/>
    <w:basedOn w:val="22"/>
    <w:next w:val="22"/>
    <w:link w:val="92"/>
    <w:semiHidden/>
    <w:unhideWhenUsed/>
    <w:qFormat/>
    <w:uiPriority w:val="0"/>
    <w:rPr>
      <w:b/>
      <w:bCs/>
      <w:szCs w:val="20"/>
    </w:rPr>
  </w:style>
  <w:style w:type="paragraph" w:styleId="24">
    <w:name w:val="Date"/>
    <w:basedOn w:val="1"/>
    <w:next w:val="1"/>
    <w:qFormat/>
    <w:uiPriority w:val="0"/>
  </w:style>
  <w:style w:type="paragraph" w:styleId="25">
    <w:name w:val="Document Map"/>
    <w:basedOn w:val="1"/>
    <w:semiHidden/>
    <w:qFormat/>
    <w:uiPriority w:val="0"/>
    <w:pPr>
      <w:shd w:val="clear" w:color="auto" w:fill="000080"/>
    </w:pPr>
    <w:rPr>
      <w:rFonts w:ascii="Tahoma" w:hAnsi="Tahoma"/>
    </w:rPr>
  </w:style>
  <w:style w:type="paragraph" w:styleId="26">
    <w:name w:val="endnote text"/>
    <w:basedOn w:val="1"/>
    <w:semiHidden/>
    <w:qFormat/>
    <w:uiPriority w:val="0"/>
    <w:rPr>
      <w:sz w:val="20"/>
    </w:rPr>
  </w:style>
  <w:style w:type="character" w:styleId="27">
    <w:name w:val="FollowedHyperlink"/>
    <w:basedOn w:val="11"/>
    <w:semiHidden/>
    <w:unhideWhenUsed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28">
    <w:name w:val="footer"/>
    <w:basedOn w:val="1"/>
    <w:qFormat/>
    <w:uiPriority w:val="0"/>
    <w:pPr>
      <w:tabs>
        <w:tab w:val="center" w:pos="4500"/>
        <w:tab w:val="right" w:pos="9360"/>
      </w:tabs>
      <w:spacing w:before="60"/>
    </w:pPr>
    <w:rPr>
      <w:smallCaps/>
      <w:sz w:val="16"/>
    </w:rPr>
  </w:style>
  <w:style w:type="character" w:styleId="29">
    <w:name w:val="footnote reference"/>
    <w:basedOn w:val="11"/>
    <w:semiHidden/>
    <w:qFormat/>
    <w:uiPriority w:val="0"/>
    <w:rPr>
      <w:vertAlign w:val="superscript"/>
    </w:rPr>
  </w:style>
  <w:style w:type="paragraph" w:styleId="30">
    <w:name w:val="footnote text"/>
    <w:basedOn w:val="1"/>
    <w:semiHidden/>
    <w:qFormat/>
    <w:uiPriority w:val="0"/>
    <w:pPr>
      <w:spacing w:before="60" w:after="120"/>
    </w:pPr>
    <w:rPr>
      <w:sz w:val="20"/>
    </w:rPr>
  </w:style>
  <w:style w:type="paragraph" w:styleId="31">
    <w:name w:val="header"/>
    <w:basedOn w:val="1"/>
    <w:qFormat/>
    <w:uiPriority w:val="0"/>
    <w:pPr>
      <w:pBdr>
        <w:bottom w:val="single" w:color="auto" w:sz="4" w:space="1"/>
      </w:pBdr>
      <w:tabs>
        <w:tab w:val="right" w:pos="9360"/>
      </w:tabs>
      <w:spacing w:before="0" w:after="0"/>
    </w:pPr>
    <w:rPr>
      <w:smallCaps/>
      <w:sz w:val="18"/>
    </w:rPr>
  </w:style>
  <w:style w:type="character" w:styleId="32">
    <w:name w:val="Hyperlink"/>
    <w:basedOn w:val="11"/>
    <w:qFormat/>
    <w:uiPriority w:val="0"/>
    <w:rPr>
      <w:color w:val="0000FF"/>
      <w:u w:val="single"/>
    </w:rPr>
  </w:style>
  <w:style w:type="paragraph" w:styleId="33">
    <w:name w:val="index 1"/>
    <w:basedOn w:val="1"/>
    <w:next w:val="1"/>
    <w:semiHidden/>
    <w:qFormat/>
    <w:uiPriority w:val="0"/>
    <w:pPr>
      <w:tabs>
        <w:tab w:val="left" w:leader="dot" w:pos="9000"/>
        <w:tab w:val="right" w:pos="9360"/>
      </w:tabs>
      <w:spacing w:before="0"/>
      <w:ind w:left="1440" w:right="720" w:hanging="1440"/>
    </w:pPr>
    <w:rPr>
      <w:rFonts w:ascii="Courier New" w:hAnsi="Courier New"/>
      <w:sz w:val="20"/>
    </w:rPr>
  </w:style>
  <w:style w:type="paragraph" w:styleId="34">
    <w:name w:val="index 2"/>
    <w:basedOn w:val="1"/>
    <w:next w:val="1"/>
    <w:semiHidden/>
    <w:qFormat/>
    <w:uiPriority w:val="0"/>
    <w:pPr>
      <w:tabs>
        <w:tab w:val="left" w:leader="dot" w:pos="9000"/>
        <w:tab w:val="right" w:pos="9360"/>
      </w:tabs>
      <w:spacing w:before="0"/>
      <w:ind w:left="1440" w:right="720" w:hanging="720"/>
    </w:pPr>
    <w:rPr>
      <w:rFonts w:ascii="Courier New" w:hAnsi="Courier New"/>
      <w:sz w:val="20"/>
    </w:rPr>
  </w:style>
  <w:style w:type="paragraph" w:styleId="35">
    <w:name w:val="index 3"/>
    <w:basedOn w:val="1"/>
    <w:next w:val="1"/>
    <w:semiHidden/>
    <w:qFormat/>
    <w:uiPriority w:val="0"/>
    <w:pPr>
      <w:ind w:left="720" w:hanging="240"/>
    </w:pPr>
  </w:style>
  <w:style w:type="paragraph" w:styleId="36">
    <w:name w:val="index 4"/>
    <w:basedOn w:val="1"/>
    <w:next w:val="1"/>
    <w:semiHidden/>
    <w:qFormat/>
    <w:uiPriority w:val="0"/>
    <w:pPr>
      <w:ind w:left="960" w:hanging="240"/>
    </w:pPr>
  </w:style>
  <w:style w:type="paragraph" w:styleId="37">
    <w:name w:val="index 5"/>
    <w:basedOn w:val="1"/>
    <w:next w:val="1"/>
    <w:semiHidden/>
    <w:qFormat/>
    <w:uiPriority w:val="0"/>
    <w:pPr>
      <w:ind w:left="1200" w:hanging="240"/>
    </w:pPr>
  </w:style>
  <w:style w:type="paragraph" w:styleId="38">
    <w:name w:val="index 6"/>
    <w:basedOn w:val="1"/>
    <w:next w:val="1"/>
    <w:semiHidden/>
    <w:qFormat/>
    <w:uiPriority w:val="0"/>
    <w:pPr>
      <w:ind w:left="1440" w:hanging="240"/>
    </w:pPr>
  </w:style>
  <w:style w:type="paragraph" w:styleId="39">
    <w:name w:val="index 7"/>
    <w:basedOn w:val="1"/>
    <w:next w:val="1"/>
    <w:semiHidden/>
    <w:qFormat/>
    <w:uiPriority w:val="0"/>
    <w:pPr>
      <w:ind w:left="1680" w:hanging="240"/>
    </w:pPr>
  </w:style>
  <w:style w:type="paragraph" w:styleId="40">
    <w:name w:val="index 8"/>
    <w:basedOn w:val="1"/>
    <w:next w:val="1"/>
    <w:semiHidden/>
    <w:qFormat/>
    <w:uiPriority w:val="0"/>
    <w:pPr>
      <w:ind w:left="1920" w:hanging="240"/>
    </w:pPr>
  </w:style>
  <w:style w:type="paragraph" w:styleId="41">
    <w:name w:val="index heading"/>
    <w:basedOn w:val="1"/>
    <w:next w:val="33"/>
    <w:semiHidden/>
    <w:qFormat/>
    <w:uiPriority w:val="0"/>
    <w:rPr>
      <w:rFonts w:cs="Arial"/>
      <w:b/>
      <w:bCs/>
    </w:rPr>
  </w:style>
  <w:style w:type="paragraph" w:styleId="42">
    <w:name w:val="List Bullet"/>
    <w:basedOn w:val="1"/>
    <w:qFormat/>
    <w:uiPriority w:val="0"/>
    <w:pPr>
      <w:keepLines/>
      <w:numPr>
        <w:ilvl w:val="0"/>
        <w:numId w:val="2"/>
      </w:numPr>
      <w:spacing w:before="60" w:after="120"/>
    </w:pPr>
  </w:style>
  <w:style w:type="paragraph" w:styleId="43">
    <w:name w:val="List Bullet 2"/>
    <w:basedOn w:val="1"/>
    <w:qFormat/>
    <w:uiPriority w:val="0"/>
    <w:pPr>
      <w:keepLines/>
      <w:numPr>
        <w:ilvl w:val="0"/>
        <w:numId w:val="3"/>
      </w:numPr>
      <w:tabs>
        <w:tab w:val="left" w:pos="2880"/>
        <w:tab w:val="clear" w:pos="720"/>
      </w:tabs>
      <w:spacing w:before="60" w:after="120"/>
      <w:ind w:left="2880"/>
    </w:pPr>
  </w:style>
  <w:style w:type="paragraph" w:styleId="44">
    <w:name w:val="List Bullet 3"/>
    <w:basedOn w:val="1"/>
    <w:qFormat/>
    <w:uiPriority w:val="0"/>
    <w:pPr>
      <w:keepLines/>
      <w:numPr>
        <w:ilvl w:val="0"/>
        <w:numId w:val="4"/>
      </w:numPr>
      <w:tabs>
        <w:tab w:val="left" w:pos="3420"/>
        <w:tab w:val="clear" w:pos="1080"/>
      </w:tabs>
      <w:spacing w:before="60" w:after="120"/>
      <w:ind w:left="3427"/>
    </w:pPr>
  </w:style>
  <w:style w:type="paragraph" w:styleId="45">
    <w:name w:val="List Number"/>
    <w:basedOn w:val="14"/>
    <w:qFormat/>
    <w:uiPriority w:val="0"/>
    <w:pPr>
      <w:keepLines/>
      <w:numPr>
        <w:ilvl w:val="0"/>
        <w:numId w:val="5"/>
      </w:numPr>
      <w:spacing w:after="120"/>
    </w:pPr>
  </w:style>
  <w:style w:type="paragraph" w:styleId="46">
    <w:name w:val="List Number 2"/>
    <w:basedOn w:val="1"/>
    <w:qFormat/>
    <w:uiPriority w:val="0"/>
    <w:pPr>
      <w:keepLines/>
      <w:numPr>
        <w:ilvl w:val="0"/>
        <w:numId w:val="6"/>
      </w:numPr>
      <w:tabs>
        <w:tab w:val="left" w:pos="2790"/>
        <w:tab w:val="clear" w:pos="720"/>
      </w:tabs>
      <w:spacing w:before="0" w:after="120"/>
      <w:ind w:left="2794"/>
    </w:pPr>
  </w:style>
  <w:style w:type="paragraph" w:styleId="47">
    <w:name w:val="Normal (Web)"/>
    <w:basedOn w:val="1"/>
    <w:qFormat/>
    <w:uiPriority w:val="0"/>
    <w:pPr>
      <w:spacing w:before="100" w:beforeAutospacing="1" w:after="100" w:afterAutospacing="1" w:line="280" w:lineRule="atLeast"/>
    </w:pPr>
    <w:rPr>
      <w:rFonts w:ascii="Verdana" w:hAnsi="Verdana"/>
      <w:sz w:val="20"/>
    </w:rPr>
  </w:style>
  <w:style w:type="character" w:styleId="48">
    <w:name w:val="page number"/>
    <w:basedOn w:val="11"/>
    <w:qFormat/>
    <w:uiPriority w:val="0"/>
  </w:style>
  <w:style w:type="paragraph" w:styleId="49">
    <w:name w:val="table of figures"/>
    <w:basedOn w:val="1"/>
    <w:next w:val="1"/>
    <w:semiHidden/>
    <w:qFormat/>
    <w:uiPriority w:val="0"/>
    <w:pPr>
      <w:tabs>
        <w:tab w:val="right" w:leader="dot" w:pos="9350"/>
      </w:tabs>
      <w:spacing w:before="0" w:after="120"/>
      <w:ind w:left="1080" w:hanging="1080"/>
    </w:pPr>
  </w:style>
  <w:style w:type="paragraph" w:styleId="50">
    <w:name w:val="toa heading"/>
    <w:basedOn w:val="1"/>
    <w:next w:val="1"/>
    <w:semiHidden/>
    <w:qFormat/>
    <w:uiPriority w:val="0"/>
    <w:rPr>
      <w:rFonts w:cs="Arial"/>
      <w:b/>
      <w:bCs/>
    </w:rPr>
  </w:style>
  <w:style w:type="paragraph" w:styleId="51">
    <w:name w:val="toc 1"/>
    <w:basedOn w:val="1"/>
    <w:next w:val="1"/>
    <w:semiHidden/>
    <w:qFormat/>
    <w:uiPriority w:val="0"/>
    <w:pPr>
      <w:spacing w:before="0" w:after="120"/>
    </w:pPr>
    <w:rPr>
      <w:bCs/>
      <w:iCs/>
      <w:szCs w:val="28"/>
    </w:rPr>
  </w:style>
  <w:style w:type="paragraph" w:styleId="52">
    <w:name w:val="toc 2"/>
    <w:basedOn w:val="1"/>
    <w:next w:val="1"/>
    <w:semiHidden/>
    <w:qFormat/>
    <w:uiPriority w:val="0"/>
    <w:pPr>
      <w:spacing w:before="0" w:after="120"/>
      <w:ind w:left="245"/>
    </w:pPr>
    <w:rPr>
      <w:bCs/>
      <w:szCs w:val="26"/>
    </w:rPr>
  </w:style>
  <w:style w:type="paragraph" w:styleId="53">
    <w:name w:val="toc 3"/>
    <w:basedOn w:val="1"/>
    <w:next w:val="1"/>
    <w:semiHidden/>
    <w:qFormat/>
    <w:uiPriority w:val="0"/>
    <w:pPr>
      <w:spacing w:before="0" w:after="120"/>
      <w:ind w:left="475"/>
    </w:pPr>
  </w:style>
  <w:style w:type="paragraph" w:styleId="54">
    <w:name w:val="toc 4"/>
    <w:basedOn w:val="1"/>
    <w:next w:val="1"/>
    <w:semiHidden/>
    <w:qFormat/>
    <w:uiPriority w:val="0"/>
    <w:pPr>
      <w:spacing w:before="0"/>
      <w:ind w:left="720"/>
    </w:pPr>
  </w:style>
  <w:style w:type="paragraph" w:styleId="55">
    <w:name w:val="toc 5"/>
    <w:basedOn w:val="1"/>
    <w:next w:val="1"/>
    <w:semiHidden/>
    <w:qFormat/>
    <w:uiPriority w:val="0"/>
    <w:pPr>
      <w:spacing w:before="0"/>
      <w:ind w:left="960"/>
    </w:pPr>
  </w:style>
  <w:style w:type="paragraph" w:styleId="56">
    <w:name w:val="toc 6"/>
    <w:basedOn w:val="1"/>
    <w:next w:val="1"/>
    <w:semiHidden/>
    <w:qFormat/>
    <w:uiPriority w:val="0"/>
    <w:pPr>
      <w:spacing w:before="0"/>
      <w:ind w:left="1200"/>
    </w:pPr>
  </w:style>
  <w:style w:type="paragraph" w:styleId="57">
    <w:name w:val="toc 7"/>
    <w:basedOn w:val="1"/>
    <w:next w:val="1"/>
    <w:semiHidden/>
    <w:qFormat/>
    <w:uiPriority w:val="0"/>
    <w:pPr>
      <w:spacing w:before="0"/>
      <w:ind w:left="1440"/>
    </w:pPr>
  </w:style>
  <w:style w:type="paragraph" w:styleId="58">
    <w:name w:val="toc 8"/>
    <w:basedOn w:val="1"/>
    <w:next w:val="1"/>
    <w:semiHidden/>
    <w:qFormat/>
    <w:uiPriority w:val="0"/>
    <w:pPr>
      <w:spacing w:before="0"/>
      <w:ind w:left="1680"/>
    </w:pPr>
  </w:style>
  <w:style w:type="paragraph" w:styleId="59">
    <w:name w:val="toc 9"/>
    <w:basedOn w:val="1"/>
    <w:next w:val="1"/>
    <w:semiHidden/>
    <w:qFormat/>
    <w:uiPriority w:val="0"/>
    <w:pPr>
      <w:spacing w:before="0"/>
      <w:ind w:left="1920"/>
    </w:pPr>
  </w:style>
  <w:style w:type="paragraph" w:customStyle="1" w:styleId="60">
    <w:name w:val="GRAPHICS"/>
    <w:basedOn w:val="1"/>
    <w:qFormat/>
    <w:uiPriority w:val="0"/>
    <w:pPr>
      <w:keepNext/>
      <w:jc w:val="center"/>
    </w:pPr>
  </w:style>
  <w:style w:type="paragraph" w:customStyle="1" w:styleId="61">
    <w:name w:val="table text"/>
    <w:basedOn w:val="1"/>
    <w:qFormat/>
    <w:uiPriority w:val="0"/>
    <w:pPr>
      <w:spacing w:before="60" w:after="60"/>
    </w:pPr>
    <w:rPr>
      <w:sz w:val="18"/>
    </w:rPr>
  </w:style>
  <w:style w:type="paragraph" w:customStyle="1" w:styleId="62">
    <w:name w:val="contents"/>
    <w:qFormat/>
    <w:uiPriority w:val="0"/>
    <w:pPr>
      <w:spacing w:before="180" w:after="360"/>
    </w:pPr>
    <w:rPr>
      <w:rFonts w:ascii="Arial" w:hAnsi="Arial" w:eastAsia="Times New Roman" w:cs="Times New Roman"/>
      <w:bCs/>
      <w:sz w:val="56"/>
      <w:lang w:val="en-US" w:eastAsia="en-US" w:bidi="ar-SA"/>
    </w:rPr>
  </w:style>
  <w:style w:type="paragraph" w:customStyle="1" w:styleId="63">
    <w:name w:val="table heading"/>
    <w:basedOn w:val="1"/>
    <w:qFormat/>
    <w:uiPriority w:val="0"/>
    <w:pPr>
      <w:spacing w:before="60" w:after="60"/>
    </w:pPr>
    <w:rPr>
      <w:b/>
      <w:sz w:val="20"/>
    </w:rPr>
  </w:style>
  <w:style w:type="paragraph" w:customStyle="1" w:styleId="64">
    <w:name w:val="Caution"/>
    <w:basedOn w:val="1"/>
    <w:next w:val="1"/>
    <w:qFormat/>
    <w:uiPriority w:val="0"/>
    <w:pPr>
      <w:numPr>
        <w:ilvl w:val="0"/>
        <w:numId w:val="7"/>
      </w:numPr>
      <w:ind w:left="1440"/>
    </w:pPr>
    <w:rPr>
      <w:b/>
    </w:rPr>
  </w:style>
  <w:style w:type="paragraph" w:customStyle="1" w:styleId="65">
    <w:name w:val="Check List"/>
    <w:basedOn w:val="1"/>
    <w:qFormat/>
    <w:uiPriority w:val="0"/>
    <w:pPr>
      <w:numPr>
        <w:ilvl w:val="0"/>
        <w:numId w:val="8"/>
      </w:numPr>
      <w:tabs>
        <w:tab w:val="left" w:pos="1800"/>
        <w:tab w:val="clear" w:pos="720"/>
      </w:tabs>
      <w:ind w:left="1800"/>
    </w:pPr>
  </w:style>
  <w:style w:type="paragraph" w:customStyle="1" w:styleId="66">
    <w:name w:val="Danger"/>
    <w:basedOn w:val="1"/>
    <w:next w:val="1"/>
    <w:qFormat/>
    <w:uiPriority w:val="0"/>
    <w:pPr>
      <w:numPr>
        <w:ilvl w:val="0"/>
        <w:numId w:val="9"/>
      </w:numPr>
      <w:ind w:left="1440"/>
    </w:pPr>
    <w:rPr>
      <w:b/>
    </w:rPr>
  </w:style>
  <w:style w:type="paragraph" w:customStyle="1" w:styleId="67">
    <w:name w:val="Note"/>
    <w:basedOn w:val="1"/>
    <w:next w:val="1"/>
    <w:qFormat/>
    <w:uiPriority w:val="0"/>
    <w:pPr>
      <w:numPr>
        <w:ilvl w:val="0"/>
        <w:numId w:val="10"/>
      </w:numPr>
      <w:ind w:left="1350"/>
    </w:pPr>
  </w:style>
  <w:style w:type="paragraph" w:customStyle="1" w:styleId="68">
    <w:name w:val="Warning"/>
    <w:basedOn w:val="1"/>
    <w:next w:val="1"/>
    <w:qFormat/>
    <w:uiPriority w:val="0"/>
    <w:pPr>
      <w:numPr>
        <w:ilvl w:val="0"/>
        <w:numId w:val="11"/>
      </w:numPr>
      <w:ind w:left="1440"/>
    </w:pPr>
    <w:rPr>
      <w:b/>
    </w:rPr>
  </w:style>
  <w:style w:type="character" w:customStyle="1" w:styleId="69">
    <w:name w:val="command"/>
    <w:basedOn w:val="11"/>
    <w:qFormat/>
    <w:uiPriority w:val="0"/>
    <w:rPr>
      <w:rFonts w:ascii="Courier New" w:hAnsi="Courier New"/>
      <w:sz w:val="20"/>
    </w:rPr>
  </w:style>
  <w:style w:type="paragraph" w:customStyle="1" w:styleId="70">
    <w:name w:val="Body text indent 1"/>
    <w:basedOn w:val="1"/>
    <w:qFormat/>
    <w:uiPriority w:val="0"/>
    <w:pPr>
      <w:spacing w:before="0"/>
      <w:ind w:left="2430"/>
    </w:pPr>
  </w:style>
  <w:style w:type="paragraph" w:customStyle="1" w:styleId="71">
    <w:name w:val="copyright"/>
    <w:basedOn w:val="1"/>
    <w:qFormat/>
    <w:uiPriority w:val="0"/>
    <w:pPr>
      <w:tabs>
        <w:tab w:val="left" w:pos="1800"/>
      </w:tabs>
      <w:autoSpaceDE w:val="0"/>
      <w:autoSpaceDN w:val="0"/>
      <w:adjustRightInd w:val="0"/>
      <w:spacing w:before="0" w:after="60"/>
      <w:ind w:left="1440"/>
    </w:pPr>
    <w:rPr>
      <w:rFonts w:cs="Arial"/>
      <w:color w:val="000000"/>
      <w:sz w:val="16"/>
      <w:szCs w:val="16"/>
      <w:lang w:bidi="he-IL"/>
    </w:rPr>
  </w:style>
  <w:style w:type="paragraph" w:customStyle="1" w:styleId="72">
    <w:name w:val="patents"/>
    <w:basedOn w:val="1"/>
    <w:qFormat/>
    <w:uiPriority w:val="0"/>
    <w:pPr>
      <w:spacing w:before="60" w:after="60"/>
    </w:pPr>
    <w:rPr>
      <w:rFonts w:cs="Arial"/>
      <w:sz w:val="16"/>
      <w:szCs w:val="16"/>
    </w:rPr>
  </w:style>
  <w:style w:type="paragraph" w:customStyle="1" w:styleId="73">
    <w:name w:val="Doc type"/>
    <w:basedOn w:val="1"/>
    <w:qFormat/>
    <w:uiPriority w:val="0"/>
    <w:pPr>
      <w:autoSpaceDE w:val="0"/>
      <w:autoSpaceDN w:val="0"/>
      <w:adjustRightInd w:val="0"/>
      <w:spacing w:before="1200" w:after="0"/>
      <w:jc w:val="right"/>
    </w:pPr>
    <w:rPr>
      <w:rFonts w:ascii="Arial Narrow" w:hAnsi="Arial Narrow" w:cs="Arial"/>
      <w:bCs/>
      <w:color w:val="665C50"/>
      <w:sz w:val="40"/>
      <w:szCs w:val="40"/>
    </w:rPr>
  </w:style>
  <w:style w:type="paragraph" w:customStyle="1" w:styleId="74">
    <w:name w:val="Language"/>
    <w:basedOn w:val="1"/>
    <w:qFormat/>
    <w:uiPriority w:val="0"/>
    <w:pPr>
      <w:autoSpaceDE w:val="0"/>
      <w:autoSpaceDN w:val="0"/>
      <w:adjustRightInd w:val="0"/>
      <w:spacing w:before="0" w:after="0"/>
      <w:jc w:val="right"/>
    </w:pPr>
    <w:rPr>
      <w:rFonts w:ascii="Arial Narrow" w:hAnsi="Arial Narrow" w:cs="Arial"/>
      <w:color w:val="665C50"/>
      <w:sz w:val="28"/>
      <w:szCs w:val="28"/>
    </w:rPr>
  </w:style>
  <w:style w:type="paragraph" w:customStyle="1" w:styleId="75">
    <w:name w:val="Product name"/>
    <w:basedOn w:val="1"/>
    <w:qFormat/>
    <w:uiPriority w:val="0"/>
    <w:pPr>
      <w:autoSpaceDE w:val="0"/>
      <w:autoSpaceDN w:val="0"/>
      <w:adjustRightInd w:val="0"/>
      <w:spacing w:before="0" w:after="0" w:line="680" w:lineRule="exact"/>
      <w:jc w:val="right"/>
    </w:pPr>
    <w:rPr>
      <w:rFonts w:ascii="Arial Narrow" w:hAnsi="Arial Narrow" w:cs="Arial"/>
      <w:bCs/>
      <w:color w:val="665C50"/>
      <w:sz w:val="69"/>
      <w:szCs w:val="69"/>
    </w:rPr>
  </w:style>
  <w:style w:type="paragraph" w:customStyle="1" w:styleId="76">
    <w:name w:val="Version"/>
    <w:basedOn w:val="1"/>
    <w:qFormat/>
    <w:uiPriority w:val="0"/>
    <w:pPr>
      <w:autoSpaceDE w:val="0"/>
      <w:autoSpaceDN w:val="0"/>
      <w:adjustRightInd w:val="0"/>
      <w:spacing w:before="0" w:after="0" w:line="360" w:lineRule="exact"/>
      <w:jc w:val="right"/>
    </w:pPr>
    <w:rPr>
      <w:rFonts w:ascii="Arial Narrow" w:hAnsi="Arial Narrow" w:cs="Arial"/>
      <w:bCs/>
      <w:color w:val="665C50"/>
      <w:sz w:val="32"/>
      <w:szCs w:val="32"/>
    </w:rPr>
  </w:style>
  <w:style w:type="paragraph" w:customStyle="1" w:styleId="77">
    <w:name w:val="Part number"/>
    <w:basedOn w:val="1"/>
    <w:qFormat/>
    <w:uiPriority w:val="0"/>
    <w:pPr>
      <w:autoSpaceDE w:val="0"/>
      <w:autoSpaceDN w:val="0"/>
      <w:adjustRightInd w:val="0"/>
      <w:spacing w:before="0" w:after="0"/>
    </w:pPr>
    <w:rPr>
      <w:rFonts w:cs="Arial"/>
      <w:sz w:val="12"/>
      <w:szCs w:val="12"/>
    </w:rPr>
  </w:style>
  <w:style w:type="paragraph" w:customStyle="1" w:styleId="78">
    <w:name w:val="left blank"/>
    <w:basedOn w:val="1"/>
    <w:qFormat/>
    <w:uiPriority w:val="0"/>
    <w:pPr>
      <w:pageBreakBefore/>
      <w:spacing w:before="5520"/>
      <w:jc w:val="center"/>
    </w:pPr>
  </w:style>
  <w:style w:type="paragraph" w:customStyle="1" w:styleId="79">
    <w:name w:val="contents 2"/>
    <w:basedOn w:val="62"/>
    <w:qFormat/>
    <w:uiPriority w:val="0"/>
    <w:pPr>
      <w:spacing w:after="120"/>
    </w:pPr>
    <w:rPr>
      <w:sz w:val="32"/>
    </w:rPr>
  </w:style>
  <w:style w:type="paragraph" w:customStyle="1" w:styleId="80">
    <w:name w:val="Bullets"/>
    <w:basedOn w:val="1"/>
    <w:qFormat/>
    <w:uiPriority w:val="0"/>
    <w:pPr>
      <w:numPr>
        <w:ilvl w:val="0"/>
        <w:numId w:val="12"/>
      </w:numPr>
      <w:spacing w:before="60" w:after="60"/>
      <w:ind w:left="1080"/>
    </w:pPr>
  </w:style>
  <w:style w:type="paragraph" w:customStyle="1" w:styleId="81">
    <w:name w:val="Customer info"/>
    <w:basedOn w:val="74"/>
    <w:uiPriority w:val="0"/>
    <w:pPr>
      <w:jc w:val="center"/>
    </w:pPr>
    <w:rPr>
      <w:b/>
      <w:bCs/>
    </w:rPr>
  </w:style>
  <w:style w:type="paragraph" w:customStyle="1" w:styleId="82">
    <w:name w:val="Site Info 1"/>
    <w:basedOn w:val="1"/>
    <w:qFormat/>
    <w:uiPriority w:val="0"/>
    <w:pPr>
      <w:keepNext/>
      <w:tabs>
        <w:tab w:val="left" w:pos="2880"/>
      </w:tabs>
      <w:spacing w:before="0" w:after="180"/>
      <w:ind w:left="432"/>
    </w:pPr>
    <w:rPr>
      <w:rFonts w:cs="Arial"/>
    </w:rPr>
  </w:style>
  <w:style w:type="paragraph" w:customStyle="1" w:styleId="83">
    <w:name w:val="Site Info 2"/>
    <w:basedOn w:val="1"/>
    <w:qFormat/>
    <w:uiPriority w:val="0"/>
    <w:pPr>
      <w:tabs>
        <w:tab w:val="left" w:pos="2880"/>
      </w:tabs>
      <w:spacing w:before="0" w:after="180"/>
      <w:ind w:left="432"/>
    </w:pPr>
    <w:rPr>
      <w:rFonts w:cs="Arial"/>
    </w:rPr>
  </w:style>
  <w:style w:type="paragraph" w:customStyle="1" w:styleId="84">
    <w:name w:val="Draft"/>
    <w:basedOn w:val="1"/>
    <w:qFormat/>
    <w:uiPriority w:val="0"/>
    <w:pPr>
      <w:autoSpaceDE w:val="0"/>
      <w:autoSpaceDN w:val="0"/>
      <w:adjustRightInd w:val="0"/>
      <w:spacing w:before="240" w:after="0"/>
      <w:jc w:val="center"/>
    </w:pPr>
    <w:rPr>
      <w:rFonts w:cs="Arial"/>
      <w:b/>
      <w:bCs/>
      <w:color w:val="FF0000"/>
      <w:sz w:val="40"/>
      <w:szCs w:val="40"/>
    </w:rPr>
  </w:style>
  <w:style w:type="paragraph" w:customStyle="1" w:styleId="85">
    <w:name w:val="Copyright headings"/>
    <w:basedOn w:val="5"/>
    <w:qFormat/>
    <w:uiPriority w:val="0"/>
    <w:pPr>
      <w:pageBreakBefore/>
    </w:pPr>
    <w:rPr>
      <w:i w:val="0"/>
    </w:rPr>
  </w:style>
  <w:style w:type="paragraph" w:customStyle="1" w:styleId="86">
    <w:name w:val="Descriptor"/>
    <w:basedOn w:val="76"/>
    <w:uiPriority w:val="0"/>
    <w:rPr>
      <w:sz w:val="38"/>
      <w:szCs w:val="38"/>
    </w:rPr>
  </w:style>
  <w:style w:type="character" w:customStyle="1" w:styleId="87">
    <w:name w:val="Balloon Text Char"/>
    <w:basedOn w:val="11"/>
    <w:link w:val="13"/>
    <w:uiPriority w:val="0"/>
    <w:rPr>
      <w:rFonts w:ascii="Tahoma" w:hAnsi="Tahoma" w:cs="Tahoma"/>
      <w:sz w:val="16"/>
      <w:szCs w:val="16"/>
    </w:rPr>
  </w:style>
  <w:style w:type="paragraph" w:styleId="88">
    <w:name w:val="List Paragraph"/>
    <w:basedOn w:val="1"/>
    <w:qFormat/>
    <w:uiPriority w:val="34"/>
    <w:pPr>
      <w:ind w:left="720"/>
    </w:pPr>
  </w:style>
  <w:style w:type="paragraph" w:customStyle="1" w:styleId="89">
    <w:name w:val="Indent"/>
    <w:basedOn w:val="1"/>
    <w:qFormat/>
    <w:uiPriority w:val="0"/>
    <w:pPr>
      <w:spacing w:before="0" w:after="0"/>
      <w:ind w:left="1077"/>
    </w:pPr>
  </w:style>
  <w:style w:type="character" w:customStyle="1" w:styleId="90">
    <w:name w:val="Unresolved Mention"/>
    <w:basedOn w:val="11"/>
    <w:semiHidden/>
    <w:unhideWhenUsed/>
    <w:uiPriority w:val="99"/>
    <w:rPr>
      <w:color w:val="808080"/>
      <w:shd w:val="clear" w:color="auto" w:fill="E6E6E6"/>
    </w:rPr>
  </w:style>
  <w:style w:type="character" w:customStyle="1" w:styleId="91">
    <w:name w:val="Comment Text Char"/>
    <w:basedOn w:val="11"/>
    <w:link w:val="22"/>
    <w:semiHidden/>
    <w:uiPriority w:val="0"/>
    <w:rPr>
      <w:rFonts w:ascii="Arial" w:hAnsi="Arial"/>
      <w:szCs w:val="24"/>
    </w:rPr>
  </w:style>
  <w:style w:type="character" w:customStyle="1" w:styleId="92">
    <w:name w:val="Comment Subject Char"/>
    <w:basedOn w:val="91"/>
    <w:link w:val="23"/>
    <w:semiHidden/>
    <w:uiPriority w:val="0"/>
    <w:rPr>
      <w:rFonts w:ascii="Arial" w:hAnsi="Arial"/>
      <w:b/>
      <w:bCs/>
      <w:szCs w:val="24"/>
    </w:rPr>
  </w:style>
  <w:style w:type="paragraph" w:customStyle="1" w:styleId="93">
    <w:name w:val="Revision"/>
    <w:hidden/>
    <w:semiHidden/>
    <w:uiPriority w:val="99"/>
    <w:rPr>
      <w:rFonts w:ascii="Arial" w:hAnsi="Arial" w:eastAsia="Times New Roman" w:cs="Times New Roman"/>
      <w:sz w:val="22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6.xml"/><Relationship Id="rId16" Type="http://schemas.openxmlformats.org/officeDocument/2006/relationships/customXml" Target="../customXml/item5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A47D47F0D89344986A78BA92846859" ma:contentTypeVersion="3" ma:contentTypeDescription="Create a new document." ma:contentTypeScope="" ma:versionID="2fb4840b7ea64cbf85425062fc89c732">
  <xsd:schema xmlns:xsd="http://www.w3.org/2001/XMLSchema" xmlns:p="http://schemas.microsoft.com/office/2006/metadata/properties" xmlns:ns2="2e6e6758-0220-4c71-b8ed-18d30fa42e06" targetNamespace="http://schemas.microsoft.com/office/2006/metadata/properties" ma:root="true" ma:fieldsID="97353d76d9aabd357f4639c495092668" ns2:_="">
    <xsd:import namespace="2e6e6758-0220-4c71-b8ed-18d30fa42e06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Category" minOccurs="0"/>
                <xsd:element ref="ns2:Ready_x0020_for_x0020_RNT_x0020_migration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e6e6758-0220-4c71-b8ed-18d30fa42e06" elementFormDefault="qualified">
    <xsd:import namespace="http://schemas.microsoft.com/office/2006/documentManagement/types"/>
    <xsd:element name="Description0" ma:index="8" nillable="true" ma:displayName="Description" ma:default="" ma:description="Provide a description of the document." ma:internalName="Description0">
      <xsd:simpleType>
        <xsd:restriction base="dms:Note"/>
      </xsd:simpleType>
    </xsd:element>
    <xsd:element name="Category" ma:index="9" nillable="true" ma:displayName="Category" ma:internalName="Category">
      <xsd:simpleType>
        <xsd:restriction base="dms:Text">
          <xsd:maxLength value="255"/>
        </xsd:restriction>
      </xsd:simpleType>
    </xsd:element>
    <xsd:element name="Ready_x0020_for_x0020_RNT_x0020_migration" ma:index="10" nillable="true" ma:displayName="Ready for RNT migration" ma:default="0" ma:internalName="Ready_x0020_for_x0020_RNT_x0020_migration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>
  <documentManagement>
    <Description0 xmlns="2e6e6758-0220-4c71-b8ed-18d30fa42e06" xsi:nil="true"/>
    <Category xmlns="2e6e6758-0220-4c71-b8ed-18d30fa42e06" xsi:nil="true"/>
    <Ready_x0020_for_x0020_RNT_x0020_migration xmlns="2e6e6758-0220-4c71-b8ed-18d30fa42e06">false</Ready_x0020_for_x0020_RNT_x0020_migration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74EC59-D09C-42AC-879C-74BCC6FF1A49}">
  <ds:schemaRefs/>
</ds:datastoreItem>
</file>

<file path=customXml/itemProps3.xml><?xml version="1.0" encoding="utf-8"?>
<ds:datastoreItem xmlns:ds="http://schemas.openxmlformats.org/officeDocument/2006/customXml" ds:itemID="{C98B5544-6163-459E-812A-862366090997}">
  <ds:schemaRefs/>
</ds:datastoreItem>
</file>

<file path=customXml/itemProps4.xml><?xml version="1.0" encoding="utf-8"?>
<ds:datastoreItem xmlns:ds="http://schemas.openxmlformats.org/officeDocument/2006/customXml" ds:itemID="{F3EA048D-B4C6-44CF-9B76-E7AE0E87DCBB}">
  <ds:schemaRefs/>
</ds:datastoreItem>
</file>

<file path=customXml/itemProps5.xml><?xml version="1.0" encoding="utf-8"?>
<ds:datastoreItem xmlns:ds="http://schemas.openxmlformats.org/officeDocument/2006/customXml" ds:itemID="{4F2649B5-1AC3-4500-A249-C1E8BFC4B1BE}">
  <ds:schemaRefs/>
</ds:datastoreItem>
</file>

<file path=customXml/itemProps6.xml><?xml version="1.0" encoding="utf-8"?>
<ds:datastoreItem xmlns:ds="http://schemas.openxmlformats.org/officeDocument/2006/customXml" ds:itemID="{4C618CA2-F05A-4767-A10C-5A4D3A0500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Kodak Canada ULC</Company>
  <Pages>10</Pages>
  <Words>2074</Words>
  <Characters>11823</Characters>
  <Lines>98</Lines>
  <Paragraphs>27</Paragraphs>
  <TotalTime>19</TotalTime>
  <ScaleCrop>false</ScaleCrop>
  <LinksUpToDate>false</LinksUpToDate>
  <CharactersWithSpaces>13870</CharactersWithSpaces>
  <Application>WPS Office_12.2.0.13214_F1E327BC-269C-435d-A152-05C5408002CA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2022-03-18T01:32:00Z</dcterms:created>
  <dc:creator>Frank van Eerdt</dc:creator>
  <cp:lastModifiedBy>HUAWEI</cp:lastModifiedBy>
  <cp:lastPrinted>2017-04-24T20:46:00Z</cp:lastPrinted>
  <dcterms:modified xsi:type="dcterms:W3CDTF">2025-11-25T09:41:50Z</dcterms:modified>
  <dc:subject>PM Checklist</dc:subject>
  <dc:title>Trendsetter/Achieve 400/800/News Platesetters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Subject">
    <vt:lpwstr>PM Checklist</vt:lpwstr>
  </property>
  <property fmtid="{D5CDD505-2E9C-101B-9397-08002B2CF9AE}" pid="4" name="Keywords">
    <vt:lpwstr/>
  </property>
  <property fmtid="{D5CDD505-2E9C-101B-9397-08002B2CF9AE}" pid="5" name="_Author">
    <vt:lpwstr>Frank van Eerdt</vt:lpwstr>
  </property>
  <property fmtid="{D5CDD505-2E9C-101B-9397-08002B2CF9AE}" pid="6" name="Categories">
    <vt:lpwstr/>
  </property>
  <property fmtid="{D5CDD505-2E9C-101B-9397-08002B2CF9AE}" pid="7" name="Approval Level">
    <vt:lpwstr/>
  </property>
  <property fmtid="{D5CDD505-2E9C-101B-9397-08002B2CF9AE}" pid="8" name="_Comments">
    <vt:lpwstr/>
  </property>
  <property fmtid="{D5CDD505-2E9C-101B-9397-08002B2CF9AE}" pid="9" name="Assigned To">
    <vt:lpwstr/>
  </property>
  <property fmtid="{D5CDD505-2E9C-101B-9397-08002B2CF9AE}" pid="10" name="KSOProductBuildVer">
    <vt:lpwstr>1033-12.2.0.13214</vt:lpwstr>
  </property>
  <property fmtid="{D5CDD505-2E9C-101B-9397-08002B2CF9AE}" pid="11" name="ICV">
    <vt:lpwstr>35144BBB47124220A68DA0EFBDF26C26_12</vt:lpwstr>
  </property>
</Properties>
</file>