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5451" w14:textId="022160E9" w:rsidR="006B5F27" w:rsidRPr="000C0E00" w:rsidRDefault="000C0E00">
      <w:pPr>
        <w:rPr>
          <w:lang w:val="en-GB"/>
        </w:rPr>
      </w:pPr>
      <w:r>
        <w:rPr>
          <w:lang w:val="en-GB"/>
        </w:rPr>
        <w:t>Old_word</w:t>
      </w:r>
    </w:p>
    <w:sectPr w:rsidR="006B5F27" w:rsidRPr="000C0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00"/>
    <w:rsid w:val="000C0E00"/>
    <w:rsid w:val="006B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D433"/>
  <w15:chartTrackingRefBased/>
  <w15:docId w15:val="{31335294-B8AE-40E1-89BF-7B1AD4C1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Prerak Jiwane</dc:creator>
  <cp:keywords/>
  <dc:description/>
  <cp:lastModifiedBy>Prerak Jiwane</cp:lastModifiedBy>
  <cp:revision>1</cp:revision>
  <dcterms:created xsi:type="dcterms:W3CDTF">2023-03-22T21:08:00Z</dcterms:created>
  <dcterms:modified xsi:type="dcterms:W3CDTF">2023-03-22T21:08:00Z</dcterms:modified>
</cp:coreProperties>
</file>