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26B" w:rsidRP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b/>
          <w:bCs/>
          <w:sz w:val="24"/>
          <w:szCs w:val="24"/>
        </w:rPr>
        <w:t>Task 5: Train–Test Split &amp; Evaluation Metrics</w:t>
      </w:r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:rsidR="00FF026B" w:rsidRP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To split the Heart Disease dataset into training and testing sets, train a Logistic Regression model, and evaluate its performance using accuracy, precision, recall, and confusion matrix.</w:t>
      </w:r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3. Dataset Used</w:t>
      </w:r>
    </w:p>
    <w:p w:rsid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Heart Disease Dataset containing medical attributes and target variable indicating presence of heart disease.</w:t>
      </w:r>
    </w:p>
    <w:p w:rsidR="00FF026B" w:rsidRP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0FE687" wp14:editId="02494035">
            <wp:extent cx="6286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4. Methodology</w:t>
      </w:r>
    </w:p>
    <w:p w:rsidR="00FF026B" w:rsidRPr="00FF026B" w:rsidRDefault="00FF026B" w:rsidP="00FF0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Imported dataset</w:t>
      </w:r>
    </w:p>
    <w:p w:rsidR="00FF026B" w:rsidRPr="00FF026B" w:rsidRDefault="00FF026B" w:rsidP="00FF0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Performed train-test split (80:20)</w:t>
      </w:r>
    </w:p>
    <w:p w:rsidR="00FF026B" w:rsidRPr="00FF026B" w:rsidRDefault="00FF026B" w:rsidP="00FF0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Trained Logistic Regression model</w:t>
      </w:r>
    </w:p>
    <w:p w:rsidR="00FF026B" w:rsidRPr="00FF026B" w:rsidRDefault="00FF026B" w:rsidP="00FF0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Predicted test results</w:t>
      </w:r>
    </w:p>
    <w:p w:rsidR="00FF026B" w:rsidRPr="00FF026B" w:rsidRDefault="00FF026B" w:rsidP="00FF0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Evaluated using performance metrics</w:t>
      </w:r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5. Evaluation Metrics Explanation</w:t>
      </w:r>
    </w:p>
    <w:p w:rsidR="00FF026B" w:rsidRDefault="00FF026B" w:rsidP="00FF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FF026B">
        <w:rPr>
          <w:rFonts w:ascii="Times New Roman" w:eastAsia="Times New Roman" w:hAnsi="Times New Roman" w:cs="Times New Roman"/>
          <w:sz w:val="24"/>
          <w:szCs w:val="24"/>
        </w:rPr>
        <w:t>: Overall correctness of model</w:t>
      </w:r>
    </w:p>
    <w:p w:rsidR="00FF026B" w:rsidRPr="00FF026B" w:rsidRDefault="00FF026B" w:rsidP="00FF02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5D879B" wp14:editId="0B1997E2">
            <wp:extent cx="31527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Default="00FF026B" w:rsidP="00FF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FF026B">
        <w:rPr>
          <w:rFonts w:ascii="Times New Roman" w:eastAsia="Times New Roman" w:hAnsi="Times New Roman" w:cs="Times New Roman"/>
          <w:sz w:val="24"/>
          <w:szCs w:val="24"/>
        </w:rPr>
        <w:t>: How many predicted positives are correct</w:t>
      </w:r>
    </w:p>
    <w:p w:rsidR="00FF026B" w:rsidRPr="00FF026B" w:rsidRDefault="00FF026B" w:rsidP="00FF026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46E456" wp14:editId="2ABE80C2">
            <wp:extent cx="3028950" cy="695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Default="00FF026B" w:rsidP="00FF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FF026B">
        <w:rPr>
          <w:rFonts w:ascii="Times New Roman" w:eastAsia="Times New Roman" w:hAnsi="Times New Roman" w:cs="Times New Roman"/>
          <w:sz w:val="24"/>
          <w:szCs w:val="24"/>
        </w:rPr>
        <w:t>: How many actual positives are captured</w:t>
      </w:r>
    </w:p>
    <w:p w:rsidR="00FF026B" w:rsidRP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548E78" wp14:editId="65F69BB8">
            <wp:extent cx="2667000" cy="80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Default="00FF026B" w:rsidP="00FF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FF026B">
        <w:rPr>
          <w:rFonts w:ascii="Times New Roman" w:eastAsia="Times New Roman" w:hAnsi="Times New Roman" w:cs="Times New Roman"/>
          <w:sz w:val="24"/>
          <w:szCs w:val="24"/>
        </w:rPr>
        <w:t>: Breakdown of correct &amp; incorrect predictions</w:t>
      </w:r>
    </w:p>
    <w:p w:rsidR="00FF026B" w:rsidRPr="00FF026B" w:rsidRDefault="00FF026B" w:rsidP="00FF0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51A217" wp14:editId="2614DBA1">
            <wp:extent cx="2943225" cy="876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6. Results</w:t>
      </w:r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0F9ACE3A" wp14:editId="1AC483BB">
            <wp:extent cx="3857625" cy="1647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026B" w:rsidRPr="00FF026B" w:rsidRDefault="00FF026B" w:rsidP="00FF0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26B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FF026B" w:rsidRPr="00FF026B" w:rsidRDefault="00FF026B" w:rsidP="00FF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26B">
        <w:rPr>
          <w:rFonts w:ascii="Times New Roman" w:eastAsia="Times New Roman" w:hAnsi="Times New Roman" w:cs="Times New Roman"/>
          <w:sz w:val="24"/>
          <w:szCs w:val="24"/>
        </w:rPr>
        <w:t>The Logistic Regression model successfully predicts heart disease with acceptable accuracy. Evaluation metrics show the model’s effectiveness in identifying positive cases.</w:t>
      </w:r>
    </w:p>
    <w:p w:rsidR="001B41BE" w:rsidRDefault="001B41BE"/>
    <w:sectPr w:rsidR="001B41BE" w:rsidSect="00FF02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FA7C0D"/>
    <w:multiLevelType w:val="multilevel"/>
    <w:tmpl w:val="BE3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418B1"/>
    <w:multiLevelType w:val="multilevel"/>
    <w:tmpl w:val="E23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6B"/>
    <w:rsid w:val="001B41BE"/>
    <w:rsid w:val="00457492"/>
    <w:rsid w:val="00FF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96D19-ACAC-442D-A23E-AEE0567A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0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02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0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0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2026-01-22T06:08:00Z</dcterms:created>
  <dcterms:modified xsi:type="dcterms:W3CDTF">2026-01-22T06:12:00Z</dcterms:modified>
</cp:coreProperties>
</file>