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ScaleTrace</w:t>
      </w:r>
    </w:p>
    <w:p>
      <w:pPr>
        <w:jc w:val="center"/>
      </w:pPr>
      <w:r>
        <w:rPr>
          <w:i/>
          <w:sz w:val="20"/>
        </w:rPr>
        <w:t>Research-Informed Software Prototype — Project Charter &amp; Research Scope</w:t>
      </w:r>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spacing w:after="40"/>
            </w:pPr>
            <w:r>
              <w:rPr>
                <w:b/>
                <w:sz w:val="17"/>
              </w:rPr>
              <w:t>Item</w:t>
            </w:r>
          </w:p>
        </w:tc>
        <w:tc>
          <w:tcPr>
            <w:tcW w:type="dxa" w:w="5112"/>
            <w:vAlign w:val="top"/>
          </w:tcPr>
          <w:p>
            <w:pPr>
              <w:spacing w:after="40"/>
            </w:pPr>
            <w:r>
              <w:rPr>
                <w:b/>
                <w:sz w:val="17"/>
              </w:rPr>
              <w:t>Definition</w:t>
            </w:r>
          </w:p>
        </w:tc>
      </w:tr>
      <w:tr>
        <w:tc>
          <w:tcPr>
            <w:tcW w:type="dxa" w:w="5112"/>
            <w:vAlign w:val="top"/>
          </w:tcPr>
          <w:p>
            <w:pPr>
              <w:spacing w:after="40"/>
            </w:pPr>
            <w:r>
              <w:rPr>
                <w:sz w:val="17"/>
              </w:rPr>
              <w:t>Project</w:t>
            </w:r>
          </w:p>
        </w:tc>
        <w:tc>
          <w:tcPr>
            <w:tcW w:type="dxa" w:w="5112"/>
            <w:vAlign w:val="top"/>
          </w:tcPr>
          <w:p>
            <w:pPr>
              <w:spacing w:after="40"/>
            </w:pPr>
            <w:r>
              <w:rPr>
                <w:sz w:val="17"/>
              </w:rPr>
              <w:t>ScaleTrace</w:t>
            </w:r>
          </w:p>
        </w:tc>
      </w:tr>
      <w:tr>
        <w:tc>
          <w:tcPr>
            <w:tcW w:type="dxa" w:w="5112"/>
            <w:vAlign w:val="top"/>
          </w:tcPr>
          <w:p>
            <w:pPr>
              <w:spacing w:after="40"/>
            </w:pPr>
            <w:r>
              <w:rPr>
                <w:sz w:val="17"/>
              </w:rPr>
              <w:t>Problem</w:t>
            </w:r>
          </w:p>
        </w:tc>
        <w:tc>
          <w:tcPr>
            <w:tcW w:type="dxa" w:w="5112"/>
            <w:vAlign w:val="top"/>
          </w:tcPr>
          <w:p>
            <w:pPr>
              <w:spacing w:after="40"/>
            </w:pPr>
            <w:r>
              <w:rPr>
                <w:sz w:val="17"/>
              </w:rPr>
              <w:t>Python backend applications can contain implementation patterns whose resource consumption increases disproportionately as workload, data volume, or request concurrency increases. ScaleTrace investigates whether static source-code evidence and runtime evidence can be combined to identify and explain selected scalability risks.</w:t>
            </w:r>
          </w:p>
        </w:tc>
      </w:tr>
      <w:tr>
        <w:tc>
          <w:tcPr>
            <w:tcW w:type="dxa" w:w="5112"/>
            <w:vAlign w:val="top"/>
          </w:tcPr>
          <w:p>
            <w:pPr>
              <w:spacing w:after="40"/>
            </w:pPr>
            <w:r>
              <w:rPr>
                <w:sz w:val="17"/>
              </w:rPr>
              <w:t>Goal</w:t>
            </w:r>
          </w:p>
        </w:tc>
        <w:tc>
          <w:tcPr>
            <w:tcW w:type="dxa" w:w="5112"/>
            <w:vAlign w:val="top"/>
          </w:tcPr>
          <w:p>
            <w:pPr>
              <w:spacing w:after="40"/>
            </w:pPr>
            <w:r>
              <w:rPr>
                <w:sz w:val="17"/>
              </w:rPr>
              <w:t>Build a prototype that analyzes FastAPI applications using complementary static and runtime evidence to identify selected scalability risks and generate an explainable diagnostic path from an observed symptom to probable causes.</w:t>
            </w:r>
          </w:p>
        </w:tc>
      </w:tr>
      <w:tr>
        <w:tc>
          <w:tcPr>
            <w:tcW w:type="dxa" w:w="5112"/>
            <w:vAlign w:val="top"/>
          </w:tcPr>
          <w:p>
            <w:pPr>
              <w:spacing w:after="40"/>
            </w:pPr>
            <w:r>
              <w:rPr>
                <w:sz w:val="17"/>
              </w:rPr>
              <w:t>Primary research focus</w:t>
            </w:r>
          </w:p>
        </w:tc>
        <w:tc>
          <w:tcPr>
            <w:tcW w:type="dxa" w:w="5112"/>
            <w:vAlign w:val="top"/>
          </w:tcPr>
          <w:p>
            <w:pPr>
              <w:spacing w:after="40"/>
            </w:pPr>
            <w:r>
              <w:rPr>
                <w:sz w:val="17"/>
              </w:rPr>
              <w:t>Whether combining static code evidence with runtime execution evidence produces more actionable and explainable scalability diagnostics than static analysis alone.</w:t>
            </w:r>
          </w:p>
        </w:tc>
      </w:tr>
      <w:tr>
        <w:tc>
          <w:tcPr>
            <w:tcW w:type="dxa" w:w="5112"/>
            <w:vAlign w:val="top"/>
          </w:tcPr>
          <w:p>
            <w:pPr>
              <w:spacing w:after="40"/>
            </w:pPr>
            <w:r>
              <w:rPr>
                <w:sz w:val="17"/>
              </w:rPr>
              <w:t>Initial framework</w:t>
            </w:r>
          </w:p>
        </w:tc>
        <w:tc>
          <w:tcPr>
            <w:tcW w:type="dxa" w:w="5112"/>
            <w:vAlign w:val="top"/>
          </w:tcPr>
          <w:p>
            <w:pPr>
              <w:spacing w:after="40"/>
            </w:pPr>
            <w:r>
              <w:rPr>
                <w:sz w:val="17"/>
              </w:rPr>
              <w:t>FastAPI</w:t>
            </w:r>
          </w:p>
        </w:tc>
      </w:tr>
      <w:tr>
        <w:tc>
          <w:tcPr>
            <w:tcW w:type="dxa" w:w="5112"/>
            <w:vAlign w:val="top"/>
          </w:tcPr>
          <w:p>
            <w:pPr>
              <w:spacing w:after="40"/>
            </w:pPr>
            <w:r>
              <w:rPr>
                <w:sz w:val="17"/>
              </w:rPr>
              <w:t>Initial risk categories</w:t>
            </w:r>
          </w:p>
        </w:tc>
        <w:tc>
          <w:tcPr>
            <w:tcW w:type="dxa" w:w="5112"/>
            <w:vAlign w:val="top"/>
          </w:tcPr>
          <w:p>
            <w:pPr>
              <w:spacing w:after="40"/>
            </w:pPr>
            <w:r>
              <w:rPr>
                <w:sz w:val="17"/>
              </w:rPr>
              <w:t>1. Repeated/unnecessary database queries; 2. Inefficient computation; 3. Memory/resource exhaustion.</w:t>
            </w:r>
          </w:p>
        </w:tc>
      </w:tr>
      <w:tr>
        <w:tc>
          <w:tcPr>
            <w:tcW w:type="dxa" w:w="5112"/>
            <w:vAlign w:val="top"/>
          </w:tcPr>
          <w:p>
            <w:pPr>
              <w:spacing w:after="40"/>
            </w:pPr>
            <w:r>
              <w:rPr>
                <w:sz w:val="17"/>
              </w:rPr>
              <w:t>Core pipeline</w:t>
            </w:r>
          </w:p>
        </w:tc>
        <w:tc>
          <w:tcPr>
            <w:tcW w:type="dxa" w:w="5112"/>
            <w:vAlign w:val="top"/>
          </w:tcPr>
          <w:p>
            <w:pPr>
              <w:spacing w:after="40"/>
            </w:pPr>
            <w:r>
              <w:rPr>
                <w:sz w:val="17"/>
              </w:rPr>
              <w:t>Python codebase → structural/static analysis → candidate risks → instrumented execution → runtime evidence → evidence correlation → diagnostic explanation.</w:t>
            </w:r>
          </w:p>
        </w:tc>
      </w:tr>
      <w:tr>
        <w:tc>
          <w:tcPr>
            <w:tcW w:type="dxa" w:w="5112"/>
            <w:vAlign w:val="top"/>
          </w:tcPr>
          <w:p>
            <w:pPr>
              <w:spacing w:after="40"/>
            </w:pPr>
            <w:r>
              <w:rPr>
                <w:sz w:val="17"/>
              </w:rPr>
              <w:t>Primary output</w:t>
            </w:r>
          </w:p>
        </w:tc>
        <w:tc>
          <w:tcPr>
            <w:tcW w:type="dxa" w:w="5112"/>
            <w:vAlign w:val="top"/>
          </w:tcPr>
          <w:p>
            <w:pPr>
              <w:spacing w:after="40"/>
            </w:pPr>
            <w:r>
              <w:rPr>
                <w:sz w:val="17"/>
              </w:rPr>
              <w:t>A report containing symptom, affected endpoint/function, supporting runtime evidence, relevant source-code location, dependency/diagnostic path, probable cause, and confidence/severity indicators.</w:t>
            </w:r>
          </w:p>
        </w:tc>
      </w:tr>
      <w:tr>
        <w:tc>
          <w:tcPr>
            <w:tcW w:type="dxa" w:w="5112"/>
            <w:vAlign w:val="top"/>
          </w:tcPr>
          <w:p>
            <w:pPr>
              <w:spacing w:after="40"/>
            </w:pPr>
            <w:r>
              <w:rPr>
                <w:sz w:val="17"/>
              </w:rPr>
              <w:t>Target users</w:t>
            </w:r>
          </w:p>
        </w:tc>
        <w:tc>
          <w:tcPr>
            <w:tcW w:type="dxa" w:w="5112"/>
            <w:vAlign w:val="top"/>
          </w:tcPr>
          <w:p>
            <w:pPr>
              <w:spacing w:after="40"/>
            </w:pPr>
            <w:r>
              <w:rPr>
                <w:sz w:val="17"/>
              </w:rPr>
              <w:t>Backend developers, software engineering researchers, and potentially educators evaluating backend scalability.</w:t>
            </w:r>
          </w:p>
        </w:tc>
      </w:tr>
      <w:tr>
        <w:tc>
          <w:tcPr>
            <w:tcW w:type="dxa" w:w="5112"/>
            <w:vAlign w:val="top"/>
          </w:tcPr>
          <w:p>
            <w:pPr>
              <w:spacing w:after="40"/>
            </w:pPr>
            <w:r>
              <w:rPr>
                <w:sz w:val="17"/>
              </w:rPr>
              <w:t>Evaluation</w:t>
            </w:r>
          </w:p>
        </w:tc>
        <w:tc>
          <w:tcPr>
            <w:tcW w:type="dxa" w:w="5112"/>
            <w:vAlign w:val="top"/>
          </w:tcPr>
          <w:p>
            <w:pPr>
              <w:spacing w:after="40"/>
            </w:pPr>
            <w:r>
              <w:rPr>
                <w:sz w:val="17"/>
              </w:rPr>
              <w:t>Controlled benchmark applications with known injected scalability problems, supplemented by selected real-world FastAPI repositories where feasible.</w:t>
            </w:r>
          </w:p>
        </w:tc>
      </w:tr>
      <w:tr>
        <w:tc>
          <w:tcPr>
            <w:tcW w:type="dxa" w:w="5112"/>
            <w:vAlign w:val="top"/>
          </w:tcPr>
          <w:p>
            <w:pPr>
              <w:spacing w:after="40"/>
            </w:pPr>
            <w:r>
              <w:rPr>
                <w:sz w:val="17"/>
              </w:rPr>
              <w:t>Duration</w:t>
            </w:r>
          </w:p>
        </w:tc>
        <w:tc>
          <w:tcPr>
            <w:tcW w:type="dxa" w:w="5112"/>
            <w:vAlign w:val="top"/>
          </w:tcPr>
          <w:p>
            <w:pPr>
              <w:spacing w:after="40"/>
            </w:pPr>
            <w:r>
              <w:rPr>
                <w:sz w:val="17"/>
              </w:rPr>
              <w:t>7 weeks</w:t>
            </w:r>
          </w:p>
        </w:tc>
      </w:tr>
      <w:tr>
        <w:tc>
          <w:tcPr>
            <w:tcW w:type="dxa" w:w="5112"/>
            <w:vAlign w:val="top"/>
          </w:tcPr>
          <w:p>
            <w:pPr>
              <w:spacing w:after="40"/>
            </w:pPr>
            <w:r>
              <w:rPr>
                <w:sz w:val="17"/>
              </w:rPr>
              <w:t>Research posture</w:t>
            </w:r>
          </w:p>
        </w:tc>
        <w:tc>
          <w:tcPr>
            <w:tcW w:type="dxa" w:w="5112"/>
            <w:vAlign w:val="top"/>
          </w:tcPr>
          <w:p>
            <w:pPr>
              <w:spacing w:after="40"/>
            </w:pPr>
            <w:r>
              <w:rPr>
                <w:sz w:val="17"/>
              </w:rPr>
              <w:t>Experimental prototype. Claims will be limited to the selected risk categories, FastAPI environment, workloads, and evaluation setup.</w:t>
            </w:r>
          </w:p>
        </w:tc>
      </w:tr>
      <w:tr>
        <w:tc>
          <w:tcPr>
            <w:tcW w:type="dxa" w:w="5112"/>
            <w:vAlign w:val="top"/>
          </w:tcPr>
          <w:p>
            <w:pPr>
              <w:spacing w:after="40"/>
            </w:pPr>
            <w:r>
              <w:rPr>
                <w:sz w:val="17"/>
              </w:rPr>
              <w:t>Future direction</w:t>
            </w:r>
          </w:p>
        </w:tc>
        <w:tc>
          <w:tcPr>
            <w:tcW w:type="dxa" w:w="5112"/>
            <w:vAlign w:val="top"/>
          </w:tcPr>
          <w:p>
            <w:pPr>
              <w:spacing w:after="40"/>
            </w:pPr>
            <w:r>
              <w:rPr>
                <w:sz w:val="17"/>
              </w:rPr>
              <w:t>Additional frameworks, additional risk classes, larger repository evaluation, controlled AI-generated vs conventionally written comparisons, and automated repair recommendations.</w:t>
            </w:r>
          </w:p>
        </w:tc>
      </w:tr>
    </w:tbl>
    <w:p/>
    <w:p>
      <w:pPr>
        <w:pStyle w:val="Heading1"/>
      </w:pPr>
      <w:r>
        <w:t>1. Problem Statement</w:t>
      </w:r>
    </w:p>
    <w:p>
      <w:pPr>
        <w:spacing w:after="100"/>
      </w:pPr>
      <w:r>
        <w:t>Python backend applications may contain implementation patterns whose resource consumption increases disproportionately as workload, data volume, or request concurrency increases. Existing development and debugging workflows often require developers to combine source-code inspection with runtime profiling to determine whether a performance symptom originates from inefficient computation, excessive database interaction, or resource consumption.</w:t>
      </w:r>
    </w:p>
    <w:p>
      <w:pPr>
        <w:spacing w:after="100"/>
      </w:pPr>
      <w:r>
        <w:t>ScaleTrace proposes a prototype that analyzes FastAPI applications using complementary static and runtime evidence to detect selected scalability risks and generate an explainable diagnostic path linking observed performance symptoms to potentially responsible code and dependencies.</w:t>
      </w:r>
    </w:p>
    <w:p>
      <w:pPr>
        <w:spacing w:after="100"/>
      </w:pPr>
      <w:r/>
      <w:r>
        <w:rPr>
          <w:b/>
        </w:rPr>
        <w:t>Research problem:</w:t>
      </w:r>
      <w:r>
        <w:t xml:space="preserve"> How effectively can static source-code evidence and runtime execution evidence be combined to identify and explain selected scalability risks in Python backend applications?</w:t>
      </w:r>
    </w:p>
    <w:p>
      <w:pPr>
        <w:pStyle w:val="Heading1"/>
      </w:pPr>
      <w:r>
        <w:t>2. Research Questions and Testable Hypotheses</w:t>
      </w:r>
    </w:p>
    <w:p>
      <w:pPr>
        <w:spacing w:after="100"/>
      </w:pPr>
      <w:r/>
      <w:r>
        <w:rPr>
          <w:b/>
        </w:rPr>
        <w:t>RQ1 — Detection:</w:t>
      </w:r>
      <w:r>
        <w:t xml:space="preserve"> How accurately can ScaleTrace identify selected scalability-risk patterns in FastAPI applications?</w:t>
      </w:r>
    </w:p>
    <w:p>
      <w:pPr>
        <w:spacing w:after="100"/>
      </w:pPr>
      <w:r/>
      <w:r>
        <w:rPr>
          <w:b/>
        </w:rPr>
        <w:t>H1:</w:t>
      </w:r>
      <w:r>
        <w:t xml:space="preserve"> ScaleTrace can identify the predefined scalability-risk patterns with measurable precision and recall above a predefined baseline.</w:t>
      </w:r>
    </w:p>
    <w:p>
      <w:pPr>
        <w:spacing w:after="100"/>
      </w:pPr>
      <w:r/>
      <w:r>
        <w:rPr>
          <w:b/>
        </w:rPr>
        <w:t>RQ2 — Static vs runtime evidence:</w:t>
      </w:r>
      <w:r>
        <w:t xml:space="preserve"> Does combining static analysis with runtime evidence improve scalability-risk diagnosis compared with static analysis alone?</w:t>
      </w:r>
    </w:p>
    <w:p>
      <w:pPr>
        <w:spacing w:after="100"/>
      </w:pPr>
      <w:r/>
      <w:r>
        <w:rPr>
          <w:b/>
        </w:rPr>
        <w:t>H2:</w:t>
      </w:r>
      <w:r>
        <w:t xml:space="preserve"> Combining static and runtime evidence improves diagnostic performance compared with static analysis alone for the selected scalability-risk categories.</w:t>
      </w:r>
    </w:p>
    <w:p>
      <w:pPr>
        <w:spacing w:after="100"/>
      </w:pPr>
      <w:r/>
      <w:r>
        <w:rPr>
          <w:b/>
        </w:rPr>
        <w:t>RQ3 — Explainability:</w:t>
      </w:r>
      <w:r>
        <w:t xml:space="preserve"> To what extent can ScaleTrace provide an explainable path connecting a runtime performance symptom to code responsible for a suspected scalability risk?</w:t>
      </w:r>
    </w:p>
    <w:p>
      <w:pPr>
        <w:spacing w:after="100"/>
      </w:pPr>
      <w:r/>
      <w:r>
        <w:rPr>
          <w:b/>
        </w:rPr>
        <w:t>H3:</w:t>
      </w:r>
      <w:r>
        <w:t xml:space="preserve"> Runtime evidence combined with source-code relationships enables more complete diagnostic paths than static evidence alone.</w:t>
      </w:r>
    </w:p>
    <w:p>
      <w:pPr>
        <w:spacing w:after="100"/>
      </w:pPr>
      <w:r/>
      <w:r>
        <w:rPr>
          <w:b/>
        </w:rPr>
        <w:t>RQ4 — Robustness:</w:t>
      </w:r>
      <w:r>
        <w:t xml:space="preserve"> How robustly does the approach identify the selected risk categories across different FastAPI application structures and workload conditions?</w:t>
      </w:r>
    </w:p>
    <w:p>
      <w:pPr>
        <w:spacing w:after="100"/>
      </w:pPr>
      <w:r/>
      <w:r>
        <w:rPr>
          <w:b/>
        </w:rPr>
        <w:t>H4:</w:t>
      </w:r>
      <w:r>
        <w:t xml:space="preserve"> ScaleTrace maintains measurable detection performance across applications implementing the same risk category using different code structures and workload conditions.</w:t>
      </w:r>
    </w:p>
    <w:p>
      <w:pPr>
        <w:pStyle w:val="Heading1"/>
      </w:pPr>
      <w:r>
        <w:t>3. Static Risk Detection vs Runtime Failure Diagnosis</w:t>
      </w:r>
    </w:p>
    <w:p>
      <w:pPr>
        <w:spacing w:after="100"/>
      </w:pPr>
      <w:r/>
      <w:r>
        <w:rPr>
          <w:b/>
        </w:rPr>
        <w:t>Static risk detection</w:t>
      </w:r>
      <w:r>
        <w:t xml:space="preserve"> asks whether source code contains a pattern that could cause a scalability problem. It analyzes code structure without execution and therefore identifies potential risk rather than proving a failure occurred.</w:t>
      </w:r>
    </w:p>
    <w:p>
      <w:pPr>
        <w:spacing w:after="100"/>
      </w:pPr>
      <w:r/>
      <w:r>
        <w:rPr>
          <w:b/>
        </w:rPr>
        <w:t>Runtime failure diagnosis</w:t>
      </w:r>
      <w:r>
        <w:t xml:space="preserve"> asks what happens when the application executes under a specified workload. It uses measurements such as query count, CPU time, latency, memory usage, and call frequency to provide observed evidence.</w:t>
      </w:r>
    </w:p>
    <w:p>
      <w:pPr>
        <w:spacing w:after="100"/>
      </w:pPr>
      <w:r/>
      <w:r>
        <w:rPr>
          <w:b/>
        </w:rPr>
        <w:t>Key distinction:</w:t>
      </w:r>
      <w:r>
        <w:t xml:space="preserve"> Static analysis indicates “could happen”; runtime analysis indicates “happened under this workload.” ScaleTrace is intended to correlate both forms of evidence.</w:t>
      </w:r>
    </w:p>
    <w:p>
      <w:pPr>
        <w:pStyle w:val="Heading1"/>
      </w:pPr>
      <w:r>
        <w:t>4. Scope</w:t>
      </w:r>
    </w:p>
    <w:p>
      <w:pPr>
        <w:spacing w:after="100"/>
      </w:pPr>
      <w:r/>
      <w:r>
        <w:rPr>
          <w:b/>
        </w:rPr>
        <w:t>Input:</w:t>
      </w:r>
      <w:r>
        <w:t xml:space="preserve"> A locally available FastAPI project with identifiable application entry point and executable environment. Initial support should prioritize Python 3.x, FastAPI, common database/ORM access, and a controlled local execution environment.</w:t>
      </w:r>
    </w:p>
    <w:p>
      <w:pPr>
        <w:spacing w:after="100"/>
      </w:pPr>
      <w:r/>
      <w:r>
        <w:rPr>
          <w:b/>
        </w:rPr>
        <w:t>Risk category 1 — Repeated database queries:</w:t>
      </w:r>
      <w:r>
        <w:t xml:space="preserve"> N+1-style patterns, queries inside loops, repeated/duplicated database calls, and unnecessary query execution.</w:t>
      </w:r>
    </w:p>
    <w:p>
      <w:pPr>
        <w:spacing w:after="100"/>
      </w:pPr>
      <w:r/>
      <w:r>
        <w:rPr>
          <w:b/>
        </w:rPr>
        <w:t>Risk category 2 — Inefficient computation:</w:t>
      </w:r>
      <w:r>
        <w:t xml:space="preserve"> expensive operations inside loops, repeated computation, and selected inefficient computational patterns that can be detected and measured within the prototype.</w:t>
      </w:r>
    </w:p>
    <w:p>
      <w:pPr>
        <w:spacing w:after="100"/>
      </w:pPr>
      <w:r/>
      <w:r>
        <w:rPr>
          <w:b/>
        </w:rPr>
        <w:t>Risk category 3 — Memory/resource exhaustion:</w:t>
      </w:r>
      <w:r>
        <w:t xml:space="preserve"> unnecessarily large in-memory datasets, unbounded accumulation, and selected resource-lifetime problems measurable in the prototype.</w:t>
      </w:r>
    </w:p>
    <w:p>
      <w:pPr>
        <w:pStyle w:val="Heading1"/>
      </w:pPr>
      <w:r>
        <w:t>5. Non-Scope for the 7-Week Prototype</w:t>
      </w:r>
    </w:p>
    <w:p>
      <w:pPr>
        <w:pStyle w:val="ListBullet"/>
        <w:spacing w:after="60"/>
      </w:pPr>
      <w:r>
        <w:t>Automatic code repair or autonomous rewriting.</w:t>
      </w:r>
    </w:p>
    <w:p>
      <w:pPr>
        <w:pStyle w:val="ListBullet"/>
        <w:spacing w:after="60"/>
      </w:pPr>
      <w:r>
        <w:t>A full AI-generated-code vs human-written-code study unless explicitly required and adequately resourced.</w:t>
      </w:r>
    </w:p>
    <w:p>
      <w:pPr>
        <w:pStyle w:val="ListBullet"/>
        <w:spacing w:after="60"/>
      </w:pPr>
      <w:r>
        <w:t>Initial support for Flask and Django; FastAPI should remain the primary framework.</w:t>
      </w:r>
    </w:p>
    <w:p>
      <w:pPr>
        <w:pStyle w:val="ListBullet"/>
        <w:spacing w:after="60"/>
      </w:pPr>
      <w:r>
        <w:t>Detection of every possible scalability/performance problem.</w:t>
      </w:r>
    </w:p>
    <w:p>
      <w:pPr>
        <w:pStyle w:val="ListBullet"/>
        <w:spacing w:after="60"/>
      </w:pPr>
      <w:r>
        <w:t>Production-scale distributed systems, Kubernetes, microservice orchestration, distributed databases, or cloud autoscaling.</w:t>
      </w:r>
    </w:p>
    <w:p>
      <w:pPr>
        <w:pStyle w:val="ListBullet"/>
        <w:spacing w:after="60"/>
      </w:pPr>
      <w:r>
        <w:t>Security analysis and general-purpose code-quality analysis.</w:t>
      </w:r>
    </w:p>
    <w:p>
      <w:pPr>
        <w:pStyle w:val="Heading1"/>
      </w:pPr>
      <w:r>
        <w:t>6. Intended Users and Outputs</w:t>
      </w:r>
    </w:p>
    <w:p>
      <w:pPr>
        <w:spacing w:after="100"/>
      </w:pPr>
      <w:r/>
      <w:r>
        <w:rPr>
          <w:b/>
        </w:rPr>
        <w:t>Primary users:</w:t>
      </w:r>
      <w:r>
        <w:t xml:space="preserve"> backend developers seeking evidence for why an endpoint becomes expensive as workload increases.</w:t>
      </w:r>
    </w:p>
    <w:p>
      <w:pPr>
        <w:spacing w:after="100"/>
      </w:pPr>
      <w:r/>
      <w:r>
        <w:rPr>
          <w:b/>
        </w:rPr>
        <w:t>Secondary users:</w:t>
      </w:r>
      <w:r>
        <w:t xml:space="preserve"> software engineering researchers studying static analysis, runtime diagnosis, explainability, and AI-assisted programming.</w:t>
      </w:r>
    </w:p>
    <w:p>
      <w:pPr>
        <w:spacing w:after="100"/>
      </w:pPr>
      <w:r/>
      <w:r>
        <w:rPr>
          <w:b/>
        </w:rPr>
        <w:t>Prototype output:</w:t>
      </w:r>
      <w:r>
        <w:t xml:space="preserve"> risk category, affected endpoint/function, runtime evidence, source location, dependency/diagnostic path, probable cause, and optional confidence/severity indicators. Findings should use language such as “probable cause” unless causal evidence is sufficient.</w:t>
      </w:r>
    </w:p>
    <w:p>
      <w:pPr>
        <w:pStyle w:val="Heading1"/>
      </w:pPr>
      <w:r>
        <w:t>7. Evaluation and Success Criteria</w:t>
      </w:r>
    </w:p>
    <w:p>
      <w:pPr>
        <w:spacing w:after="100"/>
      </w:pPr>
      <w:r/>
      <w:r>
        <w:rPr>
          <w:b/>
        </w:rPr>
        <w:t>Functional:</w:t>
      </w:r>
      <w:r>
        <w:t xml:space="preserve"> ingest supported FastAPI projects; perform static analysis; construct relevant function/dependency relationships; execute supported applications; collect runtime metrics; identify benchmark risks; connect findings to source locations; and generate diagnostic reports.</w:t>
      </w:r>
    </w:p>
    <w:p>
      <w:pPr>
        <w:spacing w:after="100"/>
      </w:pPr>
      <w:r/>
      <w:r>
        <w:rPr>
          <w:b/>
        </w:rPr>
        <w:t>Detection:</w:t>
      </w:r>
      <w:r>
        <w:t xml:space="preserve"> evaluate precision, recall, and F1 for each of the three predefined risk categories.</w:t>
      </w:r>
    </w:p>
    <w:p>
      <w:pPr>
        <w:spacing w:after="100"/>
      </w:pPr>
      <w:r/>
      <w:r>
        <w:rPr>
          <w:b/>
        </w:rPr>
        <w:t>Diagnosis:</w:t>
      </w:r>
      <w:r>
        <w:t xml:space="preserve"> measure root-cause identification rate and diagnostic-path completeness against benchmark ground truth.</w:t>
      </w:r>
    </w:p>
    <w:p>
      <w:pPr>
        <w:spacing w:after="100"/>
      </w:pPr>
      <w:r/>
      <w:r>
        <w:rPr>
          <w:b/>
        </w:rPr>
        <w:t>Ablation/comparison:</w:t>
      </w:r>
      <w:r>
        <w:t xml:space="preserve"> compare static-only analysis against static + runtime evidence using the same benchmark applications and workloads.</w:t>
      </w:r>
    </w:p>
    <w:p>
      <w:pPr>
        <w:spacing w:after="100"/>
      </w:pPr>
      <w:r/>
      <w:r>
        <w:rPr>
          <w:b/>
        </w:rPr>
        <w:t>Robustness:</w:t>
      </w:r>
      <w:r>
        <w:t xml:space="preserve"> use multiple implementations of each risk category so the prototype is not evaluated on only one syntactic pattern.</w:t>
      </w:r>
    </w:p>
    <w:p>
      <w:pPr>
        <w:spacing w:after="100"/>
      </w:pPr>
      <w:r/>
      <w:r>
        <w:rPr>
          <w:b/>
        </w:rPr>
        <w:t>Seven-week completion:</w:t>
      </w:r>
      <w:r>
        <w:t xml:space="preserve"> the must-have deliverable is a functioning FastAPI prototype, three risk categories, controlled benchmark suite, quantitative evaluation, and presentation/demo. Visualization and additional framework support are optional.</w:t>
      </w:r>
    </w:p>
    <w:p>
      <w:pPr>
        <w:pStyle w:val="Heading1"/>
      </w:pPr>
      <w:r>
        <w:t>8. Novelty: What Must Not Be Assumed</w:t>
      </w:r>
    </w:p>
    <w:p>
      <w:pPr>
        <w:spacing w:after="100"/>
      </w:pPr>
      <w:r/>
      <w:r>
        <w:rPr>
          <w:b/>
        </w:rPr>
        <w:t>Implementation novelty</w:t>
      </w:r>
      <w:r>
        <w:t xml:space="preserve"> should not be claimed merely because the project builds an AST analyzer, instruments FastAPI, collects CPU/memory/query metrics, or creates a visualization; these are established technical approaches.</w:t>
      </w:r>
    </w:p>
    <w:p>
      <w:pPr>
        <w:spacing w:after="100"/>
      </w:pPr>
      <w:r/>
      <w:r>
        <w:rPr>
          <w:b/>
        </w:rPr>
        <w:t>Potential research contribution:</w:t>
      </w:r>
      <w:r>
        <w:t xml:space="preserve"> an empirical evaluation of combining static source-code evidence and runtime execution evidence to generate explainable scalability diagnostics for selected Python backend risk categories. This is a candidate contribution only; literature review is required before claiming novelty.</w:t>
      </w:r>
    </w:p>
    <w:p>
      <w:pPr>
        <w:pStyle w:val="Heading1"/>
      </w:pPr>
      <w:r>
        <w:t>9. Claims Requiring Literature Verification</w:t>
      </w:r>
    </w:p>
    <w:p>
      <w:pPr>
        <w:pStyle w:val="ListBullet"/>
        <w:spacing w:after="60"/>
      </w:pPr>
      <w:r>
        <w:t>AI-generated/vibe-coded applications introduce more scalability or performance problems than conventionally written software.</w:t>
      </w:r>
    </w:p>
    <w:p>
      <w:pPr>
        <w:pStyle w:val="ListBullet"/>
        <w:spacing w:after="60"/>
      </w:pPr>
      <w:r>
        <w:t>AI-generated backend applications perform worse under larger workloads.</w:t>
      </w:r>
    </w:p>
    <w:p>
      <w:pPr>
        <w:pStyle w:val="ListBullet"/>
        <w:spacing w:after="60"/>
      </w:pPr>
      <w:r>
        <w:t>Developers systematically fail to detect scalability problems in AI-generated code.</w:t>
      </w:r>
    </w:p>
    <w:p>
      <w:pPr>
        <w:pStyle w:val="ListBullet"/>
        <w:spacing w:after="60"/>
      </w:pPr>
      <w:r>
        <w:t>Static performance analysis has particular limitations or false-positive characteristics.</w:t>
      </w:r>
    </w:p>
    <w:p>
      <w:pPr>
        <w:pStyle w:val="ListBullet"/>
        <w:spacing w:after="60"/>
      </w:pPr>
      <w:r>
        <w:t>AST analysis and Python call-graph techniques have specific known capabilities/limitations.</w:t>
      </w:r>
    </w:p>
    <w:p>
      <w:pPr>
        <w:pStyle w:val="ListBullet"/>
        <w:spacing w:after="60"/>
      </w:pPr>
      <w:r>
        <w:t>Runtime profiling has specific overheads and limitations regarding workload representativeness.</w:t>
      </w:r>
    </w:p>
    <w:p>
      <w:pPr>
        <w:pStyle w:val="ListBullet"/>
        <w:spacing w:after="60"/>
      </w:pPr>
      <w:r>
        <w:t>N+1 queries and related repeated-query patterns have established detection approaches.</w:t>
      </w:r>
    </w:p>
    <w:p>
      <w:pPr>
        <w:pStyle w:val="ListBullet"/>
        <w:spacing w:after="60"/>
      </w:pPr>
      <w:r>
        <w:t>Existing research addresses performance root-cause analysis, explainable diagnosis, code-level localization, or evidence fusion.</w:t>
      </w:r>
    </w:p>
    <w:p>
      <w:pPr>
        <w:pStyle w:val="ListBullet"/>
        <w:spacing w:after="60"/>
      </w:pPr>
      <w:r>
        <w:t>Existing tools already combine static analysis, runtime profiling, dependency mapping, risk detection, and explanation.</w:t>
      </w:r>
    </w:p>
    <w:p>
      <w:pPr>
        <w:pStyle w:val="ListBullet"/>
        <w:spacing w:after="60"/>
      </w:pPr>
      <w:r>
        <w:t>Any statement that the ScaleTrace approach is novel, superior, or fills a research gap.</w:t>
      </w:r>
    </w:p>
    <w:p>
      <w:r>
        <w:br w:type="page"/>
      </w:r>
    </w:p>
    <w:p>
      <w:pPr>
        <w:pStyle w:val="Heading1"/>
      </w:pPr>
      <w:r>
        <w:t>10. Decisions to Confirm with the Professor</w:t>
      </w:r>
    </w:p>
    <w:p>
      <w:pPr>
        <w:spacing w:after="100"/>
      </w:pPr>
      <w:r/>
      <w:r>
        <w:rPr>
          <w:b/>
        </w:rPr>
        <w:t>1.</w:t>
      </w:r>
      <w:r>
        <w:t xml:space="preserve"> Should the central research question focus on whether static + runtime evidence improves diagnosis?</w:t>
      </w:r>
    </w:p>
    <w:p>
      <w:pPr>
        <w:spacing w:after="100"/>
      </w:pPr>
      <w:r/>
      <w:r>
        <w:rPr>
          <w:b/>
        </w:rPr>
        <w:t>2.</w:t>
      </w:r>
      <w:r>
        <w:t xml:space="preserve"> Is AI-generated/vibe-coded software the primary experimental subject or simply the motivation?</w:t>
      </w:r>
    </w:p>
    <w:p>
      <w:pPr>
        <w:spacing w:after="100"/>
      </w:pPr>
      <w:r/>
      <w:r>
        <w:rPr>
          <w:b/>
        </w:rPr>
        <w:t>3.</w:t>
      </w:r>
      <w:r>
        <w:t xml:space="preserve"> Can FastAPI be the only supported framework for the prototype?</w:t>
      </w:r>
    </w:p>
    <w:p>
      <w:pPr>
        <w:spacing w:after="100"/>
      </w:pPr>
      <w:r/>
      <w:r>
        <w:rPr>
          <w:b/>
        </w:rPr>
        <w:t>4.</w:t>
      </w:r>
      <w:r>
        <w:t xml:space="preserve"> Are the three initial risk categories fixed for the evaluation?</w:t>
      </w:r>
    </w:p>
    <w:p>
      <w:pPr>
        <w:spacing w:after="100"/>
      </w:pPr>
      <w:r/>
      <w:r>
        <w:rPr>
          <w:b/>
        </w:rPr>
        <w:t>5.</w:t>
      </w:r>
      <w:r>
        <w:t xml:space="preserve"> How sophisticated must static dependency/call-graph analysis be?</w:t>
      </w:r>
    </w:p>
    <w:p>
      <w:pPr>
        <w:spacing w:after="100"/>
      </w:pPr>
      <w:r/>
      <w:r>
        <w:rPr>
          <w:b/>
        </w:rPr>
        <w:t>6.</w:t>
      </w:r>
      <w:r>
        <w:t xml:space="preserve"> What runtime environment and database setup may be assumed?</w:t>
      </w:r>
    </w:p>
    <w:p>
      <w:pPr>
        <w:spacing w:after="100"/>
      </w:pPr>
      <w:r/>
      <w:r>
        <w:rPr>
          <w:b/>
        </w:rPr>
        <w:t>7.</w:t>
      </w:r>
      <w:r>
        <w:t xml:space="preserve"> Can controlled benchmark applications with known injected risks be used as the primary evaluation dataset?</w:t>
      </w:r>
    </w:p>
    <w:p>
      <w:pPr>
        <w:spacing w:after="100"/>
      </w:pPr>
      <w:r/>
      <w:r>
        <w:rPr>
          <w:b/>
        </w:rPr>
        <w:t>8.</w:t>
      </w:r>
      <w:r>
        <w:t xml:space="preserve"> What constitutes ground truth for a scalability diagnosis?</w:t>
      </w:r>
    </w:p>
    <w:p>
      <w:pPr>
        <w:spacing w:after="100"/>
      </w:pPr>
      <w:r/>
      <w:r>
        <w:rPr>
          <w:b/>
        </w:rPr>
        <w:t>9.</w:t>
      </w:r>
      <w:r>
        <w:t xml:space="preserve"> Which evaluation measures are required: detection, diagnosis, runtime overhead, explanation quality, comparison with existing tools?</w:t>
      </w:r>
    </w:p>
    <w:p>
      <w:pPr>
        <w:spacing w:after="100"/>
      </w:pPr>
      <w:r/>
      <w:r>
        <w:rPr>
          <w:b/>
        </w:rPr>
        <w:t>10.</w:t>
      </w:r>
      <w:r>
        <w:t xml:space="preserve"> Is the expected outcome an engineering prototype, an experimentally validated research contribution, or a publication-oriented study?</w:t>
      </w:r>
    </w:p>
    <w:p>
      <w:pPr>
        <w:pStyle w:val="Heading1"/>
      </w:pPr>
      <w:r>
        <w:t>11. Recommended 7-Week Research Spine</w:t>
      </w:r>
    </w:p>
    <w:p>
      <w:pPr>
        <w:spacing w:after="100"/>
      </w:pPr>
      <w:r/>
      <w:r>
        <w:rPr>
          <w:b/>
        </w:rPr>
        <w:t>Week 1:</w:t>
      </w:r>
      <w:r>
        <w:t xml:space="preserve"> literature review, research gap, final RQs, risk definitions, benchmark design.</w:t>
      </w:r>
    </w:p>
    <w:p>
      <w:pPr>
        <w:spacing w:after="100"/>
      </w:pPr>
      <w:r/>
      <w:r>
        <w:rPr>
          <w:b/>
        </w:rPr>
        <w:t>Week 2:</w:t>
      </w:r>
      <w:r>
        <w:t xml:space="preserve"> FastAPI ingestion, AST analysis, basic function/dependency mapping.</w:t>
      </w:r>
    </w:p>
    <w:p>
      <w:pPr>
        <w:spacing w:after="100"/>
      </w:pPr>
      <w:r/>
      <w:r>
        <w:rPr>
          <w:b/>
        </w:rPr>
        <w:t>Week 3:</w:t>
      </w:r>
      <w:r>
        <w:t xml:space="preserve"> static detectors for the three selected risk categories.</w:t>
      </w:r>
    </w:p>
    <w:p>
      <w:pPr>
        <w:spacing w:after="100"/>
      </w:pPr>
      <w:r/>
      <w:r>
        <w:rPr>
          <w:b/>
        </w:rPr>
        <w:t>Week 4:</w:t>
      </w:r>
      <w:r>
        <w:t xml:space="preserve"> runtime instrumentation and controlled workload execution.</w:t>
      </w:r>
    </w:p>
    <w:p>
      <w:pPr>
        <w:spacing w:after="100"/>
      </w:pPr>
      <w:r/>
      <w:r>
        <w:rPr>
          <w:b/>
        </w:rPr>
        <w:t>Week 5:</w:t>
      </w:r>
      <w:r>
        <w:t xml:space="preserve"> evidence correlation and explainable diagnostic paths.</w:t>
      </w:r>
    </w:p>
    <w:p>
      <w:pPr>
        <w:spacing w:after="100"/>
      </w:pPr>
      <w:r/>
      <w:r>
        <w:rPr>
          <w:b/>
        </w:rPr>
        <w:t>Week 6:</w:t>
      </w:r>
      <w:r>
        <w:t xml:space="preserve"> benchmark experiments, static-vs-combined comparison, metrics.</w:t>
      </w:r>
    </w:p>
    <w:p>
      <w:pPr>
        <w:spacing w:after="100"/>
      </w:pPr>
      <w:r/>
      <w:r>
        <w:rPr>
          <w:b/>
        </w:rPr>
        <w:t>Week 7:</w:t>
      </w:r>
      <w:r>
        <w:t xml:space="preserve"> robustness checks, threat-to-validity analysis, documentation, presentation/demo.</w:t>
      </w:r>
    </w:p>
    <w:p>
      <w:pPr>
        <w:spacing w:after="100"/>
      </w:pPr>
      <w:r/>
      <w:r>
        <w:rPr>
          <w:b/>
        </w:rPr>
        <w:t>Core principle:</w:t>
      </w:r>
      <w:r>
        <w:t xml:space="preserve"> keep the prototype experimentally defensible rather than feature-heavy.</w:t>
      </w:r>
    </w:p>
    <w:p>
      <w:pPr>
        <w:pStyle w:val="Heading1"/>
      </w:pPr>
      <w:r>
        <w:t>12. Suggested Placement in the ScaleTrace Project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Folder</w:t>
            </w:r>
          </w:p>
        </w:tc>
        <w:tc>
          <w:tcPr>
            <w:tcW w:type="dxa" w:w="5112"/>
          </w:tcPr>
          <w:p>
            <w:r>
              <w:rPr>
                <w:b/>
              </w:rPr>
              <w:t>Purpose</w:t>
            </w:r>
          </w:p>
        </w:tc>
      </w:tr>
      <w:tr>
        <w:tc>
          <w:tcPr>
            <w:tcW w:type="dxa" w:w="5112"/>
          </w:tcPr>
          <w:p>
            <w:r>
              <w:rPr>
                <w:sz w:val="17"/>
              </w:rPr>
              <w:t>01_scope/project_charter</w:t>
            </w:r>
          </w:p>
        </w:tc>
        <w:tc>
          <w:tcPr>
            <w:tcW w:type="dxa" w:w="5112"/>
          </w:tcPr>
          <w:p>
            <w:r>
              <w:rPr>
                <w:sz w:val="17"/>
              </w:rPr>
              <w:t>Place this document here as the authoritative project charter and scope reference.</w:t>
            </w:r>
          </w:p>
        </w:tc>
      </w:tr>
      <w:tr>
        <w:tc>
          <w:tcPr>
            <w:tcW w:type="dxa" w:w="5112"/>
          </w:tcPr>
          <w:p>
            <w:r>
              <w:rPr>
                <w:sz w:val="17"/>
              </w:rPr>
              <w:t>02_initial_rules</w:t>
            </w:r>
          </w:p>
        </w:tc>
        <w:tc>
          <w:tcPr>
            <w:tcW w:type="dxa" w:w="5112"/>
          </w:tcPr>
          <w:p>
            <w:r>
              <w:rPr>
                <w:sz w:val="17"/>
              </w:rPr>
              <w:t>Rules derived later from the charter before literature-informed refinement.</w:t>
            </w:r>
          </w:p>
        </w:tc>
      </w:tr>
      <w:tr>
        <w:tc>
          <w:tcPr>
            <w:tcW w:type="dxa" w:w="5112"/>
          </w:tcPr>
          <w:p>
            <w:r>
              <w:rPr>
                <w:sz w:val="17"/>
              </w:rPr>
              <w:t>03_good_codebases</w:t>
            </w:r>
          </w:p>
        </w:tc>
        <w:tc>
          <w:tcPr>
            <w:tcW w:type="dxa" w:w="5112"/>
          </w:tcPr>
          <w:p>
            <w:r>
              <w:rPr>
                <w:sz w:val="17"/>
              </w:rPr>
              <w:t>Reference FastAPI codebases used as comparatively healthy examples.</w:t>
            </w:r>
          </w:p>
        </w:tc>
      </w:tr>
      <w:tr>
        <w:tc>
          <w:tcPr>
            <w:tcW w:type="dxa" w:w="5112"/>
          </w:tcPr>
          <w:p>
            <w:r>
              <w:rPr>
                <w:sz w:val="17"/>
              </w:rPr>
              <w:t>04_bad_codebases</w:t>
            </w:r>
          </w:p>
        </w:tc>
        <w:tc>
          <w:tcPr>
            <w:tcW w:type="dxa" w:w="5112"/>
          </w:tcPr>
          <w:p>
            <w:r>
              <w:rPr>
                <w:sz w:val="17"/>
              </w:rPr>
              <w:t>Controlled defective codebases containing known scalability-risk patterns.</w:t>
            </w:r>
          </w:p>
        </w:tc>
      </w:tr>
      <w:tr>
        <w:tc>
          <w:tcPr>
            <w:tcW w:type="dxa" w:w="5112"/>
          </w:tcPr>
          <w:p>
            <w:r>
              <w:rPr>
                <w:sz w:val="17"/>
              </w:rPr>
              <w:t>05_literature_review</w:t>
            </w:r>
          </w:p>
        </w:tc>
        <w:tc>
          <w:tcPr>
            <w:tcW w:type="dxa" w:w="5112"/>
          </w:tcPr>
          <w:p>
            <w:r>
              <w:rPr>
                <w:sz w:val="17"/>
              </w:rPr>
              <w:t>Research papers, existing tools, gaps, and evidence supporting or challenging project assumptions.</w:t>
            </w:r>
          </w:p>
        </w:tc>
      </w:tr>
      <w:tr>
        <w:tc>
          <w:tcPr>
            <w:tcW w:type="dxa" w:w="5112"/>
          </w:tcPr>
          <w:p>
            <w:r>
              <w:rPr>
                <w:sz w:val="17"/>
              </w:rPr>
              <w:t>06_final_rules</w:t>
            </w:r>
          </w:p>
        </w:tc>
        <w:tc>
          <w:tcPr>
            <w:tcW w:type="dxa" w:w="5112"/>
          </w:tcPr>
          <w:p>
            <w:r>
              <w:rPr>
                <w:sz w:val="17"/>
              </w:rPr>
              <w:t>Literature- and experiment-refined rulebook used by the prototype.</w:t>
            </w:r>
          </w:p>
        </w:tc>
      </w:tr>
      <w:tr>
        <w:tc>
          <w:tcPr>
            <w:tcW w:type="dxa" w:w="5112"/>
          </w:tcPr>
          <w:p>
            <w:r>
              <w:rPr>
                <w:sz w:val="17"/>
              </w:rPr>
              <w:t>07_architecture</w:t>
            </w:r>
          </w:p>
        </w:tc>
        <w:tc>
          <w:tcPr>
            <w:tcW w:type="dxa" w:w="5112"/>
          </w:tcPr>
          <w:p>
            <w:r>
              <w:rPr>
                <w:sz w:val="17"/>
              </w:rPr>
              <w:t>Final system architecture, data flow, modules, and technical design.</w:t>
            </w:r>
          </w:p>
        </w:tc>
      </w:tr>
      <w:tr>
        <w:tc>
          <w:tcPr>
            <w:tcW w:type="dxa" w:w="5112"/>
          </w:tcPr>
          <w:p>
            <w:r>
              <w:rPr>
                <w:sz w:val="17"/>
              </w:rPr>
              <w:t>08_implementation</w:t>
            </w:r>
          </w:p>
        </w:tc>
        <w:tc>
          <w:tcPr>
            <w:tcW w:type="dxa" w:w="5112"/>
          </w:tcPr>
          <w:p>
            <w:r>
              <w:rPr>
                <w:sz w:val="17"/>
              </w:rPr>
              <w:t>Actual implementation notes, code decisions, APIs, configuration, and setup.</w:t>
            </w:r>
          </w:p>
        </w:tc>
      </w:tr>
      <w:tr>
        <w:tc>
          <w:tcPr>
            <w:tcW w:type="dxa" w:w="5112"/>
          </w:tcPr>
          <w:p>
            <w:r>
              <w:rPr>
                <w:sz w:val="17"/>
              </w:rPr>
              <w:t>09_experiments</w:t>
            </w:r>
          </w:p>
        </w:tc>
        <w:tc>
          <w:tcPr>
            <w:tcW w:type="dxa" w:w="5112"/>
          </w:tcPr>
          <w:p>
            <w:r>
              <w:rPr>
                <w:sz w:val="17"/>
              </w:rPr>
              <w:t>Benchmark design, workloads, ground truth, metrics, results, and threats to validity.</w:t>
            </w:r>
          </w:p>
        </w:tc>
      </w:tr>
      <w:tr>
        <w:tc>
          <w:tcPr>
            <w:tcW w:type="dxa" w:w="5112"/>
          </w:tcPr>
          <w:p>
            <w:r>
              <w:rPr>
                <w:sz w:val="17"/>
              </w:rPr>
              <w:t>10_presentation</w:t>
            </w:r>
          </w:p>
        </w:tc>
        <w:tc>
          <w:tcPr>
            <w:tcW w:type="dxa" w:w="5112"/>
          </w:tcPr>
          <w:p>
            <w:r>
              <w:rPr>
                <w:sz w:val="17"/>
              </w:rPr>
              <w:t>Final slides, demo flow, diagrams, and speaking notes.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