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Mixed presentation and domain logic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input()/printing mixed with validation and rules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Harder to test and change UI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Move input/output to Presentation</w:t>
            </w:r>
          </w:p>
        </w:tc>
      </w:tr>
      <w:tr w:rsidR="009E26EF" w14:paraId="5902F373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SQL mixed with workflow logic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SQLite statements in application code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Tight coupling to SQLite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Move SQL to Persistence</w:t>
            </w:r>
          </w:p>
        </w:tc>
      </w:tr>
      <w:tr w:rsidR="009E26EF" w14:paraId="250D0809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Workflow coordination mixed with entities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Booking steps handled in one place with domain rules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Low cohesion and harder maintenance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Introduce focused AppointmentService</w:t>
            </w:r>
          </w:p>
        </w:tc>
      </w:tr>
      <w:tr w:rsidR="009E26EF" w14:paraId="30F66AB0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Direct data access dependency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Service/application code would call SQLite directly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Difficult to substitute storage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Depend on AppointmentRepository abstraction</w:t>
            </w:r>
          </w:p>
        </w:tc>
      </w:tr>
      <w:tr w:rsidR="009E26EF" w14:paraId="5ED86023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Too many responsibilities in one file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UI, validation, rules, persistence and coordination together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Changes can break unrelated behaviour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7"/>
              </w:rPr>
              <w:t>Separate into layers/packages</w:t>
            </w:r>
          </w:p>
        </w:tc>
      </w:tr>
      <w:tr w:rsidR="009E26EF" w14:paraId="3E32A207" w14:textId="77777777">
        <w:tc>
          <w:tcPr>
            <w:tcW w:w="2520" w:type="dxa"/>
          </w:tcPr>
          <w:p w14:paraId="2DECF602" w14:textId="77777777" w:rsidR="009E26EF" w:rsidRDefault="009E26EF"/>
        </w:tc>
        <w:tc>
          <w:tcPr>
            <w:tcW w:w="2520" w:type="dxa"/>
          </w:tcPr>
          <w:p w14:paraId="76A675A7" w14:textId="77777777" w:rsidR="009E26EF" w:rsidRDefault="009E26EF"/>
        </w:tc>
        <w:tc>
          <w:tcPr>
            <w:tcW w:w="2520" w:type="dxa"/>
          </w:tcPr>
          <w:p w14:paraId="6AFC7A15" w14:textId="77777777" w:rsidR="009E26EF" w:rsidRDefault="009E26EF"/>
        </w:tc>
        <w:tc>
          <w:tcPr>
            <w:tcW w:w="2520" w:type="dxa"/>
          </w:tcPr>
          <w:p w14:paraId="72E45F8D" w14:textId="77777777" w:rsidR="009E26EF" w:rsidRDefault="009E26EF"/>
        </w:tc>
      </w:tr>
      <w:tr w:rsidR="009E26EF" w14:paraId="0BECB448" w14:textId="77777777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520" w:type="dxa"/>
          </w:tcPr>
          <w:p w14:paraId="1484C2D4" w14:textId="77777777" w:rsidR="009E26EF" w:rsidRDefault="009E26EF"/>
        </w:tc>
        <w:tc>
          <w:tcPr>
            <w:tcW w:w="2520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Presentation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Read menu/user input; display and format results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SQL, domain rules, repository implementation</w:t>
            </w:r>
          </w:p>
        </w:tc>
      </w:tr>
      <w:tr w:rsidR="009E26EF" w14:paraId="698058A0" w14:textId="77777777"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Service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Coordinate booking/cancellation use cases; call domain and repository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UI formatting, SQLite-specific SQL</w:t>
            </w:r>
          </w:p>
        </w:tc>
      </w:tr>
      <w:tr w:rsidR="009E26EF" w14:paraId="6FFDF270" w14:textId="77777777"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Domain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Patient, Practitioner, Appointment state; validation and status-transition rules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input()/printing, SQL, persistence details</w:t>
            </w:r>
          </w:p>
        </w:tc>
      </w:tr>
      <w:tr w:rsidR="009E26EF" w14:paraId="73274902" w14:textId="77777777"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Repository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Define small contracts such as find/save appointment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SQLite implementation details, UI logic</w:t>
            </w:r>
          </w:p>
        </w:tc>
      </w:tr>
      <w:tr w:rsidR="009E26EF" w14:paraId="3944BF5C" w14:textId="77777777"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Persistence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Implement repository using SQLite; execute INSERT/SELECT/UPDATE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7"/>
              </w:rPr>
              <w:t>Business rules, presentation workflow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760720" cy="3047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care_v05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5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SRP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A single file/ClinicManager handling UI, workflow, rules and data access has multiple responsibilities.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Separate responsibilities by layer and use a focused AppointmentService.</w:t>
            </w:r>
          </w:p>
        </w:tc>
      </w:tr>
      <w:tr w:rsidR="009E26EF" w14:paraId="557E5A2E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OCP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Storage changes should not require rewriting service workflow.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Use repository abstraction so persistence can change behind it.</w:t>
            </w:r>
          </w:p>
        </w:tc>
      </w:tr>
      <w:tr w:rsidR="009E26EF" w14:paraId="42CEFD7E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LSP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Not a current issue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No justified inheritance hierarchy is required by the current architecture.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Do not introduce inheritance without a real substitutable subtype.</w:t>
            </w:r>
          </w:p>
        </w:tc>
      </w:tr>
      <w:tr w:rsidR="009E26EF" w14:paraId="78084B4E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ISP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A large repository interface with many unused methods would burden clients.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Keep AppointmentRepository small and limited to current use-case needs.</w:t>
            </w:r>
          </w:p>
        </w:tc>
      </w:tr>
      <w:tr w:rsidR="009E26EF" w14:paraId="769E5545" w14:textId="77777777"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DIP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AppointmentService should not import sqlite3 or depend on SQLite directly.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</w:rPr>
              <w:t>Service depends on repository abstraction; persistence implements it.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Layered architecture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Yes - responsibilities are mixed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Accept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Directly addresses separation of concerns with limited complexity.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Check dependency direction and unchanged behaviour</w:t>
            </w:r>
          </w:p>
        </w:tc>
      </w:tr>
      <w:tr w:rsidR="009E26EF" w14:paraId="57A6DC34" w14:textId="77777777"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Small AppointmentRepository abstraction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Yes - service should not depend on SQLite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Accept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Supports current appointment use cases and DIP without overengineering.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Service uses abstraction; persistence implements it</w:t>
            </w:r>
          </w:p>
        </w:tc>
      </w:tr>
      <w:tr w:rsidR="009E26EF" w14:paraId="0E23D769" w14:textId="77777777"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Six interfaces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Reject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Most are not justified by current requirements.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Keep only the repository abstraction that solves an observed dependency</w:t>
            </w:r>
          </w:p>
        </w:tc>
      </w:tr>
      <w:tr w:rsidR="009E26EF" w14:paraId="47BA0B5B" w14:textId="77777777"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Microservices and event bus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Reject/defer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System is small and current requirements do not justify distributed architecture.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Retain simple in-process layered design</w:t>
            </w:r>
          </w:p>
        </w:tc>
      </w:tr>
      <w:tr w:rsidR="009E26EF" w14:paraId="586BAB2F" w14:textId="77777777"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Dependency-injection framework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Reject/defer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Adds framework complexity without a current need.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</w:rPr>
              <w:t>Use simple constructor/manual dependency passing if needed</w:t>
            </w:r>
          </w:p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71231A"/>
    <w:rsid w:val="009075D0"/>
    <w:rsid w:val="009E26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