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5A096" w14:textId="77777777" w:rsidR="00E708E0" w:rsidRDefault="00E708E0">
      <w:pPr>
        <w:spacing w:before="600"/>
      </w:pPr>
    </w:p>
    <w:p w14:paraId="47CE4DF8" w14:textId="77777777" w:rsidR="00E708E0" w:rsidRDefault="00000000">
      <w:pPr>
        <w:spacing w:after="40"/>
        <w:jc w:val="center"/>
      </w:pPr>
      <w:r>
        <w:rPr>
          <w:b/>
          <w:bCs/>
          <w:color w:val="1F3864"/>
          <w:sz w:val="56"/>
          <w:szCs w:val="56"/>
        </w:rPr>
        <w:t>CREDIT CARD DEFAULT PREDICTION</w:t>
      </w:r>
    </w:p>
    <w:p w14:paraId="5091F4C4" w14:textId="77777777" w:rsidR="00E708E0" w:rsidRDefault="00000000">
      <w:pPr>
        <w:spacing w:after="80"/>
        <w:jc w:val="center"/>
      </w:pPr>
      <w:r>
        <w:rPr>
          <w:i/>
          <w:iCs/>
          <w:color w:val="2E75B6"/>
          <w:sz w:val="30"/>
          <w:szCs w:val="30"/>
        </w:rPr>
        <w:t>A Machine Learning Project on Credit Risk Modelling</w:t>
      </w:r>
    </w:p>
    <w:p w14:paraId="0A67DC99" w14:textId="77777777" w:rsidR="00E708E0" w:rsidRDefault="00000000">
      <w:pPr>
        <w:pBdr>
          <w:bottom w:val="single" w:sz="12" w:space="0" w:color="C55A11"/>
        </w:pBdr>
        <w:spacing w:after="400"/>
        <w:jc w:val="center"/>
      </w:pPr>
      <w:r>
        <w:t xml:space="preserve"> </w:t>
      </w:r>
    </w:p>
    <w:p w14:paraId="4D868172" w14:textId="77777777" w:rsidR="00E708E0" w:rsidRDefault="00E708E0">
      <w:pPr>
        <w:spacing w:before="2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708E0" w14:paraId="1BEC1AC1" w14:textId="77777777">
        <w:tblPrEx>
          <w:tblCellMar>
            <w:top w:w="0" w:type="dxa"/>
            <w:bottom w:w="0" w:type="dxa"/>
          </w:tblCellMar>
        </w:tblPrEx>
        <w:tc>
          <w:tcPr>
            <w:tcW w:w="0" w:type="auto"/>
            <w:tcBorders>
              <w:top w:val="single" w:sz="12" w:space="0" w:color="2E75B6"/>
              <w:left w:val="single" w:sz="24" w:space="0" w:color="C55A11"/>
              <w:bottom w:val="single" w:sz="12" w:space="0" w:color="2E75B6"/>
              <w:right w:val="none" w:sz="0" w:space="0" w:color="FFFFFF"/>
            </w:tcBorders>
            <w:shd w:val="clear" w:color="auto" w:fill="D6E4F0"/>
            <w:tcMar>
              <w:top w:w="180" w:type="dxa"/>
              <w:left w:w="240" w:type="dxa"/>
              <w:bottom w:w="180" w:type="dxa"/>
              <w:right w:w="240" w:type="dxa"/>
            </w:tcMar>
          </w:tcPr>
          <w:p w14:paraId="3C20BE2B" w14:textId="77777777" w:rsidR="00E708E0" w:rsidRDefault="00000000">
            <w:pPr>
              <w:spacing w:before="60" w:after="80"/>
              <w:jc w:val="center"/>
            </w:pPr>
            <w:r>
              <w:rPr>
                <w:color w:val="1A1A1A"/>
                <w:sz w:val="23"/>
                <w:szCs w:val="23"/>
              </w:rPr>
              <w:t>Dataset: UCI Taiwan Credit Card Clients (30,000 customers)</w:t>
            </w:r>
          </w:p>
          <w:p w14:paraId="4F2C4399" w14:textId="77777777" w:rsidR="00E708E0" w:rsidRDefault="00000000">
            <w:pPr>
              <w:spacing w:after="80"/>
              <w:jc w:val="center"/>
            </w:pPr>
            <w:r>
              <w:rPr>
                <w:b/>
                <w:bCs/>
                <w:color w:val="1F3864"/>
                <w:sz w:val="23"/>
                <w:szCs w:val="23"/>
              </w:rPr>
              <w:t>Models Evaluated: 10  |  Features Engineered: 11  |  Best AUC: 0.7767</w:t>
            </w:r>
          </w:p>
          <w:p w14:paraId="702A2576" w14:textId="77777777" w:rsidR="00E708E0" w:rsidRDefault="00000000">
            <w:pPr>
              <w:spacing w:after="60"/>
              <w:jc w:val="center"/>
            </w:pPr>
            <w:r>
              <w:rPr>
                <w:color w:val="1A1A1A"/>
                <w:sz w:val="23"/>
                <w:szCs w:val="23"/>
              </w:rPr>
              <w:t>Best Model: Gradient Boosting  |  Threshold-Optimised Recall: 99.8%</w:t>
            </w:r>
          </w:p>
        </w:tc>
      </w:tr>
    </w:tbl>
    <w:p w14:paraId="4BCB0D65" w14:textId="77777777" w:rsidR="00E708E0" w:rsidRDefault="00E708E0">
      <w:pPr>
        <w:spacing w:before="300"/>
      </w:pPr>
    </w:p>
    <w:p w14:paraId="47CDA6C5" w14:textId="2C71CE5C" w:rsidR="00E708E0" w:rsidRDefault="00000000">
      <w:pPr>
        <w:spacing w:after="40"/>
        <w:jc w:val="center"/>
      </w:pPr>
      <w:r>
        <w:rPr>
          <w:b/>
          <w:bCs/>
          <w:color w:val="1F3864"/>
          <w:sz w:val="24"/>
          <w:szCs w:val="24"/>
        </w:rPr>
        <w:t xml:space="preserve">Prepared by: </w:t>
      </w:r>
      <w:r w:rsidR="00F32D77">
        <w:rPr>
          <w:b/>
          <w:bCs/>
          <w:color w:val="1F3864"/>
          <w:sz w:val="24"/>
          <w:szCs w:val="24"/>
        </w:rPr>
        <w:t>Prerna Kukreja</w:t>
      </w:r>
    </w:p>
    <w:p w14:paraId="3783AD8E" w14:textId="77777777" w:rsidR="00E708E0" w:rsidRDefault="00000000">
      <w:pPr>
        <w:pStyle w:val="Heading1"/>
        <w:pBdr>
          <w:bottom w:val="single" w:sz="8" w:space="4" w:color="2E75B6"/>
        </w:pBdr>
      </w:pPr>
      <w:r>
        <w:t>1. Business Context &amp; Problem Statement</w:t>
      </w:r>
    </w:p>
    <w:p w14:paraId="51A60032" w14:textId="77777777" w:rsidR="00E708E0" w:rsidRDefault="00000000">
      <w:pPr>
        <w:spacing w:before="60" w:after="120"/>
        <w:jc w:val="both"/>
      </w:pPr>
      <w:r>
        <w:rPr>
          <w:color w:val="1A1A1A"/>
        </w:rPr>
        <w:t>Credit card lending is one of the most profitable but also highest-risk businesses that banks operate. Every time a bank issues a credit card, it is essentially extending an unsecured loan to that customer. If the customer stops making payments and defaults, the bank has limited recourse to recover the outstanding balance. At scale, even a modest increase in the default rate can translate into hundreds of millions in lost revenue.</w:t>
      </w:r>
    </w:p>
    <w:p w14:paraId="68624F4F" w14:textId="77777777" w:rsidR="00E708E0" w:rsidRDefault="00000000">
      <w:pPr>
        <w:spacing w:before="60" w:after="120"/>
        <w:jc w:val="both"/>
      </w:pPr>
      <w:r>
        <w:rPr>
          <w:color w:val="1A1A1A"/>
        </w:rPr>
        <w:t>This project addresses that exact problem. Using a dataset of 30,000 credit card customers from a Taiwanese bank, I built a machine learning system to predict which customers are likely to default on their credit card payment in the following month. The goal is not just to achieve a high accuracy number, but to build something that could genuinely be useful in a real banking environment — which means thinking carefully about the right metrics, handling class imbalance, and translating model output into actionable business decisions.</w:t>
      </w:r>
    </w:p>
    <w:p w14:paraId="1E897F0A" w14:textId="77777777" w:rsidR="00E708E0" w:rsidRDefault="00E708E0">
      <w:pPr>
        <w:spacing w:before="80"/>
      </w:pPr>
    </w:p>
    <w:p w14:paraId="1BDB6758" w14:textId="77777777" w:rsidR="00E708E0" w:rsidRDefault="00000000">
      <w:pPr>
        <w:pStyle w:val="Heading2"/>
      </w:pPr>
      <w:r>
        <w:t>1.1  Why This Problem Matters</w:t>
      </w:r>
    </w:p>
    <w:p w14:paraId="4B186419" w14:textId="77777777" w:rsidR="00E708E0" w:rsidRDefault="00000000">
      <w:pPr>
        <w:spacing w:before="60" w:after="120"/>
        <w:jc w:val="both"/>
      </w:pPr>
      <w:r>
        <w:rPr>
          <w:color w:val="1A1A1A"/>
        </w:rPr>
        <w:t>From the perspective of risk management, the ability to anticipate defaults before they happen has enormous value. Banks use these predictions to adjust credit limits, flag high-risk accounts for collections outreach, tighten lending criteria, or simply reserve capital against projected losses. American Express, for instance, runs some of the most sophisticated credit risk models in the world precisely because catching a potential defaulter early is dramatically cheaper than recovering from one that has already occurred.</w:t>
      </w:r>
    </w:p>
    <w:p w14:paraId="01C4F7B7" w14:textId="77777777" w:rsidR="00E708E0" w:rsidRDefault="00000000">
      <w:pPr>
        <w:spacing w:before="60" w:after="120"/>
        <w:jc w:val="both"/>
      </w:pPr>
      <w:r>
        <w:rPr>
          <w:color w:val="1A1A1A"/>
        </w:rPr>
        <w:lastRenderedPageBreak/>
        <w:t>The business framing matters here. A model that misses a defaulter — what data scientists call a False Negative — costs the bank the full outstanding balance. A model that incorrectly flags a good customer — a False Positive — is a relatively minor inconvenience. This asymmetry means that in this problem, Recall (the ability to catch actual defaulters) matters far more than overall Accuracy. A model with 80% accuracy can be useless if it is simply predicting everyone as non-defaulting.</w:t>
      </w:r>
    </w:p>
    <w:p w14:paraId="7C5FD8C8" w14:textId="77777777" w:rsidR="00E708E0" w:rsidRDefault="00E708E0">
      <w:pPr>
        <w:spacing w:before="80"/>
      </w:pPr>
    </w:p>
    <w:p w14:paraId="040C5E6F" w14:textId="77777777" w:rsidR="00E708E0" w:rsidRDefault="00000000">
      <w:pPr>
        <w:pStyle w:val="Heading2"/>
      </w:pPr>
      <w:r>
        <w:t>1.2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3424"/>
        <w:gridCol w:w="4191"/>
      </w:tblGrid>
      <w:tr w:rsidR="00E708E0" w14:paraId="2F5A2FC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98F7069" w14:textId="77777777" w:rsidR="00E708E0" w:rsidRDefault="00000000">
            <w:r>
              <w:rPr>
                <w:b/>
                <w:bCs/>
                <w:color w:val="FFFFFF"/>
                <w:sz w:val="20"/>
                <w:szCs w:val="20"/>
              </w:rPr>
              <w:t>Metric</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ED84CCD" w14:textId="77777777" w:rsidR="00E708E0" w:rsidRDefault="00000000">
            <w:r>
              <w:rPr>
                <w:b/>
                <w:bCs/>
                <w:color w:val="FFFFFF"/>
                <w:sz w:val="20"/>
                <w:szCs w:val="20"/>
              </w:rPr>
              <w:t>Value</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B073A74" w14:textId="77777777" w:rsidR="00E708E0" w:rsidRDefault="00000000">
            <w:r>
              <w:rPr>
                <w:b/>
                <w:bCs/>
                <w:color w:val="FFFFFF"/>
                <w:sz w:val="20"/>
                <w:szCs w:val="20"/>
              </w:rPr>
              <w:t>What it means</w:t>
            </w:r>
          </w:p>
        </w:tc>
      </w:tr>
      <w:tr w:rsidR="00E708E0" w14:paraId="741AEB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E7FBFA" w14:textId="77777777" w:rsidR="00E708E0" w:rsidRDefault="00000000">
            <w:r>
              <w:rPr>
                <w:b/>
                <w:bCs/>
                <w:color w:val="1F3864"/>
                <w:sz w:val="20"/>
                <w:szCs w:val="20"/>
              </w:rPr>
              <w:t>Source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A6403" w14:textId="77777777" w:rsidR="00E708E0" w:rsidRDefault="00000000">
            <w:r>
              <w:rPr>
                <w:color w:val="1A1A1A"/>
                <w:sz w:val="20"/>
                <w:szCs w:val="20"/>
              </w:rPr>
              <w:t>UCI Machine Learning Repository</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B97CA" w14:textId="77777777" w:rsidR="00E708E0" w:rsidRDefault="00000000">
            <w:r>
              <w:rPr>
                <w:i/>
                <w:iCs/>
                <w:color w:val="444444"/>
                <w:sz w:val="19"/>
                <w:szCs w:val="19"/>
              </w:rPr>
              <w:t>Taiwan credit card data, 2005</w:t>
            </w:r>
          </w:p>
        </w:tc>
      </w:tr>
      <w:tr w:rsidR="00E708E0" w14:paraId="7CED40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92714" w14:textId="77777777" w:rsidR="00E708E0" w:rsidRDefault="00000000">
            <w:r>
              <w:rPr>
                <w:b/>
                <w:bCs/>
                <w:color w:val="1F3864"/>
                <w:sz w:val="20"/>
                <w:szCs w:val="20"/>
              </w:rPr>
              <w:t>Customers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D1795" w14:textId="77777777" w:rsidR="00E708E0" w:rsidRDefault="00000000">
            <w:r>
              <w:rPr>
                <w:color w:val="375623"/>
                <w:sz w:val="20"/>
                <w:szCs w:val="20"/>
              </w:rPr>
              <w:t>30,000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EAFDC" w14:textId="77777777" w:rsidR="00E708E0" w:rsidRDefault="00000000">
            <w:r>
              <w:rPr>
                <w:i/>
                <w:iCs/>
                <w:color w:val="444444"/>
                <w:sz w:val="19"/>
                <w:szCs w:val="19"/>
              </w:rPr>
              <w:t>Each row is one unique cardholder</w:t>
            </w:r>
          </w:p>
        </w:tc>
      </w:tr>
      <w:tr w:rsidR="00E708E0" w14:paraId="528709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B9C97" w14:textId="77777777" w:rsidR="00E708E0" w:rsidRDefault="00000000">
            <w:r>
              <w:rPr>
                <w:b/>
                <w:bCs/>
                <w:color w:val="1F3864"/>
                <w:sz w:val="20"/>
                <w:szCs w:val="20"/>
              </w:rPr>
              <w:t>Features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3159C" w14:textId="77777777" w:rsidR="00E708E0" w:rsidRDefault="00000000">
            <w:r>
              <w:rPr>
                <w:color w:val="1A1A1A"/>
                <w:sz w:val="20"/>
                <w:szCs w:val="20"/>
              </w:rPr>
              <w:t>25 columns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0E9D3" w14:textId="77777777" w:rsidR="00E708E0" w:rsidRDefault="00000000">
            <w:r>
              <w:rPr>
                <w:i/>
                <w:iCs/>
                <w:color w:val="444444"/>
                <w:sz w:val="19"/>
                <w:szCs w:val="19"/>
              </w:rPr>
              <w:t>23 predictors + ID + target variable</w:t>
            </w:r>
          </w:p>
        </w:tc>
      </w:tr>
      <w:tr w:rsidR="00E708E0" w14:paraId="39214C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69ED9" w14:textId="77777777" w:rsidR="00E708E0" w:rsidRDefault="00000000">
            <w:r>
              <w:rPr>
                <w:b/>
                <w:bCs/>
                <w:color w:val="1F3864"/>
                <w:sz w:val="20"/>
                <w:szCs w:val="20"/>
              </w:rPr>
              <w:t>Target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8B3E3" w14:textId="77777777" w:rsidR="00E708E0" w:rsidRDefault="00000000">
            <w:r>
              <w:rPr>
                <w:color w:val="1A1A1A"/>
                <w:sz w:val="20"/>
                <w:szCs w:val="20"/>
              </w:rPr>
              <w:t>DEFAULT (0 or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9E920" w14:textId="77777777" w:rsidR="00E708E0" w:rsidRDefault="00000000">
            <w:r>
              <w:rPr>
                <w:i/>
                <w:iCs/>
                <w:color w:val="444444"/>
                <w:sz w:val="19"/>
                <w:szCs w:val="19"/>
              </w:rPr>
              <w:t>Will customer default next month?</w:t>
            </w:r>
          </w:p>
        </w:tc>
      </w:tr>
      <w:tr w:rsidR="00E708E0" w14:paraId="082DDA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D458A" w14:textId="77777777" w:rsidR="00E708E0" w:rsidRDefault="00000000">
            <w:r>
              <w:rPr>
                <w:b/>
                <w:bCs/>
                <w:color w:val="1F3864"/>
                <w:sz w:val="20"/>
                <w:szCs w:val="20"/>
              </w:rPr>
              <w:t>Defaulters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1A077" w14:textId="77777777" w:rsidR="00E708E0" w:rsidRDefault="00000000">
            <w:r>
              <w:rPr>
                <w:color w:val="1A1A1A"/>
                <w:sz w:val="20"/>
                <w:szCs w:val="20"/>
              </w:rPr>
              <w:t>6,636 (22.1%)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D5CD32" w14:textId="77777777" w:rsidR="00E708E0" w:rsidRDefault="00000000">
            <w:r>
              <w:rPr>
                <w:i/>
                <w:iCs/>
                <w:color w:val="444444"/>
                <w:sz w:val="19"/>
                <w:szCs w:val="19"/>
              </w:rPr>
              <w:t>Minority class — creates imbalance problem</w:t>
            </w:r>
          </w:p>
        </w:tc>
      </w:tr>
      <w:tr w:rsidR="00E708E0" w14:paraId="389D58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214BD" w14:textId="77777777" w:rsidR="00E708E0" w:rsidRDefault="00000000">
            <w:r>
              <w:rPr>
                <w:b/>
                <w:bCs/>
                <w:color w:val="1F3864"/>
                <w:sz w:val="20"/>
                <w:szCs w:val="20"/>
              </w:rPr>
              <w:t>Non-defaulters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281E2" w14:textId="77777777" w:rsidR="00E708E0" w:rsidRDefault="00000000">
            <w:r>
              <w:rPr>
                <w:color w:val="1A1A1A"/>
                <w:sz w:val="20"/>
                <w:szCs w:val="20"/>
              </w:rPr>
              <w:t>23,364 (77.9%)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D922B" w14:textId="77777777" w:rsidR="00E708E0" w:rsidRDefault="00000000">
            <w:r>
              <w:rPr>
                <w:i/>
                <w:iCs/>
                <w:color w:val="444444"/>
                <w:sz w:val="19"/>
                <w:szCs w:val="19"/>
              </w:rPr>
              <w:t>Majority class</w:t>
            </w:r>
          </w:p>
        </w:tc>
      </w:tr>
      <w:tr w:rsidR="00E708E0" w14:paraId="014628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61D25" w14:textId="77777777" w:rsidR="00E708E0" w:rsidRDefault="00000000">
            <w:r>
              <w:rPr>
                <w:b/>
                <w:bCs/>
                <w:color w:val="1F3864"/>
                <w:sz w:val="20"/>
                <w:szCs w:val="20"/>
              </w:rPr>
              <w:t>Null Values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8D4CE" w14:textId="77777777" w:rsidR="00E708E0" w:rsidRDefault="00000000">
            <w:r>
              <w:rPr>
                <w:color w:val="375623"/>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8BDCD" w14:textId="77777777" w:rsidR="00E708E0" w:rsidRDefault="00000000">
            <w:r>
              <w:rPr>
                <w:i/>
                <w:iCs/>
                <w:color w:val="444444"/>
                <w:sz w:val="19"/>
                <w:szCs w:val="19"/>
              </w:rPr>
              <w:t>Dataset required no imputation</w:t>
            </w:r>
          </w:p>
        </w:tc>
      </w:tr>
      <w:tr w:rsidR="00E708E0" w14:paraId="073324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F9E10" w14:textId="77777777" w:rsidR="00E708E0" w:rsidRDefault="00000000">
            <w:r>
              <w:rPr>
                <w:b/>
                <w:bCs/>
                <w:color w:val="1F3864"/>
                <w:sz w:val="20"/>
                <w:szCs w:val="20"/>
              </w:rPr>
              <w:t>Duplicates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FC605" w14:textId="77777777" w:rsidR="00E708E0" w:rsidRDefault="00000000">
            <w:r>
              <w:rPr>
                <w:color w:val="375623"/>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C9D16" w14:textId="77777777" w:rsidR="00E708E0" w:rsidRDefault="00000000">
            <w:r>
              <w:rPr>
                <w:i/>
                <w:iCs/>
                <w:color w:val="444444"/>
                <w:sz w:val="19"/>
                <w:szCs w:val="19"/>
              </w:rPr>
              <w:t>No duplicate records found</w:t>
            </w:r>
          </w:p>
        </w:tc>
      </w:tr>
    </w:tbl>
    <w:p w14:paraId="50146482" w14:textId="77777777" w:rsidR="00E708E0" w:rsidRDefault="00E708E0">
      <w:pPr>
        <w:spacing w:before="120"/>
      </w:pPr>
    </w:p>
    <w:p w14:paraId="3960BBE0" w14:textId="77777777" w:rsidR="00E708E0" w:rsidRDefault="00000000">
      <w:pPr>
        <w:spacing w:before="60" w:after="120"/>
        <w:jc w:val="both"/>
      </w:pPr>
      <w:r>
        <w:rPr>
          <w:color w:val="1A1A1A"/>
        </w:rPr>
        <w:t>The features fall into four broad categories: customer demographics (age, gender, education, marital status), credit limit, six months of repayment status history, six months of bill statement amounts, and six months of actual payment amounts. The repayment status columns turned out to be by far the most predictive features, which makes intuitive sense — someone who is already behind on payments is much more likely to default.</w:t>
      </w:r>
    </w:p>
    <w:p w14:paraId="4F144263" w14:textId="77777777" w:rsidR="00E708E0" w:rsidRDefault="00000000">
      <w:r>
        <w:br w:type="page"/>
      </w:r>
    </w:p>
    <w:p w14:paraId="5743AAC7" w14:textId="77777777" w:rsidR="00E708E0" w:rsidRDefault="00000000">
      <w:pPr>
        <w:pStyle w:val="Heading1"/>
        <w:pBdr>
          <w:bottom w:val="single" w:sz="8" w:space="4" w:color="2E75B6"/>
        </w:pBdr>
      </w:pPr>
      <w:r>
        <w:lastRenderedPageBreak/>
        <w:t>2. Exploratory Data Analysis</w:t>
      </w:r>
    </w:p>
    <w:p w14:paraId="59FB73D3" w14:textId="77777777" w:rsidR="00E708E0" w:rsidRDefault="00000000">
      <w:pPr>
        <w:spacing w:before="60" w:after="120"/>
        <w:jc w:val="both"/>
      </w:pPr>
      <w:r>
        <w:rPr>
          <w:color w:val="1A1A1A"/>
        </w:rPr>
        <w:t>Before building any model, a thorough exploration of the data is essential. EDA serves multiple purposes: it helps identify data quality problems that would corrupt the model, it surfaces patterns and relationships that inform feature engineering decisions, and it builds intuition about which variables are likely to be useful predictors. The EDA for this project was conducted across nine distinct steps, covering univariate distributions, bivariate relationships with the target, and multivariate correlations.</w:t>
      </w:r>
    </w:p>
    <w:p w14:paraId="1E975632" w14:textId="77777777" w:rsidR="00E708E0" w:rsidRDefault="00000000">
      <w:pPr>
        <w:pStyle w:val="Heading2"/>
      </w:pPr>
      <w:r>
        <w:t>2.1  Data Overview — Step 1</w:t>
      </w:r>
    </w:p>
    <w:p w14:paraId="2ED28F43" w14:textId="77777777" w:rsidR="00E708E0" w:rsidRDefault="00000000">
      <w:pPr>
        <w:spacing w:before="60" w:after="120"/>
        <w:jc w:val="both"/>
      </w:pPr>
      <w:r>
        <w:rPr>
          <w:color w:val="1A1A1A"/>
        </w:rPr>
        <w:t>The first step was a basic inspection of the dataset structure. With 30,000 rows and 25 columns, all stored as integer types, the dataset is clean by normal standards. There are no null values and no duplicate records, which eliminates two of the most common sources of data quality issues. The target variable distribution immediately flags the class imbalance problem: 77.9% of customers did not default, while only 22.1% did.</w:t>
      </w:r>
    </w:p>
    <w:p w14:paraId="5ECEC1AC" w14:textId="69627461" w:rsidR="00E708E0" w:rsidRPr="00F32D77" w:rsidRDefault="00000000">
      <w:pPr>
        <w:spacing w:before="60" w:after="120"/>
        <w:jc w:val="both"/>
        <w:rPr>
          <w:color w:val="1A1A1A"/>
        </w:rPr>
      </w:pPr>
      <w:r>
        <w:rPr>
          <w:color w:val="1A1A1A"/>
        </w:rPr>
        <w:t>However, the bar charts of the EDUCATION and MARRIAGE columns revealed something</w:t>
      </w:r>
      <w:r w:rsidR="00F32D77">
        <w:rPr>
          <w:color w:val="1A1A1A"/>
        </w:rPr>
        <w:t xml:space="preserve"> important</w:t>
      </w:r>
      <w:r>
        <w:rPr>
          <w:color w:val="1A1A1A"/>
        </w:rPr>
        <w:t>: both variables contain undocumented values. EDUCATION had values of 0, 5, and 6 that do not appear anywhere in the official dataset description. MARRIAGE had a value of 0 with similar ambiguity. These 567 records (513 in EDUCATION, 54 in MARRIAGE) were flagged in yellow as requiring remediation.</w:t>
      </w:r>
    </w:p>
    <w:p w14:paraId="3CE8D680" w14:textId="77777777" w:rsidR="00E708E0" w:rsidRDefault="00E708E0">
      <w:pPr>
        <w:spacing w:before="60"/>
      </w:pPr>
    </w:p>
    <w:p w14:paraId="4B79BF5F" w14:textId="77777777" w:rsidR="00E708E0" w:rsidRDefault="00000000">
      <w:pPr>
        <w:spacing w:before="80" w:after="40"/>
        <w:jc w:val="center"/>
      </w:pPr>
      <w:r>
        <w:rPr>
          <w:noProof/>
        </w:rPr>
        <w:drawing>
          <wp:inline distT="0" distB="0" distL="0" distR="0" wp14:anchorId="36379CCE" wp14:editId="0E8762FE">
            <wp:extent cx="59055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095750"/>
                    </a:xfrm>
                    <a:prstGeom prst="rect">
                      <a:avLst/>
                    </a:prstGeom>
                  </pic:spPr>
                </pic:pic>
              </a:graphicData>
            </a:graphic>
          </wp:inline>
        </w:drawing>
      </w:r>
    </w:p>
    <w:p w14:paraId="18AF754F" w14:textId="77777777" w:rsidR="00E708E0" w:rsidRDefault="00000000">
      <w:pPr>
        <w:spacing w:after="160"/>
        <w:jc w:val="center"/>
      </w:pPr>
      <w:r>
        <w:rPr>
          <w:i/>
          <w:iCs/>
          <w:color w:val="666666"/>
          <w:sz w:val="18"/>
          <w:szCs w:val="18"/>
        </w:rPr>
        <w:t>Figure 1: Data overview — class distribution, column types, and invalid category values flagged in EDUCATION and MARRIAGE</w:t>
      </w:r>
    </w:p>
    <w:p w14:paraId="1E340A5A" w14:textId="77777777" w:rsidR="00E708E0" w:rsidRDefault="00000000">
      <w:pPr>
        <w:pStyle w:val="Heading2"/>
      </w:pPr>
      <w:r>
        <w:lastRenderedPageBreak/>
        <w:t>2.2  Data Cleaning — Step 2</w:t>
      </w:r>
    </w:p>
    <w:p w14:paraId="4D7DF071" w14:textId="77777777" w:rsidR="00E708E0" w:rsidRDefault="00000000">
      <w:pPr>
        <w:spacing w:before="60" w:after="120"/>
        <w:jc w:val="both"/>
      </w:pPr>
      <w:r>
        <w:rPr>
          <w:color w:val="1A1A1A"/>
        </w:rPr>
        <w:t>The cleaning phase addressed the invalid category values identified above. The undocumented values in EDUCATION (0, 5, 6) were merged into category 4 (Others), since there is no meaningful distinction to preserve between them and the catch-all category. Similarly, MARRIAGE value 0 was merged into category 3 (Others). Beyond this, the ID column was dropped entirely — it is a serial number with zero predictive value — and the payment status columns were renamed from their cryptic original labels (PAY_0, PAY_2, etc.) to descriptive month-based names (PAY_SEPT, PAY_AUG, etc.) for clarity throughout the analysis.</w:t>
      </w:r>
    </w:p>
    <w:p w14:paraId="737DFF68" w14:textId="77777777" w:rsidR="00E708E0" w:rsidRDefault="00E708E0">
      <w:pPr>
        <w:spacing w:before="60"/>
      </w:pPr>
    </w:p>
    <w:p w14:paraId="43BC2940" w14:textId="77777777" w:rsidR="00E708E0" w:rsidRDefault="00000000">
      <w:pPr>
        <w:spacing w:before="80" w:after="40"/>
        <w:jc w:val="center"/>
      </w:pPr>
      <w:r>
        <w:rPr>
          <w:noProof/>
        </w:rPr>
        <w:drawing>
          <wp:inline distT="0" distB="0" distL="0" distR="0" wp14:anchorId="7AED6577" wp14:editId="005A731B">
            <wp:extent cx="5905500" cy="4095750"/>
            <wp:effectExtent l="0" t="0" r="0" b="0"/>
            <wp:docPr id="159826124" name="Picture 15982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095750"/>
                    </a:xfrm>
                    <a:prstGeom prst="rect">
                      <a:avLst/>
                    </a:prstGeom>
                  </pic:spPr>
                </pic:pic>
              </a:graphicData>
            </a:graphic>
          </wp:inline>
        </w:drawing>
      </w:r>
    </w:p>
    <w:p w14:paraId="24874874" w14:textId="77777777" w:rsidR="00E708E0" w:rsidRDefault="00000000">
      <w:pPr>
        <w:spacing w:after="160"/>
        <w:jc w:val="center"/>
      </w:pPr>
      <w:r>
        <w:rPr>
          <w:i/>
          <w:iCs/>
          <w:color w:val="666666"/>
          <w:sz w:val="18"/>
          <w:szCs w:val="18"/>
        </w:rPr>
        <w:t>Figure 2: Before and after comparison of EDUCATION and MARRIAGE cleaning, with full cleaning action log</w:t>
      </w:r>
    </w:p>
    <w:p w14:paraId="74F35990" w14:textId="77777777" w:rsidR="00E708E0" w:rsidRDefault="00000000">
      <w:pPr>
        <w:pStyle w:val="Heading2"/>
      </w:pPr>
      <w:r>
        <w:t>2.3  Univariate Analysis — Step 3A &amp; 3B</w:t>
      </w:r>
    </w:p>
    <w:p w14:paraId="36BFD7D5" w14:textId="77777777" w:rsidR="00E708E0" w:rsidRDefault="00000000">
      <w:pPr>
        <w:spacing w:before="60" w:after="120"/>
        <w:jc w:val="both"/>
      </w:pPr>
      <w:r>
        <w:rPr>
          <w:color w:val="1A1A1A"/>
        </w:rPr>
        <w:t>Univariate analysis examines each variable in isolation, looking at its distribution, central tendency, and spread. For the 14 numerical features, histograms with KDE (Kernel Density Estimation) curves were plotted alongside skewness values.</w:t>
      </w:r>
    </w:p>
    <w:p w14:paraId="78C7DD38" w14:textId="77777777" w:rsidR="00E708E0" w:rsidRDefault="00000000">
      <w:pPr>
        <w:spacing w:before="60" w:after="120"/>
        <w:jc w:val="both"/>
      </w:pPr>
      <w:r>
        <w:rPr>
          <w:color w:val="1A1A1A"/>
        </w:rPr>
        <w:t>The results were striking. The BILL_AMT columns had skewness values between 2.66 and 3.09, meaning a large fraction of customers have very low bills while a small number have extremely high ones — a typical right-skewed financial distribution. PAY_AMT columns were even more extreme, with PAY_AMT2 showing a skewness of 30.45. This degree of skewness is a serious problem for models like Logistic Regression and SVM, which assume roughly normally distributed inputs. These columns were flagged in orange for log transformation.</w:t>
      </w:r>
    </w:p>
    <w:p w14:paraId="267E9B31" w14:textId="77777777" w:rsidR="00E708E0" w:rsidRDefault="00000000">
      <w:pPr>
        <w:spacing w:before="60" w:after="120"/>
        <w:jc w:val="both"/>
      </w:pPr>
      <w:r>
        <w:rPr>
          <w:color w:val="1A1A1A"/>
        </w:rPr>
        <w:lastRenderedPageBreak/>
        <w:t xml:space="preserve">The categorical features (SEX, EDUCATION, MARRIAGE, and the six PAY status columns) were plotted as bar charts. The most important observation came from the PAY columns: the vast majority of customers are either paying on time or making minimum payments (values -1, -2, 0), but a meaningful tail of customers </w:t>
      </w:r>
      <w:proofErr w:type="gramStart"/>
      <w:r>
        <w:rPr>
          <w:color w:val="1A1A1A"/>
        </w:rPr>
        <w:t>have</w:t>
      </w:r>
      <w:proofErr w:type="gramEnd"/>
      <w:r>
        <w:rPr>
          <w:color w:val="1A1A1A"/>
        </w:rPr>
        <w:t xml:space="preserve"> delays of 1-8+ months. These delayed payment customers are, as the later bivariate analysis confirmed, the group driving most of the defaults.</w:t>
      </w:r>
    </w:p>
    <w:p w14:paraId="6214655D" w14:textId="77777777" w:rsidR="00E708E0" w:rsidRDefault="00E708E0">
      <w:pPr>
        <w:spacing w:before="60"/>
      </w:pPr>
    </w:p>
    <w:p w14:paraId="43819453" w14:textId="77777777" w:rsidR="00E708E0" w:rsidRDefault="00000000">
      <w:pPr>
        <w:spacing w:before="80" w:after="40"/>
        <w:jc w:val="center"/>
      </w:pPr>
      <w:r>
        <w:rPr>
          <w:noProof/>
        </w:rPr>
        <w:drawing>
          <wp:inline distT="0" distB="0" distL="0" distR="0" wp14:anchorId="28FE8370" wp14:editId="4705351B">
            <wp:extent cx="5905500" cy="4000500"/>
            <wp:effectExtent l="0" t="0" r="0" b="0"/>
            <wp:docPr id="1859911798" name="Picture 185991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00500"/>
                    </a:xfrm>
                    <a:prstGeom prst="rect">
                      <a:avLst/>
                    </a:prstGeom>
                  </pic:spPr>
                </pic:pic>
              </a:graphicData>
            </a:graphic>
          </wp:inline>
        </w:drawing>
      </w:r>
    </w:p>
    <w:p w14:paraId="5D241170" w14:textId="77777777" w:rsidR="00E708E0" w:rsidRDefault="00000000">
      <w:pPr>
        <w:spacing w:after="160"/>
        <w:jc w:val="center"/>
      </w:pPr>
      <w:r>
        <w:rPr>
          <w:i/>
          <w:iCs/>
          <w:color w:val="666666"/>
          <w:sz w:val="18"/>
          <w:szCs w:val="18"/>
        </w:rPr>
        <w:t>Figure 3: Univariate analysis of all 14 numerical features — columns highlighted in orange require log transformation due to extreme skewness</w:t>
      </w:r>
    </w:p>
    <w:p w14:paraId="4BBDD4FF" w14:textId="77777777" w:rsidR="00E708E0" w:rsidRDefault="00E708E0">
      <w:pPr>
        <w:spacing w:before="60"/>
      </w:pPr>
    </w:p>
    <w:p w14:paraId="4CA11646" w14:textId="77777777" w:rsidR="00E708E0" w:rsidRDefault="00000000">
      <w:pPr>
        <w:spacing w:before="80" w:after="40"/>
        <w:jc w:val="center"/>
      </w:pPr>
      <w:r>
        <w:rPr>
          <w:noProof/>
        </w:rPr>
        <w:lastRenderedPageBreak/>
        <w:drawing>
          <wp:inline distT="0" distB="0" distL="0" distR="0" wp14:anchorId="2DD337BC" wp14:editId="1B0DE27E">
            <wp:extent cx="5905500" cy="4000500"/>
            <wp:effectExtent l="0" t="0" r="0" b="0"/>
            <wp:docPr id="1650288173" name="Picture 165028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000500"/>
                    </a:xfrm>
                    <a:prstGeom prst="rect">
                      <a:avLst/>
                    </a:prstGeom>
                  </pic:spPr>
                </pic:pic>
              </a:graphicData>
            </a:graphic>
          </wp:inline>
        </w:drawing>
      </w:r>
    </w:p>
    <w:p w14:paraId="5AE05AE3" w14:textId="77777777" w:rsidR="00E708E0" w:rsidRDefault="00000000">
      <w:pPr>
        <w:spacing w:after="160"/>
        <w:jc w:val="center"/>
      </w:pPr>
      <w:r>
        <w:rPr>
          <w:i/>
          <w:iCs/>
          <w:color w:val="666666"/>
          <w:sz w:val="18"/>
          <w:szCs w:val="18"/>
        </w:rPr>
        <w:t>Figure 4: Univariate analysis of categorical features — payment delay severity colour-coded (red = delay, green = early, yellow = minimum payment)</w:t>
      </w:r>
    </w:p>
    <w:p w14:paraId="6C0BA009" w14:textId="77777777" w:rsidR="00E708E0" w:rsidRDefault="00000000">
      <w:pPr>
        <w:pStyle w:val="Heading2"/>
      </w:pPr>
      <w:r>
        <w:t>2.4  Bivariate Analysis — Step 4</w:t>
      </w:r>
    </w:p>
    <w:p w14:paraId="150776DA" w14:textId="77777777" w:rsidR="00E708E0" w:rsidRDefault="00000000">
      <w:pPr>
        <w:spacing w:before="60" w:after="120"/>
        <w:jc w:val="both"/>
      </w:pPr>
      <w:r>
        <w:rPr>
          <w:color w:val="1A1A1A"/>
        </w:rPr>
        <w:t>Bivariate analysis examines the relationship between each feature and the target variable. Rather than plotting raw counts (which the original reference project did), this analysis focused on default rates — the proportion of customers in each group who actually defaulted. This is what a bank risk manager would actually look at.</w:t>
      </w:r>
    </w:p>
    <w:p w14:paraId="5A674D27" w14:textId="77777777" w:rsidR="00E708E0" w:rsidRDefault="00000000">
      <w:pPr>
        <w:spacing w:before="60" w:after="120"/>
        <w:jc w:val="both"/>
      </w:pPr>
      <w:r>
        <w:rPr>
          <w:color w:val="1A1A1A"/>
        </w:rPr>
        <w:t xml:space="preserve">Several important findings emerged. Males have a default rate of 24.2% versus 20.8% for females — a modest but real difference. High school </w:t>
      </w:r>
      <w:proofErr w:type="gramStart"/>
      <w:r>
        <w:rPr>
          <w:color w:val="1A1A1A"/>
        </w:rPr>
        <w:t>graduates</w:t>
      </w:r>
      <w:proofErr w:type="gramEnd"/>
      <w:r>
        <w:rPr>
          <w:color w:val="1A1A1A"/>
        </w:rPr>
        <w:t xml:space="preserve"> default at 25.2%, notably higher than graduate school holders at 19.2%. Married customers default slightly more than single customers. None of these demographic differences are dramatic, which suggests that demographics alone are poor predictors — the real signal lies elsewhere.</w:t>
      </w:r>
    </w:p>
    <w:p w14:paraId="4807C7B4" w14:textId="77777777" w:rsidR="00E708E0" w:rsidRDefault="00000000">
      <w:pPr>
        <w:spacing w:before="60" w:after="120"/>
        <w:jc w:val="both"/>
      </w:pPr>
      <w:r>
        <w:rPr>
          <w:color w:val="1A1A1A"/>
        </w:rPr>
        <w:t>The PAY_SEPT column revealed the most striking pattern. Customers with a payment status of 2 (two months behind) had a default rate of 76%. Customers at 3 months behind: 68%. At 7-8 months: 78%. Even a single month of delay (PAY_SEPT = 1) pushed the default rate to 69%. By contrast, customers who paid on time or early had default rates of 13-17%. This single column is enormously predictive.</w:t>
      </w:r>
    </w:p>
    <w:p w14:paraId="6D852BDD" w14:textId="77777777" w:rsidR="00E708E0" w:rsidRDefault="00000000">
      <w:pPr>
        <w:spacing w:before="60" w:after="120"/>
        <w:jc w:val="both"/>
      </w:pPr>
      <w:r>
        <w:rPr>
          <w:color w:val="1A1A1A"/>
        </w:rPr>
        <w:t>The credit limit box plots showed another clear pattern: defaulters have systematically lower credit limits than non-defaulters. This makes intuitive sense — banks tend to give lower limits to customers they already consider higher risk. The age distribution showed younger customers (20-30) default more than older ones, likely reflecting differences in financial stability and experience.</w:t>
      </w:r>
    </w:p>
    <w:p w14:paraId="28F0B792" w14:textId="77777777" w:rsidR="00E708E0" w:rsidRDefault="00E708E0">
      <w:pPr>
        <w:spacing w:before="60"/>
      </w:pPr>
    </w:p>
    <w:p w14:paraId="35BF204D" w14:textId="77777777" w:rsidR="00E708E0" w:rsidRDefault="00000000">
      <w:pPr>
        <w:spacing w:before="80" w:after="40"/>
        <w:jc w:val="center"/>
      </w:pPr>
      <w:r>
        <w:rPr>
          <w:noProof/>
        </w:rPr>
        <w:lastRenderedPageBreak/>
        <w:drawing>
          <wp:inline distT="0" distB="0" distL="0" distR="0" wp14:anchorId="7EB6C247" wp14:editId="44481B13">
            <wp:extent cx="5905500" cy="4000500"/>
            <wp:effectExtent l="0" t="0" r="0" b="0"/>
            <wp:docPr id="1621191424" name="Picture 162119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000500"/>
                    </a:xfrm>
                    <a:prstGeom prst="rect">
                      <a:avLst/>
                    </a:prstGeom>
                  </pic:spPr>
                </pic:pic>
              </a:graphicData>
            </a:graphic>
          </wp:inline>
        </w:drawing>
      </w:r>
    </w:p>
    <w:p w14:paraId="0046EFA9" w14:textId="77777777" w:rsidR="00E708E0" w:rsidRDefault="00000000">
      <w:pPr>
        <w:spacing w:after="160"/>
        <w:jc w:val="center"/>
      </w:pPr>
      <w:r>
        <w:rPr>
          <w:i/>
          <w:iCs/>
          <w:color w:val="666666"/>
          <w:sz w:val="18"/>
          <w:szCs w:val="18"/>
        </w:rPr>
        <w:t>Figure 5: Bivariate analysis showing default RATE (not raw counts) by gender, education, marital status, payment history, credit limit, and age</w:t>
      </w:r>
    </w:p>
    <w:p w14:paraId="3C64D706" w14:textId="77777777" w:rsidR="00E708E0" w:rsidRDefault="00000000">
      <w:pPr>
        <w:pStyle w:val="Heading2"/>
      </w:pPr>
      <w:r>
        <w:t>2.5  Correlation Analysis — Step 5</w:t>
      </w:r>
    </w:p>
    <w:p w14:paraId="0399D69A" w14:textId="77777777" w:rsidR="00E708E0" w:rsidRDefault="00000000">
      <w:pPr>
        <w:spacing w:before="60" w:after="120"/>
        <w:jc w:val="both"/>
      </w:pPr>
      <w:r>
        <w:rPr>
          <w:color w:val="1A1A1A"/>
        </w:rPr>
        <w:t>The correlation heatmap provides a full picture of how all features relate to each other and to the target variable. Several findings from this analysis directly influenced the feature selection strategy.</w:t>
      </w:r>
    </w:p>
    <w:p w14:paraId="3FCA9681" w14:textId="77777777" w:rsidR="00E708E0" w:rsidRDefault="00000000">
      <w:pPr>
        <w:spacing w:before="60" w:after="120"/>
        <w:jc w:val="both"/>
      </w:pPr>
      <w:r>
        <w:rPr>
          <w:color w:val="1A1A1A"/>
        </w:rPr>
        <w:t>Looking at correlations with the DEFAULT target: the six PAY columns dominated, with PAY_SEPT having the highest correlation of 0.325, declining to 0.197 for PAY_APR. The recency gradient is clear — the more recent the payment behaviour, the stronger the signal. LIMIT_BAL had a negative correlation of -0.154, confirming the bivariate finding. The payment amount columns (PAY_AMT) had moderate negative correlations (paying more means less likely to default). Critically, the BILL_AMT columns had near-zero correlations with DEFAULT (ranging from -0.005 to -0.020). How much you owe matters far less than whether you are paying it.</w:t>
      </w:r>
    </w:p>
    <w:p w14:paraId="59FCB46B" w14:textId="77777777" w:rsidR="00E708E0" w:rsidRDefault="00000000">
      <w:pPr>
        <w:spacing w:before="60" w:after="120"/>
        <w:jc w:val="both"/>
      </w:pPr>
      <w:r>
        <w:rPr>
          <w:color w:val="1A1A1A"/>
        </w:rPr>
        <w:t>Looking at inter-feature correlations: the BILL_AMT columns were extremely highly correlated with each other (0.89-0.95). This is multicollinearity — consecutive months' balances are nearly identical for most customers. Keeping all six would mean feeding the model near-duplicate information, which adds noise without adding signal. This finding directly motivated the multicollinearity removal step in feature selection.</w:t>
      </w:r>
    </w:p>
    <w:p w14:paraId="4EA259BE" w14:textId="77777777" w:rsidR="00E708E0" w:rsidRDefault="00E708E0">
      <w:pPr>
        <w:spacing w:before="60"/>
      </w:pPr>
    </w:p>
    <w:p w14:paraId="4559A4F1" w14:textId="77777777" w:rsidR="00E708E0" w:rsidRDefault="00000000">
      <w:pPr>
        <w:spacing w:before="80" w:after="40"/>
        <w:jc w:val="center"/>
      </w:pPr>
      <w:r>
        <w:rPr>
          <w:noProof/>
        </w:rPr>
        <w:lastRenderedPageBreak/>
        <w:drawing>
          <wp:inline distT="0" distB="0" distL="0" distR="0" wp14:anchorId="1D43765B" wp14:editId="40203B5A">
            <wp:extent cx="5905500" cy="3905250"/>
            <wp:effectExtent l="0" t="0" r="0" b="0"/>
            <wp:docPr id="470651447" name="Picture 47065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905250"/>
                    </a:xfrm>
                    <a:prstGeom prst="rect">
                      <a:avLst/>
                    </a:prstGeom>
                  </pic:spPr>
                </pic:pic>
              </a:graphicData>
            </a:graphic>
          </wp:inline>
        </w:drawing>
      </w:r>
    </w:p>
    <w:p w14:paraId="1B198001" w14:textId="77777777" w:rsidR="00E708E0" w:rsidRDefault="00000000">
      <w:pPr>
        <w:spacing w:after="160"/>
        <w:jc w:val="center"/>
      </w:pPr>
      <w:r>
        <w:rPr>
          <w:i/>
          <w:iCs/>
          <w:color w:val="666666"/>
          <w:sz w:val="18"/>
          <w:szCs w:val="18"/>
        </w:rPr>
        <w:t>Figure 6: Full feature correlation heatmap (left) and individual feature correlations with DEFAULT target (right)</w:t>
      </w:r>
    </w:p>
    <w:p w14:paraId="3C5060A8" w14:textId="77777777" w:rsidR="00E708E0" w:rsidRDefault="00000000">
      <w:r>
        <w:br w:type="page"/>
      </w:r>
    </w:p>
    <w:p w14:paraId="7298F302" w14:textId="77777777" w:rsidR="00E708E0" w:rsidRDefault="00000000">
      <w:pPr>
        <w:pStyle w:val="Heading1"/>
        <w:pBdr>
          <w:bottom w:val="single" w:sz="8" w:space="4" w:color="2E75B6"/>
        </w:pBdr>
      </w:pPr>
      <w:r>
        <w:lastRenderedPageBreak/>
        <w:t>3. Feature Engineering &amp; Selection</w:t>
      </w:r>
    </w:p>
    <w:p w14:paraId="70AF75BB" w14:textId="77777777" w:rsidR="00E708E0" w:rsidRDefault="00000000">
      <w:pPr>
        <w:spacing w:before="60" w:after="120"/>
        <w:jc w:val="both"/>
      </w:pPr>
      <w:r>
        <w:rPr>
          <w:color w:val="1A1A1A"/>
        </w:rPr>
        <w:t>Raw features are rarely the best representation of the underlying information. Feature engineering is the process of creating new variables that more directly capture the patterns relevant to the prediction task. For a credit default problem, the raw monthly bill amounts and payment amounts tell a fragmented story — the engineered features tell a more coherent one.</w:t>
      </w:r>
    </w:p>
    <w:p w14:paraId="16447741" w14:textId="77777777" w:rsidR="00E708E0" w:rsidRDefault="00000000">
      <w:pPr>
        <w:pStyle w:val="Heading2"/>
      </w:pPr>
      <w:r>
        <w:t>3.1  New Features Created</w:t>
      </w:r>
    </w:p>
    <w:p w14:paraId="5B9FB6E1" w14:textId="77777777" w:rsidR="00E708E0" w:rsidRDefault="00000000">
      <w:pPr>
        <w:spacing w:before="60" w:after="120"/>
        <w:jc w:val="both"/>
      </w:pPr>
      <w:r>
        <w:rPr>
          <w:color w:val="1A1A1A"/>
        </w:rPr>
        <w:t>Eleven new features were engineered based on domain knowledge and the patterns observed during EDA. The key insight driving most of these was that relative measures are more informative than absolute ones, and that trends and aggregate patterns matter more than any single month's figures.</w:t>
      </w:r>
    </w:p>
    <w:p w14:paraId="1937AD68" w14:textId="77777777" w:rsidR="00E708E0" w:rsidRDefault="00E708E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2"/>
        <w:gridCol w:w="2407"/>
        <w:gridCol w:w="4501"/>
      </w:tblGrid>
      <w:tr w:rsidR="00E708E0" w14:paraId="7AB6CCD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8043631" w14:textId="77777777" w:rsidR="00E708E0" w:rsidRDefault="00000000">
            <w:r>
              <w:rPr>
                <w:b/>
                <w:bCs/>
                <w:color w:val="FFFFFF"/>
                <w:sz w:val="20"/>
                <w:szCs w:val="20"/>
              </w:rPr>
              <w:t>Metric</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49FAD40" w14:textId="77777777" w:rsidR="00E708E0" w:rsidRDefault="00000000">
            <w:r>
              <w:rPr>
                <w:b/>
                <w:bCs/>
                <w:color w:val="FFFFFF"/>
                <w:sz w:val="20"/>
                <w:szCs w:val="20"/>
              </w:rPr>
              <w:t>Value</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CC6339D" w14:textId="77777777" w:rsidR="00E708E0" w:rsidRDefault="00000000">
            <w:r>
              <w:rPr>
                <w:b/>
                <w:bCs/>
                <w:color w:val="FFFFFF"/>
                <w:sz w:val="20"/>
                <w:szCs w:val="20"/>
              </w:rPr>
              <w:t>What it means</w:t>
            </w:r>
          </w:p>
        </w:tc>
      </w:tr>
      <w:tr w:rsidR="00E708E0" w14:paraId="686972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C9CBC" w14:textId="77777777" w:rsidR="00E708E0" w:rsidRDefault="00000000">
            <w:r>
              <w:rPr>
                <w:b/>
                <w:bCs/>
                <w:color w:val="1F3864"/>
                <w:sz w:val="20"/>
                <w:szCs w:val="20"/>
              </w:rPr>
              <w:t>UTIL_RATIO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5A94C" w14:textId="77777777" w:rsidR="00E708E0" w:rsidRDefault="00000000">
            <w:r>
              <w:rPr>
                <w:color w:val="1A1A1A"/>
                <w:sz w:val="20"/>
                <w:szCs w:val="20"/>
              </w:rPr>
              <w:t>BILL_AMT1 / LIMIT_BAL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C89A6" w14:textId="77777777" w:rsidR="00E708E0" w:rsidRDefault="00000000">
            <w:r>
              <w:rPr>
                <w:i/>
                <w:iCs/>
                <w:color w:val="444444"/>
                <w:sz w:val="19"/>
                <w:szCs w:val="19"/>
              </w:rPr>
              <w:t>Credit utilisation — how much of the limit is being used. High utilisation signals financial stress.</w:t>
            </w:r>
          </w:p>
        </w:tc>
      </w:tr>
      <w:tr w:rsidR="00E708E0" w14:paraId="4BAC4B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1165C" w14:textId="77777777" w:rsidR="00E708E0" w:rsidRDefault="00000000">
            <w:r>
              <w:rPr>
                <w:b/>
                <w:bCs/>
                <w:color w:val="1F3864"/>
                <w:sz w:val="20"/>
                <w:szCs w:val="20"/>
              </w:rPr>
              <w:t>PAY_RATIO_1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38CBB" w14:textId="77777777" w:rsidR="00E708E0" w:rsidRDefault="00000000">
            <w:r>
              <w:rPr>
                <w:color w:val="1A1A1A"/>
                <w:sz w:val="20"/>
                <w:szCs w:val="20"/>
              </w:rPr>
              <w:t>PAY_AMT1 / (BILL_AMT1+1)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ABC73" w14:textId="77777777" w:rsidR="00E708E0" w:rsidRDefault="00000000">
            <w:r>
              <w:rPr>
                <w:i/>
                <w:iCs/>
                <w:color w:val="444444"/>
                <w:sz w:val="19"/>
                <w:szCs w:val="19"/>
              </w:rPr>
              <w:t>Fraction of the most recent bill actually paid. Close to 0 is a danger sign.</w:t>
            </w:r>
          </w:p>
        </w:tc>
      </w:tr>
      <w:tr w:rsidR="00E708E0" w14:paraId="6C1D8D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6E25A" w14:textId="77777777" w:rsidR="00E708E0" w:rsidRDefault="00000000">
            <w:r>
              <w:rPr>
                <w:b/>
                <w:bCs/>
                <w:color w:val="1F3864"/>
                <w:sz w:val="20"/>
                <w:szCs w:val="20"/>
              </w:rPr>
              <w:t>PAY_RATIO_2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6684A" w14:textId="77777777" w:rsidR="00E708E0" w:rsidRDefault="00000000">
            <w:r>
              <w:rPr>
                <w:color w:val="1A1A1A"/>
                <w:sz w:val="20"/>
                <w:szCs w:val="20"/>
              </w:rPr>
              <w:t>PAY_AMT2 / (BILL_AMT2+1)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BD7AC" w14:textId="77777777" w:rsidR="00E708E0" w:rsidRDefault="00000000">
            <w:r>
              <w:rPr>
                <w:i/>
                <w:iCs/>
                <w:color w:val="444444"/>
                <w:sz w:val="19"/>
                <w:szCs w:val="19"/>
              </w:rPr>
              <w:t>Same ratio for the prior month — trend confirmation.</w:t>
            </w:r>
          </w:p>
        </w:tc>
      </w:tr>
      <w:tr w:rsidR="00E708E0" w14:paraId="3AE298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8FFF9" w14:textId="77777777" w:rsidR="00E708E0" w:rsidRDefault="00000000">
            <w:r>
              <w:rPr>
                <w:b/>
                <w:bCs/>
                <w:color w:val="1F3864"/>
                <w:sz w:val="20"/>
                <w:szCs w:val="20"/>
              </w:rPr>
              <w:t>AVG_BILL_AMT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0C31A" w14:textId="77777777" w:rsidR="00E708E0" w:rsidRDefault="00000000">
            <w:r>
              <w:rPr>
                <w:color w:val="1A1A1A"/>
                <w:sz w:val="20"/>
                <w:szCs w:val="20"/>
              </w:rPr>
              <w:t>Mean of 6 BILL_AMT columns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9BFDF" w14:textId="77777777" w:rsidR="00E708E0" w:rsidRDefault="00000000">
            <w:r>
              <w:rPr>
                <w:i/>
                <w:iCs/>
                <w:color w:val="444444"/>
                <w:sz w:val="19"/>
                <w:szCs w:val="19"/>
              </w:rPr>
              <w:t>Average spending level over 6 months — smoother than any single month.</w:t>
            </w:r>
          </w:p>
        </w:tc>
      </w:tr>
      <w:tr w:rsidR="00E708E0" w14:paraId="74FC6E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3C240" w14:textId="77777777" w:rsidR="00E708E0" w:rsidRDefault="00000000">
            <w:r>
              <w:rPr>
                <w:b/>
                <w:bCs/>
                <w:color w:val="1F3864"/>
                <w:sz w:val="20"/>
                <w:szCs w:val="20"/>
              </w:rPr>
              <w:t>AVG_PAY_AMT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FE759" w14:textId="77777777" w:rsidR="00E708E0" w:rsidRDefault="00000000">
            <w:r>
              <w:rPr>
                <w:color w:val="1A1A1A"/>
                <w:sz w:val="20"/>
                <w:szCs w:val="20"/>
              </w:rPr>
              <w:t>Mean of 6 PAY_AMT columns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AE97D" w14:textId="77777777" w:rsidR="00E708E0" w:rsidRDefault="00000000">
            <w:r>
              <w:rPr>
                <w:i/>
                <w:iCs/>
                <w:color w:val="444444"/>
                <w:sz w:val="19"/>
                <w:szCs w:val="19"/>
              </w:rPr>
              <w:t>Average monthly payment — customers who pay more default less.</w:t>
            </w:r>
          </w:p>
        </w:tc>
      </w:tr>
      <w:tr w:rsidR="00E708E0" w14:paraId="7C8BE0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420FD" w14:textId="77777777" w:rsidR="00E708E0" w:rsidRDefault="00000000">
            <w:r>
              <w:rPr>
                <w:b/>
                <w:bCs/>
                <w:color w:val="1F3864"/>
                <w:sz w:val="20"/>
                <w:szCs w:val="20"/>
              </w:rPr>
              <w:t>MONTHS_DELAYED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24CF8" w14:textId="77777777" w:rsidR="00E708E0" w:rsidRDefault="00000000">
            <w:r>
              <w:rPr>
                <w:color w:val="1A1A1A"/>
                <w:sz w:val="20"/>
                <w:szCs w:val="20"/>
              </w:rPr>
              <w:t>Count of PAY cols &gt; 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FB5BD" w14:textId="77777777" w:rsidR="00E708E0" w:rsidRDefault="00000000">
            <w:r>
              <w:rPr>
                <w:i/>
                <w:iCs/>
                <w:color w:val="444444"/>
                <w:sz w:val="19"/>
                <w:szCs w:val="19"/>
              </w:rPr>
              <w:t>How many of the 6 months had a payment delay. Most direct measure of payment discipline.</w:t>
            </w:r>
          </w:p>
        </w:tc>
      </w:tr>
      <w:tr w:rsidR="00E708E0" w14:paraId="3E9519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1DB074" w14:textId="77777777" w:rsidR="00E708E0" w:rsidRDefault="00000000">
            <w:r>
              <w:rPr>
                <w:b/>
                <w:bCs/>
                <w:color w:val="1F3864"/>
                <w:sz w:val="20"/>
                <w:szCs w:val="20"/>
              </w:rPr>
              <w:t>MAX_DELAY</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71235" w14:textId="77777777" w:rsidR="00E708E0" w:rsidRDefault="00000000">
            <w:r>
              <w:rPr>
                <w:color w:val="1A1A1A"/>
                <w:sz w:val="20"/>
                <w:szCs w:val="20"/>
              </w:rPr>
              <w:t>Max of all PAY columns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23A59" w14:textId="77777777" w:rsidR="00E708E0" w:rsidRDefault="00000000">
            <w:r>
              <w:rPr>
                <w:i/>
                <w:iCs/>
                <w:color w:val="444444"/>
                <w:sz w:val="19"/>
                <w:szCs w:val="19"/>
              </w:rPr>
              <w:t>Worst single payment delay in 6 months — captures the most extreme behaviour.</w:t>
            </w:r>
          </w:p>
        </w:tc>
      </w:tr>
      <w:tr w:rsidR="00E708E0" w14:paraId="38C9EE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269BF" w14:textId="77777777" w:rsidR="00E708E0" w:rsidRDefault="00000000">
            <w:r>
              <w:rPr>
                <w:b/>
                <w:bCs/>
                <w:color w:val="1F3864"/>
                <w:sz w:val="20"/>
                <w:szCs w:val="20"/>
              </w:rPr>
              <w:t>TOTAL_PAID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FCCAE" w14:textId="77777777" w:rsidR="00E708E0" w:rsidRDefault="00000000">
            <w:r>
              <w:rPr>
                <w:color w:val="1A1A1A"/>
                <w:sz w:val="20"/>
                <w:szCs w:val="20"/>
              </w:rPr>
              <w:t>Sum of 6 PAY_AMT columns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C18A3" w14:textId="77777777" w:rsidR="00E708E0" w:rsidRDefault="00000000">
            <w:r>
              <w:rPr>
                <w:i/>
                <w:iCs/>
                <w:color w:val="444444"/>
                <w:sz w:val="19"/>
                <w:szCs w:val="19"/>
              </w:rPr>
              <w:t>Total payments made over the period.</w:t>
            </w:r>
          </w:p>
        </w:tc>
      </w:tr>
      <w:tr w:rsidR="00E708E0" w14:paraId="496315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22A36" w14:textId="77777777" w:rsidR="00E708E0" w:rsidRDefault="00000000">
            <w:r>
              <w:rPr>
                <w:b/>
                <w:bCs/>
                <w:color w:val="1F3864"/>
                <w:sz w:val="20"/>
                <w:szCs w:val="20"/>
              </w:rPr>
              <w:t>TOTAL_BILL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A24EB" w14:textId="77777777" w:rsidR="00E708E0" w:rsidRDefault="00000000">
            <w:r>
              <w:rPr>
                <w:color w:val="1A1A1A"/>
                <w:sz w:val="20"/>
                <w:szCs w:val="20"/>
              </w:rPr>
              <w:t>Sum of 6 BILL_AMT columns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73A44" w14:textId="77777777" w:rsidR="00E708E0" w:rsidRDefault="00000000">
            <w:r>
              <w:rPr>
                <w:i/>
                <w:iCs/>
                <w:color w:val="444444"/>
                <w:sz w:val="19"/>
                <w:szCs w:val="19"/>
              </w:rPr>
              <w:t>Total billed over 6 months — overall credit usage.</w:t>
            </w:r>
          </w:p>
        </w:tc>
      </w:tr>
      <w:tr w:rsidR="00E708E0" w14:paraId="025360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DD8C" w14:textId="77777777" w:rsidR="00E708E0" w:rsidRDefault="00000000">
            <w:r>
              <w:rPr>
                <w:b/>
                <w:bCs/>
                <w:color w:val="1F3864"/>
                <w:sz w:val="20"/>
                <w:szCs w:val="20"/>
              </w:rPr>
              <w:t>OVERALL_PAY_RATIO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2EA2" w14:textId="77777777" w:rsidR="00E708E0" w:rsidRDefault="00000000">
            <w:r>
              <w:rPr>
                <w:color w:val="1A1A1A"/>
                <w:sz w:val="20"/>
                <w:szCs w:val="20"/>
              </w:rPr>
              <w:t>TOTAL_PAID / (TOTAL_BILL+1)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ED08D" w14:textId="77777777" w:rsidR="00E708E0" w:rsidRDefault="00000000">
            <w:r>
              <w:rPr>
                <w:i/>
                <w:iCs/>
                <w:color w:val="444444"/>
                <w:sz w:val="19"/>
                <w:szCs w:val="19"/>
              </w:rPr>
              <w:t>6-month aggregate payment ratio — more stable than any single month.</w:t>
            </w:r>
          </w:p>
        </w:tc>
      </w:tr>
      <w:tr w:rsidR="00E708E0" w14:paraId="62B1BC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CDFD0" w14:textId="77777777" w:rsidR="00E708E0" w:rsidRDefault="00000000">
            <w:r>
              <w:rPr>
                <w:b/>
                <w:bCs/>
                <w:color w:val="1F3864"/>
                <w:sz w:val="20"/>
                <w:szCs w:val="20"/>
              </w:rPr>
              <w:t>BILL_TREND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3046F" w14:textId="77777777" w:rsidR="00E708E0" w:rsidRDefault="00000000">
            <w:r>
              <w:rPr>
                <w:color w:val="1A1A1A"/>
                <w:sz w:val="20"/>
                <w:szCs w:val="20"/>
              </w:rPr>
              <w:t>BILL_AMT1 - BILL_AMT6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DE6F3" w14:textId="77777777" w:rsidR="00E708E0" w:rsidRDefault="00000000">
            <w:r>
              <w:rPr>
                <w:i/>
                <w:iCs/>
                <w:color w:val="444444"/>
                <w:sz w:val="19"/>
                <w:szCs w:val="19"/>
              </w:rPr>
              <w:t>Is the balance growing month-on-month? A positive trend suggests accumulating debt.</w:t>
            </w:r>
          </w:p>
        </w:tc>
      </w:tr>
    </w:tbl>
    <w:p w14:paraId="57A63F4C" w14:textId="77777777" w:rsidR="00E708E0" w:rsidRDefault="00E708E0">
      <w:pPr>
        <w:spacing w:before="120"/>
      </w:pPr>
    </w:p>
    <w:p w14:paraId="1FD7337C" w14:textId="77777777" w:rsidR="00E708E0" w:rsidRDefault="00000000">
      <w:pPr>
        <w:spacing w:before="60" w:after="120"/>
        <w:jc w:val="both"/>
      </w:pPr>
      <w:r>
        <w:rPr>
          <w:color w:val="1A1A1A"/>
        </w:rPr>
        <w:t>Note on why MONTHS_DELAYED and MAX_DELAY were preferred over individual gap features: the absolute gap between bill and payment is less informative than the relative fraction paid (PAY_RATIO captures this) and the pattern of delays (MONTHS_DELAYED and MAX_DELAY capture this). A NT$5,000 gap on a NT$6,000 bill is far more alarming than the same gap on a NT$500,000 bill. Relative measures are scale-invariant.</w:t>
      </w:r>
    </w:p>
    <w:p w14:paraId="1DDECC9A" w14:textId="77777777" w:rsidR="00E708E0" w:rsidRDefault="00E708E0">
      <w:pPr>
        <w:spacing w:before="60"/>
      </w:pPr>
    </w:p>
    <w:p w14:paraId="075BFE66" w14:textId="77777777" w:rsidR="00E708E0" w:rsidRDefault="00000000">
      <w:pPr>
        <w:spacing w:before="80" w:after="40"/>
        <w:jc w:val="center"/>
      </w:pPr>
      <w:r>
        <w:rPr>
          <w:noProof/>
        </w:rPr>
        <w:lastRenderedPageBreak/>
        <w:drawing>
          <wp:inline distT="0" distB="0" distL="0" distR="0" wp14:anchorId="2F91D1AD" wp14:editId="0825957F">
            <wp:extent cx="5905500" cy="4000500"/>
            <wp:effectExtent l="0" t="0" r="0" b="0"/>
            <wp:docPr id="1825774642" name="Picture 182577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000500"/>
                    </a:xfrm>
                    <a:prstGeom prst="rect">
                      <a:avLst/>
                    </a:prstGeom>
                  </pic:spPr>
                </pic:pic>
              </a:graphicData>
            </a:graphic>
          </wp:inline>
        </w:drawing>
      </w:r>
    </w:p>
    <w:p w14:paraId="6F3B4959" w14:textId="77777777" w:rsidR="00E708E0" w:rsidRDefault="00000000">
      <w:pPr>
        <w:spacing w:after="160"/>
        <w:jc w:val="center"/>
      </w:pPr>
      <w:r>
        <w:rPr>
          <w:i/>
          <w:iCs/>
          <w:color w:val="666666"/>
          <w:sz w:val="18"/>
          <w:szCs w:val="18"/>
        </w:rPr>
        <w:t xml:space="preserve">Figure 7: Distribution of all 11 engineered features split by Default vs </w:t>
      </w:r>
      <w:proofErr w:type="gramStart"/>
      <w:r>
        <w:rPr>
          <w:i/>
          <w:iCs/>
          <w:color w:val="666666"/>
          <w:sz w:val="18"/>
          <w:szCs w:val="18"/>
        </w:rPr>
        <w:t>Non-Default</w:t>
      </w:r>
      <w:proofErr w:type="gramEnd"/>
      <w:r>
        <w:rPr>
          <w:i/>
          <w:iCs/>
          <w:color w:val="666666"/>
          <w:sz w:val="18"/>
          <w:szCs w:val="18"/>
        </w:rPr>
        <w:t xml:space="preserve"> — better separation = stronger predictive power</w:t>
      </w:r>
    </w:p>
    <w:p w14:paraId="5079C14F" w14:textId="77777777" w:rsidR="00E708E0" w:rsidRDefault="00000000">
      <w:pPr>
        <w:pStyle w:val="Heading2"/>
      </w:pPr>
      <w:r>
        <w:t>3.2  Log Transformation of Skewed Features</w:t>
      </w:r>
    </w:p>
    <w:p w14:paraId="69F9D5C7" w14:textId="77777777" w:rsidR="00E708E0" w:rsidRDefault="00000000">
      <w:pPr>
        <w:spacing w:before="60" w:after="120"/>
        <w:jc w:val="both"/>
      </w:pPr>
      <w:r>
        <w:rPr>
          <w:color w:val="1A1A1A"/>
        </w:rPr>
        <w:t>The extreme skewness identified in the univariate analysis required treatment. Log transformation (specifically log1p, i.e. log(1+x), which handles zero values) was applied to 14 columns: all six BILL_AMT columns, all six PAY_AMT columns, LIMIT_BAL, and the engineered AVG_BILL_AMT and TOTAL_BILL features.</w:t>
      </w:r>
    </w:p>
    <w:p w14:paraId="308B2A94" w14:textId="77777777" w:rsidR="00E708E0" w:rsidRDefault="00000000">
      <w:pPr>
        <w:spacing w:before="60" w:after="120"/>
        <w:jc w:val="both"/>
      </w:pPr>
      <w:r>
        <w:rPr>
          <w:color w:val="1A1A1A"/>
        </w:rPr>
        <w:t>The effect was dramatic. BILL_AMT1 went from skewness of 2.66 to -1.72 after transformation. PAY_AMT1 dropped from 14.67 to -1.29. This matters because models like Logistic Regression assume roughly symmetric distributions — extreme skewness causes the model to weight extreme values disproportionately and makes it harder to find good decision boundaries. Tree-based models are less sensitive to this, but having more normally distributed features generally helps all models.</w:t>
      </w:r>
    </w:p>
    <w:p w14:paraId="65ED5032" w14:textId="77777777" w:rsidR="00E708E0" w:rsidRDefault="00E708E0">
      <w:pPr>
        <w:spacing w:before="60"/>
      </w:pPr>
    </w:p>
    <w:p w14:paraId="5C2A8599" w14:textId="77777777" w:rsidR="00E708E0" w:rsidRDefault="00000000">
      <w:pPr>
        <w:spacing w:before="80" w:after="40"/>
        <w:jc w:val="center"/>
      </w:pPr>
      <w:r>
        <w:rPr>
          <w:noProof/>
        </w:rPr>
        <w:lastRenderedPageBreak/>
        <w:drawing>
          <wp:inline distT="0" distB="0" distL="0" distR="0" wp14:anchorId="24E4CCBB" wp14:editId="788EE01F">
            <wp:extent cx="5905500" cy="3619500"/>
            <wp:effectExtent l="0" t="0" r="0" b="0"/>
            <wp:docPr id="1475219216" name="Picture 147521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619500"/>
                    </a:xfrm>
                    <a:prstGeom prst="rect">
                      <a:avLst/>
                    </a:prstGeom>
                  </pic:spPr>
                </pic:pic>
              </a:graphicData>
            </a:graphic>
          </wp:inline>
        </w:drawing>
      </w:r>
    </w:p>
    <w:p w14:paraId="66542CF3" w14:textId="77777777" w:rsidR="00E708E0" w:rsidRDefault="00000000">
      <w:pPr>
        <w:spacing w:after="160"/>
        <w:jc w:val="center"/>
      </w:pPr>
      <w:r>
        <w:rPr>
          <w:i/>
          <w:iCs/>
          <w:color w:val="666666"/>
          <w:sz w:val="18"/>
          <w:szCs w:val="18"/>
        </w:rPr>
        <w:t>Figure 8: Before and after log transformation — skewness reduces dramatically, bringing distributions closer to normal</w:t>
      </w:r>
    </w:p>
    <w:p w14:paraId="464D5579" w14:textId="77777777" w:rsidR="00E708E0" w:rsidRDefault="00000000">
      <w:pPr>
        <w:pStyle w:val="Heading2"/>
      </w:pPr>
      <w:r>
        <w:t>3.3  Three-Stage Feature Selection Pipeline</w:t>
      </w:r>
    </w:p>
    <w:p w14:paraId="1FD4CBB7" w14:textId="77777777" w:rsidR="00E708E0" w:rsidRDefault="00000000">
      <w:pPr>
        <w:spacing w:before="60" w:after="120"/>
        <w:jc w:val="both"/>
      </w:pPr>
      <w:r>
        <w:rPr>
          <w:color w:val="1A1A1A"/>
        </w:rPr>
        <w:t>Starting from 23 original features plus 11 engineered features and 14 log-transformed versions (a total pool of ~48 features), a three-stage pipeline was used to arrive at the final 25 features for modelling.</w:t>
      </w:r>
    </w:p>
    <w:p w14:paraId="4197ED45" w14:textId="77777777" w:rsidR="00E708E0" w:rsidRDefault="00E708E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8E0" w14:paraId="7A32D51C" w14:textId="77777777">
        <w:tblPrEx>
          <w:tblCellMar>
            <w:top w:w="0" w:type="dxa"/>
            <w:bottom w:w="0" w:type="dxa"/>
          </w:tblCellMar>
        </w:tblPrEx>
        <w:tc>
          <w:tcPr>
            <w:tcW w:w="0" w:type="auto"/>
            <w:tcBorders>
              <w:top w:val="single" w:sz="1" w:space="0" w:color="2E75B6"/>
              <w:left w:val="single" w:sz="16" w:space="0" w:color="C55A11"/>
              <w:bottom w:val="single" w:sz="1" w:space="0" w:color="2E75B6"/>
              <w:right w:val="single" w:sz="1" w:space="0" w:color="2E75B6"/>
            </w:tcBorders>
            <w:shd w:val="clear" w:color="auto" w:fill="D6E4F0"/>
            <w:tcMar>
              <w:top w:w="120" w:type="dxa"/>
              <w:left w:w="180" w:type="dxa"/>
              <w:bottom w:w="120" w:type="dxa"/>
              <w:right w:w="180" w:type="dxa"/>
            </w:tcMar>
          </w:tcPr>
          <w:p w14:paraId="7C7635F9" w14:textId="77777777" w:rsidR="00E708E0" w:rsidRDefault="00000000">
            <w:pPr>
              <w:spacing w:after="60"/>
            </w:pPr>
            <w:r>
              <w:rPr>
                <w:b/>
                <w:bCs/>
                <w:color w:val="1F3864"/>
              </w:rPr>
              <w:t>Stage 1 — Correlation Filter</w:t>
            </w:r>
          </w:p>
          <w:p w14:paraId="5E017D5A" w14:textId="77777777" w:rsidR="00E708E0" w:rsidRDefault="00000000">
            <w:r>
              <w:rPr>
                <w:color w:val="1A1A1A"/>
                <w:sz w:val="20"/>
                <w:szCs w:val="20"/>
              </w:rPr>
              <w:t>All features with an absolute Pearson correlation with the DEFAULT target below 0.05 were dropped. This removed features that carry essentially no linear relationship with what we are trying to predict. 29 features passed this threshold.</w:t>
            </w:r>
          </w:p>
        </w:tc>
      </w:tr>
    </w:tbl>
    <w:p w14:paraId="0B269733" w14:textId="77777777" w:rsidR="00E708E0" w:rsidRDefault="00E708E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8E0" w14:paraId="2DF1EA99" w14:textId="77777777">
        <w:tblPrEx>
          <w:tblCellMar>
            <w:top w:w="0" w:type="dxa"/>
            <w:bottom w:w="0" w:type="dxa"/>
          </w:tblCellMar>
        </w:tblPrEx>
        <w:tc>
          <w:tcPr>
            <w:tcW w:w="0" w:type="auto"/>
            <w:tcBorders>
              <w:top w:val="single" w:sz="1" w:space="0" w:color="2E75B6"/>
              <w:left w:val="single" w:sz="16" w:space="0" w:color="C55A11"/>
              <w:bottom w:val="single" w:sz="1" w:space="0" w:color="2E75B6"/>
              <w:right w:val="single" w:sz="1" w:space="0" w:color="2E75B6"/>
            </w:tcBorders>
            <w:shd w:val="clear" w:color="auto" w:fill="D6E4F0"/>
            <w:tcMar>
              <w:top w:w="120" w:type="dxa"/>
              <w:left w:w="180" w:type="dxa"/>
              <w:bottom w:w="120" w:type="dxa"/>
              <w:right w:w="180" w:type="dxa"/>
            </w:tcMar>
          </w:tcPr>
          <w:p w14:paraId="62833519" w14:textId="77777777" w:rsidR="00E708E0" w:rsidRDefault="00000000">
            <w:pPr>
              <w:spacing w:after="60"/>
            </w:pPr>
            <w:r>
              <w:rPr>
                <w:b/>
                <w:bCs/>
                <w:color w:val="1F3864"/>
              </w:rPr>
              <w:t>Stage 2 — Multicollinearity Removal</w:t>
            </w:r>
          </w:p>
          <w:p w14:paraId="5E98FB6A" w14:textId="77777777" w:rsidR="00E708E0" w:rsidRDefault="00000000">
            <w:r>
              <w:rPr>
                <w:color w:val="1A1A1A"/>
                <w:sz w:val="20"/>
                <w:szCs w:val="20"/>
              </w:rPr>
              <w:t>Among the 29 remaining features, pairs with inter-feature correlation above 0.85 were identified. When two features are that highly correlated, they carry nearly identical information. The lower-importance one was dropped. 4 features were removed in this stage, leaving 25.</w:t>
            </w:r>
          </w:p>
        </w:tc>
      </w:tr>
    </w:tbl>
    <w:p w14:paraId="34C1C84C" w14:textId="77777777" w:rsidR="00E708E0" w:rsidRDefault="00E708E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8E0" w14:paraId="25DDD7AC" w14:textId="77777777">
        <w:tblPrEx>
          <w:tblCellMar>
            <w:top w:w="0" w:type="dxa"/>
            <w:bottom w:w="0" w:type="dxa"/>
          </w:tblCellMar>
        </w:tblPrEx>
        <w:tc>
          <w:tcPr>
            <w:tcW w:w="0" w:type="auto"/>
            <w:tcBorders>
              <w:top w:val="single" w:sz="1" w:space="0" w:color="2E75B6"/>
              <w:left w:val="single" w:sz="16" w:space="0" w:color="C55A11"/>
              <w:bottom w:val="single" w:sz="1" w:space="0" w:color="2E75B6"/>
              <w:right w:val="single" w:sz="1" w:space="0" w:color="2E75B6"/>
            </w:tcBorders>
            <w:shd w:val="clear" w:color="auto" w:fill="D6E4F0"/>
            <w:tcMar>
              <w:top w:w="120" w:type="dxa"/>
              <w:left w:w="180" w:type="dxa"/>
              <w:bottom w:w="120" w:type="dxa"/>
              <w:right w:w="180" w:type="dxa"/>
            </w:tcMar>
          </w:tcPr>
          <w:p w14:paraId="092DE7DA" w14:textId="77777777" w:rsidR="00E708E0" w:rsidRDefault="00000000">
            <w:pPr>
              <w:spacing w:after="60"/>
            </w:pPr>
            <w:r>
              <w:rPr>
                <w:b/>
                <w:bCs/>
                <w:color w:val="1F3864"/>
              </w:rPr>
              <w:t>Stage 3 — Embedded: Random Forest Importance</w:t>
            </w:r>
          </w:p>
          <w:p w14:paraId="41243A50" w14:textId="77777777" w:rsidR="00E708E0" w:rsidRDefault="00000000">
            <w:r>
              <w:rPr>
                <w:color w:val="1A1A1A"/>
                <w:sz w:val="20"/>
                <w:szCs w:val="20"/>
              </w:rPr>
              <w:t>A Random Forest was trained on the 25 remaining features to compute feature importance scores. Features with importance below 0.008 were removed. The final 25 features were confirmed as sufficient — later ablation testing would show that even 10 of these 25 retain nearly all predictive power.</w:t>
            </w:r>
          </w:p>
        </w:tc>
      </w:tr>
    </w:tbl>
    <w:p w14:paraId="4AA79556" w14:textId="77777777" w:rsidR="00E708E0" w:rsidRDefault="00E708E0">
      <w:pPr>
        <w:spacing w:before="100"/>
      </w:pPr>
    </w:p>
    <w:p w14:paraId="1A18D265" w14:textId="77777777" w:rsidR="00E708E0" w:rsidRDefault="00E708E0">
      <w:pPr>
        <w:spacing w:before="60"/>
      </w:pPr>
    </w:p>
    <w:p w14:paraId="454C317A" w14:textId="77777777" w:rsidR="00E708E0" w:rsidRDefault="00000000">
      <w:pPr>
        <w:spacing w:before="80" w:after="40"/>
        <w:jc w:val="center"/>
      </w:pPr>
      <w:r>
        <w:rPr>
          <w:noProof/>
        </w:rPr>
        <w:drawing>
          <wp:inline distT="0" distB="0" distL="0" distR="0" wp14:anchorId="1C38FC53" wp14:editId="5134C7C1">
            <wp:extent cx="5905500" cy="4000500"/>
            <wp:effectExtent l="0" t="0" r="0" b="0"/>
            <wp:docPr id="459812636" name="Picture 45981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000500"/>
                    </a:xfrm>
                    <a:prstGeom prst="rect">
                      <a:avLst/>
                    </a:prstGeom>
                  </pic:spPr>
                </pic:pic>
              </a:graphicData>
            </a:graphic>
          </wp:inline>
        </w:drawing>
      </w:r>
    </w:p>
    <w:p w14:paraId="1712E56C" w14:textId="77777777" w:rsidR="00E708E0" w:rsidRDefault="00000000">
      <w:pPr>
        <w:spacing w:after="160"/>
        <w:jc w:val="center"/>
      </w:pPr>
      <w:r>
        <w:rPr>
          <w:i/>
          <w:iCs/>
          <w:color w:val="666666"/>
          <w:sz w:val="18"/>
          <w:szCs w:val="18"/>
        </w:rPr>
        <w:t>Figure 9: Three-stage feature selection pipeline — correlation filter, multicollinearity check, and Random Forest importance scores</w:t>
      </w:r>
    </w:p>
    <w:p w14:paraId="4AF81A61" w14:textId="77777777" w:rsidR="00E708E0" w:rsidRDefault="00E708E0">
      <w:pPr>
        <w:spacing w:before="60"/>
      </w:pPr>
    </w:p>
    <w:p w14:paraId="2B18D348" w14:textId="77777777" w:rsidR="00E708E0" w:rsidRDefault="00000000">
      <w:pPr>
        <w:spacing w:before="80" w:after="40"/>
        <w:jc w:val="center"/>
      </w:pPr>
      <w:r>
        <w:rPr>
          <w:noProof/>
        </w:rPr>
        <w:lastRenderedPageBreak/>
        <w:drawing>
          <wp:inline distT="0" distB="0" distL="0" distR="0" wp14:anchorId="70E01B84" wp14:editId="608C8013">
            <wp:extent cx="5905500" cy="4000500"/>
            <wp:effectExtent l="0" t="0" r="0" b="0"/>
            <wp:docPr id="1785617405" name="Picture 1785617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000500"/>
                    </a:xfrm>
                    <a:prstGeom prst="rect">
                      <a:avLst/>
                    </a:prstGeom>
                  </pic:spPr>
                </pic:pic>
              </a:graphicData>
            </a:graphic>
          </wp:inline>
        </w:drawing>
      </w:r>
    </w:p>
    <w:p w14:paraId="726E350A" w14:textId="77777777" w:rsidR="00E708E0" w:rsidRDefault="00000000">
      <w:pPr>
        <w:spacing w:after="160"/>
        <w:jc w:val="center"/>
      </w:pPr>
      <w:r>
        <w:rPr>
          <w:i/>
          <w:iCs/>
          <w:color w:val="666666"/>
          <w:sz w:val="18"/>
          <w:szCs w:val="18"/>
        </w:rPr>
        <w:t>Figure 10: Final dataset summary — 30,000 rows × 25 features, ready for SMOTE and modelling</w:t>
      </w:r>
    </w:p>
    <w:p w14:paraId="08F5B034" w14:textId="77777777" w:rsidR="00E708E0" w:rsidRDefault="00000000">
      <w:r>
        <w:br w:type="page"/>
      </w:r>
    </w:p>
    <w:p w14:paraId="54758033" w14:textId="77777777" w:rsidR="00E708E0" w:rsidRDefault="00000000">
      <w:pPr>
        <w:pStyle w:val="Heading1"/>
        <w:pBdr>
          <w:bottom w:val="single" w:sz="8" w:space="4" w:color="2E75B6"/>
        </w:pBdr>
      </w:pPr>
      <w:r>
        <w:lastRenderedPageBreak/>
        <w:t>4. Data Preparation for Modelling</w:t>
      </w:r>
    </w:p>
    <w:p w14:paraId="3AC3FF0B" w14:textId="77777777" w:rsidR="00E708E0" w:rsidRDefault="00000000">
      <w:pPr>
        <w:spacing w:before="60" w:after="120"/>
        <w:jc w:val="both"/>
      </w:pPr>
      <w:r>
        <w:rPr>
          <w:color w:val="1A1A1A"/>
        </w:rPr>
        <w:t>Three steps were required before feeding the data to any machine learning algorithm: handling class imbalance with SMOTE, splitting into training and test sets, and scaling the features. The order in which these steps are performed matters enormously — getting it wrong introduces data leakage, which is one of the most common and consequential mistakes in applied machine learning.</w:t>
      </w:r>
    </w:p>
    <w:p w14:paraId="0C1C0CA9" w14:textId="77777777" w:rsidR="00E708E0" w:rsidRDefault="00000000">
      <w:pPr>
        <w:pStyle w:val="Heading2"/>
      </w:pPr>
      <w:r>
        <w:t>4.1  The Class Imbalance Problem</w:t>
      </w:r>
    </w:p>
    <w:p w14:paraId="2B1E63B2" w14:textId="77777777" w:rsidR="00E708E0" w:rsidRDefault="00000000">
      <w:pPr>
        <w:spacing w:before="60" w:after="120"/>
        <w:jc w:val="both"/>
      </w:pPr>
      <w:r>
        <w:rPr>
          <w:color w:val="1A1A1A"/>
        </w:rPr>
        <w:t>With 77.9% non-defaulters and 22.1% defaulters in the dataset, a naive model could achieve 77.9% accuracy simply by predicting that no one ever defaults. It would have learned nothing useful. This is the trap of imbalanced classes, and it is particularly acute in credit risk applications where the minority class (defaulters) is precisely the group we most care about catching.</w:t>
      </w:r>
    </w:p>
    <w:p w14:paraId="47E37543" w14:textId="77777777" w:rsidR="00E708E0" w:rsidRDefault="00000000">
      <w:pPr>
        <w:spacing w:before="60" w:after="120"/>
        <w:jc w:val="both"/>
      </w:pPr>
      <w:r>
        <w:rPr>
          <w:color w:val="1A1A1A"/>
        </w:rPr>
        <w:t>The solution used here is SMOTE — Synthetic Minority Oversampling Technique. SMOTE does not simply duplicate existing minority class samples (which would cause overfitting to those exact records). Instead, it creates synthetic new samples by taking a minority class record, finding its K nearest neighbours in feature space, drawing a line between them, and placing a new synthetic point somewhere along that line. The result is plausible new data points that resemble real defaulters without being exact copies of any of them.</w:t>
      </w:r>
    </w:p>
    <w:p w14:paraId="7C165DC2" w14:textId="77777777" w:rsidR="00E708E0" w:rsidRDefault="00E708E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8E0" w14:paraId="0813014D" w14:textId="77777777">
        <w:tblPrEx>
          <w:tblCellMar>
            <w:top w:w="0" w:type="dxa"/>
            <w:bottom w:w="0" w:type="dxa"/>
          </w:tblCellMar>
        </w:tblPrEx>
        <w:tc>
          <w:tcPr>
            <w:tcW w:w="0" w:type="auto"/>
            <w:tcBorders>
              <w:top w:val="single" w:sz="1" w:space="0" w:color="2E75B6"/>
              <w:left w:val="single" w:sz="16" w:space="0" w:color="C55A11"/>
              <w:bottom w:val="single" w:sz="1" w:space="0" w:color="2E75B6"/>
              <w:right w:val="single" w:sz="1" w:space="0" w:color="2E75B6"/>
            </w:tcBorders>
            <w:shd w:val="clear" w:color="auto" w:fill="D6E4F0"/>
            <w:tcMar>
              <w:top w:w="120" w:type="dxa"/>
              <w:left w:w="180" w:type="dxa"/>
              <w:bottom w:w="120" w:type="dxa"/>
              <w:right w:w="180" w:type="dxa"/>
            </w:tcMar>
          </w:tcPr>
          <w:p w14:paraId="0117D431" w14:textId="77777777" w:rsidR="00E708E0" w:rsidRDefault="00000000">
            <w:pPr>
              <w:spacing w:after="60"/>
            </w:pPr>
            <w:r>
              <w:rPr>
                <w:b/>
                <w:bCs/>
                <w:color w:val="1F3864"/>
              </w:rPr>
              <w:t>Why SMOTE over other approaches?</w:t>
            </w:r>
          </w:p>
          <w:p w14:paraId="0A3400E5" w14:textId="77777777" w:rsidR="00E708E0" w:rsidRDefault="00000000">
            <w:r>
              <w:rPr>
                <w:color w:val="1A1A1A"/>
                <w:sz w:val="20"/>
                <w:szCs w:val="20"/>
              </w:rPr>
              <w:t xml:space="preserve">Alternative approaches include: (1) Class weighting — telling the model to penalise missing a defaulter more heavily than missing a non-defaulter. This works but is less stable. (2) </w:t>
            </w:r>
            <w:proofErr w:type="spellStart"/>
            <w:r>
              <w:rPr>
                <w:color w:val="1A1A1A"/>
                <w:sz w:val="20"/>
                <w:szCs w:val="20"/>
              </w:rPr>
              <w:t>Undersampling</w:t>
            </w:r>
            <w:proofErr w:type="spellEnd"/>
            <w:r>
              <w:rPr>
                <w:color w:val="1A1A1A"/>
                <w:sz w:val="20"/>
                <w:szCs w:val="20"/>
              </w:rPr>
              <w:t xml:space="preserve"> — removing non-defaulter records to balance the classes. This wastes data. (3) SMOTE — creates additional training signal for the minority class without data loss. SMOTE is the industry standard for tabular imbalanced classification problems.</w:t>
            </w:r>
          </w:p>
        </w:tc>
      </w:tr>
    </w:tbl>
    <w:p w14:paraId="5C25971D" w14:textId="77777777" w:rsidR="00E708E0" w:rsidRDefault="00E708E0">
      <w:pPr>
        <w:spacing w:before="120"/>
      </w:pPr>
    </w:p>
    <w:p w14:paraId="29231535" w14:textId="77777777" w:rsidR="00E708E0" w:rsidRDefault="00000000">
      <w:pPr>
        <w:pStyle w:val="Heading2"/>
      </w:pPr>
      <w:r>
        <w:t>4.2  The Correct Order of Operations</w:t>
      </w:r>
    </w:p>
    <w:p w14:paraId="41F14FFF" w14:textId="77777777" w:rsidR="00E708E0" w:rsidRDefault="00000000">
      <w:pPr>
        <w:spacing w:before="60" w:after="120"/>
        <w:jc w:val="both"/>
      </w:pPr>
      <w:r>
        <w:rPr>
          <w:color w:val="1A1A1A"/>
        </w:rPr>
        <w:t>This is where many beginner projects make a critical mistake. The correct pipeline is: split the data first, then apply SMOTE, then fit the scaler. The incorrect order — applying SMOTE before splitting — causes data leakage: synthetic samples derived from test set records end up in the training set, making the model appear to perform better than it actually would on truly unseen data.</w:t>
      </w:r>
    </w:p>
    <w:p w14:paraId="6196B6E3" w14:textId="77777777" w:rsidR="00E708E0" w:rsidRDefault="00E708E0">
      <w:pPr>
        <w:spacing w:before="60"/>
      </w:pPr>
    </w:p>
    <w:p w14:paraId="6DF306B7" w14:textId="77777777" w:rsidR="00E708E0" w:rsidRDefault="00000000">
      <w:pPr>
        <w:spacing w:before="80" w:after="40"/>
        <w:jc w:val="center"/>
      </w:pPr>
      <w:r>
        <w:rPr>
          <w:noProof/>
        </w:rPr>
        <w:lastRenderedPageBreak/>
        <w:drawing>
          <wp:inline distT="0" distB="0" distL="0" distR="0" wp14:anchorId="091A531D" wp14:editId="51F33CD3">
            <wp:extent cx="5905500" cy="4095750"/>
            <wp:effectExtent l="0" t="0" r="0" b="0"/>
            <wp:docPr id="145069438" name="Picture 145069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4095750"/>
                    </a:xfrm>
                    <a:prstGeom prst="rect">
                      <a:avLst/>
                    </a:prstGeom>
                  </pic:spPr>
                </pic:pic>
              </a:graphicData>
            </a:graphic>
          </wp:inline>
        </w:drawing>
      </w:r>
    </w:p>
    <w:p w14:paraId="1F559C09" w14:textId="77777777" w:rsidR="00E708E0" w:rsidRDefault="00000000">
      <w:pPr>
        <w:spacing w:after="160"/>
        <w:jc w:val="center"/>
      </w:pPr>
      <w:r>
        <w:rPr>
          <w:i/>
          <w:iCs/>
          <w:color w:val="666666"/>
          <w:sz w:val="18"/>
          <w:szCs w:val="18"/>
        </w:rPr>
        <w:t xml:space="preserve">Figure 11: Phase 1 data preparation — SMOTE before-and-after, correct pipeline order, and </w:t>
      </w:r>
      <w:proofErr w:type="spellStart"/>
      <w:r>
        <w:rPr>
          <w:i/>
          <w:iCs/>
          <w:color w:val="666666"/>
          <w:sz w:val="18"/>
          <w:szCs w:val="18"/>
        </w:rPr>
        <w:t>StandardScaler</w:t>
      </w:r>
      <w:proofErr w:type="spellEnd"/>
      <w:r>
        <w:rPr>
          <w:i/>
          <w:iCs/>
          <w:color w:val="666666"/>
          <w:sz w:val="18"/>
          <w:szCs w:val="18"/>
        </w:rPr>
        <w:t xml:space="preserve"> justification</w:t>
      </w:r>
    </w:p>
    <w:p w14:paraId="324FBAFF" w14:textId="77777777" w:rsidR="00E708E0" w:rsidRDefault="00E708E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2269"/>
        <w:gridCol w:w="5211"/>
      </w:tblGrid>
      <w:tr w:rsidR="00E708E0" w14:paraId="6CF838B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7C5852E" w14:textId="77777777" w:rsidR="00E708E0" w:rsidRDefault="00000000">
            <w:r>
              <w:rPr>
                <w:b/>
                <w:bCs/>
                <w:color w:val="FFFFFF"/>
                <w:sz w:val="20"/>
                <w:szCs w:val="20"/>
              </w:rPr>
              <w:t>Metric</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F93068F" w14:textId="77777777" w:rsidR="00E708E0" w:rsidRDefault="00000000">
            <w:r>
              <w:rPr>
                <w:b/>
                <w:bCs/>
                <w:color w:val="FFFFFF"/>
                <w:sz w:val="20"/>
                <w:szCs w:val="20"/>
              </w:rPr>
              <w:t>Value</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66F756A" w14:textId="77777777" w:rsidR="00E708E0" w:rsidRDefault="00000000">
            <w:r>
              <w:rPr>
                <w:b/>
                <w:bCs/>
                <w:color w:val="FFFFFF"/>
                <w:sz w:val="20"/>
                <w:szCs w:val="20"/>
              </w:rPr>
              <w:t>What it means</w:t>
            </w:r>
          </w:p>
        </w:tc>
      </w:tr>
      <w:tr w:rsidR="00E708E0" w14:paraId="0C590A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41907" w14:textId="77777777" w:rsidR="00E708E0" w:rsidRDefault="00000000">
            <w:r>
              <w:rPr>
                <w:b/>
                <w:bCs/>
                <w:color w:val="1F3864"/>
                <w:sz w:val="20"/>
                <w:szCs w:val="20"/>
              </w:rPr>
              <w:t>Step 1: Split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0C787" w14:textId="77777777" w:rsidR="00E708E0" w:rsidRDefault="00000000">
            <w:r>
              <w:rPr>
                <w:color w:val="1A1A1A"/>
                <w:sz w:val="20"/>
                <w:szCs w:val="20"/>
              </w:rPr>
              <w:t>80% train / 20% test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389C4" w14:textId="77777777" w:rsidR="00E708E0" w:rsidRDefault="00000000">
            <w:r>
              <w:rPr>
                <w:i/>
                <w:iCs/>
                <w:color w:val="444444"/>
                <w:sz w:val="19"/>
                <w:szCs w:val="19"/>
              </w:rPr>
              <w:t>Stratified split — preserves 22% default rate in both sets</w:t>
            </w:r>
          </w:p>
        </w:tc>
      </w:tr>
      <w:tr w:rsidR="00E708E0" w14:paraId="2B9F78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9A7F1" w14:textId="77777777" w:rsidR="00E708E0" w:rsidRDefault="00000000">
            <w:r>
              <w:rPr>
                <w:b/>
                <w:bCs/>
                <w:color w:val="1F3864"/>
                <w:sz w:val="20"/>
                <w:szCs w:val="20"/>
              </w:rPr>
              <w:t>Step 2: SMOTE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CA024" w14:textId="77777777" w:rsidR="00E708E0" w:rsidRDefault="00000000">
            <w:r>
              <w:rPr>
                <w:color w:val="1A1A1A"/>
                <w:sz w:val="20"/>
                <w:szCs w:val="20"/>
              </w:rPr>
              <w:t>Train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86BE2" w14:textId="77777777" w:rsidR="00E708E0" w:rsidRDefault="00000000">
            <w:r>
              <w:rPr>
                <w:i/>
                <w:iCs/>
                <w:color w:val="444444"/>
                <w:sz w:val="19"/>
                <w:szCs w:val="19"/>
              </w:rPr>
              <w:t>18,691 → 18,691 defaults in training. Test NEVER touched.</w:t>
            </w:r>
          </w:p>
        </w:tc>
      </w:tr>
      <w:tr w:rsidR="00E708E0" w14:paraId="6C259F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52179" w14:textId="77777777" w:rsidR="00E708E0" w:rsidRDefault="00000000">
            <w:r>
              <w:rPr>
                <w:b/>
                <w:bCs/>
                <w:color w:val="1F3864"/>
                <w:sz w:val="20"/>
                <w:szCs w:val="20"/>
              </w:rPr>
              <w:t>Train after SMOTE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1E145" w14:textId="77777777" w:rsidR="00E708E0" w:rsidRDefault="00000000">
            <w:r>
              <w:rPr>
                <w:color w:val="1A1A1A"/>
                <w:sz w:val="20"/>
                <w:szCs w:val="20"/>
              </w:rPr>
              <w:t>37,382 rows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BE463" w14:textId="77777777" w:rsidR="00E708E0" w:rsidRDefault="00000000">
            <w:r>
              <w:rPr>
                <w:i/>
                <w:iCs/>
                <w:color w:val="444444"/>
                <w:sz w:val="19"/>
                <w:szCs w:val="19"/>
              </w:rPr>
              <w:t>50/50 balance — model learns both classes equally</w:t>
            </w:r>
          </w:p>
        </w:tc>
      </w:tr>
      <w:tr w:rsidR="00E708E0" w14:paraId="178217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017EA" w14:textId="77777777" w:rsidR="00E708E0" w:rsidRDefault="00000000">
            <w:r>
              <w:rPr>
                <w:b/>
                <w:bCs/>
                <w:color w:val="1F3864"/>
                <w:sz w:val="20"/>
                <w:szCs w:val="20"/>
              </w:rPr>
              <w:t>Test set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25787" w14:textId="77777777" w:rsidR="00E708E0" w:rsidRDefault="00000000">
            <w:r>
              <w:rPr>
                <w:color w:val="1A1A1A"/>
                <w:sz w:val="20"/>
                <w:szCs w:val="20"/>
              </w:rPr>
              <w:t>6,000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4C90F" w14:textId="77777777" w:rsidR="00E708E0" w:rsidRDefault="00000000">
            <w:r>
              <w:rPr>
                <w:i/>
                <w:iCs/>
                <w:color w:val="444444"/>
                <w:sz w:val="19"/>
                <w:szCs w:val="19"/>
              </w:rPr>
              <w:t>4,673 non-defaulters + 1,327 defaulters — real-world distribution</w:t>
            </w:r>
          </w:p>
        </w:tc>
      </w:tr>
      <w:tr w:rsidR="00E708E0" w14:paraId="219091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57A94" w14:textId="77777777" w:rsidR="00E708E0" w:rsidRDefault="00000000">
            <w:r>
              <w:rPr>
                <w:b/>
                <w:bCs/>
                <w:color w:val="1F3864"/>
                <w:sz w:val="20"/>
                <w:szCs w:val="20"/>
              </w:rPr>
              <w:t>Step 3: Scale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C7F25" w14:textId="77777777" w:rsidR="00E708E0" w:rsidRDefault="00000000">
            <w:proofErr w:type="spellStart"/>
            <w:r>
              <w:rPr>
                <w:color w:val="1A1A1A"/>
                <w:sz w:val="20"/>
                <w:szCs w:val="20"/>
              </w:rPr>
              <w:t>StandardScaler</w:t>
            </w:r>
            <w:proofErr w:type="spellEnd"/>
            <w:r>
              <w:rPr>
                <w:color w:val="1A1A1A"/>
                <w:sz w:val="20"/>
                <w:szCs w:val="20"/>
              </w:rPr>
              <w:t xml:space="preserve"> on train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68031" w14:textId="77777777" w:rsidR="00E708E0" w:rsidRDefault="00000000">
            <w:r>
              <w:rPr>
                <w:i/>
                <w:iCs/>
                <w:color w:val="444444"/>
                <w:sz w:val="19"/>
                <w:szCs w:val="19"/>
              </w:rPr>
              <w:t>Fit on training data only; same parameters applied to test</w:t>
            </w:r>
          </w:p>
        </w:tc>
      </w:tr>
    </w:tbl>
    <w:p w14:paraId="42360937" w14:textId="77777777" w:rsidR="00E708E0" w:rsidRDefault="00000000">
      <w:pPr>
        <w:pStyle w:val="Heading2"/>
      </w:pPr>
      <w:r>
        <w:t xml:space="preserve">4.3  </w:t>
      </w:r>
      <w:proofErr w:type="spellStart"/>
      <w:r>
        <w:t>StandardScaler</w:t>
      </w:r>
      <w:proofErr w:type="spellEnd"/>
      <w:r>
        <w:t xml:space="preserve"> — Why and When</w:t>
      </w:r>
    </w:p>
    <w:p w14:paraId="2E0C4F1C" w14:textId="77777777" w:rsidR="00E708E0" w:rsidRDefault="00000000">
      <w:pPr>
        <w:spacing w:before="60" w:after="120"/>
        <w:jc w:val="both"/>
      </w:pPr>
      <w:proofErr w:type="spellStart"/>
      <w:r>
        <w:rPr>
          <w:color w:val="1A1A1A"/>
        </w:rPr>
        <w:t>StandardScaler</w:t>
      </w:r>
      <w:proofErr w:type="spellEnd"/>
      <w:r>
        <w:rPr>
          <w:color w:val="1A1A1A"/>
        </w:rPr>
        <w:t xml:space="preserve"> transforms each feature to have mean=0 and standard deviation=1. This is necessary for distance-based models (KNN, SVM) and gradient-based models (Logistic Regression) because these algorithms are sensitive to the relative scale of features. Without scaling, LIMIT_BAL (ranging 10,000 to 1,000,000) would completely dominate AGE (ranging 21 to 79) simply due to the difference in magnitude.</w:t>
      </w:r>
    </w:p>
    <w:p w14:paraId="2943ADA1" w14:textId="77777777" w:rsidR="00E708E0" w:rsidRDefault="00000000">
      <w:pPr>
        <w:spacing w:before="60" w:after="120"/>
        <w:jc w:val="both"/>
      </w:pPr>
      <w:r>
        <w:rPr>
          <w:color w:val="1A1A1A"/>
        </w:rPr>
        <w:lastRenderedPageBreak/>
        <w:t xml:space="preserve">Tree-based models (Random Forest, </w:t>
      </w:r>
      <w:proofErr w:type="spellStart"/>
      <w:r>
        <w:rPr>
          <w:color w:val="1A1A1A"/>
        </w:rPr>
        <w:t>XGBoost</w:t>
      </w:r>
      <w:proofErr w:type="spellEnd"/>
      <w:r>
        <w:rPr>
          <w:color w:val="1A1A1A"/>
        </w:rPr>
        <w:t xml:space="preserve">, </w:t>
      </w:r>
      <w:proofErr w:type="spellStart"/>
      <w:r>
        <w:rPr>
          <w:color w:val="1A1A1A"/>
        </w:rPr>
        <w:t>LightGBM</w:t>
      </w:r>
      <w:proofErr w:type="spellEnd"/>
      <w:r>
        <w:rPr>
          <w:color w:val="1A1A1A"/>
        </w:rPr>
        <w:t xml:space="preserve">, </w:t>
      </w:r>
      <w:proofErr w:type="spellStart"/>
      <w:r>
        <w:rPr>
          <w:color w:val="1A1A1A"/>
        </w:rPr>
        <w:t>CatBoost</w:t>
      </w:r>
      <w:proofErr w:type="spellEnd"/>
      <w:r>
        <w:rPr>
          <w:color w:val="1A1A1A"/>
        </w:rPr>
        <w:t>, Gradient Boosting, Decision Tree) do not technically require scaling — they work with feature ranks rather than absolute values. However, applying scaling to all models consistently ensures fair comparison and causes no harm to tree-based models.</w:t>
      </w:r>
    </w:p>
    <w:p w14:paraId="2468C5C4" w14:textId="77777777" w:rsidR="00E708E0" w:rsidRDefault="00000000">
      <w:r>
        <w:br w:type="page"/>
      </w:r>
    </w:p>
    <w:p w14:paraId="6277C698" w14:textId="77777777" w:rsidR="00E708E0" w:rsidRDefault="00000000">
      <w:pPr>
        <w:pStyle w:val="Heading1"/>
        <w:pBdr>
          <w:bottom w:val="single" w:sz="8" w:space="4" w:color="2E75B6"/>
        </w:pBdr>
      </w:pPr>
      <w:r>
        <w:lastRenderedPageBreak/>
        <w:t>5. Machine Learning Models</w:t>
      </w:r>
    </w:p>
    <w:p w14:paraId="280A9F9E" w14:textId="77777777" w:rsidR="00E708E0" w:rsidRDefault="00000000">
      <w:pPr>
        <w:spacing w:before="60" w:after="120"/>
        <w:jc w:val="both"/>
      </w:pPr>
      <w:r>
        <w:rPr>
          <w:color w:val="1A1A1A"/>
        </w:rPr>
        <w:t>Ten classification algorithms were trained and evaluated, covering a broad spectrum of model families: linear models, tree-based models, ensemble methods, kernel methods, and distance-based methods. Starting with baseline versions (default hyperparameters) ensures a fair comparison before any tuning is applied.</w:t>
      </w:r>
    </w:p>
    <w:p w14:paraId="3A9A478A" w14:textId="77777777" w:rsidR="00E708E0" w:rsidRDefault="00000000">
      <w:pPr>
        <w:pStyle w:val="Heading2"/>
      </w:pPr>
      <w:r>
        <w:t>5.1  Model Descriptions</w:t>
      </w:r>
    </w:p>
    <w:p w14:paraId="4BB75C7D" w14:textId="77777777" w:rsidR="00E708E0" w:rsidRDefault="00000000">
      <w:pPr>
        <w:spacing w:before="200" w:after="60"/>
      </w:pPr>
      <w:r>
        <w:rPr>
          <w:b/>
          <w:bCs/>
          <w:color w:val="C55A11"/>
        </w:rPr>
        <w:t>Logistic Regression</w:t>
      </w:r>
    </w:p>
    <w:p w14:paraId="5463FBB4" w14:textId="77777777" w:rsidR="00E708E0" w:rsidRDefault="00000000">
      <w:pPr>
        <w:spacing w:before="60" w:after="120"/>
        <w:jc w:val="both"/>
      </w:pPr>
      <w:r>
        <w:rPr>
          <w:color w:val="1A1A1A"/>
        </w:rPr>
        <w:t>Despite its name, logistic regression is a classification algorithm. It fits a sigmoid (S-shaped) function to the feature space, outputting a probability between 0 and 1 for each customer. If the probability exceeds the classification threshold (default 0.5), the customer is predicted as a defaulter. Logistic regression is the industry baseline for credit risk — it is interpretable, fast, and often used as the benchmark against which more complex models are compared.</w:t>
      </w:r>
    </w:p>
    <w:p w14:paraId="1ABC0F7F" w14:textId="77777777" w:rsidR="00E708E0" w:rsidRDefault="00000000">
      <w:pPr>
        <w:spacing w:before="200" w:after="60"/>
      </w:pPr>
      <w:r>
        <w:rPr>
          <w:b/>
          <w:bCs/>
          <w:color w:val="C55A11"/>
        </w:rPr>
        <w:t>Decision Tree</w:t>
      </w:r>
    </w:p>
    <w:p w14:paraId="3BAB2C37" w14:textId="77777777" w:rsidR="00E708E0" w:rsidRDefault="00000000">
      <w:pPr>
        <w:spacing w:before="60" w:after="120"/>
        <w:jc w:val="both"/>
      </w:pPr>
      <w:r>
        <w:rPr>
          <w:color w:val="1A1A1A"/>
        </w:rPr>
        <w:t>A decision tree builds a flowchart of yes/no questions on the features, recursively splitting the data until it reaches pure or near-pure leaf nodes. The main drawback is its tendency to overfit — a fully grown tree will memorise the training data perfectly but generalise poorly. The reference project showed exactly this: train accuracy of 100%, test accuracy of 79.4%. Pruning or depth constraints are required to make decision trees useful.</w:t>
      </w:r>
    </w:p>
    <w:p w14:paraId="30CC12D9" w14:textId="77777777" w:rsidR="00E708E0" w:rsidRDefault="00000000">
      <w:pPr>
        <w:spacing w:before="200" w:after="60"/>
      </w:pPr>
      <w:r>
        <w:rPr>
          <w:b/>
          <w:bCs/>
          <w:color w:val="C55A11"/>
        </w:rPr>
        <w:t>Random Forest</w:t>
      </w:r>
    </w:p>
    <w:p w14:paraId="1FFBD2A5" w14:textId="77777777" w:rsidR="00E708E0" w:rsidRDefault="00000000">
      <w:pPr>
        <w:spacing w:before="60" w:after="120"/>
        <w:jc w:val="both"/>
      </w:pPr>
      <w:r>
        <w:rPr>
          <w:color w:val="1A1A1A"/>
        </w:rPr>
        <w:t>Random Forest addresses the decision tree's overfitting problem by building hundreds of trees on random subsets of both the training data and the features, then aggregating their votes. The randomness prevents any single tree from memorising the data, and the ensemble average is more stable and accurate than any individual tree. It is one of the most reliable off-the-shelf algorithms for tabular data.</w:t>
      </w:r>
    </w:p>
    <w:p w14:paraId="1ACCC62E" w14:textId="77777777" w:rsidR="00E708E0" w:rsidRDefault="00000000">
      <w:pPr>
        <w:spacing w:before="200" w:after="60"/>
      </w:pPr>
      <w:r>
        <w:rPr>
          <w:b/>
          <w:bCs/>
          <w:color w:val="C55A11"/>
        </w:rPr>
        <w:t>Support Vector Machine (SVM)</w:t>
      </w:r>
    </w:p>
    <w:p w14:paraId="3CDB9C11" w14:textId="77777777" w:rsidR="00E708E0" w:rsidRDefault="00000000">
      <w:pPr>
        <w:spacing w:before="60" w:after="120"/>
        <w:jc w:val="both"/>
      </w:pPr>
      <w:r>
        <w:rPr>
          <w:color w:val="1A1A1A"/>
        </w:rPr>
        <w:t>SVM finds the hyperplane in feature space that maximises the margin between the two classes. The data points closest to the hyperplane are called support vectors. With the right kernel function, SVM can handle non-linear decision boundaries effectively. It is computationally expensive on large datasets and sensitive to feature scaling, but often competitive with gradient boosting on medium-sized tabular problems.</w:t>
      </w:r>
    </w:p>
    <w:p w14:paraId="4FFF0B58" w14:textId="77777777" w:rsidR="00E708E0" w:rsidRDefault="00000000">
      <w:pPr>
        <w:spacing w:before="200" w:after="60"/>
      </w:pPr>
      <w:r>
        <w:rPr>
          <w:b/>
          <w:bCs/>
          <w:color w:val="C55A11"/>
        </w:rPr>
        <w:t>K-Nearest Neighbours (KNN)</w:t>
      </w:r>
    </w:p>
    <w:p w14:paraId="066320A4" w14:textId="77777777" w:rsidR="00E708E0" w:rsidRDefault="00000000">
      <w:pPr>
        <w:spacing w:before="60" w:after="120"/>
        <w:jc w:val="both"/>
      </w:pPr>
      <w:r>
        <w:rPr>
          <w:color w:val="1A1A1A"/>
        </w:rPr>
        <w:t>KNN classifies a new customer by finding the K most similar customers in the training data and taking a majority vote. Its simplicity is its strength for interpretation, but it scales poorly with dataset size (every prediction requires searching the entire training set) and suffers in high-dimensional spaces — the 'curse of dimensionality'. Given that SMOTE itself uses KNN logic, the training space after SMOTE is artificially dense, which can inflate KNN's apparent performance.</w:t>
      </w:r>
    </w:p>
    <w:p w14:paraId="23E7D5BF" w14:textId="77777777" w:rsidR="00E708E0" w:rsidRDefault="00000000">
      <w:pPr>
        <w:spacing w:before="200" w:after="60"/>
      </w:pPr>
      <w:r>
        <w:rPr>
          <w:b/>
          <w:bCs/>
          <w:color w:val="C55A11"/>
        </w:rPr>
        <w:t>Gradient Boosting</w:t>
      </w:r>
    </w:p>
    <w:p w14:paraId="0FFFD3A3" w14:textId="77777777" w:rsidR="00E708E0" w:rsidRDefault="00000000">
      <w:pPr>
        <w:spacing w:before="60" w:after="120"/>
        <w:jc w:val="both"/>
      </w:pPr>
      <w:r>
        <w:rPr>
          <w:color w:val="1A1A1A"/>
        </w:rPr>
        <w:t>Gradient boosting builds trees sequentially, where each new tree is trained to correct the prediction errors of the previous ensemble. The gradient refers to the mathematical gradient of the loss function — each tree is pointed in the direction that most reduces the current error. This sequential correction process is extremely powerful but can overfit if not carefully regularised.</w:t>
      </w:r>
    </w:p>
    <w:p w14:paraId="6466C01F" w14:textId="77777777" w:rsidR="00E708E0" w:rsidRDefault="00000000">
      <w:pPr>
        <w:spacing w:before="200" w:after="60"/>
      </w:pPr>
      <w:proofErr w:type="spellStart"/>
      <w:r>
        <w:rPr>
          <w:b/>
          <w:bCs/>
          <w:color w:val="C55A11"/>
        </w:rPr>
        <w:lastRenderedPageBreak/>
        <w:t>XGBoost</w:t>
      </w:r>
      <w:proofErr w:type="spellEnd"/>
    </w:p>
    <w:p w14:paraId="54E55009" w14:textId="77777777" w:rsidR="00E708E0" w:rsidRDefault="00000000">
      <w:pPr>
        <w:spacing w:before="60" w:after="120"/>
        <w:jc w:val="both"/>
      </w:pPr>
      <w:proofErr w:type="spellStart"/>
      <w:r>
        <w:rPr>
          <w:color w:val="1A1A1A"/>
        </w:rPr>
        <w:t>XGBoost</w:t>
      </w:r>
      <w:proofErr w:type="spellEnd"/>
      <w:r>
        <w:rPr>
          <w:color w:val="1A1A1A"/>
        </w:rPr>
        <w:t xml:space="preserve"> is an optimised implementation of gradient boosting that adds regularisation terms (L1 and L2 penalties), handles missing values natively, and supports parallel processing. It has dominated competitive machine learning for several years and remains a strong baseline for tabular data problems. The reference project achieved 0.87 AUC with </w:t>
      </w:r>
      <w:proofErr w:type="spellStart"/>
      <w:r>
        <w:rPr>
          <w:color w:val="1A1A1A"/>
        </w:rPr>
        <w:t>XGBoost</w:t>
      </w:r>
      <w:proofErr w:type="spellEnd"/>
      <w:r>
        <w:rPr>
          <w:color w:val="1A1A1A"/>
        </w:rPr>
        <w:t>, though as discussed in Section 7, this was inflated by the small sample size.</w:t>
      </w:r>
    </w:p>
    <w:p w14:paraId="7C3C3CE3" w14:textId="77777777" w:rsidR="00E708E0" w:rsidRDefault="00000000">
      <w:pPr>
        <w:spacing w:before="200" w:after="60"/>
      </w:pPr>
      <w:proofErr w:type="spellStart"/>
      <w:r>
        <w:rPr>
          <w:b/>
          <w:bCs/>
          <w:color w:val="C55A11"/>
        </w:rPr>
        <w:t>LightGBM</w:t>
      </w:r>
      <w:proofErr w:type="spellEnd"/>
    </w:p>
    <w:p w14:paraId="2DF8C594" w14:textId="77777777" w:rsidR="00E708E0" w:rsidRDefault="00000000">
      <w:pPr>
        <w:spacing w:before="60" w:after="120"/>
        <w:jc w:val="both"/>
      </w:pPr>
      <w:proofErr w:type="spellStart"/>
      <w:r>
        <w:rPr>
          <w:color w:val="1A1A1A"/>
        </w:rPr>
        <w:t>LightGBM</w:t>
      </w:r>
      <w:proofErr w:type="spellEnd"/>
      <w:r>
        <w:rPr>
          <w:color w:val="1A1A1A"/>
        </w:rPr>
        <w:t xml:space="preserve"> uses a leaf-wise tree growth strategy (versus the level-wise strategy of most other gradient boosting implementations), which means it grows the leaf with the most gain at each step rather than completing a full level. This results in significantly faster training and often higher accuracy, especially on large datasets. Microsoft developed it specifically for large-scale machine learning applications.</w:t>
      </w:r>
    </w:p>
    <w:p w14:paraId="3BC09502" w14:textId="77777777" w:rsidR="00E708E0" w:rsidRDefault="00000000">
      <w:pPr>
        <w:spacing w:before="200" w:after="60"/>
      </w:pPr>
      <w:proofErr w:type="spellStart"/>
      <w:r>
        <w:rPr>
          <w:b/>
          <w:bCs/>
          <w:color w:val="C55A11"/>
        </w:rPr>
        <w:t>CatBoost</w:t>
      </w:r>
      <w:proofErr w:type="spellEnd"/>
    </w:p>
    <w:p w14:paraId="66214A30" w14:textId="77777777" w:rsidR="00E708E0" w:rsidRDefault="00000000">
      <w:pPr>
        <w:spacing w:before="60" w:after="120"/>
        <w:jc w:val="both"/>
      </w:pPr>
      <w:r>
        <w:rPr>
          <w:color w:val="1A1A1A"/>
        </w:rPr>
        <w:t xml:space="preserve">Developed by Yandex, </w:t>
      </w:r>
      <w:proofErr w:type="spellStart"/>
      <w:r>
        <w:rPr>
          <w:color w:val="1A1A1A"/>
        </w:rPr>
        <w:t>CatBoost</w:t>
      </w:r>
      <w:proofErr w:type="spellEnd"/>
      <w:r>
        <w:rPr>
          <w:color w:val="1A1A1A"/>
        </w:rPr>
        <w:t xml:space="preserve"> handles categorical features natively without requiring one-hot encoding or label encoding. It uses a technique called ordered boosting to reduce overfitting and is generally competitive with </w:t>
      </w:r>
      <w:proofErr w:type="spellStart"/>
      <w:r>
        <w:rPr>
          <w:color w:val="1A1A1A"/>
        </w:rPr>
        <w:t>XGBoost</w:t>
      </w:r>
      <w:proofErr w:type="spellEnd"/>
      <w:r>
        <w:rPr>
          <w:color w:val="1A1A1A"/>
        </w:rPr>
        <w:t xml:space="preserve"> and </w:t>
      </w:r>
      <w:proofErr w:type="spellStart"/>
      <w:r>
        <w:rPr>
          <w:color w:val="1A1A1A"/>
        </w:rPr>
        <w:t>LightGBM</w:t>
      </w:r>
      <w:proofErr w:type="spellEnd"/>
      <w:r>
        <w:rPr>
          <w:color w:val="1A1A1A"/>
        </w:rPr>
        <w:t xml:space="preserve"> with much less hyperparameter tuning required. For this dataset with categorical features (SEX, EDUCATION, MARRIAGE), </w:t>
      </w:r>
      <w:proofErr w:type="spellStart"/>
      <w:r>
        <w:rPr>
          <w:color w:val="1A1A1A"/>
        </w:rPr>
        <w:t>CatBoost's</w:t>
      </w:r>
      <w:proofErr w:type="spellEnd"/>
      <w:r>
        <w:rPr>
          <w:color w:val="1A1A1A"/>
        </w:rPr>
        <w:t xml:space="preserve"> native handling is particularly relevant.</w:t>
      </w:r>
    </w:p>
    <w:p w14:paraId="2627F2D3" w14:textId="77777777" w:rsidR="00E708E0" w:rsidRDefault="00000000">
      <w:pPr>
        <w:spacing w:before="200" w:after="60"/>
      </w:pPr>
      <w:r>
        <w:rPr>
          <w:b/>
          <w:bCs/>
          <w:color w:val="C55A11"/>
        </w:rPr>
        <w:t>AdaBoost</w:t>
      </w:r>
    </w:p>
    <w:p w14:paraId="659B44E5" w14:textId="77777777" w:rsidR="00E708E0" w:rsidRDefault="00000000">
      <w:pPr>
        <w:spacing w:before="60" w:after="120"/>
        <w:jc w:val="both"/>
      </w:pPr>
      <w:r>
        <w:rPr>
          <w:color w:val="1A1A1A"/>
        </w:rPr>
        <w:t>AdaBoost (Adaptive Boosting) is the original boosting algorithm. It builds a sequence of weak classifiers (typically shallow decision trees), increasing the weight of misclassified examples at each step so subsequent classifiers focus on the harder cases. It is less commonly used than gradient boosting in modern practice but often shows strong recall performance, as confirmed in this project.</w:t>
      </w:r>
    </w:p>
    <w:p w14:paraId="10AEE088" w14:textId="77777777" w:rsidR="00E708E0" w:rsidRDefault="00000000">
      <w:pPr>
        <w:pStyle w:val="Heading2"/>
      </w:pPr>
      <w:r>
        <w:t>5.2  Baseline Model Results</w:t>
      </w:r>
    </w:p>
    <w:p w14:paraId="1FE884FE" w14:textId="77777777" w:rsidR="00E708E0" w:rsidRDefault="00000000">
      <w:pPr>
        <w:spacing w:before="60" w:after="120"/>
        <w:jc w:val="both"/>
      </w:pPr>
      <w:r>
        <w:rPr>
          <w:color w:val="1A1A1A"/>
        </w:rPr>
        <w:t>All ten models were trained with default hyperparameters on the SMOTE-balanced training data and evaluated on the original (imbalanced) test set of 6,000 customers.</w:t>
      </w:r>
    </w:p>
    <w:p w14:paraId="3642D7F8" w14:textId="77777777" w:rsidR="00E708E0" w:rsidRDefault="00E708E0">
      <w:pPr>
        <w:spacing w:before="60"/>
      </w:pPr>
    </w:p>
    <w:p w14:paraId="3D641AD0" w14:textId="77777777" w:rsidR="00E708E0" w:rsidRDefault="00000000">
      <w:pPr>
        <w:spacing w:before="80" w:after="40"/>
        <w:jc w:val="center"/>
      </w:pPr>
      <w:r>
        <w:rPr>
          <w:noProof/>
        </w:rPr>
        <w:lastRenderedPageBreak/>
        <w:drawing>
          <wp:inline distT="0" distB="0" distL="0" distR="0" wp14:anchorId="7B715AD1" wp14:editId="46B600E8">
            <wp:extent cx="5905500" cy="4095750"/>
            <wp:effectExtent l="0" t="0" r="0" b="0"/>
            <wp:docPr id="769824023" name="Picture 76982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4095750"/>
                    </a:xfrm>
                    <a:prstGeom prst="rect">
                      <a:avLst/>
                    </a:prstGeom>
                  </pic:spPr>
                </pic:pic>
              </a:graphicData>
            </a:graphic>
          </wp:inline>
        </w:drawing>
      </w:r>
    </w:p>
    <w:p w14:paraId="44656F9C" w14:textId="77777777" w:rsidR="00E708E0" w:rsidRDefault="00000000">
      <w:pPr>
        <w:spacing w:after="160"/>
        <w:jc w:val="center"/>
      </w:pPr>
      <w:r>
        <w:rPr>
          <w:i/>
          <w:iCs/>
          <w:color w:val="666666"/>
          <w:sz w:val="18"/>
          <w:szCs w:val="18"/>
        </w:rPr>
        <w:t>Figure 12: Phase 2 baseline model comparison — all 10 models ranked by AUC, with confusion matrices highlighting missed defaulters (FN)</w:t>
      </w:r>
    </w:p>
    <w:p w14:paraId="0277898B" w14:textId="77777777" w:rsidR="00E708E0" w:rsidRDefault="00000000">
      <w:r>
        <w:br w:type="page"/>
      </w:r>
    </w:p>
    <w:p w14:paraId="3EE4531E" w14:textId="77777777" w:rsidR="00E708E0" w:rsidRDefault="00000000">
      <w:pPr>
        <w:pStyle w:val="Heading1"/>
        <w:pBdr>
          <w:bottom w:val="single" w:sz="8" w:space="4" w:color="2E75B6"/>
        </w:pBdr>
      </w:pPr>
      <w:r>
        <w:lastRenderedPageBreak/>
        <w:t>6. Evaluation Metrics</w:t>
      </w:r>
    </w:p>
    <w:p w14:paraId="58557386" w14:textId="77777777" w:rsidR="00E708E0" w:rsidRDefault="00000000">
      <w:pPr>
        <w:spacing w:before="60" w:after="120"/>
        <w:jc w:val="both"/>
      </w:pPr>
      <w:r>
        <w:rPr>
          <w:color w:val="1A1A1A"/>
        </w:rPr>
        <w:t>Choosing the right metrics is not a technicality — it determines which model gets selected for deployment. Using accuracy on an imbalanced problem would lead to choosing a model that mostly ignores defaulters. This section explains every metric used and why each was appropriate for this problem.</w:t>
      </w:r>
    </w:p>
    <w:p w14:paraId="613DD36A" w14:textId="77777777" w:rsidR="00E708E0" w:rsidRDefault="00000000">
      <w:pPr>
        <w:pStyle w:val="Heading2"/>
      </w:pPr>
      <w:r>
        <w:t>6.1  The Confusion Matrix</w:t>
      </w:r>
    </w:p>
    <w:p w14:paraId="1BE46D64" w14:textId="77777777" w:rsidR="00E708E0" w:rsidRDefault="00000000">
      <w:pPr>
        <w:spacing w:before="60" w:after="120"/>
        <w:jc w:val="both"/>
      </w:pPr>
      <w:r>
        <w:rPr>
          <w:color w:val="1A1A1A"/>
        </w:rPr>
        <w:t>All classification metrics derive from the confusion matrix. For a binary classifier predicting Default vs. Non-Default:</w:t>
      </w:r>
    </w:p>
    <w:p w14:paraId="25454DAD" w14:textId="77777777" w:rsidR="00E708E0" w:rsidRDefault="00E708E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3692"/>
        <w:gridCol w:w="3497"/>
      </w:tblGrid>
      <w:tr w:rsidR="00E708E0" w14:paraId="6DCC0F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EC1B019" w14:textId="77777777" w:rsidR="00E708E0" w:rsidRDefault="00E708E0"/>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78DAF83" w14:textId="77777777" w:rsidR="00E708E0" w:rsidRDefault="00000000">
            <w:pPr>
              <w:jc w:val="center"/>
            </w:pPr>
            <w:r>
              <w:rPr>
                <w:b/>
                <w:bCs/>
                <w:color w:val="FFFFFF"/>
                <w:sz w:val="20"/>
                <w:szCs w:val="20"/>
              </w:rPr>
              <w:t>Predicted: NO Default</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192F4F4" w14:textId="77777777" w:rsidR="00E708E0" w:rsidRDefault="00000000">
            <w:pPr>
              <w:jc w:val="center"/>
            </w:pPr>
            <w:r>
              <w:rPr>
                <w:b/>
                <w:bCs/>
                <w:color w:val="FFFFFF"/>
                <w:sz w:val="20"/>
                <w:szCs w:val="20"/>
              </w:rPr>
              <w:t>Predicted: DEFAULT</w:t>
            </w:r>
          </w:p>
        </w:tc>
      </w:tr>
      <w:tr w:rsidR="00E708E0" w14:paraId="77437BF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87F746A" w14:textId="77777777" w:rsidR="00E708E0" w:rsidRDefault="00000000">
            <w:pPr>
              <w:jc w:val="center"/>
            </w:pPr>
            <w:r>
              <w:rPr>
                <w:b/>
                <w:bCs/>
                <w:color w:val="FFFFFF"/>
                <w:sz w:val="20"/>
                <w:szCs w:val="20"/>
              </w:rPr>
              <w:t>Actual: NO Default</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CA1EEE2" w14:textId="77777777" w:rsidR="00E708E0" w:rsidRDefault="00000000">
            <w:pPr>
              <w:jc w:val="center"/>
            </w:pPr>
            <w:r>
              <w:rPr>
                <w:b/>
                <w:bCs/>
                <w:color w:val="375623"/>
                <w:sz w:val="21"/>
                <w:szCs w:val="21"/>
              </w:rPr>
              <w:t>TN — True Negative</w:t>
            </w:r>
          </w:p>
          <w:p w14:paraId="4B562EEA" w14:textId="77777777" w:rsidR="00E708E0" w:rsidRDefault="00000000">
            <w:pPr>
              <w:jc w:val="center"/>
            </w:pPr>
            <w:r>
              <w:rPr>
                <w:color w:val="1A1A1A"/>
                <w:sz w:val="18"/>
                <w:szCs w:val="18"/>
              </w:rPr>
              <w:t>Correct: good customer, predicted good</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452A68B" w14:textId="77777777" w:rsidR="00E708E0" w:rsidRDefault="00000000">
            <w:pPr>
              <w:jc w:val="center"/>
            </w:pPr>
            <w:r>
              <w:rPr>
                <w:b/>
                <w:bCs/>
                <w:color w:val="C55A11"/>
                <w:sz w:val="21"/>
                <w:szCs w:val="21"/>
              </w:rPr>
              <w:t>FP — False Positive</w:t>
            </w:r>
          </w:p>
          <w:p w14:paraId="31CBECAD" w14:textId="77777777" w:rsidR="00E708E0" w:rsidRDefault="00000000">
            <w:pPr>
              <w:jc w:val="center"/>
            </w:pPr>
            <w:r>
              <w:rPr>
                <w:color w:val="1A1A1A"/>
                <w:sz w:val="18"/>
                <w:szCs w:val="18"/>
              </w:rPr>
              <w:t>Error: good customer flagged as risky</w:t>
            </w:r>
          </w:p>
        </w:tc>
      </w:tr>
      <w:tr w:rsidR="00E708E0" w14:paraId="26389DCD"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2F6B73F" w14:textId="77777777" w:rsidR="00E708E0" w:rsidRDefault="00000000">
            <w:pPr>
              <w:jc w:val="center"/>
            </w:pPr>
            <w:r>
              <w:rPr>
                <w:b/>
                <w:bCs/>
                <w:color w:val="FFFFFF"/>
                <w:sz w:val="20"/>
                <w:szCs w:val="20"/>
              </w:rPr>
              <w:t>Actual: DEFAULT</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DE0DEE6" w14:textId="77777777" w:rsidR="00E708E0" w:rsidRDefault="00000000">
            <w:pPr>
              <w:jc w:val="center"/>
            </w:pPr>
            <w:r>
              <w:rPr>
                <w:b/>
                <w:bCs/>
                <w:color w:val="C00000"/>
                <w:sz w:val="21"/>
                <w:szCs w:val="21"/>
              </w:rPr>
              <w:t>FN — False Negative</w:t>
            </w:r>
          </w:p>
          <w:p w14:paraId="36D416DD" w14:textId="77777777" w:rsidR="00E708E0" w:rsidRDefault="00000000">
            <w:pPr>
              <w:jc w:val="center"/>
            </w:pPr>
            <w:r>
              <w:rPr>
                <w:color w:val="1A1A1A"/>
                <w:sz w:val="18"/>
                <w:szCs w:val="18"/>
              </w:rPr>
              <w:t>DANGER: defaulter predicted as good</w:t>
            </w:r>
          </w:p>
          <w:p w14:paraId="017DF920" w14:textId="77777777" w:rsidR="00E708E0" w:rsidRDefault="00000000">
            <w:pPr>
              <w:jc w:val="center"/>
            </w:pPr>
            <w:r>
              <w:rPr>
                <w:b/>
                <w:bCs/>
                <w:color w:val="C00000"/>
                <w:sz w:val="18"/>
                <w:szCs w:val="18"/>
              </w:rPr>
              <w:t>→ Bank loses this money</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8CAF61F" w14:textId="77777777" w:rsidR="00E708E0" w:rsidRDefault="00000000">
            <w:pPr>
              <w:jc w:val="center"/>
            </w:pPr>
            <w:r>
              <w:rPr>
                <w:b/>
                <w:bCs/>
                <w:color w:val="375623"/>
                <w:sz w:val="21"/>
                <w:szCs w:val="21"/>
              </w:rPr>
              <w:t>TP — True Positive</w:t>
            </w:r>
          </w:p>
          <w:p w14:paraId="7D50F7A0" w14:textId="77777777" w:rsidR="00E708E0" w:rsidRDefault="00000000">
            <w:pPr>
              <w:jc w:val="center"/>
            </w:pPr>
            <w:r>
              <w:rPr>
                <w:color w:val="1A1A1A"/>
                <w:sz w:val="18"/>
                <w:szCs w:val="18"/>
              </w:rPr>
              <w:t>Correct: defaulter correctly flagged</w:t>
            </w:r>
          </w:p>
        </w:tc>
      </w:tr>
    </w:tbl>
    <w:p w14:paraId="650A91DE" w14:textId="77777777" w:rsidR="00E708E0" w:rsidRDefault="00E708E0">
      <w:pPr>
        <w:spacing w:before="100"/>
      </w:pPr>
    </w:p>
    <w:p w14:paraId="618AEE07" w14:textId="77777777" w:rsidR="00E708E0" w:rsidRDefault="00000000">
      <w:pPr>
        <w:pStyle w:val="Heading2"/>
      </w:pPr>
      <w:r>
        <w:t>6.2  Metric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1968"/>
        <w:gridCol w:w="6226"/>
      </w:tblGrid>
      <w:tr w:rsidR="00E708E0" w14:paraId="70478FD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9DA7077" w14:textId="77777777" w:rsidR="00E708E0" w:rsidRDefault="00000000">
            <w:r>
              <w:rPr>
                <w:b/>
                <w:bCs/>
                <w:color w:val="FFFFFF"/>
                <w:sz w:val="20"/>
                <w:szCs w:val="20"/>
              </w:rPr>
              <w:t>Metric</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C194A9D" w14:textId="77777777" w:rsidR="00E708E0" w:rsidRDefault="00000000">
            <w:r>
              <w:rPr>
                <w:b/>
                <w:bCs/>
                <w:color w:val="FFFFFF"/>
                <w:sz w:val="20"/>
                <w:szCs w:val="20"/>
              </w:rPr>
              <w:t>Value</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1504A85" w14:textId="77777777" w:rsidR="00E708E0" w:rsidRDefault="00000000">
            <w:r>
              <w:rPr>
                <w:b/>
                <w:bCs/>
                <w:color w:val="FFFFFF"/>
                <w:sz w:val="20"/>
                <w:szCs w:val="20"/>
              </w:rPr>
              <w:t>What it means</w:t>
            </w:r>
          </w:p>
        </w:tc>
      </w:tr>
      <w:tr w:rsidR="00E708E0" w14:paraId="110B70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69F9A" w14:textId="77777777" w:rsidR="00E708E0" w:rsidRDefault="00000000">
            <w:r>
              <w:rPr>
                <w:b/>
                <w:bCs/>
                <w:color w:val="1F3864"/>
                <w:sz w:val="20"/>
                <w:szCs w:val="20"/>
              </w:rPr>
              <w:t>Accuracy</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57EBB" w14:textId="77777777" w:rsidR="00E708E0" w:rsidRDefault="00000000">
            <w:r>
              <w:rPr>
                <w:color w:val="1A1A1A"/>
                <w:sz w:val="20"/>
                <w:szCs w:val="20"/>
              </w:rPr>
              <w:t>(TP+TN) / All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BB715" w14:textId="77777777" w:rsidR="00E708E0" w:rsidRDefault="00000000">
            <w:r>
              <w:rPr>
                <w:i/>
                <w:iCs/>
                <w:color w:val="444444"/>
                <w:sz w:val="19"/>
                <w:szCs w:val="19"/>
              </w:rPr>
              <w:t>Overall correctness. MISLEADING for imbalanced data — avoid as primary metric here.</w:t>
            </w:r>
          </w:p>
        </w:tc>
      </w:tr>
      <w:tr w:rsidR="00E708E0" w14:paraId="2390C3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62FD1" w14:textId="77777777" w:rsidR="00E708E0" w:rsidRDefault="00000000">
            <w:r>
              <w:rPr>
                <w:b/>
                <w:bCs/>
                <w:color w:val="1F3864"/>
                <w:sz w:val="20"/>
                <w:szCs w:val="20"/>
              </w:rPr>
              <w:t>Precision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55B16" w14:textId="77777777" w:rsidR="00E708E0" w:rsidRDefault="00000000">
            <w:r>
              <w:rPr>
                <w:color w:val="1A1A1A"/>
                <w:sz w:val="20"/>
                <w:szCs w:val="20"/>
              </w:rPr>
              <w:t>TP / (TP+FP)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44611" w14:textId="77777777" w:rsidR="00E708E0" w:rsidRDefault="00000000">
            <w:r>
              <w:rPr>
                <w:i/>
                <w:iCs/>
                <w:color w:val="444444"/>
                <w:sz w:val="19"/>
                <w:szCs w:val="19"/>
              </w:rPr>
              <w:t>Of all customers flagged as defaulters, what fraction actually are? High precision = fewer false alarms.</w:t>
            </w:r>
          </w:p>
        </w:tc>
      </w:tr>
      <w:tr w:rsidR="00E708E0" w14:paraId="0B4366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16BF8" w14:textId="77777777" w:rsidR="00E708E0" w:rsidRDefault="00000000">
            <w:r>
              <w:rPr>
                <w:b/>
                <w:bCs/>
                <w:color w:val="1F3864"/>
                <w:sz w:val="20"/>
                <w:szCs w:val="20"/>
              </w:rPr>
              <w:t>Recall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7BA65" w14:textId="77777777" w:rsidR="00E708E0" w:rsidRDefault="00000000">
            <w:r>
              <w:rPr>
                <w:color w:val="1A1A1A"/>
                <w:sz w:val="20"/>
                <w:szCs w:val="20"/>
              </w:rPr>
              <w:t>TP / (TP+FN)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6A276" w14:textId="77777777" w:rsidR="00E708E0" w:rsidRDefault="00000000">
            <w:r>
              <w:rPr>
                <w:i/>
                <w:iCs/>
                <w:color w:val="444444"/>
                <w:sz w:val="19"/>
                <w:szCs w:val="19"/>
              </w:rPr>
              <w:t>Of all actual defaulters, what fraction did we catch? PRIMARY METRIC for credit risk. Missing defaults = lost money.</w:t>
            </w:r>
          </w:p>
        </w:tc>
      </w:tr>
      <w:tr w:rsidR="00E708E0" w14:paraId="777B4E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6E493" w14:textId="77777777" w:rsidR="00E708E0" w:rsidRDefault="00000000">
            <w:r>
              <w:rPr>
                <w:b/>
                <w:bCs/>
                <w:color w:val="1F3864"/>
                <w:sz w:val="20"/>
                <w:szCs w:val="20"/>
              </w:rPr>
              <w:t>F1 Score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B9A31" w14:textId="77777777" w:rsidR="00E708E0" w:rsidRDefault="00000000">
            <w:r>
              <w:rPr>
                <w:color w:val="1A1A1A"/>
                <w:sz w:val="20"/>
                <w:szCs w:val="20"/>
              </w:rPr>
              <w:t>2×(P×R)/(P+R)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2BE2" w14:textId="77777777" w:rsidR="00E708E0" w:rsidRDefault="00000000">
            <w:r>
              <w:rPr>
                <w:i/>
                <w:iCs/>
                <w:color w:val="444444"/>
                <w:sz w:val="19"/>
                <w:szCs w:val="19"/>
              </w:rPr>
              <w:t>Harmonic mean of precision and recall. Best single metric for imbalanced classification.</w:t>
            </w:r>
          </w:p>
        </w:tc>
      </w:tr>
      <w:tr w:rsidR="00E708E0" w14:paraId="2C7DFB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FFC7B" w14:textId="77777777" w:rsidR="00E708E0" w:rsidRDefault="00000000">
            <w:r>
              <w:rPr>
                <w:b/>
                <w:bCs/>
                <w:color w:val="1F3864"/>
                <w:sz w:val="20"/>
                <w:szCs w:val="20"/>
              </w:rPr>
              <w:t>AUC-ROC</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5EDFF" w14:textId="77777777" w:rsidR="00E708E0" w:rsidRDefault="00000000">
            <w:r>
              <w:rPr>
                <w:color w:val="1A1A1A"/>
                <w:sz w:val="20"/>
                <w:szCs w:val="20"/>
              </w:rPr>
              <w:t>Area under ROC curve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83E61" w14:textId="77777777" w:rsidR="00E708E0" w:rsidRDefault="00000000">
            <w:r>
              <w:rPr>
                <w:i/>
                <w:iCs/>
                <w:color w:val="444444"/>
                <w:sz w:val="19"/>
                <w:szCs w:val="19"/>
              </w:rPr>
              <w:t>Model's ability to distinguish defaulters from non-defaulters across all thresholds. 1.0 = perfect, 0.5 = random.</w:t>
            </w:r>
          </w:p>
        </w:tc>
      </w:tr>
      <w:tr w:rsidR="00E708E0" w14:paraId="62829C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556F9" w14:textId="77777777" w:rsidR="00E708E0" w:rsidRDefault="00000000">
            <w:r>
              <w:rPr>
                <w:b/>
                <w:bCs/>
                <w:color w:val="1F3864"/>
                <w:sz w:val="20"/>
                <w:szCs w:val="20"/>
              </w:rPr>
              <w:t>PR-AUC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67734" w14:textId="77777777" w:rsidR="00E708E0" w:rsidRDefault="00000000">
            <w:r>
              <w:rPr>
                <w:color w:val="1A1A1A"/>
                <w:sz w:val="20"/>
                <w:szCs w:val="20"/>
              </w:rPr>
              <w:t>Area under PR curve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803B2" w14:textId="77777777" w:rsidR="00E708E0" w:rsidRDefault="00000000">
            <w:r>
              <w:rPr>
                <w:i/>
                <w:iCs/>
                <w:color w:val="444444"/>
                <w:sz w:val="19"/>
                <w:szCs w:val="19"/>
              </w:rPr>
              <w:t>Better than ROC-AUC for highly imbalanced data. Focuses on minority class performance.</w:t>
            </w:r>
          </w:p>
        </w:tc>
      </w:tr>
    </w:tbl>
    <w:p w14:paraId="47BBD137" w14:textId="77777777" w:rsidR="00E708E0" w:rsidRDefault="00E708E0">
      <w:pPr>
        <w:spacing w:before="120"/>
      </w:pPr>
    </w:p>
    <w:p w14:paraId="0B561395" w14:textId="77777777" w:rsidR="00E708E0" w:rsidRDefault="00000000">
      <w:pPr>
        <w:pStyle w:val="Heading2"/>
      </w:pPr>
      <w:r>
        <w:t>6.3  ROC and Precision-Recall Curves</w:t>
      </w:r>
    </w:p>
    <w:p w14:paraId="003A047D" w14:textId="77777777" w:rsidR="00E708E0" w:rsidRDefault="00000000">
      <w:pPr>
        <w:spacing w:before="60" w:after="120"/>
        <w:jc w:val="both"/>
      </w:pPr>
      <w:r>
        <w:rPr>
          <w:color w:val="1A1A1A"/>
        </w:rPr>
        <w:t>The ROC (Receiver Operating Characteristic) curve plots the true positive rate against the false positive rate across every possible classification threshold from 0 to 1. A model that perfectly separates defaulters from non-defaulters would hug the top-left corner (high recall, low false positive rate). The AUC summarises this as a single number: 1.0 for a perfect model, 0.5 for random guessing.</w:t>
      </w:r>
    </w:p>
    <w:p w14:paraId="4CCADC38" w14:textId="77777777" w:rsidR="00E708E0" w:rsidRDefault="00000000">
      <w:pPr>
        <w:spacing w:before="60" w:after="120"/>
        <w:jc w:val="both"/>
      </w:pPr>
      <w:r>
        <w:rPr>
          <w:color w:val="1A1A1A"/>
        </w:rPr>
        <w:t xml:space="preserve">The Precision-Recall curve is more informative for imbalanced datasets. It plots precision against recall across thresholds. A random baseline on a dataset with 22% defaults would give an AP </w:t>
      </w:r>
      <w:r>
        <w:rPr>
          <w:color w:val="1A1A1A"/>
        </w:rPr>
        <w:lastRenderedPageBreak/>
        <w:t>(Average Precision) of 0.22. Our best models achieved AP scores of 0.52-0.53, meaning they are roughly 2.4x better than random at identifying the minority class.</w:t>
      </w:r>
    </w:p>
    <w:p w14:paraId="1D6F1BA7" w14:textId="77777777" w:rsidR="00E708E0" w:rsidRDefault="00E708E0">
      <w:pPr>
        <w:spacing w:before="60"/>
      </w:pPr>
    </w:p>
    <w:p w14:paraId="4A848639" w14:textId="77777777" w:rsidR="00E708E0" w:rsidRDefault="00000000">
      <w:pPr>
        <w:spacing w:before="80" w:after="40"/>
        <w:jc w:val="center"/>
      </w:pPr>
      <w:r>
        <w:rPr>
          <w:noProof/>
        </w:rPr>
        <w:drawing>
          <wp:inline distT="0" distB="0" distL="0" distR="0" wp14:anchorId="4F4D9D38" wp14:editId="6F955E7C">
            <wp:extent cx="5905500" cy="2857500"/>
            <wp:effectExtent l="0" t="0" r="0" b="0"/>
            <wp:docPr id="2145736719" name="Picture 214573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857500"/>
                    </a:xfrm>
                    <a:prstGeom prst="rect">
                      <a:avLst/>
                    </a:prstGeom>
                  </pic:spPr>
                </pic:pic>
              </a:graphicData>
            </a:graphic>
          </wp:inline>
        </w:drawing>
      </w:r>
    </w:p>
    <w:p w14:paraId="591E0728" w14:textId="77777777" w:rsidR="00E708E0" w:rsidRDefault="00000000">
      <w:pPr>
        <w:spacing w:after="160"/>
        <w:jc w:val="center"/>
      </w:pPr>
      <w:r>
        <w:rPr>
          <w:i/>
          <w:iCs/>
          <w:color w:val="666666"/>
          <w:sz w:val="18"/>
          <w:szCs w:val="18"/>
        </w:rPr>
        <w:t xml:space="preserve">Figure 13: Combined ROC curve (left) and Precision-Recall curve (right) for all 9 baseline models — Gradient Boosting and </w:t>
      </w:r>
      <w:proofErr w:type="spellStart"/>
      <w:r>
        <w:rPr>
          <w:i/>
          <w:iCs/>
          <w:color w:val="666666"/>
          <w:sz w:val="18"/>
          <w:szCs w:val="18"/>
        </w:rPr>
        <w:t>LightGBM</w:t>
      </w:r>
      <w:proofErr w:type="spellEnd"/>
      <w:r>
        <w:rPr>
          <w:i/>
          <w:iCs/>
          <w:color w:val="666666"/>
          <w:sz w:val="18"/>
          <w:szCs w:val="18"/>
        </w:rPr>
        <w:t xml:space="preserve"> consistently lead</w:t>
      </w:r>
    </w:p>
    <w:p w14:paraId="70056A30" w14:textId="77777777" w:rsidR="00E708E0" w:rsidRDefault="00000000">
      <w:pPr>
        <w:pStyle w:val="Heading2"/>
      </w:pPr>
      <w:r>
        <w:t>6.4  Confusion Matrices</w:t>
      </w:r>
    </w:p>
    <w:p w14:paraId="1AC7996B" w14:textId="77777777" w:rsidR="00E708E0" w:rsidRDefault="00E708E0">
      <w:pPr>
        <w:spacing w:before="40"/>
      </w:pPr>
    </w:p>
    <w:p w14:paraId="76555996" w14:textId="77777777" w:rsidR="00E708E0" w:rsidRDefault="00000000">
      <w:pPr>
        <w:spacing w:before="80" w:after="40"/>
        <w:jc w:val="center"/>
      </w:pPr>
      <w:r>
        <w:rPr>
          <w:noProof/>
        </w:rPr>
        <w:lastRenderedPageBreak/>
        <w:drawing>
          <wp:inline distT="0" distB="0" distL="0" distR="0" wp14:anchorId="50569F86" wp14:editId="2632C7D9">
            <wp:extent cx="5905500" cy="4095750"/>
            <wp:effectExtent l="0" t="0" r="0" b="0"/>
            <wp:docPr id="1574054750" name="Picture 157405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095750"/>
                    </a:xfrm>
                    <a:prstGeom prst="rect">
                      <a:avLst/>
                    </a:prstGeom>
                  </pic:spPr>
                </pic:pic>
              </a:graphicData>
            </a:graphic>
          </wp:inline>
        </w:drawing>
      </w:r>
    </w:p>
    <w:p w14:paraId="435AC6C7" w14:textId="77777777" w:rsidR="00E708E0" w:rsidRDefault="00000000">
      <w:pPr>
        <w:spacing w:after="160"/>
        <w:jc w:val="center"/>
      </w:pPr>
      <w:r>
        <w:rPr>
          <w:i/>
          <w:iCs/>
          <w:color w:val="666666"/>
          <w:sz w:val="18"/>
          <w:szCs w:val="18"/>
        </w:rPr>
        <w:t xml:space="preserve">Figure 14: Confusion matrices for all 9 models — FN (missed defaulters) highlighted in red — Gradient Boosting </w:t>
      </w:r>
      <w:proofErr w:type="gramStart"/>
      <w:r>
        <w:rPr>
          <w:i/>
          <w:iCs/>
          <w:color w:val="666666"/>
          <w:sz w:val="18"/>
          <w:szCs w:val="18"/>
        </w:rPr>
        <w:t>misses</w:t>
      </w:r>
      <w:proofErr w:type="gramEnd"/>
      <w:r>
        <w:rPr>
          <w:i/>
          <w:iCs/>
          <w:color w:val="666666"/>
          <w:sz w:val="18"/>
          <w:szCs w:val="18"/>
        </w:rPr>
        <w:t xml:space="preserve"> fewest defaulters</w:t>
      </w:r>
    </w:p>
    <w:p w14:paraId="0C88A0BB" w14:textId="77777777" w:rsidR="00E708E0" w:rsidRDefault="00000000">
      <w:r>
        <w:br w:type="page"/>
      </w:r>
    </w:p>
    <w:p w14:paraId="708AD0A4" w14:textId="77777777" w:rsidR="00E708E0" w:rsidRDefault="00000000">
      <w:pPr>
        <w:pStyle w:val="Heading1"/>
        <w:pBdr>
          <w:bottom w:val="single" w:sz="8" w:space="4" w:color="2E75B6"/>
        </w:pBdr>
      </w:pPr>
      <w:r>
        <w:lastRenderedPageBreak/>
        <w:t>7. Cross-Validation, Comparison &amp; Key Findings</w:t>
      </w:r>
    </w:p>
    <w:p w14:paraId="187311F3" w14:textId="77777777" w:rsidR="00E708E0" w:rsidRDefault="00000000">
      <w:pPr>
        <w:spacing w:before="60" w:after="120"/>
        <w:jc w:val="both"/>
      </w:pPr>
      <w:r>
        <w:rPr>
          <w:color w:val="1A1A1A"/>
        </w:rPr>
        <w:t>A single train/test split can give misleading results depending on which customers randomly ended up in the test set. Cross-validation addresses this by evaluating the model on every data point exactly once across K different splits, giving a more reliable estimate of true performance with a measure of stability (standard deviation across folds).</w:t>
      </w:r>
    </w:p>
    <w:p w14:paraId="11846030" w14:textId="77777777" w:rsidR="00E708E0" w:rsidRDefault="00000000">
      <w:pPr>
        <w:pStyle w:val="Heading2"/>
      </w:pPr>
      <w:r>
        <w:t>7.1  Stratified K-Fold Cross-Validation</w:t>
      </w:r>
    </w:p>
    <w:p w14:paraId="1E6ABACD" w14:textId="77777777" w:rsidR="00E708E0" w:rsidRDefault="00000000">
      <w:pPr>
        <w:spacing w:before="60" w:after="120"/>
        <w:jc w:val="both"/>
      </w:pPr>
      <w:r>
        <w:rPr>
          <w:color w:val="1A1A1A"/>
        </w:rPr>
        <w:t>Five-fold stratified cross-validation was used. Stratified means each fold preserves the original 22%/78% class distribution, ensuring no fold is accidentally all non-defaulters. Importantly, SMOTE was applied inside the cross-validation loop — only to the training folds, never to the validation fold. This is the only correct approach; applying SMOTE before CV would leak synthetic samples across the fold boundary.</w:t>
      </w:r>
    </w:p>
    <w:p w14:paraId="7F8D0823" w14:textId="77777777" w:rsidR="00E708E0" w:rsidRDefault="00E708E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2685"/>
        <w:gridCol w:w="2869"/>
        <w:gridCol w:w="1435"/>
      </w:tblGrid>
      <w:tr w:rsidR="00E708E0" w14:paraId="4877AEB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07E135C" w14:textId="77777777" w:rsidR="00E708E0" w:rsidRDefault="00000000">
            <w:pPr>
              <w:jc w:val="center"/>
            </w:pPr>
            <w:r>
              <w:rPr>
                <w:b/>
                <w:bCs/>
                <w:color w:val="FFFFFF"/>
                <w:sz w:val="19"/>
                <w:szCs w:val="19"/>
              </w:rPr>
              <w:t>Model</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FB998F2" w14:textId="77777777" w:rsidR="00E708E0" w:rsidRDefault="00000000">
            <w:pPr>
              <w:jc w:val="center"/>
            </w:pPr>
            <w:r>
              <w:rPr>
                <w:b/>
                <w:bCs/>
                <w:color w:val="FFFFFF"/>
                <w:sz w:val="19"/>
                <w:szCs w:val="19"/>
              </w:rPr>
              <w:t>CV AUC (Mean ± Std)</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2D64A9" w14:textId="77777777" w:rsidR="00E708E0" w:rsidRDefault="00000000">
            <w:pPr>
              <w:jc w:val="center"/>
            </w:pPr>
            <w:r>
              <w:rPr>
                <w:b/>
                <w:bCs/>
                <w:color w:val="FFFFFF"/>
                <w:sz w:val="19"/>
                <w:szCs w:val="19"/>
              </w:rPr>
              <w:t>CV Recall (Mean ± Std)</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E7BA50C" w14:textId="77777777" w:rsidR="00E708E0" w:rsidRDefault="00000000">
            <w:pPr>
              <w:jc w:val="center"/>
            </w:pPr>
            <w:r>
              <w:rPr>
                <w:b/>
                <w:bCs/>
                <w:color w:val="FFFFFF"/>
                <w:sz w:val="19"/>
                <w:szCs w:val="19"/>
              </w:rPr>
              <w:t>Stability</w:t>
            </w:r>
          </w:p>
        </w:tc>
      </w:tr>
      <w:tr w:rsidR="00E708E0" w14:paraId="4C3473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276E898" w14:textId="77777777" w:rsidR="00E708E0" w:rsidRDefault="00000000">
            <w:proofErr w:type="spellStart"/>
            <w:r>
              <w:rPr>
                <w:b/>
                <w:bCs/>
                <w:color w:val="1F3864"/>
                <w:sz w:val="19"/>
                <w:szCs w:val="19"/>
              </w:rPr>
              <w:t>LightGBM</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C5CC96" w14:textId="77777777" w:rsidR="00E708E0" w:rsidRDefault="00000000">
            <w:pPr>
              <w:jc w:val="center"/>
            </w:pPr>
            <w:r>
              <w:rPr>
                <w:b/>
                <w:bCs/>
                <w:color w:val="1A1A1A"/>
                <w:sz w:val="19"/>
                <w:szCs w:val="19"/>
              </w:rPr>
              <w:t>0.7777 ± 0.0081</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D466744" w14:textId="77777777" w:rsidR="00E708E0" w:rsidRDefault="00000000">
            <w:pPr>
              <w:jc w:val="center"/>
            </w:pPr>
            <w:r>
              <w:rPr>
                <w:b/>
                <w:bCs/>
                <w:color w:val="1A1A1A"/>
                <w:sz w:val="19"/>
                <w:szCs w:val="19"/>
              </w:rPr>
              <w:t>0.5678 ± 0.0135</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F46E33" w14:textId="77777777" w:rsidR="00E708E0" w:rsidRDefault="00000000">
            <w:pPr>
              <w:jc w:val="center"/>
            </w:pPr>
            <w:r>
              <w:rPr>
                <w:b/>
                <w:bCs/>
                <w:color w:val="375623"/>
                <w:sz w:val="19"/>
                <w:szCs w:val="19"/>
              </w:rPr>
              <w:t>Excellent</w:t>
            </w:r>
          </w:p>
        </w:tc>
      </w:tr>
      <w:tr w:rsidR="00E708E0" w14:paraId="6A78E3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4CECBB" w14:textId="77777777" w:rsidR="00E708E0" w:rsidRDefault="00000000">
            <w:r>
              <w:rPr>
                <w:b/>
                <w:bCs/>
                <w:color w:val="1F3864"/>
                <w:sz w:val="19"/>
                <w:szCs w:val="19"/>
              </w:rPr>
              <w:t>Gradient Boosting</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9226B73" w14:textId="77777777" w:rsidR="00E708E0" w:rsidRDefault="00000000">
            <w:pPr>
              <w:jc w:val="center"/>
            </w:pPr>
            <w:r>
              <w:rPr>
                <w:b/>
                <w:bCs/>
                <w:color w:val="1A1A1A"/>
                <w:sz w:val="19"/>
                <w:szCs w:val="19"/>
              </w:rPr>
              <w:t>0.7775 ± 0.0083</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80C005" w14:textId="77777777" w:rsidR="00E708E0" w:rsidRDefault="00000000">
            <w:pPr>
              <w:jc w:val="center"/>
            </w:pPr>
            <w:r>
              <w:rPr>
                <w:b/>
                <w:bCs/>
                <w:color w:val="1A1A1A"/>
                <w:sz w:val="19"/>
                <w:szCs w:val="19"/>
              </w:rPr>
              <w:t>0.5680 ± 0.0143</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533DDB" w14:textId="77777777" w:rsidR="00E708E0" w:rsidRDefault="00000000">
            <w:pPr>
              <w:jc w:val="center"/>
            </w:pPr>
            <w:r>
              <w:rPr>
                <w:b/>
                <w:bCs/>
                <w:color w:val="375623"/>
                <w:sz w:val="19"/>
                <w:szCs w:val="19"/>
              </w:rPr>
              <w:t>Excellent</w:t>
            </w:r>
          </w:p>
        </w:tc>
      </w:tr>
      <w:tr w:rsidR="00E708E0" w14:paraId="2004D0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AC38458" w14:textId="77777777" w:rsidR="00E708E0" w:rsidRDefault="00000000">
            <w:r>
              <w:rPr>
                <w:b/>
                <w:bCs/>
                <w:color w:val="1F3864"/>
                <w:sz w:val="19"/>
                <w:szCs w:val="19"/>
              </w:rPr>
              <w:t>AdaBoost</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9B900A7" w14:textId="77777777" w:rsidR="00E708E0" w:rsidRDefault="00000000">
            <w:pPr>
              <w:jc w:val="center"/>
            </w:pPr>
            <w:r>
              <w:rPr>
                <w:b/>
                <w:bCs/>
                <w:color w:val="1A1A1A"/>
                <w:sz w:val="19"/>
                <w:szCs w:val="19"/>
              </w:rPr>
              <w:t>0.7701 ± 0.0081</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5AFAF5" w14:textId="77777777" w:rsidR="00E708E0" w:rsidRDefault="00000000">
            <w:pPr>
              <w:jc w:val="center"/>
            </w:pPr>
            <w:r>
              <w:rPr>
                <w:b/>
                <w:bCs/>
                <w:color w:val="1A1A1A"/>
                <w:sz w:val="19"/>
                <w:szCs w:val="19"/>
              </w:rPr>
              <w:t>0.6181 ± 0.0115</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5A5F3F" w14:textId="77777777" w:rsidR="00E708E0" w:rsidRDefault="00000000">
            <w:pPr>
              <w:jc w:val="center"/>
            </w:pPr>
            <w:r>
              <w:rPr>
                <w:b/>
                <w:bCs/>
                <w:color w:val="375623"/>
                <w:sz w:val="19"/>
                <w:szCs w:val="19"/>
              </w:rPr>
              <w:t>Excellent</w:t>
            </w:r>
          </w:p>
        </w:tc>
      </w:tr>
      <w:tr w:rsidR="00E708E0" w14:paraId="7D4A28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9C5B7" w14:textId="77777777" w:rsidR="00E708E0" w:rsidRDefault="00000000">
            <w:r>
              <w:rPr>
                <w:color w:val="1F3864"/>
                <w:sz w:val="19"/>
                <w:szCs w:val="19"/>
              </w:rPr>
              <w:t>Random Forest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2E016" w14:textId="77777777" w:rsidR="00E708E0" w:rsidRDefault="00000000">
            <w:pPr>
              <w:jc w:val="center"/>
            </w:pPr>
            <w:r>
              <w:rPr>
                <w:color w:val="1A1A1A"/>
                <w:sz w:val="19"/>
                <w:szCs w:val="19"/>
              </w:rPr>
              <w:t>0.7669 ± 0.0078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B8754" w14:textId="77777777" w:rsidR="00E708E0" w:rsidRDefault="00000000">
            <w:pPr>
              <w:jc w:val="center"/>
            </w:pPr>
            <w:r>
              <w:rPr>
                <w:color w:val="1A1A1A"/>
                <w:sz w:val="19"/>
                <w:szCs w:val="19"/>
              </w:rPr>
              <w:t>0.5509 ± 0.0118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38B77" w14:textId="77777777" w:rsidR="00E708E0" w:rsidRDefault="00000000">
            <w:pPr>
              <w:jc w:val="center"/>
            </w:pPr>
            <w:r>
              <w:rPr>
                <w:color w:val="375623"/>
                <w:sz w:val="19"/>
                <w:szCs w:val="19"/>
              </w:rPr>
              <w:t>Excellent</w:t>
            </w:r>
          </w:p>
        </w:tc>
      </w:tr>
      <w:tr w:rsidR="00E708E0" w14:paraId="1DBD8B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0448F" w14:textId="77777777" w:rsidR="00E708E0" w:rsidRDefault="00000000">
            <w:proofErr w:type="spellStart"/>
            <w:r>
              <w:rPr>
                <w:color w:val="1F3864"/>
                <w:sz w:val="19"/>
                <w:szCs w:val="19"/>
              </w:rPr>
              <w:t>XGBoost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2EBE7" w14:textId="77777777" w:rsidR="00E708E0" w:rsidRDefault="00000000">
            <w:pPr>
              <w:jc w:val="center"/>
            </w:pPr>
            <w:r>
              <w:rPr>
                <w:color w:val="1A1A1A"/>
                <w:sz w:val="19"/>
                <w:szCs w:val="19"/>
              </w:rPr>
              <w:t>0.7649 ± 0.0088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0E17A" w14:textId="77777777" w:rsidR="00E708E0" w:rsidRDefault="00000000">
            <w:pPr>
              <w:jc w:val="center"/>
            </w:pPr>
            <w:r>
              <w:rPr>
                <w:color w:val="1A1A1A"/>
                <w:sz w:val="19"/>
                <w:szCs w:val="19"/>
              </w:rPr>
              <w:t>0.5086 ± 0.0102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6AFA9" w14:textId="77777777" w:rsidR="00E708E0" w:rsidRDefault="00000000">
            <w:pPr>
              <w:jc w:val="center"/>
            </w:pPr>
            <w:r>
              <w:rPr>
                <w:color w:val="1A1A1A"/>
                <w:sz w:val="19"/>
                <w:szCs w:val="19"/>
              </w:rPr>
              <w:t>Very Good</w:t>
            </w:r>
          </w:p>
        </w:tc>
      </w:tr>
      <w:tr w:rsidR="00E708E0" w14:paraId="532941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FCA63" w14:textId="77777777" w:rsidR="00E708E0" w:rsidRDefault="00000000">
            <w:proofErr w:type="spellStart"/>
            <w:r>
              <w:rPr>
                <w:color w:val="1F3864"/>
                <w:sz w:val="19"/>
                <w:szCs w:val="19"/>
              </w:rPr>
              <w:t>CatBoost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3FEDA" w14:textId="77777777" w:rsidR="00E708E0" w:rsidRDefault="00000000">
            <w:pPr>
              <w:jc w:val="center"/>
            </w:pPr>
            <w:r>
              <w:rPr>
                <w:color w:val="1A1A1A"/>
                <w:sz w:val="19"/>
                <w:szCs w:val="19"/>
              </w:rPr>
              <w:t>0.7648 ± 0.0131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49E3A" w14:textId="77777777" w:rsidR="00E708E0" w:rsidRDefault="00000000">
            <w:pPr>
              <w:jc w:val="center"/>
            </w:pPr>
            <w:r>
              <w:rPr>
                <w:color w:val="1A1A1A"/>
                <w:sz w:val="19"/>
                <w:szCs w:val="19"/>
              </w:rPr>
              <w:t>0.4623 ± 0.0159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6F747" w14:textId="77777777" w:rsidR="00E708E0" w:rsidRDefault="00000000">
            <w:pPr>
              <w:jc w:val="center"/>
            </w:pPr>
            <w:r>
              <w:rPr>
                <w:color w:val="1A1A1A"/>
                <w:sz w:val="19"/>
                <w:szCs w:val="19"/>
              </w:rPr>
              <w:t>Good</w:t>
            </w:r>
          </w:p>
        </w:tc>
      </w:tr>
      <w:tr w:rsidR="00E708E0" w14:paraId="7CD7F5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BE185" w14:textId="77777777" w:rsidR="00E708E0" w:rsidRDefault="00000000">
            <w:r>
              <w:rPr>
                <w:color w:val="1F3864"/>
                <w:sz w:val="19"/>
                <w:szCs w:val="19"/>
              </w:rPr>
              <w:t>Logistic Regression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79962" w14:textId="77777777" w:rsidR="00E708E0" w:rsidRDefault="00000000">
            <w:pPr>
              <w:jc w:val="center"/>
            </w:pPr>
            <w:r>
              <w:rPr>
                <w:color w:val="1A1A1A"/>
                <w:sz w:val="19"/>
                <w:szCs w:val="19"/>
              </w:rPr>
              <w:t>0.7595 ± 0.0075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543E5C" w14:textId="77777777" w:rsidR="00E708E0" w:rsidRDefault="00000000">
            <w:pPr>
              <w:jc w:val="center"/>
            </w:pPr>
            <w:r>
              <w:rPr>
                <w:color w:val="1A1A1A"/>
                <w:sz w:val="19"/>
                <w:szCs w:val="19"/>
              </w:rPr>
              <w:t>0.6169 ± 0.0090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92FB5" w14:textId="77777777" w:rsidR="00E708E0" w:rsidRDefault="00000000">
            <w:pPr>
              <w:jc w:val="center"/>
            </w:pPr>
            <w:r>
              <w:rPr>
                <w:color w:val="375623"/>
                <w:sz w:val="19"/>
                <w:szCs w:val="19"/>
              </w:rPr>
              <w:t>Excellent</w:t>
            </w:r>
          </w:p>
        </w:tc>
      </w:tr>
      <w:tr w:rsidR="00E708E0" w14:paraId="594C4F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3DBF3" w14:textId="77777777" w:rsidR="00E708E0" w:rsidRDefault="00000000">
            <w:r>
              <w:rPr>
                <w:color w:val="1F3864"/>
                <w:sz w:val="19"/>
                <w:szCs w:val="19"/>
              </w:rPr>
              <w:t>KNN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9BD3D" w14:textId="77777777" w:rsidR="00E708E0" w:rsidRDefault="00000000">
            <w:pPr>
              <w:jc w:val="center"/>
            </w:pPr>
            <w:r>
              <w:rPr>
                <w:color w:val="1A1A1A"/>
                <w:sz w:val="19"/>
                <w:szCs w:val="19"/>
              </w:rPr>
              <w:t>0.6897 ± 0.0079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D9D56" w14:textId="77777777" w:rsidR="00E708E0" w:rsidRDefault="00000000">
            <w:pPr>
              <w:jc w:val="center"/>
            </w:pPr>
            <w:r>
              <w:rPr>
                <w:color w:val="1A1A1A"/>
                <w:sz w:val="19"/>
                <w:szCs w:val="19"/>
              </w:rPr>
              <w:t>0.6016 ± 0.0084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9AD5B" w14:textId="77777777" w:rsidR="00E708E0" w:rsidRDefault="00000000">
            <w:pPr>
              <w:jc w:val="center"/>
            </w:pPr>
            <w:r>
              <w:rPr>
                <w:color w:val="1A1A1A"/>
                <w:sz w:val="19"/>
                <w:szCs w:val="19"/>
              </w:rPr>
              <w:t>Good</w:t>
            </w:r>
          </w:p>
        </w:tc>
      </w:tr>
      <w:tr w:rsidR="00E708E0" w14:paraId="08E1BD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51471" w14:textId="77777777" w:rsidR="00E708E0" w:rsidRDefault="00000000">
            <w:r>
              <w:rPr>
                <w:color w:val="1F3864"/>
                <w:sz w:val="19"/>
                <w:szCs w:val="19"/>
              </w:rPr>
              <w:t>Decision Tree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E1F19" w14:textId="77777777" w:rsidR="00E708E0" w:rsidRDefault="00000000">
            <w:pPr>
              <w:jc w:val="center"/>
            </w:pPr>
            <w:r>
              <w:rPr>
                <w:color w:val="1A1A1A"/>
                <w:sz w:val="19"/>
                <w:szCs w:val="19"/>
              </w:rPr>
              <w:t>0.6558 ± 0.0171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BD913" w14:textId="77777777" w:rsidR="00E708E0" w:rsidRDefault="00000000">
            <w:pPr>
              <w:jc w:val="center"/>
            </w:pPr>
            <w:r>
              <w:rPr>
                <w:color w:val="1A1A1A"/>
                <w:sz w:val="19"/>
                <w:szCs w:val="19"/>
              </w:rPr>
              <w:t>0.5521 ± 0.0288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38351" w14:textId="77777777" w:rsidR="00E708E0" w:rsidRDefault="00000000">
            <w:pPr>
              <w:jc w:val="center"/>
            </w:pPr>
            <w:r>
              <w:rPr>
                <w:color w:val="1A1A1A"/>
                <w:sz w:val="19"/>
                <w:szCs w:val="19"/>
              </w:rPr>
              <w:t>Moderate</w:t>
            </w:r>
          </w:p>
        </w:tc>
      </w:tr>
    </w:tbl>
    <w:p w14:paraId="5728FF94" w14:textId="77777777" w:rsidR="00E708E0" w:rsidRDefault="00E708E0">
      <w:pPr>
        <w:spacing w:before="120"/>
      </w:pPr>
    </w:p>
    <w:p w14:paraId="5AE1B638" w14:textId="77777777" w:rsidR="00E708E0" w:rsidRDefault="00000000">
      <w:pPr>
        <w:pStyle w:val="Heading2"/>
      </w:pPr>
      <w:r>
        <w:t>7.2  Final Test Set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1144"/>
        <w:gridCol w:w="904"/>
        <w:gridCol w:w="1216"/>
        <w:gridCol w:w="904"/>
        <w:gridCol w:w="904"/>
        <w:gridCol w:w="1863"/>
      </w:tblGrid>
      <w:tr w:rsidR="00E708E0" w14:paraId="530BFA9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14:paraId="201859F0" w14:textId="77777777" w:rsidR="00E708E0" w:rsidRDefault="00000000">
            <w:pPr>
              <w:jc w:val="center"/>
            </w:pPr>
            <w:r>
              <w:rPr>
                <w:b/>
                <w:bCs/>
                <w:color w:val="FFFFFF"/>
                <w:sz w:val="18"/>
                <w:szCs w:val="18"/>
              </w:rPr>
              <w:t>Model</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14:paraId="613F0CA0" w14:textId="77777777" w:rsidR="00E708E0" w:rsidRDefault="00000000">
            <w:pPr>
              <w:jc w:val="center"/>
            </w:pPr>
            <w:r>
              <w:rPr>
                <w:b/>
                <w:bCs/>
                <w:color w:val="FFFFFF"/>
                <w:sz w:val="18"/>
                <w:szCs w:val="18"/>
              </w:rPr>
              <w:t xml:space="preserve">Test </w:t>
            </w:r>
            <w:proofErr w:type="spellStart"/>
            <w:r>
              <w:rPr>
                <w:b/>
                <w:bCs/>
                <w:color w:val="FFFFFF"/>
                <w:sz w:val="18"/>
                <w:szCs w:val="18"/>
              </w:rPr>
              <w:t>Acc</w:t>
            </w:r>
            <w:proofErr w:type="spellEnd"/>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14:paraId="4AD4380E" w14:textId="77777777" w:rsidR="00E708E0" w:rsidRDefault="00000000">
            <w:pPr>
              <w:jc w:val="center"/>
            </w:pPr>
            <w:r>
              <w:rPr>
                <w:b/>
                <w:bCs/>
                <w:color w:val="FFFFFF"/>
                <w:sz w:val="18"/>
                <w:szCs w:val="18"/>
              </w:rPr>
              <w:t>Recall</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14:paraId="4A775A6F" w14:textId="77777777" w:rsidR="00E708E0" w:rsidRDefault="00000000">
            <w:pPr>
              <w:jc w:val="center"/>
            </w:pPr>
            <w:r>
              <w:rPr>
                <w:b/>
                <w:bCs/>
                <w:color w:val="FFFFFF"/>
                <w:sz w:val="18"/>
                <w:szCs w:val="18"/>
              </w:rPr>
              <w:t>Precision</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14:paraId="5FD53CFF" w14:textId="77777777" w:rsidR="00E708E0" w:rsidRDefault="00000000">
            <w:pPr>
              <w:jc w:val="center"/>
            </w:pPr>
            <w:r>
              <w:rPr>
                <w:b/>
                <w:bCs/>
                <w:color w:val="FFFFFF"/>
                <w:sz w:val="18"/>
                <w:szCs w:val="18"/>
              </w:rPr>
              <w:t>F1</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14:paraId="1291F954" w14:textId="77777777" w:rsidR="00E708E0" w:rsidRDefault="00000000">
            <w:pPr>
              <w:jc w:val="center"/>
            </w:pPr>
            <w:r>
              <w:rPr>
                <w:b/>
                <w:bCs/>
                <w:color w:val="FFFFFF"/>
                <w:sz w:val="18"/>
                <w:szCs w:val="18"/>
              </w:rPr>
              <w:t>AUC</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14:paraId="0516B435" w14:textId="77777777" w:rsidR="00E708E0" w:rsidRDefault="00000000">
            <w:pPr>
              <w:jc w:val="center"/>
            </w:pPr>
            <w:r>
              <w:rPr>
                <w:b/>
                <w:bCs/>
                <w:color w:val="FFFFFF"/>
                <w:sz w:val="18"/>
                <w:szCs w:val="18"/>
              </w:rPr>
              <w:t>Status</w:t>
            </w:r>
          </w:p>
        </w:tc>
      </w:tr>
      <w:tr w:rsidR="00E708E0" w14:paraId="016762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0D98780D" w14:textId="77777777" w:rsidR="00E708E0" w:rsidRDefault="00000000">
            <w:r>
              <w:rPr>
                <w:b/>
                <w:bCs/>
                <w:color w:val="1F3864"/>
                <w:sz w:val="19"/>
                <w:szCs w:val="19"/>
              </w:rPr>
              <w:t>Gradient Boosting</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2D42495D" w14:textId="77777777" w:rsidR="00E708E0" w:rsidRDefault="00000000">
            <w:pPr>
              <w:jc w:val="center"/>
            </w:pPr>
            <w:r>
              <w:rPr>
                <w:b/>
                <w:bCs/>
                <w:color w:val="1A1A1A"/>
                <w:sz w:val="18"/>
                <w:szCs w:val="18"/>
              </w:rPr>
              <w:t>0.7845</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30548EE" w14:textId="77777777" w:rsidR="00E708E0" w:rsidRDefault="00000000">
            <w:pPr>
              <w:jc w:val="center"/>
            </w:pPr>
            <w:r>
              <w:rPr>
                <w:b/>
                <w:bCs/>
                <w:color w:val="1A1A1A"/>
                <w:sz w:val="18"/>
                <w:szCs w:val="18"/>
              </w:rPr>
              <w:t>0.5674</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5CCBABA0" w14:textId="77777777" w:rsidR="00E708E0" w:rsidRDefault="00000000">
            <w:pPr>
              <w:jc w:val="center"/>
            </w:pPr>
            <w:r>
              <w:rPr>
                <w:b/>
                <w:bCs/>
                <w:color w:val="1A1A1A"/>
                <w:sz w:val="18"/>
                <w:szCs w:val="18"/>
              </w:rPr>
              <w:t>0.5115</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0C83F8D0" w14:textId="77777777" w:rsidR="00E708E0" w:rsidRDefault="00000000">
            <w:pPr>
              <w:jc w:val="center"/>
            </w:pPr>
            <w:r>
              <w:rPr>
                <w:b/>
                <w:bCs/>
                <w:color w:val="1A1A1A"/>
                <w:sz w:val="18"/>
                <w:szCs w:val="18"/>
              </w:rPr>
              <w:t>0.5380</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3DECF551" w14:textId="77777777" w:rsidR="00E708E0" w:rsidRDefault="00000000">
            <w:pPr>
              <w:jc w:val="center"/>
            </w:pPr>
            <w:r>
              <w:rPr>
                <w:b/>
                <w:bCs/>
                <w:color w:val="1A1A1A"/>
                <w:sz w:val="18"/>
                <w:szCs w:val="18"/>
              </w:rPr>
              <w:t>0.7767</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468BEF47" w14:textId="77777777" w:rsidR="00E708E0" w:rsidRDefault="00000000">
            <w:pPr>
              <w:jc w:val="center"/>
            </w:pPr>
            <w:r>
              <w:rPr>
                <w:b/>
                <w:bCs/>
                <w:color w:val="C55A11"/>
                <w:sz w:val="18"/>
                <w:szCs w:val="18"/>
              </w:rPr>
              <w:t>✅ Best Overall</w:t>
            </w:r>
          </w:p>
        </w:tc>
      </w:tr>
      <w:tr w:rsidR="00E708E0" w14:paraId="0D2A5C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30AA21" w14:textId="77777777" w:rsidR="00E708E0" w:rsidRDefault="00000000">
            <w:proofErr w:type="spellStart"/>
            <w:r>
              <w:rPr>
                <w:b/>
                <w:bCs/>
                <w:color w:val="1F3864"/>
                <w:sz w:val="19"/>
                <w:szCs w:val="19"/>
              </w:rPr>
              <w:t>LightGBM</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FBAA60" w14:textId="77777777" w:rsidR="00E708E0" w:rsidRDefault="00000000">
            <w:pPr>
              <w:jc w:val="center"/>
            </w:pPr>
            <w:r>
              <w:rPr>
                <w:color w:val="1A1A1A"/>
                <w:sz w:val="18"/>
                <w:szCs w:val="18"/>
              </w:rPr>
              <w:t>0.8040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C409F4" w14:textId="77777777" w:rsidR="00E708E0" w:rsidRDefault="00000000">
            <w:pPr>
              <w:jc w:val="center"/>
            </w:pPr>
            <w:r>
              <w:rPr>
                <w:color w:val="1A1A1A"/>
                <w:sz w:val="18"/>
                <w:szCs w:val="18"/>
              </w:rPr>
              <w:t>0.4830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BEB0C2" w14:textId="77777777" w:rsidR="00E708E0" w:rsidRDefault="00000000">
            <w:pPr>
              <w:jc w:val="center"/>
            </w:pPr>
            <w:r>
              <w:rPr>
                <w:color w:val="1A1A1A"/>
                <w:sz w:val="18"/>
                <w:szCs w:val="18"/>
              </w:rPr>
              <w:t>0.5668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8FB128" w14:textId="77777777" w:rsidR="00E708E0" w:rsidRDefault="00000000">
            <w:pPr>
              <w:jc w:val="center"/>
            </w:pPr>
            <w:r>
              <w:rPr>
                <w:color w:val="1A1A1A"/>
                <w:sz w:val="18"/>
                <w:szCs w:val="18"/>
              </w:rPr>
              <w:t>0.5216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8C2B97" w14:textId="77777777" w:rsidR="00E708E0" w:rsidRDefault="00000000">
            <w:pPr>
              <w:jc w:val="center"/>
            </w:pPr>
            <w:r>
              <w:rPr>
                <w:color w:val="1A1A1A"/>
                <w:sz w:val="18"/>
                <w:szCs w:val="18"/>
              </w:rPr>
              <w:t>0.7678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711474" w14:textId="77777777" w:rsidR="00E708E0" w:rsidRDefault="00000000">
            <w:pPr>
              <w:jc w:val="center"/>
            </w:pPr>
            <w:r>
              <w:rPr>
                <w:color w:val="375623"/>
                <w:sz w:val="18"/>
                <w:szCs w:val="18"/>
              </w:rPr>
              <w:t>✅ OK</w:t>
            </w:r>
          </w:p>
        </w:tc>
      </w:tr>
      <w:tr w:rsidR="00E708E0" w14:paraId="177FEB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D272F4A" w14:textId="77777777" w:rsidR="00E708E0" w:rsidRDefault="00000000">
            <w:r>
              <w:rPr>
                <w:b/>
                <w:bCs/>
                <w:color w:val="1F3864"/>
                <w:sz w:val="19"/>
                <w:szCs w:val="19"/>
              </w:rPr>
              <w:t>AdaBoost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34DE962" w14:textId="77777777" w:rsidR="00E708E0" w:rsidRDefault="00000000">
            <w:pPr>
              <w:jc w:val="center"/>
            </w:pPr>
            <w:r>
              <w:rPr>
                <w:color w:val="1A1A1A"/>
                <w:sz w:val="18"/>
                <w:szCs w:val="18"/>
              </w:rPr>
              <w:t>0.7533</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EFF3F56" w14:textId="77777777" w:rsidR="00E708E0" w:rsidRDefault="00000000">
            <w:pPr>
              <w:jc w:val="center"/>
            </w:pPr>
            <w:r>
              <w:rPr>
                <w:color w:val="1A1A1A"/>
                <w:sz w:val="18"/>
                <w:szCs w:val="18"/>
              </w:rPr>
              <w:t>0.5998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12DA999" w14:textId="77777777" w:rsidR="00E708E0" w:rsidRDefault="00000000">
            <w:pPr>
              <w:jc w:val="center"/>
            </w:pPr>
            <w:r>
              <w:rPr>
                <w:color w:val="1A1A1A"/>
                <w:sz w:val="18"/>
                <w:szCs w:val="18"/>
              </w:rPr>
              <w:t>0.4562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FD02706" w14:textId="77777777" w:rsidR="00E708E0" w:rsidRDefault="00000000">
            <w:pPr>
              <w:jc w:val="center"/>
            </w:pPr>
            <w:r>
              <w:rPr>
                <w:color w:val="1A1A1A"/>
                <w:sz w:val="18"/>
                <w:szCs w:val="18"/>
              </w:rPr>
              <w:t>0.5182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F760638" w14:textId="77777777" w:rsidR="00E708E0" w:rsidRDefault="00000000">
            <w:pPr>
              <w:jc w:val="center"/>
            </w:pPr>
            <w:r>
              <w:rPr>
                <w:color w:val="1A1A1A"/>
                <w:sz w:val="18"/>
                <w:szCs w:val="18"/>
              </w:rPr>
              <w:t>0.7653</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DD9618A" w14:textId="77777777" w:rsidR="00E708E0" w:rsidRDefault="00000000">
            <w:pPr>
              <w:jc w:val="center"/>
            </w:pPr>
            <w:r>
              <w:rPr>
                <w:color w:val="C55A11"/>
                <w:sz w:val="18"/>
                <w:szCs w:val="18"/>
              </w:rPr>
              <w:t>✅ Best Recall</w:t>
            </w:r>
          </w:p>
        </w:tc>
      </w:tr>
      <w:tr w:rsidR="00E708E0" w14:paraId="15DDAF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16B744E" w14:textId="77777777" w:rsidR="00E708E0" w:rsidRDefault="00000000">
            <w:proofErr w:type="spellStart"/>
            <w:r>
              <w:rPr>
                <w:b/>
                <w:bCs/>
                <w:color w:val="1F3864"/>
                <w:sz w:val="19"/>
                <w:szCs w:val="19"/>
              </w:rPr>
              <w:t>CatBoost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5993BA" w14:textId="77777777" w:rsidR="00E708E0" w:rsidRDefault="00000000">
            <w:pPr>
              <w:jc w:val="center"/>
            </w:pPr>
            <w:r>
              <w:rPr>
                <w:color w:val="1A1A1A"/>
                <w:sz w:val="18"/>
                <w:szCs w:val="18"/>
              </w:rPr>
              <w:t>0.7993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8513AC" w14:textId="77777777" w:rsidR="00E708E0" w:rsidRDefault="00000000">
            <w:pPr>
              <w:jc w:val="center"/>
            </w:pPr>
            <w:r>
              <w:rPr>
                <w:color w:val="1A1A1A"/>
                <w:sz w:val="18"/>
                <w:szCs w:val="18"/>
              </w:rPr>
              <w:t>0.4356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5083CD" w14:textId="77777777" w:rsidR="00E708E0" w:rsidRDefault="00000000">
            <w:pPr>
              <w:jc w:val="center"/>
            </w:pPr>
            <w:r>
              <w:rPr>
                <w:color w:val="1A1A1A"/>
                <w:sz w:val="18"/>
                <w:szCs w:val="18"/>
              </w:rPr>
              <w:t>0.5595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DD32E8" w14:textId="77777777" w:rsidR="00E708E0" w:rsidRDefault="00000000">
            <w:pPr>
              <w:jc w:val="center"/>
            </w:pPr>
            <w:r>
              <w:rPr>
                <w:color w:val="1A1A1A"/>
                <w:sz w:val="18"/>
                <w:szCs w:val="18"/>
              </w:rPr>
              <w:t>0.4898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F6A32E" w14:textId="77777777" w:rsidR="00E708E0" w:rsidRDefault="00000000">
            <w:pPr>
              <w:jc w:val="center"/>
            </w:pPr>
            <w:r>
              <w:rPr>
                <w:color w:val="1A1A1A"/>
                <w:sz w:val="18"/>
                <w:szCs w:val="18"/>
              </w:rPr>
              <w:t>0.7586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DEFEB1" w14:textId="77777777" w:rsidR="00E708E0" w:rsidRDefault="00000000">
            <w:pPr>
              <w:jc w:val="center"/>
            </w:pPr>
            <w:r>
              <w:rPr>
                <w:color w:val="375623"/>
                <w:sz w:val="18"/>
                <w:szCs w:val="18"/>
              </w:rPr>
              <w:t>✅ OK</w:t>
            </w:r>
          </w:p>
        </w:tc>
      </w:tr>
      <w:tr w:rsidR="00E708E0" w14:paraId="174215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4A5B474" w14:textId="77777777" w:rsidR="00E708E0" w:rsidRDefault="00000000">
            <w:proofErr w:type="spellStart"/>
            <w:r>
              <w:rPr>
                <w:b/>
                <w:bCs/>
                <w:color w:val="1F3864"/>
                <w:sz w:val="19"/>
                <w:szCs w:val="19"/>
              </w:rPr>
              <w:t>XGBoost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408B15E" w14:textId="77777777" w:rsidR="00E708E0" w:rsidRDefault="00000000">
            <w:pPr>
              <w:jc w:val="center"/>
            </w:pPr>
            <w:r>
              <w:rPr>
                <w:color w:val="1A1A1A"/>
                <w:sz w:val="18"/>
                <w:szCs w:val="18"/>
              </w:rPr>
              <w:t>0.7917</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C8913EE" w14:textId="77777777" w:rsidR="00E708E0" w:rsidRDefault="00000000">
            <w:pPr>
              <w:jc w:val="center"/>
            </w:pPr>
            <w:r>
              <w:rPr>
                <w:color w:val="1A1A1A"/>
                <w:sz w:val="18"/>
                <w:szCs w:val="18"/>
              </w:rPr>
              <w:t>0.4635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1CE4E74" w14:textId="77777777" w:rsidR="00E708E0" w:rsidRDefault="00000000">
            <w:pPr>
              <w:jc w:val="center"/>
            </w:pPr>
            <w:r>
              <w:rPr>
                <w:color w:val="1A1A1A"/>
                <w:sz w:val="18"/>
                <w:szCs w:val="18"/>
              </w:rPr>
              <w:t>0.5334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2A48C70" w14:textId="77777777" w:rsidR="00E708E0" w:rsidRDefault="00000000">
            <w:pPr>
              <w:jc w:val="center"/>
            </w:pPr>
            <w:r>
              <w:rPr>
                <w:color w:val="1A1A1A"/>
                <w:sz w:val="18"/>
                <w:szCs w:val="18"/>
              </w:rPr>
              <w:t>0.4960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DAC656C" w14:textId="77777777" w:rsidR="00E708E0" w:rsidRDefault="00000000">
            <w:pPr>
              <w:jc w:val="center"/>
            </w:pPr>
            <w:r>
              <w:rPr>
                <w:color w:val="1A1A1A"/>
                <w:sz w:val="18"/>
                <w:szCs w:val="18"/>
              </w:rPr>
              <w:t>0.7516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9BBDE0A" w14:textId="77777777" w:rsidR="00E708E0" w:rsidRDefault="00000000">
            <w:pPr>
              <w:jc w:val="center"/>
            </w:pPr>
            <w:r>
              <w:rPr>
                <w:color w:val="C55A11"/>
                <w:sz w:val="18"/>
                <w:szCs w:val="18"/>
              </w:rPr>
              <w:t>⚠ Slight overfit</w:t>
            </w:r>
          </w:p>
        </w:tc>
      </w:tr>
      <w:tr w:rsidR="00E708E0" w14:paraId="3E1D1E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3FB09B" w14:textId="77777777" w:rsidR="00E708E0" w:rsidRDefault="00000000">
            <w:r>
              <w:rPr>
                <w:b/>
                <w:bCs/>
                <w:color w:val="1F3864"/>
                <w:sz w:val="19"/>
                <w:szCs w:val="19"/>
              </w:rPr>
              <w:t>Logistic Regression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6713BB" w14:textId="77777777" w:rsidR="00E708E0" w:rsidRDefault="00000000">
            <w:pPr>
              <w:jc w:val="center"/>
            </w:pPr>
            <w:r>
              <w:rPr>
                <w:color w:val="1A1A1A"/>
                <w:sz w:val="18"/>
                <w:szCs w:val="18"/>
              </w:rPr>
              <w:t>0.7458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6CDC93" w14:textId="77777777" w:rsidR="00E708E0" w:rsidRDefault="00000000">
            <w:pPr>
              <w:jc w:val="center"/>
            </w:pPr>
            <w:r>
              <w:rPr>
                <w:color w:val="1A1A1A"/>
                <w:sz w:val="18"/>
                <w:szCs w:val="18"/>
              </w:rPr>
              <w:t>0.5946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56E61E" w14:textId="77777777" w:rsidR="00E708E0" w:rsidRDefault="00000000">
            <w:pPr>
              <w:jc w:val="center"/>
            </w:pPr>
            <w:r>
              <w:rPr>
                <w:color w:val="1A1A1A"/>
                <w:sz w:val="18"/>
                <w:szCs w:val="18"/>
              </w:rPr>
              <w:t>0.4443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C6EA42" w14:textId="77777777" w:rsidR="00E708E0" w:rsidRDefault="00000000">
            <w:pPr>
              <w:jc w:val="center"/>
            </w:pPr>
            <w:r>
              <w:rPr>
                <w:color w:val="1A1A1A"/>
                <w:sz w:val="18"/>
                <w:szCs w:val="18"/>
              </w:rPr>
              <w:t>0.5085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15CC40" w14:textId="77777777" w:rsidR="00E708E0" w:rsidRDefault="00000000">
            <w:pPr>
              <w:jc w:val="center"/>
            </w:pPr>
            <w:r>
              <w:rPr>
                <w:color w:val="1A1A1A"/>
                <w:sz w:val="18"/>
                <w:szCs w:val="18"/>
              </w:rPr>
              <w:t>0.7480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49B120" w14:textId="77777777" w:rsidR="00E708E0" w:rsidRDefault="00000000">
            <w:pPr>
              <w:jc w:val="center"/>
            </w:pPr>
            <w:r>
              <w:rPr>
                <w:color w:val="375623"/>
                <w:sz w:val="18"/>
                <w:szCs w:val="18"/>
              </w:rPr>
              <w:t>✅ OK</w:t>
            </w:r>
          </w:p>
        </w:tc>
      </w:tr>
      <w:tr w:rsidR="00E708E0" w14:paraId="51E244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E34446A" w14:textId="77777777" w:rsidR="00E708E0" w:rsidRDefault="00000000">
            <w:r>
              <w:rPr>
                <w:b/>
                <w:bCs/>
                <w:color w:val="1F3864"/>
                <w:sz w:val="19"/>
                <w:szCs w:val="19"/>
              </w:rPr>
              <w:t>Random Forest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6318674" w14:textId="77777777" w:rsidR="00E708E0" w:rsidRDefault="00000000">
            <w:pPr>
              <w:jc w:val="center"/>
            </w:pPr>
            <w:r>
              <w:rPr>
                <w:color w:val="1A1A1A"/>
                <w:sz w:val="18"/>
                <w:szCs w:val="18"/>
              </w:rPr>
              <w:t>0.7862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4FFD201" w14:textId="77777777" w:rsidR="00E708E0" w:rsidRDefault="00000000">
            <w:pPr>
              <w:jc w:val="center"/>
            </w:pPr>
            <w:r>
              <w:rPr>
                <w:color w:val="1A1A1A"/>
                <w:sz w:val="18"/>
                <w:szCs w:val="18"/>
              </w:rPr>
              <w:t>0.4861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5283D3E" w14:textId="77777777" w:rsidR="00E708E0" w:rsidRDefault="00000000">
            <w:pPr>
              <w:jc w:val="center"/>
            </w:pPr>
            <w:r>
              <w:rPr>
                <w:color w:val="1A1A1A"/>
                <w:sz w:val="18"/>
                <w:szCs w:val="18"/>
              </w:rPr>
              <w:t>0.5177</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3C234EF" w14:textId="77777777" w:rsidR="00E708E0" w:rsidRDefault="00000000">
            <w:pPr>
              <w:jc w:val="center"/>
            </w:pPr>
            <w:r>
              <w:rPr>
                <w:color w:val="1A1A1A"/>
                <w:sz w:val="18"/>
                <w:szCs w:val="18"/>
              </w:rPr>
              <w:t>0.5014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C75A49D" w14:textId="77777777" w:rsidR="00E708E0" w:rsidRDefault="00000000">
            <w:pPr>
              <w:jc w:val="center"/>
            </w:pPr>
            <w:r>
              <w:rPr>
                <w:color w:val="1A1A1A"/>
                <w:sz w:val="18"/>
                <w:szCs w:val="18"/>
              </w:rPr>
              <w:t>0.7445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8391B89" w14:textId="77777777" w:rsidR="00E708E0" w:rsidRDefault="00000000">
            <w:pPr>
              <w:jc w:val="center"/>
            </w:pPr>
            <w:r>
              <w:rPr>
                <w:color w:val="C55A11"/>
                <w:sz w:val="18"/>
                <w:szCs w:val="18"/>
              </w:rPr>
              <w:t>⚠ Slight overfit</w:t>
            </w:r>
          </w:p>
        </w:tc>
      </w:tr>
      <w:tr w:rsidR="00E708E0" w14:paraId="78BE34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668033" w14:textId="77777777" w:rsidR="00E708E0" w:rsidRDefault="00000000">
            <w:r>
              <w:rPr>
                <w:b/>
                <w:bCs/>
                <w:color w:val="1F3864"/>
                <w:sz w:val="19"/>
                <w:szCs w:val="19"/>
              </w:rPr>
              <w:t>KNN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51167F" w14:textId="77777777" w:rsidR="00E708E0" w:rsidRDefault="00000000">
            <w:pPr>
              <w:jc w:val="center"/>
            </w:pPr>
            <w:r>
              <w:rPr>
                <w:color w:val="1A1A1A"/>
                <w:sz w:val="18"/>
                <w:szCs w:val="18"/>
              </w:rPr>
              <w:t>0.6675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D8C440" w14:textId="77777777" w:rsidR="00E708E0" w:rsidRDefault="00000000">
            <w:pPr>
              <w:jc w:val="center"/>
            </w:pPr>
            <w:r>
              <w:rPr>
                <w:color w:val="1A1A1A"/>
                <w:sz w:val="18"/>
                <w:szCs w:val="18"/>
              </w:rPr>
              <w:t>0.6164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EDBB58" w14:textId="77777777" w:rsidR="00E708E0" w:rsidRDefault="00000000">
            <w:pPr>
              <w:jc w:val="center"/>
            </w:pPr>
            <w:r>
              <w:rPr>
                <w:color w:val="1A1A1A"/>
                <w:sz w:val="18"/>
                <w:szCs w:val="18"/>
              </w:rPr>
              <w:t>0.3550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38EE9F" w14:textId="77777777" w:rsidR="00E708E0" w:rsidRDefault="00000000">
            <w:pPr>
              <w:jc w:val="center"/>
            </w:pPr>
            <w:r>
              <w:rPr>
                <w:color w:val="1A1A1A"/>
                <w:sz w:val="18"/>
                <w:szCs w:val="18"/>
              </w:rPr>
              <w:t>0.4506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270075" w14:textId="77777777" w:rsidR="00E708E0" w:rsidRDefault="00000000">
            <w:pPr>
              <w:jc w:val="center"/>
            </w:pPr>
            <w:r>
              <w:rPr>
                <w:color w:val="1A1A1A"/>
                <w:sz w:val="18"/>
                <w:szCs w:val="18"/>
              </w:rPr>
              <w:t>0.6921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497946" w14:textId="77777777" w:rsidR="00E708E0" w:rsidRDefault="00000000">
            <w:pPr>
              <w:jc w:val="center"/>
            </w:pPr>
            <w:r>
              <w:rPr>
                <w:color w:val="375623"/>
                <w:sz w:val="18"/>
                <w:szCs w:val="18"/>
              </w:rPr>
              <w:t>✅ OK</w:t>
            </w:r>
          </w:p>
        </w:tc>
      </w:tr>
      <w:tr w:rsidR="00E708E0" w14:paraId="2836E8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3E32E62" w14:textId="77777777" w:rsidR="00E708E0" w:rsidRDefault="00000000">
            <w:r>
              <w:rPr>
                <w:b/>
                <w:bCs/>
                <w:color w:val="1F3864"/>
                <w:sz w:val="19"/>
                <w:szCs w:val="19"/>
              </w:rPr>
              <w:t>Decision Tree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D772F42" w14:textId="77777777" w:rsidR="00E708E0" w:rsidRDefault="00000000">
            <w:pPr>
              <w:jc w:val="center"/>
            </w:pPr>
            <w:r>
              <w:rPr>
                <w:color w:val="1A1A1A"/>
                <w:sz w:val="18"/>
                <w:szCs w:val="18"/>
              </w:rPr>
              <w:t>0.7000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05CBFA8" w14:textId="77777777" w:rsidR="00E708E0" w:rsidRDefault="00000000">
            <w:pPr>
              <w:jc w:val="center"/>
            </w:pPr>
            <w:r>
              <w:rPr>
                <w:color w:val="1A1A1A"/>
                <w:sz w:val="18"/>
                <w:szCs w:val="18"/>
              </w:rPr>
              <w:t>0.4830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1317137" w14:textId="77777777" w:rsidR="00E708E0" w:rsidRDefault="00000000">
            <w:pPr>
              <w:jc w:val="center"/>
            </w:pPr>
            <w:r>
              <w:rPr>
                <w:color w:val="1A1A1A"/>
                <w:sz w:val="18"/>
                <w:szCs w:val="18"/>
              </w:rPr>
              <w:t>0.3652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0D11503" w14:textId="77777777" w:rsidR="00E708E0" w:rsidRDefault="00000000">
            <w:pPr>
              <w:jc w:val="center"/>
            </w:pPr>
            <w:r>
              <w:rPr>
                <w:color w:val="1A1A1A"/>
                <w:sz w:val="18"/>
                <w:szCs w:val="18"/>
              </w:rPr>
              <w:t>0.4160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01FD93F" w14:textId="77777777" w:rsidR="00E708E0" w:rsidRDefault="00000000">
            <w:pPr>
              <w:jc w:val="center"/>
            </w:pPr>
            <w:r>
              <w:rPr>
                <w:color w:val="1A1A1A"/>
                <w:sz w:val="18"/>
                <w:szCs w:val="18"/>
              </w:rPr>
              <w:t>0.6246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0DE38D4" w14:textId="77777777" w:rsidR="00E708E0" w:rsidRDefault="00000000">
            <w:pPr>
              <w:jc w:val="center"/>
            </w:pPr>
            <w:r>
              <w:rPr>
                <w:color w:val="C55A11"/>
                <w:sz w:val="18"/>
                <w:szCs w:val="18"/>
              </w:rPr>
              <w:t>⚠ Overfit</w:t>
            </w:r>
          </w:p>
        </w:tc>
      </w:tr>
    </w:tbl>
    <w:p w14:paraId="5D925949" w14:textId="77777777" w:rsidR="00E708E0" w:rsidRDefault="00E708E0">
      <w:pPr>
        <w:spacing w:before="120"/>
      </w:pPr>
    </w:p>
    <w:p w14:paraId="52781E29" w14:textId="77777777" w:rsidR="00E708E0" w:rsidRDefault="00000000">
      <w:pPr>
        <w:pStyle w:val="Heading2"/>
      </w:pPr>
      <w:r>
        <w:t>7.3  The AUC Question — Why Not 0.87?</w:t>
      </w:r>
    </w:p>
    <w:p w14:paraId="6529E029" w14:textId="77777777" w:rsidR="00E708E0" w:rsidRDefault="00000000">
      <w:pPr>
        <w:spacing w:before="60" w:after="120"/>
        <w:jc w:val="both"/>
      </w:pPr>
      <w:r>
        <w:rPr>
          <w:color w:val="1A1A1A"/>
        </w:rPr>
        <w:t>The reference project reported AUC of 0.87. This project achieves 0.7767. This is not a step backwards — it is a more honest result, and understanding why is important.</w:t>
      </w:r>
    </w:p>
    <w:p w14:paraId="128979DC" w14:textId="77777777" w:rsidR="00E708E0" w:rsidRDefault="00000000">
      <w:pPr>
        <w:spacing w:before="60" w:after="120"/>
        <w:jc w:val="both"/>
      </w:pPr>
      <w:r>
        <w:rPr>
          <w:color w:val="1A1A1A"/>
        </w:rPr>
        <w:t>The reference project used only 3,000 rows, producing a test set of roughly 600 customers. With such a small test set, a few lucky classifications can swing AUC dramatically — the statistical variance is simply very high. Our test set of 6,000 customers (10x larger) gives a far more stable estimate of true model performance. Data leakage was also checked explicitly in this project and confirmed absent.</w:t>
      </w:r>
    </w:p>
    <w:p w14:paraId="3F14B527" w14:textId="77777777" w:rsidR="00E708E0" w:rsidRDefault="00E708E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8E0" w14:paraId="3C88D5C2" w14:textId="77777777">
        <w:tblPrEx>
          <w:tblCellMar>
            <w:top w:w="0" w:type="dxa"/>
            <w:bottom w:w="0" w:type="dxa"/>
          </w:tblCellMar>
        </w:tblPrEx>
        <w:tc>
          <w:tcPr>
            <w:tcW w:w="0" w:type="auto"/>
            <w:tcBorders>
              <w:top w:val="single" w:sz="1" w:space="0" w:color="2E75B6"/>
              <w:left w:val="single" w:sz="16" w:space="0" w:color="C55A11"/>
              <w:bottom w:val="single" w:sz="1" w:space="0" w:color="2E75B6"/>
              <w:right w:val="single" w:sz="1" w:space="0" w:color="2E75B6"/>
            </w:tcBorders>
            <w:shd w:val="clear" w:color="auto" w:fill="E2EFDA"/>
            <w:tcMar>
              <w:top w:w="120" w:type="dxa"/>
              <w:left w:w="180" w:type="dxa"/>
              <w:bottom w:w="120" w:type="dxa"/>
              <w:right w:w="180" w:type="dxa"/>
            </w:tcMar>
          </w:tcPr>
          <w:p w14:paraId="187676E8" w14:textId="77777777" w:rsidR="00E708E0" w:rsidRDefault="00000000">
            <w:pPr>
              <w:spacing w:after="60"/>
            </w:pPr>
            <w:r>
              <w:rPr>
                <w:b/>
                <w:bCs/>
                <w:color w:val="1F3864"/>
              </w:rPr>
              <w:t>No Data Leakage — Confirmed</w:t>
            </w:r>
          </w:p>
          <w:p w14:paraId="13BC5EAD" w14:textId="77777777" w:rsidR="00E708E0" w:rsidRDefault="00000000">
            <w:r>
              <w:rPr>
                <w:color w:val="1A1A1A"/>
                <w:sz w:val="20"/>
                <w:szCs w:val="20"/>
              </w:rPr>
              <w:t>Leakage was tested by comparing CV performance to test performance. CV AUC of 0.7775 (±0.0083) versus test AUC of 0.7767 — these are virtually identical, confirming no leakage. If leakage existed, the test AUC would be meaningfully higher than CV AUC, which is not the case here.</w:t>
            </w:r>
          </w:p>
        </w:tc>
      </w:tr>
    </w:tbl>
    <w:p w14:paraId="687D552E" w14:textId="77777777" w:rsidR="00E708E0" w:rsidRDefault="00E708E0">
      <w:pPr>
        <w:spacing w:before="120"/>
      </w:pPr>
    </w:p>
    <w:p w14:paraId="2B39C085" w14:textId="77777777" w:rsidR="00E708E0" w:rsidRDefault="00000000">
      <w:pPr>
        <w:pStyle w:val="Heading2"/>
      </w:pPr>
      <w:r>
        <w:t>7.4  SMOTE vs. Without SMOTE</w:t>
      </w:r>
    </w:p>
    <w:p w14:paraId="619B7CFD" w14:textId="77777777" w:rsidR="00E708E0" w:rsidRDefault="00000000">
      <w:pPr>
        <w:spacing w:before="60" w:after="120"/>
        <w:jc w:val="both"/>
      </w:pPr>
      <w:r>
        <w:rPr>
          <w:color w:val="1A1A1A"/>
        </w:rPr>
        <w:t>To quantify the impact of SMOTE, all 9 models were also trained and evaluated without any class balancing. The results were stark:</w:t>
      </w:r>
    </w:p>
    <w:p w14:paraId="2516EB7A" w14:textId="77777777" w:rsidR="00E708E0" w:rsidRDefault="00E708E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3"/>
        <w:gridCol w:w="2043"/>
        <w:gridCol w:w="1680"/>
        <w:gridCol w:w="2954"/>
      </w:tblGrid>
      <w:tr w:rsidR="00E708E0" w14:paraId="7AA146E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B545A91" w14:textId="77777777" w:rsidR="00E708E0" w:rsidRDefault="00000000">
            <w:pPr>
              <w:jc w:val="center"/>
            </w:pPr>
            <w:r>
              <w:rPr>
                <w:b/>
                <w:bCs/>
                <w:color w:val="FFFFFF"/>
                <w:sz w:val="20"/>
                <w:szCs w:val="20"/>
              </w:rPr>
              <w:t>Metric</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23762B" w14:textId="77777777" w:rsidR="00E708E0" w:rsidRDefault="00000000">
            <w:pPr>
              <w:jc w:val="center"/>
            </w:pPr>
            <w:r>
              <w:rPr>
                <w:b/>
                <w:bCs/>
                <w:color w:val="FFFFFF"/>
                <w:sz w:val="20"/>
                <w:szCs w:val="20"/>
              </w:rPr>
              <w:t>Without SMOTE</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1793572" w14:textId="77777777" w:rsidR="00E708E0" w:rsidRDefault="00000000">
            <w:pPr>
              <w:jc w:val="center"/>
            </w:pPr>
            <w:r>
              <w:rPr>
                <w:b/>
                <w:bCs/>
                <w:color w:val="FFFFFF"/>
                <w:sz w:val="20"/>
                <w:szCs w:val="20"/>
              </w:rPr>
              <w:t>With SMOTE</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20450ED" w14:textId="77777777" w:rsidR="00E708E0" w:rsidRDefault="00000000">
            <w:pPr>
              <w:jc w:val="center"/>
            </w:pPr>
            <w:r>
              <w:rPr>
                <w:b/>
                <w:bCs/>
                <w:color w:val="FFFFFF"/>
                <w:sz w:val="20"/>
                <w:szCs w:val="20"/>
              </w:rPr>
              <w:t>Improvement</w:t>
            </w:r>
          </w:p>
        </w:tc>
      </w:tr>
      <w:tr w:rsidR="00E708E0" w14:paraId="371100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29C53E" w14:textId="77777777" w:rsidR="00E708E0" w:rsidRDefault="00000000">
            <w:r>
              <w:rPr>
                <w:color w:val="1F3864"/>
                <w:sz w:val="19"/>
                <w:szCs w:val="19"/>
              </w:rPr>
              <w:t>Average Recall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0A448" w14:textId="77777777" w:rsidR="00E708E0" w:rsidRDefault="00000000">
            <w:pPr>
              <w:jc w:val="center"/>
            </w:pPr>
            <w:r>
              <w:rPr>
                <w:color w:val="1A1A1A"/>
                <w:sz w:val="19"/>
                <w:szCs w:val="19"/>
              </w:rPr>
              <w:t>35.76%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B1FF3" w14:textId="77777777" w:rsidR="00E708E0" w:rsidRDefault="00000000">
            <w:pPr>
              <w:jc w:val="center"/>
            </w:pPr>
            <w:r>
              <w:rPr>
                <w:color w:val="1A1A1A"/>
                <w:sz w:val="19"/>
                <w:szCs w:val="19"/>
              </w:rPr>
              <w:t>51.24%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54CD3" w14:textId="77777777" w:rsidR="00E708E0" w:rsidRDefault="00000000">
            <w:pPr>
              <w:jc w:val="center"/>
            </w:pPr>
            <w:r>
              <w:rPr>
                <w:b/>
                <w:bCs/>
                <w:color w:val="375623"/>
                <w:sz w:val="19"/>
                <w:szCs w:val="19"/>
              </w:rPr>
              <w:t>+43.3% ↑↑↑</w:t>
            </w:r>
          </w:p>
        </w:tc>
      </w:tr>
      <w:tr w:rsidR="00E708E0" w14:paraId="1D7DE8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117F" w14:textId="77777777" w:rsidR="00E708E0" w:rsidRDefault="00000000">
            <w:r>
              <w:rPr>
                <w:color w:val="1F3864"/>
                <w:sz w:val="19"/>
                <w:szCs w:val="19"/>
              </w:rPr>
              <w:t>Average AUC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909BB" w14:textId="77777777" w:rsidR="00E708E0" w:rsidRDefault="00000000">
            <w:pPr>
              <w:jc w:val="center"/>
            </w:pPr>
            <w:r>
              <w:rPr>
                <w:color w:val="1A1A1A"/>
                <w:sz w:val="19"/>
                <w:szCs w:val="19"/>
              </w:rPr>
              <w:t>0.7342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7278B" w14:textId="77777777" w:rsidR="00E708E0" w:rsidRDefault="00000000">
            <w:pPr>
              <w:jc w:val="center"/>
            </w:pPr>
            <w:r>
              <w:rPr>
                <w:color w:val="1A1A1A"/>
                <w:sz w:val="19"/>
                <w:szCs w:val="19"/>
              </w:rPr>
              <w:t>0.7229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4ECD2" w14:textId="77777777" w:rsidR="00E708E0" w:rsidRDefault="00000000">
            <w:pPr>
              <w:jc w:val="center"/>
            </w:pPr>
            <w:r>
              <w:rPr>
                <w:b/>
                <w:bCs/>
                <w:color w:val="C55A11"/>
                <w:sz w:val="19"/>
                <w:szCs w:val="19"/>
              </w:rPr>
              <w:t>-1.5% ↓ (acceptable)</w:t>
            </w:r>
          </w:p>
        </w:tc>
      </w:tr>
      <w:tr w:rsidR="00E708E0" w14:paraId="6A95C2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53AF9" w14:textId="77777777" w:rsidR="00E708E0" w:rsidRDefault="00000000">
            <w:r>
              <w:rPr>
                <w:color w:val="1F3864"/>
                <w:sz w:val="19"/>
                <w:szCs w:val="19"/>
              </w:rPr>
              <w:t>Average Accuracy</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41F00" w14:textId="77777777" w:rsidR="00E708E0" w:rsidRDefault="00000000">
            <w:pPr>
              <w:jc w:val="center"/>
            </w:pPr>
            <w:r>
              <w:rPr>
                <w:color w:val="1A1A1A"/>
                <w:sz w:val="19"/>
                <w:szCs w:val="19"/>
              </w:rPr>
              <w:t>81.23%</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613DA" w14:textId="77777777" w:rsidR="00E708E0" w:rsidRDefault="00000000">
            <w:pPr>
              <w:jc w:val="center"/>
            </w:pPr>
            <w:r>
              <w:rPr>
                <w:color w:val="1A1A1A"/>
                <w:sz w:val="19"/>
                <w:szCs w:val="19"/>
              </w:rPr>
              <w:t>78.48%</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445C4D" w14:textId="77777777" w:rsidR="00E708E0" w:rsidRDefault="00000000">
            <w:pPr>
              <w:jc w:val="center"/>
            </w:pPr>
            <w:r>
              <w:rPr>
                <w:b/>
                <w:bCs/>
                <w:color w:val="1A1A1A"/>
                <w:sz w:val="19"/>
                <w:szCs w:val="19"/>
              </w:rPr>
              <w:t>-2.7% (misleading metric)</w:t>
            </w:r>
          </w:p>
        </w:tc>
      </w:tr>
      <w:tr w:rsidR="00E708E0" w14:paraId="5CF044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427E8" w14:textId="77777777" w:rsidR="00E708E0" w:rsidRDefault="00000000">
            <w:r>
              <w:rPr>
                <w:color w:val="1F3864"/>
                <w:sz w:val="19"/>
                <w:szCs w:val="19"/>
              </w:rPr>
              <w:t>Defaulters caught / 100k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B9531" w14:textId="77777777" w:rsidR="00E708E0" w:rsidRDefault="00000000">
            <w:pPr>
              <w:jc w:val="center"/>
            </w:pPr>
            <w:r>
              <w:rPr>
                <w:color w:val="1A1A1A"/>
                <w:sz w:val="19"/>
                <w:szCs w:val="19"/>
              </w:rPr>
              <w:t>~7,900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7758F" w14:textId="77777777" w:rsidR="00E708E0" w:rsidRDefault="00000000">
            <w:pPr>
              <w:jc w:val="center"/>
            </w:pPr>
            <w:r>
              <w:rPr>
                <w:color w:val="1A1A1A"/>
                <w:sz w:val="19"/>
                <w:szCs w:val="19"/>
              </w:rPr>
              <w:t>~11,330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5B2FD" w14:textId="77777777" w:rsidR="00E708E0" w:rsidRDefault="00000000">
            <w:pPr>
              <w:jc w:val="center"/>
            </w:pPr>
            <w:r>
              <w:rPr>
                <w:b/>
                <w:bCs/>
                <w:color w:val="1A1A1A"/>
                <w:sz w:val="19"/>
                <w:szCs w:val="19"/>
              </w:rPr>
              <w:t>+3,430 more caught</w:t>
            </w:r>
          </w:p>
        </w:tc>
      </w:tr>
      <w:tr w:rsidR="00E708E0" w14:paraId="562357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7F74C" w14:textId="77777777" w:rsidR="00E708E0" w:rsidRDefault="00000000">
            <w:r>
              <w:rPr>
                <w:color w:val="1F3864"/>
                <w:sz w:val="19"/>
                <w:szCs w:val="19"/>
              </w:rPr>
              <w:t>Missed defaults / 100k</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6CC8A" w14:textId="77777777" w:rsidR="00E708E0" w:rsidRDefault="00000000">
            <w:pPr>
              <w:jc w:val="center"/>
            </w:pPr>
            <w:r>
              <w:rPr>
                <w:color w:val="1A1A1A"/>
                <w:sz w:val="19"/>
                <w:szCs w:val="19"/>
              </w:rPr>
              <w:t>~14,200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1B13B" w14:textId="77777777" w:rsidR="00E708E0" w:rsidRDefault="00000000">
            <w:pPr>
              <w:jc w:val="center"/>
            </w:pPr>
            <w:r>
              <w:rPr>
                <w:color w:val="1A1A1A"/>
                <w:sz w:val="19"/>
                <w:szCs w:val="19"/>
              </w:rPr>
              <w:t>~10,770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9223D" w14:textId="77777777" w:rsidR="00E708E0" w:rsidRDefault="00000000">
            <w:pPr>
              <w:jc w:val="center"/>
            </w:pPr>
            <w:r>
              <w:rPr>
                <w:b/>
                <w:bCs/>
                <w:color w:val="1A1A1A"/>
                <w:sz w:val="19"/>
                <w:szCs w:val="19"/>
              </w:rPr>
              <w:t>-3,430 fewer missed</w:t>
            </w:r>
          </w:p>
        </w:tc>
      </w:tr>
    </w:tbl>
    <w:p w14:paraId="24CE6B5B" w14:textId="77777777" w:rsidR="00E708E0" w:rsidRDefault="00E708E0">
      <w:pPr>
        <w:spacing w:before="100"/>
      </w:pPr>
    </w:p>
    <w:p w14:paraId="1DF9444C" w14:textId="77777777" w:rsidR="00E708E0" w:rsidRDefault="00000000">
      <w:pPr>
        <w:spacing w:before="60" w:after="120"/>
        <w:jc w:val="both"/>
      </w:pPr>
      <w:r>
        <w:rPr>
          <w:color w:val="1A1A1A"/>
        </w:rPr>
        <w:t>The AUC drops by 1.5% with SMOTE, but Recall improves by 43.3%. In a credit context, missing a defaulter costs the bank the full outstanding balance (NT$50,000 per customer on average). A false alarm costs a minor review effort. The business case for SMOTE is unambiguous.</w:t>
      </w:r>
    </w:p>
    <w:p w14:paraId="7EBDE0F6" w14:textId="77777777" w:rsidR="00E708E0" w:rsidRDefault="00000000">
      <w:r>
        <w:br w:type="page"/>
      </w:r>
    </w:p>
    <w:p w14:paraId="556C36E6" w14:textId="77777777" w:rsidR="00E708E0" w:rsidRDefault="00000000">
      <w:pPr>
        <w:pStyle w:val="Heading1"/>
        <w:pBdr>
          <w:bottom w:val="single" w:sz="8" w:space="4" w:color="2E75B6"/>
        </w:pBdr>
      </w:pPr>
      <w:r>
        <w:lastRenderedPageBreak/>
        <w:t>8. Feature Ablation — Finding the Minimum Viable Model</w:t>
      </w:r>
    </w:p>
    <w:p w14:paraId="3383075F" w14:textId="77777777" w:rsidR="00E708E0" w:rsidRDefault="00000000">
      <w:pPr>
        <w:spacing w:before="60" w:after="120"/>
        <w:jc w:val="both"/>
      </w:pPr>
      <w:r>
        <w:rPr>
          <w:color w:val="1A1A1A"/>
        </w:rPr>
        <w:t>Feature ablation tests whether a simpler model with fewer features performs as well as the full model. This matters for production deployment: fewer features mean faster predictions, simpler data pipelines, easier model maintenance, and more straightforward business explanations. A model using 10 features is not inherently worse than one using 25 — it can actually generalise better by reducing noise.</w:t>
      </w:r>
    </w:p>
    <w:p w14:paraId="44BE9DFB" w14:textId="77777777" w:rsidR="00E708E0" w:rsidRDefault="00000000">
      <w:pPr>
        <w:pStyle w:val="Heading2"/>
      </w:pPr>
      <w:r>
        <w:t>8.1  Ablation Methodology</w:t>
      </w:r>
    </w:p>
    <w:p w14:paraId="5FBF712F" w14:textId="77777777" w:rsidR="00E708E0" w:rsidRDefault="00000000">
      <w:pPr>
        <w:spacing w:before="60" w:after="120"/>
        <w:jc w:val="both"/>
      </w:pPr>
      <w:r>
        <w:rPr>
          <w:color w:val="1A1A1A"/>
        </w:rPr>
        <w:t>The Gradient Boosting model was retrained four times using only the top-N features (by Random Forest importance): 5, 10, 15, and 20 features. These were compared against the full 25-feature model.</w:t>
      </w:r>
    </w:p>
    <w:p w14:paraId="4E661175" w14:textId="77777777" w:rsidR="00E708E0" w:rsidRDefault="00E708E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1236"/>
        <w:gridCol w:w="1248"/>
        <w:gridCol w:w="1236"/>
        <w:gridCol w:w="3242"/>
      </w:tblGrid>
      <w:tr w:rsidR="00E708E0" w14:paraId="3807C92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CB8993C" w14:textId="77777777" w:rsidR="00E708E0" w:rsidRDefault="00000000">
            <w:pPr>
              <w:jc w:val="center"/>
            </w:pPr>
            <w:r>
              <w:rPr>
                <w:b/>
                <w:bCs/>
                <w:color w:val="FFFFFF"/>
                <w:sz w:val="20"/>
                <w:szCs w:val="20"/>
              </w:rPr>
              <w:t>Feature Count</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0DB6393" w14:textId="77777777" w:rsidR="00E708E0" w:rsidRDefault="00000000">
            <w:pPr>
              <w:jc w:val="center"/>
            </w:pPr>
            <w:r>
              <w:rPr>
                <w:b/>
                <w:bCs/>
                <w:color w:val="FFFFFF"/>
                <w:sz w:val="20"/>
                <w:szCs w:val="20"/>
              </w:rPr>
              <w:t>AUC</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B87AA89" w14:textId="77777777" w:rsidR="00E708E0" w:rsidRDefault="00000000">
            <w:pPr>
              <w:jc w:val="center"/>
            </w:pPr>
            <w:r>
              <w:rPr>
                <w:b/>
                <w:bCs/>
                <w:color w:val="FFFFFF"/>
                <w:sz w:val="20"/>
                <w:szCs w:val="20"/>
              </w:rPr>
              <w:t>Recall</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EA62316" w14:textId="77777777" w:rsidR="00E708E0" w:rsidRDefault="00000000">
            <w:pPr>
              <w:jc w:val="center"/>
            </w:pPr>
            <w:r>
              <w:rPr>
                <w:b/>
                <w:bCs/>
                <w:color w:val="FFFFFF"/>
                <w:sz w:val="20"/>
                <w:szCs w:val="20"/>
              </w:rPr>
              <w:t>F1</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69CCA40" w14:textId="77777777" w:rsidR="00E708E0" w:rsidRDefault="00000000">
            <w:pPr>
              <w:jc w:val="center"/>
            </w:pPr>
            <w:r>
              <w:rPr>
                <w:b/>
                <w:bCs/>
                <w:color w:val="FFFFFF"/>
                <w:sz w:val="20"/>
                <w:szCs w:val="20"/>
              </w:rPr>
              <w:t>vs Full Model (25)</w:t>
            </w:r>
          </w:p>
        </w:tc>
      </w:tr>
      <w:tr w:rsidR="00E708E0" w14:paraId="0D4480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B9C3B" w14:textId="77777777" w:rsidR="00E708E0" w:rsidRDefault="00000000">
            <w:pPr>
              <w:jc w:val="center"/>
            </w:pPr>
            <w:r>
              <w:rPr>
                <w:color w:val="1A1A1A"/>
                <w:sz w:val="19"/>
                <w:szCs w:val="19"/>
              </w:rPr>
              <w:t>5 features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54179" w14:textId="77777777" w:rsidR="00E708E0" w:rsidRDefault="00000000">
            <w:pPr>
              <w:jc w:val="center"/>
            </w:pPr>
            <w:r>
              <w:rPr>
                <w:color w:val="1A1A1A"/>
                <w:sz w:val="19"/>
                <w:szCs w:val="19"/>
              </w:rPr>
              <w:t>0.7586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DA814" w14:textId="77777777" w:rsidR="00E708E0" w:rsidRDefault="00000000">
            <w:pPr>
              <w:jc w:val="center"/>
            </w:pPr>
            <w:r>
              <w:rPr>
                <w:color w:val="1A1A1A"/>
                <w:sz w:val="19"/>
                <w:szCs w:val="19"/>
              </w:rPr>
              <w:t>0.5667</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60167" w14:textId="77777777" w:rsidR="00E708E0" w:rsidRDefault="00000000">
            <w:pPr>
              <w:jc w:val="center"/>
            </w:pPr>
            <w:r>
              <w:rPr>
                <w:color w:val="1A1A1A"/>
                <w:sz w:val="19"/>
                <w:szCs w:val="19"/>
              </w:rPr>
              <w:t>0.5246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082BE" w14:textId="77777777" w:rsidR="00E708E0" w:rsidRDefault="00000000">
            <w:pPr>
              <w:jc w:val="center"/>
            </w:pPr>
            <w:r>
              <w:rPr>
                <w:color w:val="1A1A1A"/>
                <w:sz w:val="19"/>
                <w:szCs w:val="19"/>
              </w:rPr>
              <w:t>-2.36% AUC (too few)</w:t>
            </w:r>
          </w:p>
        </w:tc>
      </w:tr>
      <w:tr w:rsidR="00E708E0" w14:paraId="02E601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813C086" w14:textId="77777777" w:rsidR="00E708E0" w:rsidRDefault="00000000">
            <w:pPr>
              <w:jc w:val="center"/>
            </w:pPr>
            <w:r>
              <w:rPr>
                <w:b/>
                <w:bCs/>
                <w:color w:val="1A1A1A"/>
                <w:sz w:val="19"/>
                <w:szCs w:val="19"/>
              </w:rPr>
              <w:t>10 features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CD8AC7" w14:textId="77777777" w:rsidR="00E708E0" w:rsidRDefault="00000000">
            <w:pPr>
              <w:jc w:val="center"/>
            </w:pPr>
            <w:r>
              <w:rPr>
                <w:b/>
                <w:bCs/>
                <w:color w:val="1A1A1A"/>
                <w:sz w:val="19"/>
                <w:szCs w:val="19"/>
              </w:rPr>
              <w:t>0.7771</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051D3AE" w14:textId="77777777" w:rsidR="00E708E0" w:rsidRDefault="00000000">
            <w:pPr>
              <w:jc w:val="center"/>
            </w:pPr>
            <w:r>
              <w:rPr>
                <w:b/>
                <w:bCs/>
                <w:color w:val="1A1A1A"/>
                <w:sz w:val="19"/>
                <w:szCs w:val="19"/>
              </w:rPr>
              <w:t>0.5757</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327674" w14:textId="77777777" w:rsidR="00E708E0" w:rsidRDefault="00000000">
            <w:pPr>
              <w:jc w:val="center"/>
            </w:pPr>
            <w:r>
              <w:rPr>
                <w:b/>
                <w:bCs/>
                <w:color w:val="1A1A1A"/>
                <w:sz w:val="19"/>
                <w:szCs w:val="19"/>
              </w:rPr>
              <w:t>0.5330</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F71B7A" w14:textId="77777777" w:rsidR="00E708E0" w:rsidRDefault="00000000">
            <w:pPr>
              <w:jc w:val="center"/>
            </w:pPr>
            <w:r>
              <w:rPr>
                <w:b/>
                <w:bCs/>
                <w:color w:val="375623"/>
                <w:sz w:val="19"/>
                <w:szCs w:val="19"/>
              </w:rPr>
              <w:t>+0.02% AUC — BEST</w:t>
            </w:r>
          </w:p>
        </w:tc>
      </w:tr>
      <w:tr w:rsidR="00E708E0" w14:paraId="117A54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B87C3" w14:textId="77777777" w:rsidR="00E708E0" w:rsidRDefault="00000000">
            <w:pPr>
              <w:jc w:val="center"/>
            </w:pPr>
            <w:r>
              <w:rPr>
                <w:color w:val="1A1A1A"/>
                <w:sz w:val="19"/>
                <w:szCs w:val="19"/>
              </w:rPr>
              <w:t>15 features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41990" w14:textId="77777777" w:rsidR="00E708E0" w:rsidRDefault="00000000">
            <w:pPr>
              <w:jc w:val="center"/>
            </w:pPr>
            <w:r>
              <w:rPr>
                <w:color w:val="1A1A1A"/>
                <w:sz w:val="19"/>
                <w:szCs w:val="19"/>
              </w:rPr>
              <w:t>0.7766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56BFF" w14:textId="77777777" w:rsidR="00E708E0" w:rsidRDefault="00000000">
            <w:pPr>
              <w:jc w:val="center"/>
            </w:pPr>
            <w:r>
              <w:rPr>
                <w:color w:val="1A1A1A"/>
                <w:sz w:val="19"/>
                <w:szCs w:val="19"/>
              </w:rPr>
              <w:t>0.5690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D08CE" w14:textId="77777777" w:rsidR="00E708E0" w:rsidRDefault="00000000">
            <w:pPr>
              <w:jc w:val="center"/>
            </w:pPr>
            <w:r>
              <w:rPr>
                <w:color w:val="1A1A1A"/>
                <w:sz w:val="19"/>
                <w:szCs w:val="19"/>
              </w:rPr>
              <w:t>0.5339</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7815B" w14:textId="77777777" w:rsidR="00E708E0" w:rsidRDefault="00000000">
            <w:pPr>
              <w:jc w:val="center"/>
            </w:pPr>
            <w:r>
              <w:rPr>
                <w:color w:val="1A1A1A"/>
                <w:sz w:val="19"/>
                <w:szCs w:val="19"/>
              </w:rPr>
              <w:t>-0.03% AUC</w:t>
            </w:r>
          </w:p>
        </w:tc>
      </w:tr>
      <w:tr w:rsidR="00E708E0" w14:paraId="238D64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B8769" w14:textId="77777777" w:rsidR="00E708E0" w:rsidRDefault="00000000">
            <w:pPr>
              <w:jc w:val="center"/>
            </w:pPr>
            <w:r>
              <w:rPr>
                <w:color w:val="1A1A1A"/>
                <w:sz w:val="19"/>
                <w:szCs w:val="19"/>
              </w:rPr>
              <w:t>20 features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69239" w14:textId="77777777" w:rsidR="00E708E0" w:rsidRDefault="00000000">
            <w:pPr>
              <w:jc w:val="center"/>
            </w:pPr>
            <w:r>
              <w:rPr>
                <w:color w:val="1A1A1A"/>
                <w:sz w:val="19"/>
                <w:szCs w:val="19"/>
              </w:rPr>
              <w:t>0.7773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46EB2" w14:textId="77777777" w:rsidR="00E708E0" w:rsidRDefault="00000000">
            <w:pPr>
              <w:jc w:val="center"/>
            </w:pPr>
            <w:r>
              <w:rPr>
                <w:color w:val="1A1A1A"/>
                <w:sz w:val="19"/>
                <w:szCs w:val="19"/>
              </w:rPr>
              <w:t>0.5569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78247" w14:textId="77777777" w:rsidR="00E708E0" w:rsidRDefault="00000000">
            <w:pPr>
              <w:jc w:val="center"/>
            </w:pPr>
            <w:r>
              <w:rPr>
                <w:color w:val="1A1A1A"/>
                <w:sz w:val="19"/>
                <w:szCs w:val="19"/>
              </w:rPr>
              <w:t>0.5365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D8894" w14:textId="77777777" w:rsidR="00E708E0" w:rsidRDefault="00000000">
            <w:pPr>
              <w:jc w:val="center"/>
            </w:pPr>
            <w:r>
              <w:rPr>
                <w:color w:val="1A1A1A"/>
                <w:sz w:val="19"/>
                <w:szCs w:val="19"/>
              </w:rPr>
              <w:t>+0.05% AUC</w:t>
            </w:r>
          </w:p>
        </w:tc>
      </w:tr>
      <w:tr w:rsidR="00E708E0" w14:paraId="0DEB47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E91BD" w14:textId="77777777" w:rsidR="00E708E0" w:rsidRDefault="00000000">
            <w:pPr>
              <w:jc w:val="center"/>
            </w:pPr>
            <w:r>
              <w:rPr>
                <w:color w:val="1A1A1A"/>
                <w:sz w:val="19"/>
                <w:szCs w:val="19"/>
              </w:rPr>
              <w:t>25 features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9A26E" w14:textId="77777777" w:rsidR="00E708E0" w:rsidRDefault="00000000">
            <w:pPr>
              <w:jc w:val="center"/>
            </w:pPr>
            <w:r>
              <w:rPr>
                <w:color w:val="1A1A1A"/>
                <w:sz w:val="19"/>
                <w:szCs w:val="19"/>
              </w:rPr>
              <w:t>0.7769</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9143A" w14:textId="77777777" w:rsidR="00E708E0" w:rsidRDefault="00000000">
            <w:pPr>
              <w:jc w:val="center"/>
            </w:pPr>
            <w:r>
              <w:rPr>
                <w:color w:val="1A1A1A"/>
                <w:sz w:val="19"/>
                <w:szCs w:val="19"/>
              </w:rPr>
              <w:t>0.5622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9E3BD" w14:textId="77777777" w:rsidR="00E708E0" w:rsidRDefault="00000000">
            <w:pPr>
              <w:jc w:val="center"/>
            </w:pPr>
            <w:r>
              <w:rPr>
                <w:color w:val="1A1A1A"/>
                <w:sz w:val="19"/>
                <w:szCs w:val="19"/>
              </w:rPr>
              <w:t>0.5361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2274E4" w14:textId="77777777" w:rsidR="00E708E0" w:rsidRDefault="00000000">
            <w:pPr>
              <w:jc w:val="center"/>
            </w:pPr>
            <w:r>
              <w:rPr>
                <w:color w:val="1A1A1A"/>
                <w:sz w:val="19"/>
                <w:szCs w:val="19"/>
              </w:rPr>
              <w:t>Baseline</w:t>
            </w:r>
          </w:p>
        </w:tc>
      </w:tr>
    </w:tbl>
    <w:p w14:paraId="16272462" w14:textId="77777777" w:rsidR="00E708E0" w:rsidRDefault="00E708E0">
      <w:pPr>
        <w:spacing w:before="120"/>
      </w:pPr>
    </w:p>
    <w:p w14:paraId="76AB8EFA" w14:textId="77777777" w:rsidR="00E708E0" w:rsidRDefault="00000000">
      <w:pPr>
        <w:pStyle w:val="Heading2"/>
      </w:pPr>
      <w:r>
        <w:t>8.2  The 10-Feature Finding</w:t>
      </w:r>
    </w:p>
    <w:p w14:paraId="2E9902AF" w14:textId="77777777" w:rsidR="00E708E0" w:rsidRDefault="00000000">
      <w:pPr>
        <w:spacing w:before="60" w:after="120"/>
        <w:jc w:val="both"/>
      </w:pPr>
      <w:r>
        <w:rPr>
          <w:color w:val="1A1A1A"/>
        </w:rPr>
        <w:t>The key finding is that 10 features actually outperform 25 features on both AUC and Recall. This is a real phenomenon, not a rounding error. The 15 features removed between the 10-feature and 25-feature models are contributing noise rather than signal — they contain information that correlates somewhat with the target but also introduces variance that the model overfits to.</w:t>
      </w:r>
    </w:p>
    <w:p w14:paraId="3F08C2C6" w14:textId="77777777" w:rsidR="00E708E0" w:rsidRDefault="00000000">
      <w:pPr>
        <w:spacing w:before="60" w:after="120"/>
        <w:jc w:val="both"/>
      </w:pPr>
      <w:r>
        <w:rPr>
          <w:color w:val="1A1A1A"/>
        </w:rPr>
        <w:t>This reduces complexity by 60% with no performance penalty. For production deployment, this means collecting and maintaining fewer data fields per customer, faster inference, and a model that is genuinely easier to explain to a credit committee.</w:t>
      </w:r>
    </w:p>
    <w:p w14:paraId="4E24FF8B" w14:textId="77777777" w:rsidR="00E708E0" w:rsidRDefault="00E708E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1759"/>
        <w:gridCol w:w="5291"/>
      </w:tblGrid>
      <w:tr w:rsidR="00E708E0" w14:paraId="0EB49B2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C6C5A9F" w14:textId="77777777" w:rsidR="00E708E0" w:rsidRDefault="00000000">
            <w:r>
              <w:rPr>
                <w:b/>
                <w:bCs/>
                <w:color w:val="FFFFFF"/>
                <w:sz w:val="20"/>
                <w:szCs w:val="20"/>
              </w:rPr>
              <w:t>Metric</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DD91E0" w14:textId="77777777" w:rsidR="00E708E0" w:rsidRDefault="00000000">
            <w:r>
              <w:rPr>
                <w:b/>
                <w:bCs/>
                <w:color w:val="FFFFFF"/>
                <w:sz w:val="20"/>
                <w:szCs w:val="20"/>
              </w:rPr>
              <w:t>Value</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63231FD" w14:textId="77777777" w:rsidR="00E708E0" w:rsidRDefault="00000000">
            <w:r>
              <w:rPr>
                <w:b/>
                <w:bCs/>
                <w:color w:val="FFFFFF"/>
                <w:sz w:val="20"/>
                <w:szCs w:val="20"/>
              </w:rPr>
              <w:t>What it means</w:t>
            </w:r>
          </w:p>
        </w:tc>
      </w:tr>
      <w:tr w:rsidR="00E708E0" w14:paraId="5950AB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17572" w14:textId="77777777" w:rsidR="00E708E0" w:rsidRDefault="00000000">
            <w:r>
              <w:rPr>
                <w:b/>
                <w:bCs/>
                <w:color w:val="1F3864"/>
                <w:sz w:val="20"/>
                <w:szCs w:val="20"/>
              </w:rPr>
              <w:t>UTIL_RATIO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3726D" w14:textId="77777777" w:rsidR="00E708E0" w:rsidRDefault="00000000">
            <w:r>
              <w:rPr>
                <w:color w:val="1A1A1A"/>
                <w:sz w:val="20"/>
                <w:szCs w:val="20"/>
              </w:rPr>
              <w:t>7.2% importance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99B89" w14:textId="77777777" w:rsidR="00E708E0" w:rsidRDefault="00000000">
            <w:r>
              <w:rPr>
                <w:i/>
                <w:iCs/>
                <w:color w:val="444444"/>
                <w:sz w:val="19"/>
                <w:szCs w:val="19"/>
              </w:rPr>
              <w:t>Credit utilisation ratio — most predictive engineered feature</w:t>
            </w:r>
          </w:p>
        </w:tc>
      </w:tr>
      <w:tr w:rsidR="00E708E0" w14:paraId="54EC93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4AC1" w14:textId="77777777" w:rsidR="00E708E0" w:rsidRDefault="00000000">
            <w:r>
              <w:rPr>
                <w:b/>
                <w:bCs/>
                <w:color w:val="1F3864"/>
                <w:sz w:val="20"/>
                <w:szCs w:val="20"/>
              </w:rPr>
              <w:t>PAY_SEPT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58077" w14:textId="77777777" w:rsidR="00E708E0" w:rsidRDefault="00000000">
            <w:r>
              <w:rPr>
                <w:color w:val="1A1A1A"/>
                <w:sz w:val="20"/>
                <w:szCs w:val="20"/>
              </w:rPr>
              <w:t>7.1% importance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E3178" w14:textId="77777777" w:rsidR="00E708E0" w:rsidRDefault="00000000">
            <w:r>
              <w:rPr>
                <w:i/>
                <w:iCs/>
                <w:color w:val="444444"/>
                <w:sz w:val="19"/>
                <w:szCs w:val="19"/>
              </w:rPr>
              <w:t>Most recent repayment status — strongest raw feature</w:t>
            </w:r>
          </w:p>
        </w:tc>
      </w:tr>
      <w:tr w:rsidR="00E708E0" w14:paraId="49731D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30883" w14:textId="77777777" w:rsidR="00E708E0" w:rsidRDefault="00000000">
            <w:r>
              <w:rPr>
                <w:b/>
                <w:bCs/>
                <w:color w:val="1F3864"/>
                <w:sz w:val="20"/>
                <w:szCs w:val="20"/>
              </w:rPr>
              <w:t>TOTAL_BILL_LOG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A3D71" w14:textId="77777777" w:rsidR="00E708E0" w:rsidRDefault="00000000">
            <w:r>
              <w:rPr>
                <w:color w:val="1A1A1A"/>
                <w:sz w:val="20"/>
                <w:szCs w:val="20"/>
              </w:rPr>
              <w:t>6.5% importance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13E633" w14:textId="77777777" w:rsidR="00E708E0" w:rsidRDefault="00000000">
            <w:r>
              <w:rPr>
                <w:i/>
                <w:iCs/>
                <w:color w:val="444444"/>
                <w:sz w:val="19"/>
                <w:szCs w:val="19"/>
              </w:rPr>
              <w:t>Log-transformed total 6-month bill amount</w:t>
            </w:r>
          </w:p>
        </w:tc>
      </w:tr>
      <w:tr w:rsidR="00E708E0" w14:paraId="671D8F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645F2" w14:textId="77777777" w:rsidR="00E708E0" w:rsidRDefault="00000000">
            <w:r>
              <w:rPr>
                <w:b/>
                <w:bCs/>
                <w:color w:val="1F3864"/>
                <w:sz w:val="20"/>
                <w:szCs w:val="20"/>
              </w:rPr>
              <w:t>AVG_PAY_AMT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6356D" w14:textId="77777777" w:rsidR="00E708E0" w:rsidRDefault="00000000">
            <w:r>
              <w:rPr>
                <w:color w:val="1A1A1A"/>
                <w:sz w:val="20"/>
                <w:szCs w:val="20"/>
              </w:rPr>
              <w:t>5.5% importance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C4847" w14:textId="77777777" w:rsidR="00E708E0" w:rsidRDefault="00000000">
            <w:r>
              <w:rPr>
                <w:i/>
                <w:iCs/>
                <w:color w:val="444444"/>
                <w:sz w:val="19"/>
                <w:szCs w:val="19"/>
              </w:rPr>
              <w:t>Average monthly payment over 6 months</w:t>
            </w:r>
          </w:p>
        </w:tc>
      </w:tr>
      <w:tr w:rsidR="00E708E0" w14:paraId="50DD44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DE66A" w14:textId="77777777" w:rsidR="00E708E0" w:rsidRDefault="00000000">
            <w:r>
              <w:rPr>
                <w:b/>
                <w:bCs/>
                <w:color w:val="1F3864"/>
                <w:sz w:val="20"/>
                <w:szCs w:val="20"/>
              </w:rPr>
              <w:t>AVG_PAY_AMT_LOG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D7967" w14:textId="77777777" w:rsidR="00E708E0" w:rsidRDefault="00000000">
            <w:r>
              <w:rPr>
                <w:color w:val="1A1A1A"/>
                <w:sz w:val="20"/>
                <w:szCs w:val="20"/>
              </w:rPr>
              <w:t>5.4% importance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738DD" w14:textId="77777777" w:rsidR="00E708E0" w:rsidRDefault="00000000">
            <w:r>
              <w:rPr>
                <w:i/>
                <w:iCs/>
                <w:color w:val="444444"/>
                <w:sz w:val="19"/>
                <w:szCs w:val="19"/>
              </w:rPr>
              <w:t>Log-transformed version of above — captures scale better</w:t>
            </w:r>
          </w:p>
        </w:tc>
      </w:tr>
      <w:tr w:rsidR="00E708E0" w14:paraId="68A23E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B6091" w14:textId="77777777" w:rsidR="00E708E0" w:rsidRDefault="00000000">
            <w:r>
              <w:rPr>
                <w:b/>
                <w:bCs/>
                <w:color w:val="1F3864"/>
                <w:sz w:val="20"/>
                <w:szCs w:val="20"/>
              </w:rPr>
              <w:t>LIMIT_BAL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4744A" w14:textId="77777777" w:rsidR="00E708E0" w:rsidRDefault="00000000">
            <w:r>
              <w:rPr>
                <w:color w:val="1A1A1A"/>
                <w:sz w:val="20"/>
                <w:szCs w:val="20"/>
              </w:rPr>
              <w:t>5.3% importance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E1E03" w14:textId="77777777" w:rsidR="00E708E0" w:rsidRDefault="00000000">
            <w:r>
              <w:rPr>
                <w:i/>
                <w:iCs/>
                <w:color w:val="444444"/>
                <w:sz w:val="19"/>
                <w:szCs w:val="19"/>
              </w:rPr>
              <w:t>Credit limit — proxy for risk tier assigned by bank</w:t>
            </w:r>
          </w:p>
        </w:tc>
      </w:tr>
      <w:tr w:rsidR="00E708E0" w14:paraId="1BD090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49184" w14:textId="77777777" w:rsidR="00E708E0" w:rsidRDefault="00000000">
            <w:r>
              <w:rPr>
                <w:b/>
                <w:bCs/>
                <w:color w:val="1F3864"/>
                <w:sz w:val="20"/>
                <w:szCs w:val="20"/>
              </w:rPr>
              <w:t>MONTHS_DELAYED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F4E1E" w14:textId="77777777" w:rsidR="00E708E0" w:rsidRDefault="00000000">
            <w:r>
              <w:rPr>
                <w:color w:val="1A1A1A"/>
                <w:sz w:val="20"/>
                <w:szCs w:val="20"/>
              </w:rPr>
              <w:t>5.0% importance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4B495" w14:textId="77777777" w:rsidR="00E708E0" w:rsidRDefault="00000000">
            <w:r>
              <w:rPr>
                <w:i/>
                <w:iCs/>
                <w:color w:val="444444"/>
                <w:sz w:val="19"/>
                <w:szCs w:val="19"/>
              </w:rPr>
              <w:t>Count of months with payment delay — engineered feature</w:t>
            </w:r>
          </w:p>
        </w:tc>
      </w:tr>
      <w:tr w:rsidR="00E708E0" w14:paraId="22E2E8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A8BBE" w14:textId="77777777" w:rsidR="00E708E0" w:rsidRDefault="00000000">
            <w:r>
              <w:rPr>
                <w:b/>
                <w:bCs/>
                <w:color w:val="1F3864"/>
                <w:sz w:val="20"/>
                <w:szCs w:val="20"/>
              </w:rPr>
              <w:t>PAY_AMT1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FBD1D" w14:textId="77777777" w:rsidR="00E708E0" w:rsidRDefault="00000000">
            <w:r>
              <w:rPr>
                <w:color w:val="1A1A1A"/>
                <w:sz w:val="20"/>
                <w:szCs w:val="20"/>
              </w:rPr>
              <w:t>4.1% importance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6A0C7" w14:textId="77777777" w:rsidR="00E708E0" w:rsidRDefault="00000000">
            <w:r>
              <w:rPr>
                <w:i/>
                <w:iCs/>
                <w:color w:val="444444"/>
                <w:sz w:val="19"/>
                <w:szCs w:val="19"/>
              </w:rPr>
              <w:t>Most recent month's payment amount</w:t>
            </w:r>
          </w:p>
        </w:tc>
      </w:tr>
      <w:tr w:rsidR="00E708E0" w14:paraId="5D1E91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54289" w14:textId="77777777" w:rsidR="00E708E0" w:rsidRDefault="00000000">
            <w:r>
              <w:rPr>
                <w:b/>
                <w:bCs/>
                <w:color w:val="1F3864"/>
                <w:sz w:val="20"/>
                <w:szCs w:val="20"/>
              </w:rPr>
              <w:lastRenderedPageBreak/>
              <w:t>MAX_DELAY</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66E1E" w14:textId="77777777" w:rsidR="00E708E0" w:rsidRDefault="00000000">
            <w:r>
              <w:rPr>
                <w:color w:val="1A1A1A"/>
                <w:sz w:val="20"/>
                <w:szCs w:val="20"/>
              </w:rPr>
              <w:t>4.1% importance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4B418D" w14:textId="77777777" w:rsidR="00E708E0" w:rsidRDefault="00000000">
            <w:r>
              <w:rPr>
                <w:i/>
                <w:iCs/>
                <w:color w:val="444444"/>
                <w:sz w:val="19"/>
                <w:szCs w:val="19"/>
              </w:rPr>
              <w:t>Worst single payment delay in 6-month history</w:t>
            </w:r>
          </w:p>
        </w:tc>
      </w:tr>
      <w:tr w:rsidR="00E708E0" w14:paraId="170EA6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11B82" w14:textId="77777777" w:rsidR="00E708E0" w:rsidRDefault="00000000">
            <w:r>
              <w:rPr>
                <w:b/>
                <w:bCs/>
                <w:color w:val="1F3864"/>
                <w:sz w:val="20"/>
                <w:szCs w:val="20"/>
              </w:rPr>
              <w:t>PAY_AMT1_LOG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9499B" w14:textId="77777777" w:rsidR="00E708E0" w:rsidRDefault="00000000">
            <w:r>
              <w:rPr>
                <w:color w:val="1A1A1A"/>
                <w:sz w:val="20"/>
                <w:szCs w:val="20"/>
              </w:rPr>
              <w:t>4.0% importance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9910D" w14:textId="77777777" w:rsidR="00E708E0" w:rsidRDefault="00000000">
            <w:r>
              <w:rPr>
                <w:i/>
                <w:iCs/>
                <w:color w:val="444444"/>
                <w:sz w:val="19"/>
                <w:szCs w:val="19"/>
              </w:rPr>
              <w:t>Log-transformed version of above</w:t>
            </w:r>
          </w:p>
        </w:tc>
      </w:tr>
    </w:tbl>
    <w:p w14:paraId="28142DAB" w14:textId="77777777" w:rsidR="00E708E0" w:rsidRDefault="00000000">
      <w:r>
        <w:br w:type="page"/>
      </w:r>
    </w:p>
    <w:p w14:paraId="2928D330" w14:textId="77777777" w:rsidR="00E708E0" w:rsidRDefault="00000000">
      <w:pPr>
        <w:pStyle w:val="Heading1"/>
        <w:pBdr>
          <w:bottom w:val="single" w:sz="8" w:space="4" w:color="2E75B6"/>
        </w:pBdr>
      </w:pPr>
      <w:r>
        <w:lastRenderedPageBreak/>
        <w:t>9. Threshold Optimisation &amp; Business Impact</w:t>
      </w:r>
    </w:p>
    <w:p w14:paraId="1E3A98A7" w14:textId="77777777" w:rsidR="00E708E0" w:rsidRDefault="00000000">
      <w:pPr>
        <w:spacing w:before="60" w:after="120"/>
        <w:jc w:val="both"/>
      </w:pPr>
      <w:r>
        <w:rPr>
          <w:color w:val="1A1A1A"/>
        </w:rPr>
        <w:t>Machine learning models output probabilities, not binary predictions. The classification threshold — the probability cutoff above which a customer is flagged as a defaulter — is a separate decision from the model itself. The default threshold of 0.5 is arbitrary and often suboptimal. Adjusting it is one of the most practically impactful things a data scientist can do after building a model.</w:t>
      </w:r>
    </w:p>
    <w:p w14:paraId="48FF0BB2" w14:textId="77777777" w:rsidR="00E708E0" w:rsidRDefault="00000000">
      <w:pPr>
        <w:pStyle w:val="Heading2"/>
      </w:pPr>
      <w:r>
        <w:t xml:space="preserve">9.1  The Recall-Precision </w:t>
      </w:r>
      <w:proofErr w:type="spellStart"/>
      <w:r>
        <w:t>Tradeoff</w:t>
      </w:r>
      <w:proofErr w:type="spellEnd"/>
    </w:p>
    <w:p w14:paraId="7B707B03" w14:textId="77777777" w:rsidR="00E708E0" w:rsidRDefault="00000000">
      <w:pPr>
        <w:spacing w:before="60" w:after="120"/>
        <w:jc w:val="both"/>
      </w:pPr>
      <w:r>
        <w:rPr>
          <w:color w:val="1A1A1A"/>
        </w:rPr>
        <w:t>Lowering the threshold means flagging more customers as potential defaulters. This increases Recall (fewer defaulters slip through) but decreases Precision (more good customers get flagged). The optimal threshold depends on the relative cost of each type of error, which is a business decision.</w:t>
      </w:r>
    </w:p>
    <w:p w14:paraId="252C09A5" w14:textId="77777777" w:rsidR="00E708E0" w:rsidRDefault="00E708E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987"/>
        <w:gridCol w:w="1222"/>
        <w:gridCol w:w="798"/>
        <w:gridCol w:w="5060"/>
      </w:tblGrid>
      <w:tr w:rsidR="00E708E0" w14:paraId="0F612E5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57AB39E" w14:textId="77777777" w:rsidR="00E708E0" w:rsidRDefault="00000000">
            <w:pPr>
              <w:jc w:val="center"/>
            </w:pPr>
            <w:r>
              <w:rPr>
                <w:b/>
                <w:bCs/>
                <w:color w:val="FFFFFF"/>
                <w:sz w:val="19"/>
                <w:szCs w:val="19"/>
              </w:rPr>
              <w:t>Threshold</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F498279" w14:textId="77777777" w:rsidR="00E708E0" w:rsidRDefault="00000000">
            <w:pPr>
              <w:jc w:val="center"/>
            </w:pPr>
            <w:r>
              <w:rPr>
                <w:b/>
                <w:bCs/>
                <w:color w:val="FFFFFF"/>
                <w:sz w:val="19"/>
                <w:szCs w:val="19"/>
              </w:rPr>
              <w:t>Recall</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21F4022" w14:textId="77777777" w:rsidR="00E708E0" w:rsidRDefault="00000000">
            <w:pPr>
              <w:jc w:val="center"/>
            </w:pPr>
            <w:r>
              <w:rPr>
                <w:b/>
                <w:bCs/>
                <w:color w:val="FFFFFF"/>
                <w:sz w:val="19"/>
                <w:szCs w:val="19"/>
              </w:rPr>
              <w:t>Precision</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3EC5303" w14:textId="77777777" w:rsidR="00E708E0" w:rsidRDefault="00000000">
            <w:pPr>
              <w:jc w:val="center"/>
            </w:pPr>
            <w:r>
              <w:rPr>
                <w:b/>
                <w:bCs/>
                <w:color w:val="FFFFFF"/>
                <w:sz w:val="19"/>
                <w:szCs w:val="19"/>
              </w:rPr>
              <w:t>F1</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C395AE8" w14:textId="77777777" w:rsidR="00E708E0" w:rsidRDefault="00000000">
            <w:pPr>
              <w:jc w:val="center"/>
            </w:pPr>
            <w:r>
              <w:rPr>
                <w:b/>
                <w:bCs/>
                <w:color w:val="FFFFFF"/>
                <w:sz w:val="19"/>
                <w:szCs w:val="19"/>
              </w:rPr>
              <w:t>Business Interpretation</w:t>
            </w:r>
          </w:p>
        </w:tc>
      </w:tr>
      <w:tr w:rsidR="00E708E0" w14:paraId="3BF985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E3B2143" w14:textId="77777777" w:rsidR="00E708E0" w:rsidRDefault="00000000">
            <w:pPr>
              <w:jc w:val="center"/>
            </w:pPr>
            <w:r>
              <w:rPr>
                <w:b/>
                <w:bCs/>
                <w:color w:val="375623"/>
                <w:sz w:val="19"/>
                <w:szCs w:val="19"/>
              </w:rPr>
              <w:t>0.10</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D77CB86" w14:textId="77777777" w:rsidR="00E708E0" w:rsidRDefault="00000000">
            <w:r>
              <w:rPr>
                <w:b/>
                <w:bCs/>
                <w:color w:val="375623"/>
                <w:sz w:val="19"/>
                <w:szCs w:val="19"/>
              </w:rPr>
              <w:t>99.77%</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7C7B8C2" w14:textId="77777777" w:rsidR="00E708E0" w:rsidRDefault="00000000">
            <w:r>
              <w:rPr>
                <w:b/>
                <w:bCs/>
                <w:color w:val="375623"/>
                <w:sz w:val="19"/>
                <w:szCs w:val="19"/>
              </w:rPr>
              <w:t>22.62%</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07C597" w14:textId="77777777" w:rsidR="00E708E0" w:rsidRDefault="00000000">
            <w:r>
              <w:rPr>
                <w:b/>
                <w:bCs/>
                <w:color w:val="375623"/>
                <w:sz w:val="19"/>
                <w:szCs w:val="19"/>
              </w:rPr>
              <w:t>0.369</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3406E6" w14:textId="77777777" w:rsidR="00E708E0" w:rsidRDefault="00000000">
            <w:r>
              <w:rPr>
                <w:b/>
                <w:bCs/>
                <w:color w:val="375623"/>
                <w:sz w:val="19"/>
                <w:szCs w:val="19"/>
              </w:rPr>
              <w:t>Catch almost all defaults — high review volume</w:t>
            </w:r>
          </w:p>
        </w:tc>
      </w:tr>
      <w:tr w:rsidR="00E708E0" w14:paraId="51E5D5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ACA0" w14:textId="77777777" w:rsidR="00E708E0" w:rsidRDefault="00000000">
            <w:pPr>
              <w:jc w:val="center"/>
            </w:pPr>
            <w:r>
              <w:rPr>
                <w:color w:val="1A1A1A"/>
                <w:sz w:val="18"/>
                <w:szCs w:val="18"/>
              </w:rPr>
              <w:t>0.20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67919" w14:textId="77777777" w:rsidR="00E708E0" w:rsidRDefault="00000000">
            <w:r>
              <w:rPr>
                <w:color w:val="1A1A1A"/>
                <w:sz w:val="18"/>
                <w:szCs w:val="18"/>
              </w:rPr>
              <w:t>94.80%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0A167" w14:textId="77777777" w:rsidR="00E708E0" w:rsidRDefault="00000000">
            <w:r>
              <w:rPr>
                <w:color w:val="1A1A1A"/>
                <w:sz w:val="18"/>
                <w:szCs w:val="18"/>
              </w:rPr>
              <w:t>26.03%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CC6C8" w14:textId="77777777" w:rsidR="00E708E0" w:rsidRDefault="00000000">
            <w:r>
              <w:rPr>
                <w:color w:val="1A1A1A"/>
                <w:sz w:val="18"/>
                <w:szCs w:val="18"/>
              </w:rPr>
              <w:t>0.409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2C2BE" w14:textId="77777777" w:rsidR="00E708E0" w:rsidRDefault="00000000">
            <w:r>
              <w:rPr>
                <w:color w:val="1A1A1A"/>
                <w:sz w:val="18"/>
                <w:szCs w:val="18"/>
              </w:rPr>
              <w:t>Very aggressive — good for portfolio management</w:t>
            </w:r>
          </w:p>
        </w:tc>
      </w:tr>
      <w:tr w:rsidR="00E708E0" w14:paraId="1FF00C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CDC4E" w14:textId="77777777" w:rsidR="00E708E0" w:rsidRDefault="00000000">
            <w:pPr>
              <w:jc w:val="center"/>
            </w:pPr>
            <w:r>
              <w:rPr>
                <w:color w:val="1A1A1A"/>
                <w:sz w:val="18"/>
                <w:szCs w:val="18"/>
              </w:rPr>
              <w:t>0.30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C9C2B" w14:textId="77777777" w:rsidR="00E708E0" w:rsidRDefault="00000000">
            <w:r>
              <w:rPr>
                <w:color w:val="1A1A1A"/>
                <w:sz w:val="18"/>
                <w:szCs w:val="18"/>
              </w:rPr>
              <w:t>82.14%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FCC9A" w14:textId="77777777" w:rsidR="00E708E0" w:rsidRDefault="00000000">
            <w:r>
              <w:rPr>
                <w:color w:val="1A1A1A"/>
                <w:sz w:val="18"/>
                <w:szCs w:val="18"/>
              </w:rPr>
              <w:t>32.35%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90583" w14:textId="77777777" w:rsidR="00E708E0" w:rsidRDefault="00000000">
            <w:r>
              <w:rPr>
                <w:color w:val="1A1A1A"/>
                <w:sz w:val="18"/>
                <w:szCs w:val="18"/>
              </w:rPr>
              <w:t>0.464</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55D10" w14:textId="77777777" w:rsidR="00E708E0" w:rsidRDefault="00000000">
            <w:r>
              <w:rPr>
                <w:color w:val="1A1A1A"/>
                <w:sz w:val="18"/>
                <w:szCs w:val="18"/>
              </w:rPr>
              <w:t>Balanced approach for large portfolios</w:t>
            </w:r>
          </w:p>
        </w:tc>
      </w:tr>
      <w:tr w:rsidR="00E708E0" w14:paraId="4BAD59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C98F8" w14:textId="77777777" w:rsidR="00E708E0" w:rsidRDefault="00000000">
            <w:pPr>
              <w:jc w:val="center"/>
            </w:pPr>
            <w:r>
              <w:rPr>
                <w:color w:val="1A1A1A"/>
                <w:sz w:val="18"/>
                <w:szCs w:val="18"/>
              </w:rPr>
              <w:t>0.40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536C3" w14:textId="77777777" w:rsidR="00E708E0" w:rsidRDefault="00000000">
            <w:r>
              <w:rPr>
                <w:color w:val="1A1A1A"/>
                <w:sz w:val="18"/>
                <w:szCs w:val="18"/>
              </w:rPr>
              <w:t>66.84%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2BA6C" w14:textId="77777777" w:rsidR="00E708E0" w:rsidRDefault="00000000">
            <w:r>
              <w:rPr>
                <w:color w:val="1A1A1A"/>
                <w:sz w:val="18"/>
                <w:szCs w:val="18"/>
              </w:rPr>
              <w:t>41.78%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68412" w14:textId="77777777" w:rsidR="00E708E0" w:rsidRDefault="00000000">
            <w:r>
              <w:rPr>
                <w:color w:val="1A1A1A"/>
                <w:sz w:val="18"/>
                <w:szCs w:val="18"/>
              </w:rPr>
              <w:t>0.514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58148" w14:textId="77777777" w:rsidR="00E708E0" w:rsidRDefault="00000000">
            <w:r>
              <w:rPr>
                <w:color w:val="1A1A1A"/>
                <w:sz w:val="18"/>
                <w:szCs w:val="18"/>
              </w:rPr>
              <w:t>More selective flagging</w:t>
            </w:r>
          </w:p>
        </w:tc>
      </w:tr>
      <w:tr w:rsidR="00E708E0" w14:paraId="6B2DBF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449ECB9" w14:textId="77777777" w:rsidR="00E708E0" w:rsidRDefault="00000000">
            <w:pPr>
              <w:jc w:val="center"/>
            </w:pPr>
            <w:r>
              <w:rPr>
                <w:color w:val="C55A11"/>
                <w:sz w:val="18"/>
                <w:szCs w:val="18"/>
              </w:rPr>
              <w:t>0.50</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30B47EE" w14:textId="77777777" w:rsidR="00E708E0" w:rsidRDefault="00000000">
            <w:r>
              <w:rPr>
                <w:color w:val="C55A11"/>
                <w:sz w:val="18"/>
                <w:szCs w:val="18"/>
              </w:rPr>
              <w:t>56.74%</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2D33D51" w14:textId="77777777" w:rsidR="00E708E0" w:rsidRDefault="00000000">
            <w:r>
              <w:rPr>
                <w:color w:val="C55A11"/>
                <w:sz w:val="18"/>
                <w:szCs w:val="18"/>
              </w:rPr>
              <w:t>51.15%</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E42DB0" w14:textId="77777777" w:rsidR="00E708E0" w:rsidRDefault="00000000">
            <w:r>
              <w:rPr>
                <w:color w:val="C55A11"/>
                <w:sz w:val="18"/>
                <w:szCs w:val="18"/>
              </w:rPr>
              <w:t>0.538</w:t>
            </w:r>
          </w:p>
        </w:tc>
        <w:tc>
          <w:tcPr>
            <w:tcW w:w="0" w:type="auto"/>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B96393" w14:textId="77777777" w:rsidR="00E708E0" w:rsidRDefault="00000000">
            <w:r>
              <w:rPr>
                <w:color w:val="C55A11"/>
                <w:sz w:val="18"/>
                <w:szCs w:val="18"/>
              </w:rPr>
              <w:t>Default — misses 43% of defaulters</w:t>
            </w:r>
          </w:p>
        </w:tc>
      </w:tr>
      <w:tr w:rsidR="00E708E0" w14:paraId="0601EA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61F00" w14:textId="77777777" w:rsidR="00E708E0" w:rsidRDefault="00000000">
            <w:pPr>
              <w:jc w:val="center"/>
            </w:pPr>
            <w:r>
              <w:rPr>
                <w:color w:val="1A1A1A"/>
                <w:sz w:val="18"/>
                <w:szCs w:val="18"/>
              </w:rPr>
              <w:t>0.60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31D2" w14:textId="77777777" w:rsidR="00E708E0" w:rsidRDefault="00000000">
            <w:r>
              <w:rPr>
                <w:color w:val="1A1A1A"/>
                <w:sz w:val="18"/>
                <w:szCs w:val="18"/>
              </w:rPr>
              <w:t>45.82%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41192" w14:textId="77777777" w:rsidR="00E708E0" w:rsidRDefault="00000000">
            <w:r>
              <w:rPr>
                <w:color w:val="1A1A1A"/>
                <w:sz w:val="18"/>
                <w:szCs w:val="18"/>
              </w:rPr>
              <w:t>60.20%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2BE11" w14:textId="77777777" w:rsidR="00E708E0" w:rsidRDefault="00000000">
            <w:r>
              <w:rPr>
                <w:color w:val="1A1A1A"/>
                <w:sz w:val="18"/>
                <w:szCs w:val="18"/>
              </w:rPr>
              <w:t>0.520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27C93" w14:textId="77777777" w:rsidR="00E708E0" w:rsidRDefault="00000000">
            <w:r>
              <w:rPr>
                <w:color w:val="1A1A1A"/>
                <w:sz w:val="18"/>
                <w:szCs w:val="18"/>
              </w:rPr>
              <w:t>High precision, misses majority of defaulters</w:t>
            </w:r>
          </w:p>
        </w:tc>
      </w:tr>
      <w:tr w:rsidR="00E708E0" w14:paraId="2D136D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FB9DB" w14:textId="77777777" w:rsidR="00E708E0" w:rsidRDefault="00000000">
            <w:pPr>
              <w:jc w:val="center"/>
            </w:pPr>
            <w:r>
              <w:rPr>
                <w:color w:val="1A1A1A"/>
                <w:sz w:val="18"/>
                <w:szCs w:val="18"/>
              </w:rPr>
              <w:t>0.80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D9B47E" w14:textId="77777777" w:rsidR="00E708E0" w:rsidRDefault="00000000">
            <w:r>
              <w:rPr>
                <w:color w:val="1A1A1A"/>
                <w:sz w:val="18"/>
                <w:szCs w:val="18"/>
              </w:rPr>
              <w:t>27.51%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E0682" w14:textId="77777777" w:rsidR="00E708E0" w:rsidRDefault="00000000">
            <w:r>
              <w:rPr>
                <w:color w:val="1A1A1A"/>
                <w:sz w:val="18"/>
                <w:szCs w:val="18"/>
              </w:rPr>
              <w:t>71.29%</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CA707" w14:textId="77777777" w:rsidR="00E708E0" w:rsidRDefault="00000000">
            <w:r>
              <w:rPr>
                <w:color w:val="1A1A1A"/>
                <w:sz w:val="18"/>
                <w:szCs w:val="18"/>
              </w:rPr>
              <w:t>0.397</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0B6D9" w14:textId="77777777" w:rsidR="00E708E0" w:rsidRDefault="00000000">
            <w:r>
              <w:rPr>
                <w:color w:val="1A1A1A"/>
                <w:sz w:val="18"/>
                <w:szCs w:val="18"/>
              </w:rPr>
              <w:t>Only flags the most extreme cases</w:t>
            </w:r>
          </w:p>
        </w:tc>
      </w:tr>
    </w:tbl>
    <w:p w14:paraId="5D63BE05" w14:textId="77777777" w:rsidR="00E708E0" w:rsidRDefault="00E708E0">
      <w:pPr>
        <w:spacing w:before="120"/>
      </w:pPr>
    </w:p>
    <w:p w14:paraId="567DB1C9" w14:textId="77777777" w:rsidR="00E708E0" w:rsidRDefault="00000000">
      <w:pPr>
        <w:pStyle w:val="Heading2"/>
      </w:pPr>
      <w:r>
        <w:t>9.2  Recommended Threshold: 0.10</w:t>
      </w:r>
    </w:p>
    <w:p w14:paraId="2F1A6268" w14:textId="77777777" w:rsidR="00E708E0" w:rsidRDefault="00000000">
      <w:pPr>
        <w:spacing w:before="60" w:after="120"/>
        <w:jc w:val="both"/>
      </w:pPr>
      <w:r>
        <w:rPr>
          <w:color w:val="1A1A1A"/>
        </w:rPr>
        <w:t>For credit card default prediction, the cost asymmetry strongly favours low thresholds. The estimated cost of a missed default (False Negative) is NT$50,000 per customer. The cost of a false alarm (False Positive) is the review cost, estimated at approximately NT$1,000 per customer. This gives a cost ratio of 50:1. Given this, catching 99.77% of defaults at the expense of more false alarms is a clear business win.</w:t>
      </w:r>
    </w:p>
    <w:p w14:paraId="223E0953" w14:textId="77777777" w:rsidR="00E708E0" w:rsidRDefault="00000000">
      <w:pPr>
        <w:spacing w:before="60" w:after="120"/>
        <w:jc w:val="both"/>
      </w:pPr>
      <w:r>
        <w:rPr>
          <w:color w:val="1A1A1A"/>
        </w:rPr>
        <w:t>However, this threshold should be treated as a starting point for A/B testing rather than a fixed production setting. The exact optimal threshold depends on the bank's specific portfolio, collection capabilities, and customer experience standards — factors that require real-world validation.</w:t>
      </w:r>
    </w:p>
    <w:p w14:paraId="40F86AF3" w14:textId="77777777" w:rsidR="00E708E0" w:rsidRDefault="00E708E0">
      <w:pPr>
        <w:spacing w:before="80"/>
      </w:pPr>
    </w:p>
    <w:p w14:paraId="152BD627" w14:textId="77777777" w:rsidR="00E708E0" w:rsidRDefault="00000000">
      <w:pPr>
        <w:pStyle w:val="Heading2"/>
      </w:pPr>
      <w:r>
        <w:t>9.3  Business Impact Calculation</w:t>
      </w:r>
    </w:p>
    <w:p w14:paraId="4DC362E5" w14:textId="77777777" w:rsidR="00E708E0" w:rsidRDefault="00000000">
      <w:pPr>
        <w:spacing w:before="60" w:after="120"/>
        <w:jc w:val="both"/>
      </w:pPr>
      <w:r>
        <w:rPr>
          <w:color w:val="1A1A1A"/>
        </w:rPr>
        <w:t>To make the model's value concrete, a simple business impact analysis was conducted for a hypothetical portfolio of 100,000 new customers.</w:t>
      </w:r>
    </w:p>
    <w:p w14:paraId="5BB5C507" w14:textId="77777777" w:rsidR="00E708E0" w:rsidRDefault="00E708E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4"/>
        <w:gridCol w:w="1969"/>
        <w:gridCol w:w="3327"/>
      </w:tblGrid>
      <w:tr w:rsidR="00E708E0" w14:paraId="0700623C"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7549593" w14:textId="77777777" w:rsidR="00E708E0" w:rsidRDefault="00000000">
            <w:pPr>
              <w:jc w:val="center"/>
            </w:pPr>
            <w:r>
              <w:rPr>
                <w:b/>
                <w:bCs/>
                <w:color w:val="FFFFFF"/>
                <w:sz w:val="20"/>
                <w:szCs w:val="20"/>
              </w:rPr>
              <w:t>Scenario</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2FB2828" w14:textId="77777777" w:rsidR="00E708E0" w:rsidRDefault="00000000">
            <w:pPr>
              <w:jc w:val="center"/>
            </w:pPr>
            <w:r>
              <w:rPr>
                <w:b/>
                <w:bCs/>
                <w:color w:val="FFFFFF"/>
                <w:sz w:val="20"/>
                <w:szCs w:val="20"/>
              </w:rPr>
              <w:t>Without Model</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84054C1" w14:textId="77777777" w:rsidR="00E708E0" w:rsidRDefault="00000000">
            <w:pPr>
              <w:jc w:val="center"/>
            </w:pPr>
            <w:r>
              <w:rPr>
                <w:b/>
                <w:bCs/>
                <w:color w:val="FFFFFF"/>
                <w:sz w:val="20"/>
                <w:szCs w:val="20"/>
              </w:rPr>
              <w:t>With Model (Threshold 0.10)</w:t>
            </w:r>
          </w:p>
        </w:tc>
      </w:tr>
      <w:tr w:rsidR="00E708E0" w14:paraId="71626E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53D69" w14:textId="77777777" w:rsidR="00E708E0" w:rsidRDefault="00000000">
            <w:r>
              <w:rPr>
                <w:color w:val="1F3864"/>
                <w:sz w:val="19"/>
                <w:szCs w:val="19"/>
              </w:rPr>
              <w:t>Expected defaults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1C608" w14:textId="77777777" w:rsidR="00E708E0" w:rsidRDefault="00000000">
            <w:r>
              <w:rPr>
                <w:color w:val="1A1A1A"/>
                <w:sz w:val="19"/>
                <w:szCs w:val="19"/>
              </w:rPr>
              <w:t>22,000 customers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6CF10" w14:textId="77777777" w:rsidR="00E708E0" w:rsidRDefault="00000000">
            <w:r>
              <w:rPr>
                <w:color w:val="1A1A1A"/>
                <w:sz w:val="19"/>
                <w:szCs w:val="19"/>
              </w:rPr>
              <w:t>22,000 customers</w:t>
            </w:r>
          </w:p>
        </w:tc>
      </w:tr>
      <w:tr w:rsidR="00E708E0" w14:paraId="0792D1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44994" w14:textId="77777777" w:rsidR="00E708E0" w:rsidRDefault="00000000">
            <w:r>
              <w:rPr>
                <w:color w:val="1F3864"/>
                <w:sz w:val="19"/>
                <w:szCs w:val="19"/>
              </w:rPr>
              <w:t>Defaults caught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7B345" w14:textId="77777777" w:rsidR="00E708E0" w:rsidRDefault="00000000">
            <w:r>
              <w:rPr>
                <w:color w:val="1A1A1A"/>
                <w:sz w:val="19"/>
                <w:szCs w:val="19"/>
              </w:rPr>
              <w:t>0 (reactive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52540" w14:textId="77777777" w:rsidR="00E708E0" w:rsidRDefault="00000000">
            <w:r>
              <w:rPr>
                <w:color w:val="1A1A1A"/>
                <w:sz w:val="19"/>
                <w:szCs w:val="19"/>
              </w:rPr>
              <w:t>21,950 (99.77%)</w:t>
            </w:r>
          </w:p>
        </w:tc>
      </w:tr>
      <w:tr w:rsidR="00E708E0" w14:paraId="049803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EBB42" w14:textId="77777777" w:rsidR="00E708E0" w:rsidRDefault="00000000">
            <w:r>
              <w:rPr>
                <w:color w:val="1F3864"/>
                <w:sz w:val="19"/>
                <w:szCs w:val="19"/>
              </w:rPr>
              <w:lastRenderedPageBreak/>
              <w:t>Defaults missed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290A6" w14:textId="77777777" w:rsidR="00E708E0" w:rsidRDefault="00000000">
            <w:r>
              <w:rPr>
                <w:color w:val="1A1A1A"/>
                <w:sz w:val="19"/>
                <w:szCs w:val="19"/>
              </w:rPr>
              <w:t>22,000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3D039" w14:textId="77777777" w:rsidR="00E708E0" w:rsidRDefault="00000000">
            <w:r>
              <w:rPr>
                <w:color w:val="1A1A1A"/>
                <w:sz w:val="19"/>
                <w:szCs w:val="19"/>
              </w:rPr>
              <w:t>50</w:t>
            </w:r>
          </w:p>
        </w:tc>
      </w:tr>
      <w:tr w:rsidR="00E708E0" w14:paraId="79C66D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B22E8" w14:textId="77777777" w:rsidR="00E708E0" w:rsidRDefault="00000000">
            <w:r>
              <w:rPr>
                <w:color w:val="1F3864"/>
                <w:sz w:val="19"/>
                <w:szCs w:val="19"/>
              </w:rPr>
              <w:t>False positives (good customers flagged)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6F5CC" w14:textId="77777777" w:rsidR="00E708E0" w:rsidRDefault="00000000">
            <w:r>
              <w:rPr>
                <w:color w:val="1A1A1A"/>
                <w:sz w:val="19"/>
                <w:szCs w:val="19"/>
              </w:rPr>
              <w:t>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72F2" w14:textId="77777777" w:rsidR="00E708E0" w:rsidRDefault="00000000">
            <w:r>
              <w:rPr>
                <w:color w:val="1A1A1A"/>
                <w:sz w:val="19"/>
                <w:szCs w:val="19"/>
              </w:rPr>
              <w:t>75,067</w:t>
            </w:r>
          </w:p>
        </w:tc>
      </w:tr>
      <w:tr w:rsidR="00E708E0" w14:paraId="41A898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795EB" w14:textId="77777777" w:rsidR="00E708E0" w:rsidRDefault="00000000">
            <w:r>
              <w:rPr>
                <w:color w:val="1F3864"/>
                <w:sz w:val="19"/>
                <w:szCs w:val="19"/>
              </w:rPr>
              <w:t>Cost: missed defaults @ NT$50k each</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F44A5" w14:textId="77777777" w:rsidR="00E708E0" w:rsidRDefault="00000000">
            <w:r>
              <w:rPr>
                <w:color w:val="1A1A1A"/>
                <w:sz w:val="19"/>
                <w:szCs w:val="19"/>
              </w:rPr>
              <w:t>NT$ 1,100,000,000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29337A" w14:textId="77777777" w:rsidR="00E708E0" w:rsidRDefault="00000000">
            <w:r>
              <w:rPr>
                <w:color w:val="1A1A1A"/>
                <w:sz w:val="19"/>
                <w:szCs w:val="19"/>
              </w:rPr>
              <w:t>NT$ 2,500,000</w:t>
            </w:r>
          </w:p>
        </w:tc>
      </w:tr>
      <w:tr w:rsidR="00E708E0" w14:paraId="5BFC55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A7888" w14:textId="77777777" w:rsidR="00E708E0" w:rsidRDefault="00000000">
            <w:r>
              <w:rPr>
                <w:color w:val="1F3864"/>
                <w:sz w:val="19"/>
                <w:szCs w:val="19"/>
              </w:rPr>
              <w:t>Cost: review false positives @ NT$1k each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EFB8E" w14:textId="77777777" w:rsidR="00E708E0" w:rsidRDefault="00000000">
            <w:r>
              <w:rPr>
                <w:color w:val="1A1A1A"/>
                <w:sz w:val="19"/>
                <w:szCs w:val="19"/>
              </w:rPr>
              <w:t>NT$ 0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5640E" w14:textId="77777777" w:rsidR="00E708E0" w:rsidRDefault="00000000">
            <w:r>
              <w:rPr>
                <w:color w:val="1A1A1A"/>
                <w:sz w:val="19"/>
                <w:szCs w:val="19"/>
              </w:rPr>
              <w:t>NT$ 75,067,000</w:t>
            </w:r>
          </w:p>
        </w:tc>
      </w:tr>
      <w:tr w:rsidR="00E708E0" w14:paraId="4BD9A6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76AAD" w14:textId="77777777" w:rsidR="00E708E0" w:rsidRDefault="00000000">
            <w:r>
              <w:rPr>
                <w:color w:val="1F3864"/>
                <w:sz w:val="19"/>
                <w:szCs w:val="19"/>
              </w:rPr>
              <w:t>Total cost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474BE" w14:textId="77777777" w:rsidR="00E708E0" w:rsidRDefault="00000000">
            <w:r>
              <w:rPr>
                <w:color w:val="1A1A1A"/>
                <w:sz w:val="19"/>
                <w:szCs w:val="19"/>
              </w:rPr>
              <w:t>NT$ 1,100,000,000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F8DA4" w14:textId="77777777" w:rsidR="00E708E0" w:rsidRDefault="00000000">
            <w:r>
              <w:rPr>
                <w:color w:val="1A1A1A"/>
                <w:sz w:val="19"/>
                <w:szCs w:val="19"/>
              </w:rPr>
              <w:t>NT$ 77,567,000</w:t>
            </w:r>
          </w:p>
        </w:tc>
      </w:tr>
      <w:tr w:rsidR="00E708E0" w14:paraId="446076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DA806" w14:textId="77777777" w:rsidR="00E708E0" w:rsidRDefault="00000000">
            <w:r>
              <w:rPr>
                <w:b/>
                <w:bCs/>
                <w:color w:val="1F3864"/>
                <w:sz w:val="19"/>
                <w:szCs w:val="19"/>
              </w:rPr>
              <w:t>NET SAVINGS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3DD74" w14:textId="77777777" w:rsidR="00E708E0" w:rsidRDefault="00000000">
            <w:r>
              <w:rPr>
                <w:b/>
                <w:bCs/>
                <w:color w:val="C00000"/>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D35494" w14:textId="77777777" w:rsidR="00E708E0" w:rsidRDefault="00000000">
            <w:r>
              <w:rPr>
                <w:b/>
                <w:bCs/>
                <w:color w:val="375623"/>
                <w:sz w:val="19"/>
                <w:szCs w:val="19"/>
              </w:rPr>
              <w:t>NT$ 1,022,433,000 (₹26.6 Billion)</w:t>
            </w:r>
          </w:p>
        </w:tc>
      </w:tr>
    </w:tbl>
    <w:p w14:paraId="43AB0F94" w14:textId="77777777" w:rsidR="00E708E0" w:rsidRDefault="00000000">
      <w:r>
        <w:br w:type="page"/>
      </w:r>
    </w:p>
    <w:p w14:paraId="14818985" w14:textId="77777777" w:rsidR="00E708E0" w:rsidRDefault="00000000">
      <w:pPr>
        <w:pStyle w:val="Heading1"/>
        <w:pBdr>
          <w:bottom w:val="single" w:sz="8" w:space="4" w:color="2E75B6"/>
        </w:pBdr>
      </w:pPr>
      <w:r>
        <w:lastRenderedPageBreak/>
        <w:t>10. Conclusions &amp; Production Recommendation</w:t>
      </w:r>
    </w:p>
    <w:p w14:paraId="4885643F" w14:textId="77777777" w:rsidR="00E708E0" w:rsidRDefault="00000000">
      <w:pPr>
        <w:pStyle w:val="Heading2"/>
      </w:pPr>
      <w:r>
        <w:t>10.1  Final Model Recommendation</w:t>
      </w:r>
    </w:p>
    <w:p w14:paraId="40638FD1" w14:textId="77777777" w:rsidR="00E708E0" w:rsidRDefault="00E708E0">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08E0" w14:paraId="671C4CE1" w14:textId="77777777">
        <w:tblPrEx>
          <w:tblCellMar>
            <w:top w:w="0" w:type="dxa"/>
            <w:bottom w:w="0" w:type="dxa"/>
          </w:tblCellMar>
        </w:tblPrEx>
        <w:tc>
          <w:tcPr>
            <w:tcW w:w="0" w:type="auto"/>
            <w:tcBorders>
              <w:top w:val="single" w:sz="1" w:space="0" w:color="2E75B6"/>
              <w:left w:val="single" w:sz="16" w:space="0" w:color="C55A11"/>
              <w:bottom w:val="single" w:sz="1" w:space="0" w:color="2E75B6"/>
              <w:right w:val="single" w:sz="1" w:space="0" w:color="2E75B6"/>
            </w:tcBorders>
            <w:shd w:val="clear" w:color="auto" w:fill="E2EFDA"/>
            <w:tcMar>
              <w:top w:w="120" w:type="dxa"/>
              <w:left w:w="180" w:type="dxa"/>
              <w:bottom w:w="120" w:type="dxa"/>
              <w:right w:w="180" w:type="dxa"/>
            </w:tcMar>
          </w:tcPr>
          <w:p w14:paraId="469110FA" w14:textId="77777777" w:rsidR="00E708E0" w:rsidRDefault="00000000">
            <w:pPr>
              <w:spacing w:after="60"/>
            </w:pPr>
            <w:r>
              <w:rPr>
                <w:b/>
                <w:bCs/>
                <w:color w:val="1F3864"/>
              </w:rPr>
              <w:t>RECOMMENDED DEPLOYMENT CONFIGURATION</w:t>
            </w:r>
          </w:p>
          <w:p w14:paraId="46452EAC" w14:textId="77777777" w:rsidR="00E708E0" w:rsidRDefault="00000000">
            <w:r>
              <w:rPr>
                <w:color w:val="1A1A1A"/>
                <w:sz w:val="20"/>
                <w:szCs w:val="20"/>
              </w:rPr>
              <w:t xml:space="preserve">Algorithm: Gradient Boosting  |  Features: Top 10 (60% reduction from full set)  |  Threshold: 0.10 (recall-optimised)  |  SMOTE: Applied during training  |  Scaling: </w:t>
            </w:r>
            <w:proofErr w:type="spellStart"/>
            <w:r>
              <w:rPr>
                <w:color w:val="1A1A1A"/>
                <w:sz w:val="20"/>
                <w:szCs w:val="20"/>
              </w:rPr>
              <w:t>StandardScaler</w:t>
            </w:r>
            <w:proofErr w:type="spellEnd"/>
            <w:r>
              <w:rPr>
                <w:color w:val="1A1A1A"/>
                <w:sz w:val="20"/>
                <w:szCs w:val="20"/>
              </w:rPr>
              <w:t xml:space="preserve">  Expected Performance: AUC 0.7767 | Recall 99.8% | Business Savings NT$1.02 </w:t>
            </w:r>
            <w:proofErr w:type="gramStart"/>
            <w:r>
              <w:rPr>
                <w:color w:val="1A1A1A"/>
                <w:sz w:val="20"/>
                <w:szCs w:val="20"/>
              </w:rPr>
              <w:t>Billion</w:t>
            </w:r>
            <w:proofErr w:type="gramEnd"/>
            <w:r>
              <w:rPr>
                <w:color w:val="1A1A1A"/>
                <w:sz w:val="20"/>
                <w:szCs w:val="20"/>
              </w:rPr>
              <w:t xml:space="preserve"> per 100,000 customers</w:t>
            </w:r>
          </w:p>
        </w:tc>
      </w:tr>
    </w:tbl>
    <w:p w14:paraId="43BE501F" w14:textId="77777777" w:rsidR="00E708E0" w:rsidRDefault="00E708E0">
      <w:pPr>
        <w:spacing w:before="120"/>
      </w:pPr>
    </w:p>
    <w:p w14:paraId="77147CD1" w14:textId="77777777" w:rsidR="00E708E0" w:rsidRDefault="00000000">
      <w:pPr>
        <w:pStyle w:val="Heading2"/>
      </w:pPr>
      <w:r>
        <w:t>10.2  Summary of Key Findings</w:t>
      </w:r>
    </w:p>
    <w:p w14:paraId="680549AC" w14:textId="77777777" w:rsidR="00E708E0" w:rsidRDefault="00E708E0">
      <w:pPr>
        <w:spacing w:before="40"/>
      </w:pPr>
    </w:p>
    <w:p w14:paraId="2DE82D1E" w14:textId="77777777" w:rsidR="00E708E0" w:rsidRDefault="00000000">
      <w:pPr>
        <w:pStyle w:val="ListParagraph"/>
        <w:numPr>
          <w:ilvl w:val="0"/>
          <w:numId w:val="2"/>
        </w:numPr>
        <w:spacing w:before="40" w:after="40"/>
      </w:pPr>
      <w:r>
        <w:rPr>
          <w:color w:val="1A1A1A"/>
          <w:sz w:val="21"/>
          <w:szCs w:val="21"/>
        </w:rPr>
        <w:t>Payment history dominates all other features. The most recent PAY column (PAY_SEPT) alone accounts for 7% of model importance, and customers with even a single month of delay have default rates above 60%. Any credit risk model that does not prioritise repayment status is missing the central signal.</w:t>
      </w:r>
    </w:p>
    <w:p w14:paraId="3F17A560" w14:textId="77777777" w:rsidR="00E708E0" w:rsidRDefault="00000000">
      <w:pPr>
        <w:pStyle w:val="ListParagraph"/>
        <w:numPr>
          <w:ilvl w:val="0"/>
          <w:numId w:val="2"/>
        </w:numPr>
        <w:spacing w:before="40" w:after="40"/>
      </w:pPr>
      <w:r>
        <w:rPr>
          <w:color w:val="1A1A1A"/>
          <w:sz w:val="21"/>
          <w:szCs w:val="21"/>
        </w:rPr>
        <w:t>Engineered features outperform raw features. MONTHS_DELAYED and UTIL_RATIO, both created features, rank among the top predictors. Neither exists in the raw data — they required domain understanding to construct. This validates the investment in feature engineering.</w:t>
      </w:r>
    </w:p>
    <w:p w14:paraId="093026AD" w14:textId="77777777" w:rsidR="00E708E0" w:rsidRDefault="00000000">
      <w:pPr>
        <w:pStyle w:val="ListParagraph"/>
        <w:numPr>
          <w:ilvl w:val="0"/>
          <w:numId w:val="2"/>
        </w:numPr>
        <w:spacing w:before="40" w:after="40"/>
      </w:pPr>
      <w:r>
        <w:rPr>
          <w:color w:val="1A1A1A"/>
          <w:sz w:val="21"/>
          <w:szCs w:val="21"/>
        </w:rPr>
        <w:t>SMOTE is essential, not optional. Without SMOTE, average Recall across models dropped to 35.76%, meaning nearly two-thirds of actual defaulters were missed. With SMOTE, Recall rose to 51.24% — a 43.3% improvement. The 1.5% AUC cost is trivially small compared to this gain.</w:t>
      </w:r>
    </w:p>
    <w:p w14:paraId="17486350" w14:textId="77777777" w:rsidR="00E708E0" w:rsidRDefault="00000000">
      <w:pPr>
        <w:pStyle w:val="ListParagraph"/>
        <w:numPr>
          <w:ilvl w:val="0"/>
          <w:numId w:val="2"/>
        </w:numPr>
        <w:spacing w:before="40" w:after="40"/>
      </w:pPr>
      <w:r>
        <w:rPr>
          <w:color w:val="1A1A1A"/>
          <w:sz w:val="21"/>
          <w:szCs w:val="21"/>
        </w:rPr>
        <w:t>10 features are better than 25. The feature ablation confirmed that 10 carefully selected features slightly outperform the full 25-feature set on both AUC and Recall. Complexity is not the same as quality.</w:t>
      </w:r>
    </w:p>
    <w:p w14:paraId="4F16AAD6" w14:textId="77777777" w:rsidR="00E708E0" w:rsidRDefault="00000000">
      <w:pPr>
        <w:pStyle w:val="ListParagraph"/>
        <w:numPr>
          <w:ilvl w:val="0"/>
          <w:numId w:val="2"/>
        </w:numPr>
        <w:spacing w:before="40" w:after="40"/>
      </w:pPr>
      <w:r>
        <w:rPr>
          <w:color w:val="1A1A1A"/>
          <w:sz w:val="21"/>
          <w:szCs w:val="21"/>
        </w:rPr>
        <w:t xml:space="preserve">Gradient Boosting won on the metrics that matter. While </w:t>
      </w:r>
      <w:proofErr w:type="spellStart"/>
      <w:r>
        <w:rPr>
          <w:color w:val="1A1A1A"/>
          <w:sz w:val="21"/>
          <w:szCs w:val="21"/>
        </w:rPr>
        <w:t>LightGBM</w:t>
      </w:r>
      <w:proofErr w:type="spellEnd"/>
      <w:r>
        <w:rPr>
          <w:color w:val="1A1A1A"/>
          <w:sz w:val="21"/>
          <w:szCs w:val="21"/>
        </w:rPr>
        <w:t xml:space="preserve"> matched it on cross-validation AUC, Gradient Boosting had better F1, the best overall AUC, and demonstrated the least overfitting. AdaBoost showed the highest raw Recall but lower AUC, making Gradient Boosting the more reliable overall choice.</w:t>
      </w:r>
    </w:p>
    <w:p w14:paraId="33A4A51E" w14:textId="77777777" w:rsidR="00E708E0" w:rsidRDefault="00000000">
      <w:pPr>
        <w:pStyle w:val="ListParagraph"/>
        <w:numPr>
          <w:ilvl w:val="0"/>
          <w:numId w:val="2"/>
        </w:numPr>
        <w:spacing w:before="40" w:after="40"/>
      </w:pPr>
      <w:r>
        <w:rPr>
          <w:color w:val="1A1A1A"/>
          <w:sz w:val="21"/>
          <w:szCs w:val="21"/>
        </w:rPr>
        <w:t xml:space="preserve">The 0.87 AUC from the reference project is not a higher bar — it is a less reliable estimate. Using 10x more data and a larger test set </w:t>
      </w:r>
      <w:proofErr w:type="gramStart"/>
      <w:r>
        <w:rPr>
          <w:color w:val="1A1A1A"/>
          <w:sz w:val="21"/>
          <w:szCs w:val="21"/>
        </w:rPr>
        <w:t>gives</w:t>
      </w:r>
      <w:proofErr w:type="gramEnd"/>
      <w:r>
        <w:rPr>
          <w:color w:val="1A1A1A"/>
          <w:sz w:val="21"/>
          <w:szCs w:val="21"/>
        </w:rPr>
        <w:t xml:space="preserve"> a more honest 0.777. Production models need reliable estimates, not lucky ones.</w:t>
      </w:r>
    </w:p>
    <w:p w14:paraId="4E5F2D6A" w14:textId="77777777" w:rsidR="00E708E0" w:rsidRDefault="00E708E0">
      <w:pPr>
        <w:spacing w:before="80"/>
      </w:pPr>
    </w:p>
    <w:p w14:paraId="345E1A38" w14:textId="45674F66" w:rsidR="00E708E0" w:rsidRDefault="00000000">
      <w:pPr>
        <w:pStyle w:val="Heading2"/>
      </w:pPr>
      <w:r>
        <w:t xml:space="preserve">10.3  </w:t>
      </w:r>
      <w:r w:rsidR="00F32D77">
        <w:t>Overview</w:t>
      </w:r>
    </w:p>
    <w:tbl>
      <w:tblPr>
        <w:tblW w:w="6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7"/>
        <w:gridCol w:w="4238"/>
      </w:tblGrid>
      <w:tr w:rsidR="00F32D77" w14:paraId="1A313A58" w14:textId="77777777" w:rsidTr="00F32D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920A09A" w14:textId="77777777" w:rsidR="00F32D77" w:rsidRDefault="00F32D77">
            <w:pPr>
              <w:jc w:val="center"/>
            </w:pPr>
            <w:r>
              <w:rPr>
                <w:b/>
                <w:bCs/>
                <w:color w:val="FFFFFF"/>
                <w:sz w:val="20"/>
                <w:szCs w:val="20"/>
              </w:rPr>
              <w:t>Dimension</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76C8B84" w14:textId="77777777" w:rsidR="00F32D77" w:rsidRDefault="00F32D77">
            <w:pPr>
              <w:jc w:val="center"/>
            </w:pPr>
            <w:r>
              <w:rPr>
                <w:b/>
                <w:bCs/>
                <w:color w:val="FFFFFF"/>
                <w:sz w:val="20"/>
                <w:szCs w:val="20"/>
              </w:rPr>
              <w:t>This Project</w:t>
            </w:r>
          </w:p>
        </w:tc>
      </w:tr>
      <w:tr w:rsidR="00F32D77" w14:paraId="21C66213" w14:textId="77777777" w:rsidTr="00F32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981151" w14:textId="77777777" w:rsidR="00F32D77" w:rsidRDefault="00F32D77">
            <w:r>
              <w:rPr>
                <w:b/>
                <w:bCs/>
                <w:color w:val="1F3864"/>
                <w:sz w:val="19"/>
                <w:szCs w:val="19"/>
              </w:rPr>
              <w:t>Dataset size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94CDC" w14:textId="77777777" w:rsidR="00F32D77" w:rsidRDefault="00F32D77">
            <w:r>
              <w:rPr>
                <w:color w:val="375623"/>
                <w:sz w:val="19"/>
                <w:szCs w:val="19"/>
              </w:rPr>
              <w:t>30,000 rows (full dataset)</w:t>
            </w:r>
          </w:p>
        </w:tc>
      </w:tr>
      <w:tr w:rsidR="00F32D77" w14:paraId="615A2255" w14:textId="77777777" w:rsidTr="00F32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D37B0" w14:textId="77777777" w:rsidR="00F32D77" w:rsidRDefault="00F32D77">
            <w:r>
              <w:rPr>
                <w:b/>
                <w:bCs/>
                <w:color w:val="1F3864"/>
                <w:sz w:val="19"/>
                <w:szCs w:val="19"/>
              </w:rPr>
              <w:t>Invalid categories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5D8C8" w14:textId="77777777" w:rsidR="00F32D77" w:rsidRDefault="00F32D77">
            <w:r>
              <w:rPr>
                <w:color w:val="375623"/>
                <w:sz w:val="19"/>
                <w:szCs w:val="19"/>
              </w:rPr>
              <w:t>Fixed — 567 records corrected</w:t>
            </w:r>
          </w:p>
        </w:tc>
      </w:tr>
      <w:tr w:rsidR="00F32D77" w14:paraId="05A14B9B" w14:textId="77777777" w:rsidTr="00F32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40120" w14:textId="77777777" w:rsidR="00F32D77" w:rsidRDefault="00F32D77">
            <w:r>
              <w:rPr>
                <w:b/>
                <w:bCs/>
                <w:color w:val="1F3864"/>
                <w:sz w:val="19"/>
                <w:szCs w:val="19"/>
              </w:rPr>
              <w:t>Feature engineering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8FB66" w14:textId="77777777" w:rsidR="00F32D77" w:rsidRDefault="00F32D77">
            <w:r>
              <w:rPr>
                <w:color w:val="375623"/>
                <w:sz w:val="19"/>
                <w:szCs w:val="19"/>
              </w:rPr>
              <w:t>11 new features created</w:t>
            </w:r>
          </w:p>
        </w:tc>
      </w:tr>
      <w:tr w:rsidR="00F32D77" w14:paraId="1B54A2A9" w14:textId="77777777" w:rsidTr="00F32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E1ABB" w14:textId="77777777" w:rsidR="00F32D77" w:rsidRDefault="00F32D77">
            <w:r>
              <w:rPr>
                <w:b/>
                <w:bCs/>
                <w:color w:val="1F3864"/>
                <w:sz w:val="19"/>
                <w:szCs w:val="19"/>
              </w:rPr>
              <w:t>Log transformation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36C0B" w14:textId="77777777" w:rsidR="00F32D77" w:rsidRDefault="00F32D77">
            <w:r>
              <w:rPr>
                <w:color w:val="375623"/>
                <w:sz w:val="19"/>
                <w:szCs w:val="19"/>
              </w:rPr>
              <w:t>Applied to 14 skewed columns</w:t>
            </w:r>
          </w:p>
        </w:tc>
      </w:tr>
      <w:tr w:rsidR="00F32D77" w14:paraId="4ABA166D" w14:textId="77777777" w:rsidTr="00F32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0FDDF" w14:textId="77777777" w:rsidR="00F32D77" w:rsidRDefault="00F32D77">
            <w:r>
              <w:rPr>
                <w:b/>
                <w:bCs/>
                <w:color w:val="1F3864"/>
                <w:sz w:val="19"/>
                <w:szCs w:val="19"/>
              </w:rPr>
              <w:t>Feature selection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CD2A7" w14:textId="77777777" w:rsidR="00F32D77" w:rsidRDefault="00F32D77">
            <w:r>
              <w:rPr>
                <w:color w:val="375623"/>
                <w:sz w:val="19"/>
                <w:szCs w:val="19"/>
              </w:rPr>
              <w:t>3-stage pipeline (25 final features)</w:t>
            </w:r>
          </w:p>
        </w:tc>
      </w:tr>
      <w:tr w:rsidR="00F32D77" w14:paraId="5A49D9F0" w14:textId="77777777" w:rsidTr="00F32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B318E" w14:textId="77777777" w:rsidR="00F32D77" w:rsidRDefault="00F32D77">
            <w:r>
              <w:rPr>
                <w:b/>
                <w:bCs/>
                <w:color w:val="1F3864"/>
                <w:sz w:val="19"/>
                <w:szCs w:val="19"/>
              </w:rPr>
              <w:lastRenderedPageBreak/>
              <w:t>Models tested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7A9CC" w14:textId="77777777" w:rsidR="00F32D77" w:rsidRDefault="00F32D77">
            <w:r>
              <w:rPr>
                <w:color w:val="375623"/>
                <w:sz w:val="19"/>
                <w:szCs w:val="19"/>
              </w:rPr>
              <w:t xml:space="preserve">10 (added KNN, </w:t>
            </w:r>
            <w:proofErr w:type="spellStart"/>
            <w:r>
              <w:rPr>
                <w:color w:val="375623"/>
                <w:sz w:val="19"/>
                <w:szCs w:val="19"/>
              </w:rPr>
              <w:t>LightGBM</w:t>
            </w:r>
            <w:proofErr w:type="spellEnd"/>
            <w:r>
              <w:rPr>
                <w:color w:val="375623"/>
                <w:sz w:val="19"/>
                <w:szCs w:val="19"/>
              </w:rPr>
              <w:t xml:space="preserve">, </w:t>
            </w:r>
            <w:proofErr w:type="spellStart"/>
            <w:r>
              <w:rPr>
                <w:color w:val="375623"/>
                <w:sz w:val="19"/>
                <w:szCs w:val="19"/>
              </w:rPr>
              <w:t>CatBoost</w:t>
            </w:r>
            <w:proofErr w:type="spellEnd"/>
            <w:r>
              <w:rPr>
                <w:color w:val="375623"/>
                <w:sz w:val="19"/>
                <w:szCs w:val="19"/>
              </w:rPr>
              <w:t>, AdaBoost)</w:t>
            </w:r>
          </w:p>
        </w:tc>
      </w:tr>
      <w:tr w:rsidR="00F32D77" w14:paraId="04EE9E5E" w14:textId="77777777" w:rsidTr="00F32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ABC6E" w14:textId="77777777" w:rsidR="00F32D77" w:rsidRDefault="00F32D77">
            <w:r>
              <w:rPr>
                <w:b/>
                <w:bCs/>
                <w:color w:val="1F3864"/>
                <w:sz w:val="19"/>
                <w:szCs w:val="19"/>
              </w:rPr>
              <w:t>PR Curve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AC0AD" w14:textId="77777777" w:rsidR="00F32D77" w:rsidRDefault="00F32D77">
            <w:r>
              <w:rPr>
                <w:color w:val="375623"/>
                <w:sz w:val="19"/>
                <w:szCs w:val="19"/>
              </w:rPr>
              <w:t>Included — better for imbalanced data</w:t>
            </w:r>
          </w:p>
        </w:tc>
      </w:tr>
      <w:tr w:rsidR="00F32D77" w14:paraId="7F173D30" w14:textId="77777777" w:rsidTr="00F32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E36D1" w14:textId="77777777" w:rsidR="00F32D77" w:rsidRDefault="00F32D77">
            <w:r>
              <w:rPr>
                <w:b/>
                <w:bCs/>
                <w:color w:val="1F3864"/>
                <w:sz w:val="19"/>
                <w:szCs w:val="19"/>
              </w:rPr>
              <w:t>Threshold optimisation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8C702" w14:textId="77777777" w:rsidR="00F32D77" w:rsidRDefault="00F32D77">
            <w:r>
              <w:rPr>
                <w:color w:val="375623"/>
                <w:sz w:val="19"/>
                <w:szCs w:val="19"/>
              </w:rPr>
              <w:t>Full analysis from 0.10 to 0.85</w:t>
            </w:r>
          </w:p>
        </w:tc>
      </w:tr>
      <w:tr w:rsidR="00F32D77" w14:paraId="38E3B80A" w14:textId="77777777" w:rsidTr="00F32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353BF" w14:textId="77777777" w:rsidR="00F32D77" w:rsidRDefault="00F32D77">
            <w:r>
              <w:rPr>
                <w:b/>
                <w:bCs/>
                <w:color w:val="1F3864"/>
                <w:sz w:val="19"/>
                <w:szCs w:val="19"/>
              </w:rPr>
              <w:t>Business impact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829D93" w14:textId="77777777" w:rsidR="00F32D77" w:rsidRDefault="00F32D77">
            <w:r>
              <w:rPr>
                <w:color w:val="375623"/>
                <w:sz w:val="19"/>
                <w:szCs w:val="19"/>
              </w:rPr>
              <w:t>NT$1.02B savings per 100k customers</w:t>
            </w:r>
          </w:p>
        </w:tc>
      </w:tr>
      <w:tr w:rsidR="00F32D77" w14:paraId="2371D417" w14:textId="77777777" w:rsidTr="00F32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834D9" w14:textId="77777777" w:rsidR="00F32D77" w:rsidRDefault="00F32D77">
            <w:r>
              <w:rPr>
                <w:b/>
                <w:bCs/>
                <w:color w:val="1F3864"/>
                <w:sz w:val="19"/>
                <w:szCs w:val="19"/>
              </w:rPr>
              <w:t>Data leakage check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156F5" w14:textId="77777777" w:rsidR="00F32D77" w:rsidRDefault="00F32D77">
            <w:r>
              <w:rPr>
                <w:color w:val="375623"/>
                <w:sz w:val="19"/>
                <w:szCs w:val="19"/>
              </w:rPr>
              <w:t>Explicitly verified — none found</w:t>
            </w:r>
          </w:p>
        </w:tc>
      </w:tr>
      <w:tr w:rsidR="00F32D77" w14:paraId="3171F8DF" w14:textId="77777777" w:rsidTr="00F32D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23D16" w14:textId="77777777" w:rsidR="00F32D77" w:rsidRDefault="00F32D77">
            <w:r>
              <w:rPr>
                <w:b/>
                <w:bCs/>
                <w:color w:val="1F3864"/>
                <w:sz w:val="19"/>
                <w:szCs w:val="19"/>
              </w:rPr>
              <w:t>Best AUC reported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4F402" w14:textId="77777777" w:rsidR="00F32D77" w:rsidRDefault="00F32D77">
            <w:r>
              <w:rPr>
                <w:color w:val="375623"/>
                <w:sz w:val="19"/>
                <w:szCs w:val="19"/>
              </w:rPr>
              <w:t>0.777 (6k test set, reliable)</w:t>
            </w:r>
          </w:p>
        </w:tc>
      </w:tr>
    </w:tbl>
    <w:p w14:paraId="7C655E7F" w14:textId="77777777" w:rsidR="00E708E0" w:rsidRDefault="00E708E0">
      <w:pPr>
        <w:spacing w:before="120"/>
      </w:pPr>
    </w:p>
    <w:p w14:paraId="57E72605" w14:textId="77777777" w:rsidR="00E708E0" w:rsidRDefault="00000000">
      <w:pPr>
        <w:pStyle w:val="Heading2"/>
      </w:pPr>
      <w:r>
        <w:t>10.4  Recommended Next Steps</w:t>
      </w:r>
    </w:p>
    <w:p w14:paraId="59AA7FA2" w14:textId="77777777" w:rsidR="00E708E0" w:rsidRDefault="00000000">
      <w:pPr>
        <w:pStyle w:val="ListParagraph"/>
        <w:numPr>
          <w:ilvl w:val="0"/>
          <w:numId w:val="2"/>
        </w:numPr>
        <w:spacing w:before="40" w:after="40"/>
      </w:pPr>
      <w:r>
        <w:rPr>
          <w:color w:val="1A1A1A"/>
          <w:sz w:val="21"/>
          <w:szCs w:val="21"/>
        </w:rPr>
        <w:t>A/B test the recommended configuration on a held-out real portfolio before full rollout. Monitor prediction distribution week-over-week for model drift.</w:t>
      </w:r>
    </w:p>
    <w:p w14:paraId="7CEF4051" w14:textId="77777777" w:rsidR="00E708E0" w:rsidRDefault="00000000">
      <w:pPr>
        <w:pStyle w:val="ListParagraph"/>
        <w:numPr>
          <w:ilvl w:val="0"/>
          <w:numId w:val="2"/>
        </w:numPr>
        <w:spacing w:before="40" w:after="40"/>
      </w:pPr>
      <w:r>
        <w:rPr>
          <w:color w:val="1A1A1A"/>
          <w:sz w:val="21"/>
          <w:szCs w:val="21"/>
        </w:rPr>
        <w:t>Explore SHAP (</w:t>
      </w:r>
      <w:proofErr w:type="spellStart"/>
      <w:r>
        <w:rPr>
          <w:color w:val="1A1A1A"/>
          <w:sz w:val="21"/>
          <w:szCs w:val="21"/>
        </w:rPr>
        <w:t>SHapley</w:t>
      </w:r>
      <w:proofErr w:type="spellEnd"/>
      <w:r>
        <w:rPr>
          <w:color w:val="1A1A1A"/>
          <w:sz w:val="21"/>
          <w:szCs w:val="21"/>
        </w:rPr>
        <w:t xml:space="preserve"> Additive </w:t>
      </w:r>
      <w:proofErr w:type="spellStart"/>
      <w:r>
        <w:rPr>
          <w:color w:val="1A1A1A"/>
          <w:sz w:val="21"/>
          <w:szCs w:val="21"/>
        </w:rPr>
        <w:t>exPlanations</w:t>
      </w:r>
      <w:proofErr w:type="spellEnd"/>
      <w:r>
        <w:rPr>
          <w:color w:val="1A1A1A"/>
          <w:sz w:val="21"/>
          <w:szCs w:val="21"/>
        </w:rPr>
        <w:t>) values for individual-level explanations. When a customer is flagged, the bank needs to know which specific factors drove that prediction — SHAP provides exactly this.</w:t>
      </w:r>
    </w:p>
    <w:p w14:paraId="018354CC" w14:textId="77777777" w:rsidR="00E708E0" w:rsidRDefault="00000000">
      <w:pPr>
        <w:pStyle w:val="ListParagraph"/>
        <w:numPr>
          <w:ilvl w:val="0"/>
          <w:numId w:val="2"/>
        </w:numPr>
        <w:spacing w:before="40" w:after="40"/>
      </w:pPr>
      <w:r>
        <w:rPr>
          <w:color w:val="1A1A1A"/>
          <w:sz w:val="21"/>
          <w:szCs w:val="21"/>
        </w:rPr>
        <w:t>Consider a dynamic threshold policy: use threshold 0.10 for new customers (higher uncertainty) and 0.30 for existing customers with longer payment history (more information available).</w:t>
      </w:r>
    </w:p>
    <w:p w14:paraId="2658C2D8" w14:textId="77777777" w:rsidR="00E708E0" w:rsidRDefault="00000000">
      <w:pPr>
        <w:pStyle w:val="ListParagraph"/>
        <w:numPr>
          <w:ilvl w:val="0"/>
          <w:numId w:val="2"/>
        </w:numPr>
        <w:spacing w:before="40" w:after="40"/>
      </w:pPr>
      <w:r>
        <w:rPr>
          <w:color w:val="1A1A1A"/>
          <w:sz w:val="21"/>
          <w:szCs w:val="21"/>
        </w:rPr>
        <w:t>Retrain quarterly as payment behaviour patterns shift seasonally. Monitor feature importance distributions — if the relative importance of features changes significantly, the model may need updating.</w:t>
      </w:r>
    </w:p>
    <w:sectPr w:rsidR="00E708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13EDB"/>
    <w:multiLevelType w:val="hybridMultilevel"/>
    <w:tmpl w:val="0B808958"/>
    <w:lvl w:ilvl="0" w:tplc="6F1868B8">
      <w:start w:val="1"/>
      <w:numFmt w:val="decimal"/>
      <w:lvlText w:val="%1."/>
      <w:lvlJc w:val="left"/>
      <w:pPr>
        <w:ind w:left="720" w:hanging="360"/>
      </w:pPr>
    </w:lvl>
    <w:lvl w:ilvl="1" w:tplc="DFB496E2">
      <w:numFmt w:val="decimal"/>
      <w:lvlText w:val=""/>
      <w:lvlJc w:val="left"/>
    </w:lvl>
    <w:lvl w:ilvl="2" w:tplc="BFE66A76">
      <w:numFmt w:val="decimal"/>
      <w:lvlText w:val=""/>
      <w:lvlJc w:val="left"/>
    </w:lvl>
    <w:lvl w:ilvl="3" w:tplc="A0322B48">
      <w:numFmt w:val="decimal"/>
      <w:lvlText w:val=""/>
      <w:lvlJc w:val="left"/>
    </w:lvl>
    <w:lvl w:ilvl="4" w:tplc="EB2CAB38">
      <w:numFmt w:val="decimal"/>
      <w:lvlText w:val=""/>
      <w:lvlJc w:val="left"/>
    </w:lvl>
    <w:lvl w:ilvl="5" w:tplc="1B8E8CE6">
      <w:numFmt w:val="decimal"/>
      <w:lvlText w:val=""/>
      <w:lvlJc w:val="left"/>
    </w:lvl>
    <w:lvl w:ilvl="6" w:tplc="B926A062">
      <w:numFmt w:val="decimal"/>
      <w:lvlText w:val=""/>
      <w:lvlJc w:val="left"/>
    </w:lvl>
    <w:lvl w:ilvl="7" w:tplc="7EE225E4">
      <w:numFmt w:val="decimal"/>
      <w:lvlText w:val=""/>
      <w:lvlJc w:val="left"/>
    </w:lvl>
    <w:lvl w:ilvl="8" w:tplc="1E66B79E">
      <w:numFmt w:val="decimal"/>
      <w:lvlText w:val=""/>
      <w:lvlJc w:val="left"/>
    </w:lvl>
  </w:abstractNum>
  <w:abstractNum w:abstractNumId="1" w15:restartNumberingAfterBreak="0">
    <w:nsid w:val="50A63ECB"/>
    <w:multiLevelType w:val="hybridMultilevel"/>
    <w:tmpl w:val="4056730A"/>
    <w:lvl w:ilvl="0" w:tplc="C58895F2">
      <w:start w:val="1"/>
      <w:numFmt w:val="bullet"/>
      <w:lvlText w:val="•"/>
      <w:lvlJc w:val="left"/>
      <w:pPr>
        <w:ind w:left="720" w:hanging="360"/>
      </w:pPr>
    </w:lvl>
    <w:lvl w:ilvl="1" w:tplc="F730AC64">
      <w:numFmt w:val="decimal"/>
      <w:lvlText w:val=""/>
      <w:lvlJc w:val="left"/>
    </w:lvl>
    <w:lvl w:ilvl="2" w:tplc="EF2C24FC">
      <w:numFmt w:val="decimal"/>
      <w:lvlText w:val=""/>
      <w:lvlJc w:val="left"/>
    </w:lvl>
    <w:lvl w:ilvl="3" w:tplc="3992F418">
      <w:numFmt w:val="decimal"/>
      <w:lvlText w:val=""/>
      <w:lvlJc w:val="left"/>
    </w:lvl>
    <w:lvl w:ilvl="4" w:tplc="CC72D92C">
      <w:numFmt w:val="decimal"/>
      <w:lvlText w:val=""/>
      <w:lvlJc w:val="left"/>
    </w:lvl>
    <w:lvl w:ilvl="5" w:tplc="FE3A7C64">
      <w:numFmt w:val="decimal"/>
      <w:lvlText w:val=""/>
      <w:lvlJc w:val="left"/>
    </w:lvl>
    <w:lvl w:ilvl="6" w:tplc="9DE4ACE8">
      <w:numFmt w:val="decimal"/>
      <w:lvlText w:val=""/>
      <w:lvlJc w:val="left"/>
    </w:lvl>
    <w:lvl w:ilvl="7" w:tplc="F670EE7C">
      <w:numFmt w:val="decimal"/>
      <w:lvlText w:val=""/>
      <w:lvlJc w:val="left"/>
    </w:lvl>
    <w:lvl w:ilvl="8" w:tplc="CAEEA66C">
      <w:numFmt w:val="decimal"/>
      <w:lvlText w:val=""/>
      <w:lvlJc w:val="left"/>
    </w:lvl>
  </w:abstractNum>
  <w:abstractNum w:abstractNumId="2" w15:restartNumberingAfterBreak="0">
    <w:nsid w:val="72A748A7"/>
    <w:multiLevelType w:val="hybridMultilevel"/>
    <w:tmpl w:val="E7648106"/>
    <w:lvl w:ilvl="0" w:tplc="5F10423E">
      <w:start w:val="1"/>
      <w:numFmt w:val="bullet"/>
      <w:lvlText w:val="●"/>
      <w:lvlJc w:val="left"/>
      <w:pPr>
        <w:ind w:left="720" w:hanging="360"/>
      </w:pPr>
    </w:lvl>
    <w:lvl w:ilvl="1" w:tplc="A4E6A826">
      <w:start w:val="1"/>
      <w:numFmt w:val="bullet"/>
      <w:lvlText w:val="○"/>
      <w:lvlJc w:val="left"/>
      <w:pPr>
        <w:ind w:left="1440" w:hanging="360"/>
      </w:pPr>
    </w:lvl>
    <w:lvl w:ilvl="2" w:tplc="2558F9D4">
      <w:start w:val="1"/>
      <w:numFmt w:val="bullet"/>
      <w:lvlText w:val="■"/>
      <w:lvlJc w:val="left"/>
      <w:pPr>
        <w:ind w:left="2160" w:hanging="360"/>
      </w:pPr>
    </w:lvl>
    <w:lvl w:ilvl="3" w:tplc="E4F2A6BC">
      <w:start w:val="1"/>
      <w:numFmt w:val="bullet"/>
      <w:lvlText w:val="●"/>
      <w:lvlJc w:val="left"/>
      <w:pPr>
        <w:ind w:left="2880" w:hanging="360"/>
      </w:pPr>
    </w:lvl>
    <w:lvl w:ilvl="4" w:tplc="16B0C69C">
      <w:start w:val="1"/>
      <w:numFmt w:val="bullet"/>
      <w:lvlText w:val="○"/>
      <w:lvlJc w:val="left"/>
      <w:pPr>
        <w:ind w:left="3600" w:hanging="360"/>
      </w:pPr>
    </w:lvl>
    <w:lvl w:ilvl="5" w:tplc="E6165784">
      <w:start w:val="1"/>
      <w:numFmt w:val="bullet"/>
      <w:lvlText w:val="■"/>
      <w:lvlJc w:val="left"/>
      <w:pPr>
        <w:ind w:left="4320" w:hanging="360"/>
      </w:pPr>
    </w:lvl>
    <w:lvl w:ilvl="6" w:tplc="E66A15C4">
      <w:start w:val="1"/>
      <w:numFmt w:val="bullet"/>
      <w:lvlText w:val="●"/>
      <w:lvlJc w:val="left"/>
      <w:pPr>
        <w:ind w:left="5040" w:hanging="360"/>
      </w:pPr>
    </w:lvl>
    <w:lvl w:ilvl="7" w:tplc="7430CF6C">
      <w:start w:val="1"/>
      <w:numFmt w:val="bullet"/>
      <w:lvlText w:val="●"/>
      <w:lvlJc w:val="left"/>
      <w:pPr>
        <w:ind w:left="5760" w:hanging="360"/>
      </w:pPr>
    </w:lvl>
    <w:lvl w:ilvl="8" w:tplc="09A2E986">
      <w:start w:val="1"/>
      <w:numFmt w:val="bullet"/>
      <w:lvlText w:val="●"/>
      <w:lvlJc w:val="left"/>
      <w:pPr>
        <w:ind w:left="6480" w:hanging="360"/>
      </w:pPr>
    </w:lvl>
  </w:abstractNum>
  <w:num w:numId="1" w16cid:durableId="944189822">
    <w:abstractNumId w:val="2"/>
    <w:lvlOverride w:ilvl="0">
      <w:startOverride w:val="1"/>
    </w:lvlOverride>
  </w:num>
  <w:num w:numId="2" w16cid:durableId="565997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8E0"/>
    <w:rsid w:val="00E708E0"/>
    <w:rsid w:val="00F26CD7"/>
    <w:rsid w:val="00F32D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CF538"/>
  <w15:docId w15:val="{3699CB4E-FABA-492F-8060-ECD8A9074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5775</Words>
  <Characters>32918</Characters>
  <Application>Microsoft Office Word</Application>
  <DocSecurity>0</DocSecurity>
  <Lines>274</Lines>
  <Paragraphs>77</Paragraphs>
  <ScaleCrop>false</ScaleCrop>
  <Company/>
  <LinksUpToDate>false</LinksUpToDate>
  <CharactersWithSpaces>38616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prernakukreja005@gmail.com</cp:lastModifiedBy>
  <cp:revision>2</cp:revision>
  <dcterms:created xsi:type="dcterms:W3CDTF">2026-06-03T07:47:00Z</dcterms:created>
  <dcterms:modified xsi:type="dcterms:W3CDTF">2026-06-03T13:47:00Z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d26adc3d-bad0-4cb0-87cc-b3a89f9cd231</vt:lpwstr>
  </property>
</Properties>
</file>