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0E0D9" w14:textId="77777777" w:rsidR="00CD5ACE" w:rsidRDefault="00CD5ACE" w:rsidP="00CD5AC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2F6EBE39" w14:textId="78C541DD" w:rsidR="00CD5ACE" w:rsidRDefault="00CD5ACE" w:rsidP="00CD5AC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46845EEF" w14:textId="77777777" w:rsidR="00CD5ACE" w:rsidRDefault="00CD5ACE" w:rsidP="00CD5AC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AC293" w14:textId="77777777" w:rsidR="00CD5ACE" w:rsidRDefault="00CD5ACE" w:rsidP="00CD5AC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6C4773BE" w14:textId="2D6B38E0" w:rsidR="00CD5ACE" w:rsidRPr="0086716E" w:rsidRDefault="00CD5ACE" w:rsidP="00CD5AC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E8B0CA1" w14:textId="32B72ED0" w:rsidR="009D0614" w:rsidRDefault="009D0614"/>
    <w:p w14:paraId="388BB6C2" w14:textId="62EEF81B" w:rsidR="00636CBF" w:rsidRDefault="00636CBF"/>
    <w:p w14:paraId="04B11687" w14:textId="2B5B5782" w:rsidR="00636CBF" w:rsidRPr="004D16B0" w:rsidRDefault="00636CBF" w:rsidP="00636CB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shd w:val="clear" w:color="auto" w:fill="FFFFFF"/>
        </w:rPr>
      </w:pPr>
      <w:r w:rsidRPr="004D16B0">
        <w:rPr>
          <w:color w:val="4472C4" w:themeColor="accent1"/>
          <w:sz w:val="24"/>
          <w:szCs w:val="24"/>
          <w:shd w:val="clear" w:color="auto" w:fill="FFFFFF"/>
        </w:rPr>
        <w:t>What are Categorical Variables and how to encode them?</w:t>
      </w:r>
    </w:p>
    <w:p w14:paraId="3F473F7C" w14:textId="1F632437" w:rsidR="00636CBF" w:rsidRPr="004D16B0" w:rsidRDefault="00636CBF" w:rsidP="00636CBF">
      <w:pPr>
        <w:ind w:left="360"/>
        <w:rPr>
          <w:sz w:val="24"/>
          <w:szCs w:val="24"/>
        </w:rPr>
      </w:pPr>
    </w:p>
    <w:p w14:paraId="72A24801" w14:textId="77777777" w:rsidR="00446458" w:rsidRDefault="004D16B0" w:rsidP="00636CBF">
      <w:pPr>
        <w:ind w:left="360"/>
        <w:rPr>
          <w:sz w:val="24"/>
          <w:szCs w:val="24"/>
        </w:rPr>
      </w:pPr>
      <w:r w:rsidRPr="004D16B0">
        <w:rPr>
          <w:sz w:val="24"/>
          <w:szCs w:val="24"/>
        </w:rPr>
        <w:t>Answer.</w:t>
      </w:r>
      <w:r w:rsidRPr="004D16B0">
        <w:rPr>
          <w:sz w:val="24"/>
          <w:szCs w:val="24"/>
        </w:rPr>
        <w:tab/>
      </w:r>
    </w:p>
    <w:p w14:paraId="39946E69" w14:textId="63E88AC7" w:rsidR="001B61B9" w:rsidRPr="001B61B9" w:rsidRDefault="00A92421" w:rsidP="001B61B9">
      <w:pPr>
        <w:pStyle w:val="Heading4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</w:pPr>
      <w:r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A variable that </w:t>
      </w:r>
      <w:r w:rsidR="00FD0032" w:rsidRPr="00C05C76">
        <w:rPr>
          <w:rFonts w:asciiTheme="minorHAnsi" w:eastAsiaTheme="minorHAnsi" w:hAnsiTheme="minorHAnsi" w:cstheme="minorBidi"/>
          <w:shd w:val="clear" w:color="auto" w:fill="FFFFFF"/>
          <w:lang w:eastAsia="en-US"/>
        </w:rPr>
        <w:t>cannot</w:t>
      </w:r>
      <w:r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assume a numerical value but can be classified into two or more </w:t>
      </w:r>
      <w:r w:rsidRPr="00C05C76">
        <w:rPr>
          <w:rFonts w:asciiTheme="minorHAnsi" w:eastAsiaTheme="minorHAnsi" w:hAnsiTheme="minorHAnsi" w:cstheme="minorBidi"/>
          <w:shd w:val="clear" w:color="auto" w:fill="FFFFFF"/>
          <w:lang w:eastAsia="en-US"/>
        </w:rPr>
        <w:t>nonnumeric categories</w:t>
      </w:r>
      <w:r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is called a categorical variable</w:t>
      </w:r>
      <w:r w:rsidR="00446458"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. </w:t>
      </w:r>
      <w:r w:rsidR="00FD0032"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They can be encoded in many ways </w:t>
      </w:r>
      <w:r w:rsidR="001B61B9"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>namely</w:t>
      </w:r>
      <w:r w:rsid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>;</w:t>
      </w:r>
      <w:r w:rsidR="001B61B9" w:rsidRPr="001B61B9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</w:t>
      </w:r>
      <w:r w:rsidR="001B61B9" w:rsidRPr="00C05C76">
        <w:rPr>
          <w:rFonts w:asciiTheme="minorHAnsi" w:eastAsiaTheme="minorHAnsi" w:hAnsiTheme="minorHAnsi" w:cstheme="minorBidi"/>
          <w:shd w:val="clear" w:color="auto" w:fill="FFFFFF"/>
          <w:lang w:eastAsia="en-US"/>
        </w:rPr>
        <w:t>Label Encoding</w:t>
      </w:r>
      <w:r w:rsidR="006103CF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which involves transforming nonnumeric labels to numeric </w:t>
      </w:r>
      <w:r w:rsidR="001546B8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>labels,</w:t>
      </w:r>
      <w:r w:rsidR="0023609A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</w:t>
      </w:r>
      <w:r w:rsidR="0023609A" w:rsidRPr="00C05C76">
        <w:rPr>
          <w:rFonts w:asciiTheme="minorHAnsi" w:eastAsiaTheme="minorHAnsi" w:hAnsiTheme="minorHAnsi" w:cstheme="minorBidi"/>
          <w:shd w:val="clear" w:color="auto" w:fill="FFFFFF"/>
          <w:lang w:eastAsia="en-US"/>
        </w:rPr>
        <w:t>OneHot encoding</w:t>
      </w:r>
      <w:r w:rsidR="0023609A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 which works by </w:t>
      </w:r>
      <w:r w:rsidR="00FD0A00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creating column for each category </w:t>
      </w:r>
      <w:r w:rsidR="00BE6881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 xml:space="preserve">present in the feature and assigning them a 1 or 0 to indicate </w:t>
      </w:r>
      <w:r w:rsidR="00C05C76">
        <w:rPr>
          <w:rFonts w:asciiTheme="minorHAnsi" w:eastAsiaTheme="minorHAnsi" w:hAnsiTheme="minorHAnsi" w:cstheme="minorBidi"/>
          <w:b w:val="0"/>
          <w:bCs w:val="0"/>
          <w:shd w:val="clear" w:color="auto" w:fill="FFFFFF"/>
          <w:lang w:eastAsia="en-US"/>
        </w:rPr>
        <w:t>the presence of the category in the data.</w:t>
      </w:r>
    </w:p>
    <w:p w14:paraId="397115B7" w14:textId="0E5C852B" w:rsidR="004D16B0" w:rsidRPr="004D16B0" w:rsidRDefault="004D16B0" w:rsidP="00446458">
      <w:pPr>
        <w:ind w:left="360" w:firstLine="360"/>
        <w:rPr>
          <w:sz w:val="24"/>
          <w:szCs w:val="24"/>
        </w:rPr>
      </w:pPr>
    </w:p>
    <w:sectPr w:rsidR="004D16B0" w:rsidRPr="004D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821FA"/>
    <w:multiLevelType w:val="hybridMultilevel"/>
    <w:tmpl w:val="24903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E"/>
    <w:rsid w:val="001546B8"/>
    <w:rsid w:val="001B61B9"/>
    <w:rsid w:val="0023609A"/>
    <w:rsid w:val="00446458"/>
    <w:rsid w:val="004D16B0"/>
    <w:rsid w:val="006103CF"/>
    <w:rsid w:val="00636CBF"/>
    <w:rsid w:val="009D0614"/>
    <w:rsid w:val="00A92421"/>
    <w:rsid w:val="00BE6881"/>
    <w:rsid w:val="00C05C76"/>
    <w:rsid w:val="00CD5ACE"/>
    <w:rsid w:val="00FD0032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A307"/>
  <w15:chartTrackingRefBased/>
  <w15:docId w15:val="{06B8BFFD-26A0-4CFE-9D5A-26DC651C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61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13</cp:revision>
  <dcterms:created xsi:type="dcterms:W3CDTF">2020-08-14T12:08:00Z</dcterms:created>
  <dcterms:modified xsi:type="dcterms:W3CDTF">2020-08-15T11:36:00Z</dcterms:modified>
</cp:coreProperties>
</file>