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F8" w:rsidRPr="004F1AF8" w:rsidRDefault="004F1AF8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 w:rsidRPr="004F1AF8">
        <w:rPr>
          <w:rFonts w:ascii="Arial" w:hAnsi="Arial" w:cs="Arial"/>
          <w:color w:val="202124"/>
          <w:sz w:val="18"/>
          <w:szCs w:val="18"/>
          <w:shd w:val="clear" w:color="auto" w:fill="FFFFFF"/>
        </w:rPr>
        <w:t>Combinator</w:t>
      </w:r>
      <w:proofErr w:type="spellEnd"/>
      <w:r w:rsidRPr="004F1AF8">
        <w:rPr>
          <w:rFonts w:ascii="Arial" w:hAnsi="Arial" w:cs="Arial"/>
          <w:color w:val="202124"/>
          <w:sz w:val="18"/>
          <w:szCs w:val="18"/>
          <w:shd w:val="clear" w:color="auto" w:fill="FFFFFF"/>
        </w:rPr>
        <w:t>:</w:t>
      </w:r>
    </w:p>
    <w:p w:rsidR="0050047E" w:rsidRDefault="004F1AF8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4F1AF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 </w:t>
      </w:r>
      <w:proofErr w:type="spellStart"/>
      <w:r w:rsidRPr="004F1AF8">
        <w:rPr>
          <w:rFonts w:ascii="Arial" w:hAnsi="Arial" w:cs="Arial"/>
          <w:color w:val="202124"/>
          <w:sz w:val="18"/>
          <w:szCs w:val="18"/>
          <w:shd w:val="clear" w:color="auto" w:fill="FFFFFF"/>
        </w:rPr>
        <w:t>combinator</w:t>
      </w:r>
      <w:proofErr w:type="spellEnd"/>
      <w:r w:rsidRPr="004F1AF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is </w:t>
      </w:r>
      <w:r w:rsidRPr="004F1AF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something that explains the relationship between the selectors</w:t>
      </w:r>
      <w:r w:rsidRPr="004F1AF8">
        <w:rPr>
          <w:rFonts w:ascii="Arial" w:hAnsi="Arial" w:cs="Arial"/>
          <w:color w:val="202124"/>
          <w:sz w:val="18"/>
          <w:szCs w:val="18"/>
          <w:shd w:val="clear" w:color="auto" w:fill="FFFFFF"/>
        </w:rPr>
        <w:t>. </w:t>
      </w:r>
    </w:p>
    <w:p w:rsidR="004F1AF8" w:rsidRPr="004F1AF8" w:rsidRDefault="004F1AF8" w:rsidP="004F1AF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F1AF8">
        <w:rPr>
          <w:rFonts w:ascii="Arial" w:eastAsia="Times New Roman" w:hAnsi="Arial" w:cs="Arial"/>
          <w:color w:val="000000"/>
          <w:sz w:val="18"/>
          <w:szCs w:val="18"/>
        </w:rPr>
        <w:t xml:space="preserve">There are four different </w:t>
      </w:r>
      <w:proofErr w:type="spellStart"/>
      <w:r w:rsidRPr="004F1AF8">
        <w:rPr>
          <w:rFonts w:ascii="Arial" w:eastAsia="Times New Roman" w:hAnsi="Arial" w:cs="Arial"/>
          <w:color w:val="000000"/>
          <w:sz w:val="18"/>
          <w:szCs w:val="18"/>
        </w:rPr>
        <w:t>combinators</w:t>
      </w:r>
      <w:proofErr w:type="spellEnd"/>
      <w:r w:rsidRPr="004F1AF8">
        <w:rPr>
          <w:rFonts w:ascii="Arial" w:eastAsia="Times New Roman" w:hAnsi="Arial" w:cs="Arial"/>
          <w:color w:val="000000"/>
          <w:sz w:val="18"/>
          <w:szCs w:val="18"/>
        </w:rPr>
        <w:t xml:space="preserve"> in CSS:</w:t>
      </w:r>
    </w:p>
    <w:p w:rsidR="004F1AF8" w:rsidRPr="004F1AF8" w:rsidRDefault="004F1AF8" w:rsidP="004F1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F1AF8">
        <w:rPr>
          <w:rFonts w:ascii="Arial" w:eastAsia="Times New Roman" w:hAnsi="Arial" w:cs="Arial"/>
          <w:color w:val="000000"/>
          <w:sz w:val="18"/>
          <w:szCs w:val="18"/>
        </w:rPr>
        <w:t>descendant selector (space)</w:t>
      </w:r>
    </w:p>
    <w:p w:rsidR="004F1AF8" w:rsidRPr="004F1AF8" w:rsidRDefault="004F1AF8" w:rsidP="004F1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F1AF8">
        <w:rPr>
          <w:rFonts w:ascii="Arial" w:eastAsia="Times New Roman" w:hAnsi="Arial" w:cs="Arial"/>
          <w:color w:val="000000"/>
          <w:sz w:val="18"/>
          <w:szCs w:val="18"/>
        </w:rPr>
        <w:t>child selector (&gt;)</w:t>
      </w:r>
    </w:p>
    <w:p w:rsidR="004F1AF8" w:rsidRPr="004F1AF8" w:rsidRDefault="004F1AF8" w:rsidP="004F1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F1AF8">
        <w:rPr>
          <w:rFonts w:ascii="Arial" w:eastAsia="Times New Roman" w:hAnsi="Arial" w:cs="Arial"/>
          <w:color w:val="000000"/>
          <w:sz w:val="18"/>
          <w:szCs w:val="18"/>
        </w:rPr>
        <w:t>adjacent sibling selector (+)</w:t>
      </w:r>
    </w:p>
    <w:p w:rsidR="004F1AF8" w:rsidRPr="004F1AF8" w:rsidRDefault="004F1AF8" w:rsidP="004F1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F1AF8">
        <w:rPr>
          <w:rFonts w:ascii="Arial" w:eastAsia="Times New Roman" w:hAnsi="Arial" w:cs="Arial"/>
          <w:color w:val="000000"/>
          <w:sz w:val="18"/>
          <w:szCs w:val="18"/>
        </w:rPr>
        <w:t>general sibling selector (~)</w:t>
      </w:r>
    </w:p>
    <w:p w:rsidR="004F1AF8" w:rsidRDefault="00815AF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15AF5">
        <w:rPr>
          <w:rFonts w:ascii="Arial" w:hAnsi="Arial" w:cs="Arial"/>
          <w:color w:val="202124"/>
          <w:sz w:val="18"/>
          <w:szCs w:val="18"/>
          <w:shd w:val="clear" w:color="auto" w:fill="FFFFFF"/>
        </w:rPr>
        <w:t>HTML web storage provides two objects for storing data on the client: </w:t>
      </w:r>
      <w:proofErr w:type="spellStart"/>
      <w:r w:rsidRPr="00815AF5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window.localStorage</w:t>
      </w:r>
      <w:proofErr w:type="spellEnd"/>
      <w:r w:rsidRPr="00815AF5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- stores data with no expiration date</w:t>
      </w:r>
      <w:r w:rsidRPr="00815AF5">
        <w:rPr>
          <w:rFonts w:ascii="Arial" w:hAnsi="Arial" w:cs="Arial"/>
          <w:color w:val="202124"/>
          <w:sz w:val="18"/>
          <w:szCs w:val="18"/>
          <w:shd w:val="clear" w:color="auto" w:fill="FFFFFF"/>
        </w:rPr>
        <w:t>. </w:t>
      </w:r>
      <w:proofErr w:type="spellStart"/>
      <w:r w:rsidRPr="00815AF5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window.sessionStorage</w:t>
      </w:r>
      <w:proofErr w:type="spellEnd"/>
      <w:r w:rsidRPr="00815AF5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- stores data for one session</w:t>
      </w:r>
      <w:r w:rsidRPr="00815AF5"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</w:p>
    <w:p w:rsidR="00815AF5" w:rsidRDefault="00815AF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15AF5">
        <w:rPr>
          <w:rFonts w:ascii="Arial" w:hAnsi="Arial" w:cs="Arial"/>
          <w:color w:val="202124"/>
          <w:sz w:val="18"/>
          <w:szCs w:val="18"/>
          <w:shd w:val="clear" w:color="auto" w:fill="FFFFFF"/>
        </w:rPr>
        <w:t>Error boundaries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:</w:t>
      </w:r>
      <w:bookmarkStart w:id="0" w:name="_GoBack"/>
      <w:bookmarkEnd w:id="0"/>
    </w:p>
    <w:p w:rsidR="00815AF5" w:rsidRPr="00815AF5" w:rsidRDefault="00815AF5">
      <w:pPr>
        <w:rPr>
          <w:sz w:val="18"/>
          <w:szCs w:val="18"/>
        </w:rPr>
      </w:pPr>
      <w:r w:rsidRPr="00815AF5">
        <w:rPr>
          <w:rFonts w:ascii="Arial" w:hAnsi="Arial" w:cs="Arial"/>
          <w:color w:val="202124"/>
          <w:sz w:val="18"/>
          <w:szCs w:val="18"/>
          <w:shd w:val="clear" w:color="auto" w:fill="FFFFFF"/>
        </w:rPr>
        <w:t>Error boundaries are </w:t>
      </w:r>
      <w:r w:rsidRPr="00815AF5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React components that catch JavaScript errors anywhere in their child component tree, log those errors, and display a fallback UI instead of the component tree that crashed</w:t>
      </w:r>
      <w:r w:rsidRPr="00815AF5">
        <w:rPr>
          <w:rFonts w:ascii="Arial" w:hAnsi="Arial" w:cs="Arial"/>
          <w:color w:val="202124"/>
          <w:sz w:val="18"/>
          <w:szCs w:val="18"/>
          <w:shd w:val="clear" w:color="auto" w:fill="FFFFFF"/>
        </w:rPr>
        <w:t>. Error boundaries catch errors during rendering, in lifecycle methods, and in constructors of the whole tree below them.</w:t>
      </w:r>
    </w:p>
    <w:sectPr w:rsidR="00815AF5" w:rsidRPr="00815AF5" w:rsidSect="004F1AF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1D0"/>
    <w:multiLevelType w:val="multilevel"/>
    <w:tmpl w:val="669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F8"/>
    <w:rsid w:val="004F1AF8"/>
    <w:rsid w:val="0050047E"/>
    <w:rsid w:val="00815AF5"/>
    <w:rsid w:val="00F2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3AE0-2605-4EF1-955E-CCCA9725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2023-02-08T18:02:00Z</dcterms:created>
  <dcterms:modified xsi:type="dcterms:W3CDTF">2023-02-08T22:07:00Z</dcterms:modified>
</cp:coreProperties>
</file>