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Literature Survey, Research Gaps, Proposed Solution and Novelty</w:t>
      </w:r>
    </w:p>
    <w:p>
      <w:pPr>
        <w:jc w:val="center"/>
      </w:pPr>
      <w:r>
        <w:rPr>
          <w:b/>
        </w:rPr>
        <w:t xml:space="preserve">Project Title: </w:t>
      </w:r>
      <w:r>
        <w:t>Explainable Multimodal AI Framework for Early Detection of Learning Engagement and Emotional States in Children Using Eye Movement Pattern Recognition and Sentiment Analysis</w:t>
      </w:r>
    </w:p>
    <w:p>
      <w:pPr>
        <w:pStyle w:val="Heading1"/>
      </w:pPr>
      <w:r>
        <w:t>1. Literature Survey</w:t>
      </w:r>
    </w:p>
    <w:p>
      <w:pPr>
        <w:pStyle w:val="Heading2"/>
      </w:pPr>
      <w:r>
        <w:t>1.1 Student Engagement Detection Using Computer Vision</w:t>
      </w:r>
    </w:p>
    <w:p>
      <w:r>
        <w:t>Automatic student engagement detection has become an active research area due to the growth of online learning. Gupta et al. introduced the DAiSEE dataset, one of the first large-scale datasets for recognizing engagement, boredom, confusion, and frustration from webcam videos. DAiSEE has become a benchmark dataset for engagement prediction. Later surveys concluded that visual cues such as facial expressions, head pose, and eye gaze remain the dominant features for engagement detection. However, most datasets are collected from university students rather than children, limiting their applicability in school environments.</w:t>
        <w:br/>
        <w:br/>
        <w:t>Limitation: Existing engagement datasets focus mainly on adults and rely heavily on facial appearance, reducing their effectiveness for child-specific engagement prediction.</w:t>
      </w:r>
    </w:p>
    <w:p>
      <w:r>
        <w:rPr>
          <w:i/>
        </w:rPr>
        <w:t>References:</w:t>
        <w:br/>
        <w:t>[1] Gupta et al., 'DAiSEE: Towards User Engagement Recognition in the Wild,' arXiv, 2016.</w:t>
        <w:br/>
        <w:t>[2] Hussain et al., 'Student Engagement Detection Using Computer Vision: A Systematic Review,' 2022.</w:t>
      </w:r>
    </w:p>
    <w:p>
      <w:pPr>
        <w:pStyle w:val="Heading2"/>
      </w:pPr>
      <w:r>
        <w:t>1.2 Eye Movement Analysis for Learning Engagement</w:t>
      </w:r>
    </w:p>
    <w:p>
      <w:r>
        <w:t>Eye movement provides a direct measure of visual attention and cognitive processing. Studies have shown that fixation duration, blink rate, saccades, and gaze transitions correlate strongly with learner engagement. Recent Transformer-based gaze estimation models have improved temporal modelling, while webcam-based eye tracking has enabled affordable deployment. Nevertheless, webcam gaze estimation is less accurate than dedicated eye trackers, particularly for young children.</w:t>
        <w:br/>
        <w:br/>
        <w:t>Limitation: Most studies utilize only coarse gaze direction instead of richer temporal eye movement behaviour such as scan paths and fixation sequences.</w:t>
      </w:r>
    </w:p>
    <w:p>
      <w:r>
        <w:rPr>
          <w:i/>
        </w:rPr>
        <w:t>References:</w:t>
        <w:br/>
        <w:t>[3] EyeFormer, UIST 2024.</w:t>
        <w:br/>
        <w:t>[4] Transformer-based Prediction of Human Gaze Behavior on Videos, ETRA 2024.</w:t>
        <w:br/>
        <w:t>[5] Validation of WebGazer for Research in Early Childhood, Infancy, 2024.</w:t>
      </w:r>
    </w:p>
    <w:p>
      <w:pPr>
        <w:pStyle w:val="Heading2"/>
      </w:pPr>
      <w:r>
        <w:t>1.3 Emotion Recognition Using Deep Learning</w:t>
      </w:r>
    </w:p>
    <w:p>
      <w:r>
        <w:t>Deep learning techniques including CNNs, Vision Transformers, and facial expression recognition models have achieved high accuracy in recognizing emotional states. Multimodal systems further combine facial expressions with speech or physiological signals. Despite these advances, emotion recognition is often studied independently from engagement prediction and provides limited interpretability.</w:t>
        <w:br/>
        <w:br/>
        <w:t>Limitation: Existing approaches rarely integrate facial emotion recognition with gaze analysis and explainable decision making.</w:t>
      </w:r>
    </w:p>
    <w:p>
      <w:r>
        <w:rPr>
          <w:i/>
        </w:rPr>
        <w:t>References:</w:t>
        <w:br/>
        <w:t>[6] Goodfellow et al., 'Challenges in Representation Learning: A Report on FER,' 2015.</w:t>
        <w:br/>
        <w:t>[7] Recent multimodal FER surveys (2024–2025).</w:t>
      </w:r>
    </w:p>
    <w:p>
      <w:pPr>
        <w:pStyle w:val="Heading2"/>
      </w:pPr>
      <w:r>
        <w:t>1.4 Transformer-Based Multimodal Learning</w:t>
      </w:r>
    </w:p>
    <w:p>
      <w:r>
        <w:t>Transformer architectures have become the preferred framework for multimodal learning due to their ability to model long-range dependencies using cross-modal attention. Recent engagement prediction models fuse behavioural and visual information through Transformer networks and outperform CNN-LSTM approaches. However, these models mainly optimise prediction accuracy and provide limited interpretability.</w:t>
        <w:br/>
        <w:br/>
        <w:t>Limitation: Transformer-based engagement models lack transparency for educational decision-making.</w:t>
      </w:r>
    </w:p>
    <w:p>
      <w:r>
        <w:rPr>
          <w:i/>
        </w:rPr>
        <w:t>References:</w:t>
        <w:br/>
        <w:t>[8] Tsai et al., 'Multimodal Transformer (MulT),' ACL 2019.</w:t>
        <w:br/>
        <w:t>[9] Multimodal Engagement Recognition by Fusing Transformer and Bi-LSTM, 2025.</w:t>
      </w:r>
    </w:p>
    <w:p>
      <w:pPr>
        <w:pStyle w:val="Heading2"/>
      </w:pPr>
      <w:r>
        <w:t>1.5 Explainable Artificial Intelligence in Educational AI</w:t>
      </w:r>
    </w:p>
    <w:p>
      <w:r>
        <w:t>Explainable AI techniques such as SHAP, LIME, Grad-CAM, and attention visualization have become essential for trustworthy AI systems. Educational AI requires transparent predictions so teachers can understand why a learner is identified as engaged or disengaged. Current studies mainly visualize feature importance but seldom validate the faithfulness of explanations.</w:t>
        <w:br/>
        <w:br/>
        <w:t>Limitation: Existing explainable engagement systems rarely provide validated multimodal explanations suitable for classroom deployment.</w:t>
      </w:r>
    </w:p>
    <w:p>
      <w:r>
        <w:rPr>
          <w:i/>
        </w:rPr>
        <w:t>References:</w:t>
        <w:br/>
        <w:t>[10] Ribeiro et al., 'Why Should I Trust You? (LIME),' KDD 2016.</w:t>
        <w:br/>
        <w:t>[11] Lundberg &amp; Lee, 'SHAP,' NeurIPS 2017.</w:t>
        <w:br/>
        <w:t>[12] XAI in Education Systematic Reviews, 2025.</w:t>
      </w:r>
    </w:p>
    <w:p>
      <w:pPr>
        <w:pStyle w:val="Heading1"/>
      </w:pPr>
      <w:r>
        <w:t>2. Research Gaps Identified</w:t>
      </w:r>
    </w:p>
    <w:p>
      <w:pPr>
        <w:pStyle w:val="ListBullet"/>
      </w:pPr>
      <w:r>
        <w:t>Absence of a unified framework integrating eye movement, facial emotion recognition, Transformer fusion, and Explainable AI.</w:t>
      </w:r>
    </w:p>
    <w:p>
      <w:pPr>
        <w:pStyle w:val="ListBullet"/>
      </w:pPr>
      <w:r>
        <w:t>Limited availability of child-specific multimodal engagement datasets.</w:t>
      </w:r>
    </w:p>
    <w:p>
      <w:pPr>
        <w:pStyle w:val="ListBullet"/>
      </w:pPr>
      <w:r>
        <w:t>Underutilization of detailed eye movement features such as fixation sequences and scan paths.</w:t>
      </w:r>
    </w:p>
    <w:p>
      <w:pPr>
        <w:pStyle w:val="ListBullet"/>
      </w:pPr>
      <w:r>
        <w:t>Most systems perform engagement classification rather than early disengagement prediction.</w:t>
      </w:r>
    </w:p>
    <w:p>
      <w:pPr>
        <w:pStyle w:val="ListBullet"/>
      </w:pPr>
      <w:r>
        <w:t>Explainability methods are rarely validated for faithfulness or designed for educators.</w:t>
      </w:r>
    </w:p>
    <w:p>
      <w:pPr>
        <w:pStyle w:val="ListBullet"/>
      </w:pPr>
      <w:r>
        <w:t>Limited attention to fairness, ethics, privacy, and real-time classroom deployment.</w:t>
      </w:r>
    </w:p>
    <w:p>
      <w:pPr>
        <w:pStyle w:val="Heading1"/>
      </w:pPr>
      <w:r>
        <w:t>3. Proposed Solution</w:t>
      </w:r>
    </w:p>
    <w:p>
      <w:r>
        <w:t>The proposed framework addresses these limitations by integrating MediaPipe/OpenCV-based eye movement extraction, deep learning-based facial emotion recognition, Transformer-based multimodal feature fusion, and Explainable AI techniques (SHAP, LIME, and attention visualization). The framework aims to predict learner engagement at an early stage while providing transparent explanations that educators can interpret and trust.</w:t>
      </w:r>
    </w:p>
    <w:p>
      <w:pPr>
        <w:pStyle w:val="Heading1"/>
      </w:pPr>
      <w:r>
        <w:t>4. Novelty of the Proposed Work</w:t>
      </w:r>
    </w:p>
    <w:p>
      <w:pPr>
        <w:pStyle w:val="ListBullet"/>
      </w:pPr>
      <w:r>
        <w:t>Unified multimodal framework combining eye movement analysis, emotion recognition, Transformer fusion, and Explainable AI.</w:t>
      </w:r>
    </w:p>
    <w:p>
      <w:pPr>
        <w:pStyle w:val="ListBullet"/>
      </w:pPr>
      <w:r>
        <w:t>Use of rich temporal eye movement features beyond simple gaze direction.</w:t>
      </w:r>
    </w:p>
    <w:p>
      <w:pPr>
        <w:pStyle w:val="ListBullet"/>
      </w:pPr>
      <w:r>
        <w:t>Early prediction of learner disengagement instead of only current engagement classification.</w:t>
      </w:r>
    </w:p>
    <w:p>
      <w:pPr>
        <w:pStyle w:val="ListBullet"/>
      </w:pPr>
      <w:r>
        <w:t>Interpretable multimodal explanations for educational decision support.</w:t>
      </w:r>
    </w:p>
    <w:p>
      <w:pPr>
        <w:pStyle w:val="ListBullet"/>
      </w:pPr>
      <w:r>
        <w:t>Foundation for future child-specific engagement modelling.</w:t>
      </w:r>
    </w:p>
    <w:p>
      <w:pPr>
        <w:pStyle w:val="Heading1"/>
      </w:pPr>
      <w:r>
        <w:t>References</w:t>
      </w:r>
    </w:p>
    <w:p>
      <w:r>
        <w:t>[1] Gupta, A. et al. DAiSEE: Towards User Engagement Recognition in the Wild. arXiv:1609.01885.</w:t>
      </w:r>
    </w:p>
    <w:p>
      <w:r>
        <w:t>[2] Hussain, M. et al. Student Engagement Detection Using Computer Vision: A Systematic Review, 2022.</w:t>
      </w:r>
    </w:p>
    <w:p>
      <w:r>
        <w:t>[3] EyeFormer. UIST 2024.</w:t>
      </w:r>
    </w:p>
    <w:p>
      <w:r>
        <w:t>[4] Transformer-based Prediction of Human Gaze Behavior on Videos. ETRA 2024.</w:t>
      </w:r>
    </w:p>
    <w:p>
      <w:r>
        <w:t>[5] Steffan et al. Validation of WebGazer for Research in Early Childhood. Infancy, 2024.</w:t>
      </w:r>
    </w:p>
    <w:p>
      <w:r>
        <w:t>[6] Goodfellow, I. et al. Challenges in Representation Learning: Facial Expression Recognition, 2015.</w:t>
      </w:r>
    </w:p>
    <w:p>
      <w:r>
        <w:t>[7] Recent Multimodal Facial Emotion Recognition Surveys (2024–2025).</w:t>
      </w:r>
    </w:p>
    <w:p>
      <w:r>
        <w:t>[8] Tsai, Y.H.H. et al. Multimodal Transformer for Unaligned Multimodal Language Sequences. ACL, 2019.</w:t>
      </w:r>
    </w:p>
    <w:p>
      <w:r>
        <w:t>[9] Multimodal Engagement Recognition by Fusing Transformer and Bi-LSTM, 2025.</w:t>
      </w:r>
    </w:p>
    <w:p>
      <w:r>
        <w:t>[10] Ribeiro, M.T. et al. Why Should I Trust You? Explaining the Predictions of Any Classifier. KDD, 2016.</w:t>
      </w:r>
    </w:p>
    <w:p>
      <w:r>
        <w:t>[11] Lundberg, S.M., Lee, S.I. A Unified Approach to Interpreting Model Predictions (SHAP). NeurIPS, 2017.</w:t>
      </w:r>
    </w:p>
    <w:p>
      <w:r>
        <w:t>[12] Explainable AI in Education: Systematic Reviews,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