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50"/>
        <w:pBdr/>
        <w:spacing w:after="0" w:before="600"/>
        <w:ind/>
        <w:rPr/>
      </w:pPr>
      <w:r/>
      <w:r/>
    </w:p>
    <w:p>
      <w:pPr>
        <w:pStyle w:val="750"/>
        <w:pBdr/>
        <w:spacing w:after="120" w:before="0"/>
        <w:ind/>
        <w:jc w:val="center"/>
        <w:rPr/>
      </w:pPr>
      <w:r>
        <w:rPr>
          <w:b/>
          <w:bCs/>
          <w:color w:val="1f3864"/>
          <w:sz w:val="40"/>
          <w:szCs w:val="40"/>
        </w:rPr>
        <w:t xml:space="preserve">秘密保持契約書（外注先用）</w:t>
      </w:r>
      <w:r/>
    </w:p>
    <w:p>
      <w:pPr>
        <w:pStyle w:val="750"/>
        <w:pBdr/>
        <w:spacing w:after="600" w:before="0"/>
        <w:ind/>
        <w:jc w:val="center"/>
        <w:rPr/>
      </w:pPr>
      <w:r>
        <w:rPr>
          <w:b/>
          <w:bCs/>
          <w:color w:val="1f3864"/>
          <w:sz w:val="36"/>
          <w:szCs w:val="36"/>
        </w:rPr>
        <w:t xml:space="preserve">記入・編集マニュアル</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2399"/>
        <w:gridCol w:w="6671"/>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2399" w:type="dxa"/>
            <w:vAlign w:val="center"/>
          </w:tcPr>
          <w:p>
            <w:pPr>
              <w:pStyle w:val="750"/>
              <w:pBdr/>
              <w:spacing w:line="281" w:lineRule="auto"/>
              <w:ind/>
              <w:rPr/>
            </w:pPr>
            <w:r>
              <w:rPr>
                <w:b/>
                <w:bCs/>
              </w:rPr>
              <w:t xml:space="preserve">対象文書</w:t>
            </w:r>
            <w:r/>
          </w:p>
        </w:tc>
        <w:tc>
          <w:tcPr>
            <w:tcBorders>
              <w:top w:val="single" w:color="808080" w:sz="4" w:space="0"/>
              <w:left w:val="single" w:color="808080" w:sz="4" w:space="0"/>
              <w:bottom w:val="single" w:color="808080" w:sz="4" w:space="0"/>
              <w:right w:val="single" w:color="808080" w:sz="4" w:space="0"/>
            </w:tcBorders>
            <w:tcW w:w="6671" w:type="dxa"/>
            <w:vAlign w:val="center"/>
          </w:tcPr>
          <w:p>
            <w:pPr>
              <w:pStyle w:val="750"/>
              <w:pBdr/>
              <w:spacing w:line="281" w:lineRule="auto"/>
              <w:ind/>
              <w:rPr/>
            </w:pPr>
            <w:r>
              <w:t xml:space="preserve">秘密保持契約書</w:t>
            </w:r>
            <w:r>
              <w:t xml:space="preserve">_</w:t>
            </w:r>
            <w:r>
              <w:t xml:space="preserve">外注先用</w:t>
            </w:r>
            <w:r>
              <w:t xml:space="preserve">.docx</w:t>
            </w:r>
            <w:r/>
          </w:p>
          <w:p>
            <w:pPr>
              <w:pStyle w:val="750"/>
              <w:pBdr/>
              <w:spacing w:line="281" w:lineRule="auto"/>
              <w:ind/>
              <w:rPr/>
            </w:pPr>
            <w:r>
              <w:t xml:space="preserve">（ソフトウェア開発業務向け・双務型）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2399" w:type="dxa"/>
            <w:vAlign w:val="center"/>
          </w:tcPr>
          <w:p>
            <w:pPr>
              <w:pStyle w:val="750"/>
              <w:pBdr/>
              <w:spacing w:line="281" w:lineRule="auto"/>
              <w:ind/>
              <w:rPr/>
            </w:pPr>
            <w:r>
              <w:rPr>
                <w:b/>
                <w:bCs/>
              </w:rPr>
              <w:t xml:space="preserve">作成日</w:t>
            </w:r>
            <w:r/>
          </w:p>
        </w:tc>
        <w:tc>
          <w:tcPr>
            <w:tcBorders>
              <w:top w:val="single" w:color="808080" w:sz="4" w:space="0"/>
              <w:left w:val="single" w:color="808080" w:sz="4" w:space="0"/>
              <w:bottom w:val="single" w:color="808080" w:sz="4" w:space="0"/>
              <w:right w:val="single" w:color="808080" w:sz="4" w:space="0"/>
            </w:tcBorders>
            <w:tcW w:w="6671" w:type="dxa"/>
            <w:vAlign w:val="center"/>
          </w:tcPr>
          <w:p>
            <w:pPr>
              <w:pStyle w:val="750"/>
              <w:pBdr/>
              <w:spacing w:line="281" w:lineRule="auto"/>
              <w:ind/>
              <w:rPr/>
            </w:pPr>
            <w:r>
              <w:t xml:space="preserve">2026</w:t>
            </w:r>
            <w:r>
              <w:t xml:space="preserve">年</w:t>
            </w:r>
            <w:r>
              <w:t xml:space="preserve">10</w:t>
            </w:r>
            <w:r>
              <w:t xml:space="preserve">月</w:t>
            </w:r>
            <w:r>
              <w:t xml:space="preserve">11</w:t>
            </w:r>
            <w:r>
              <w:t xml:space="preserve">日</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2399" w:type="dxa"/>
            <w:vAlign w:val="center"/>
          </w:tcPr>
          <w:p>
            <w:pPr>
              <w:pStyle w:val="750"/>
              <w:pBdr/>
              <w:spacing w:line="281" w:lineRule="auto"/>
              <w:ind/>
              <w:rPr/>
            </w:pPr>
            <w:r>
              <w:rPr>
                <w:b/>
                <w:bCs/>
              </w:rPr>
              <w:t xml:space="preserve">情報の基準日</w:t>
            </w:r>
            <w:r/>
          </w:p>
        </w:tc>
        <w:tc>
          <w:tcPr>
            <w:tcBorders>
              <w:top w:val="single" w:color="808080" w:sz="4" w:space="0"/>
              <w:left w:val="single" w:color="808080" w:sz="4" w:space="0"/>
              <w:bottom w:val="single" w:color="808080" w:sz="4" w:space="0"/>
              <w:right w:val="single" w:color="808080" w:sz="4" w:space="0"/>
            </w:tcBorders>
            <w:tcW w:w="6671" w:type="dxa"/>
            <w:vAlign w:val="center"/>
          </w:tcPr>
          <w:p>
            <w:pPr>
              <w:pStyle w:val="750"/>
              <w:pBdr/>
              <w:spacing w:line="281" w:lineRule="auto"/>
              <w:ind/>
              <w:rPr/>
            </w:pPr>
            <w:r>
              <w:t xml:space="preserve">2026</w:t>
            </w:r>
            <w:r>
              <w:t xml:space="preserve">年</w:t>
            </w:r>
            <w:r>
              <w:t xml:space="preserve">10</w:t>
            </w:r>
            <w:r>
              <w:t xml:space="preserve">月</w:t>
            </w:r>
            <w:r>
              <w:t xml:space="preserve">11</w:t>
            </w:r>
            <w:r>
              <w:t xml:space="preserve">日時点の法令・ガイドライン</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2399" w:type="dxa"/>
            <w:vAlign w:val="center"/>
          </w:tcPr>
          <w:p>
            <w:pPr>
              <w:pStyle w:val="750"/>
              <w:pBdr/>
              <w:spacing w:line="281" w:lineRule="auto"/>
              <w:ind/>
              <w:rPr/>
            </w:pPr>
            <w:r>
              <w:rPr>
                <w:b/>
                <w:bCs/>
              </w:rPr>
              <w:t xml:space="preserve">取扱い</w:t>
            </w:r>
            <w:r/>
          </w:p>
        </w:tc>
        <w:tc>
          <w:tcPr>
            <w:tcBorders>
              <w:top w:val="single" w:color="808080" w:sz="4" w:space="0"/>
              <w:left w:val="single" w:color="808080" w:sz="4" w:space="0"/>
              <w:bottom w:val="single" w:color="808080" w:sz="4" w:space="0"/>
              <w:right w:val="single" w:color="808080" w:sz="4" w:space="0"/>
            </w:tcBorders>
            <w:tcW w:w="6671" w:type="dxa"/>
            <w:vAlign w:val="center"/>
          </w:tcPr>
          <w:p>
            <w:pPr>
              <w:pStyle w:val="750"/>
              <w:pBdr/>
              <w:spacing w:line="281" w:lineRule="auto"/>
              <w:ind/>
              <w:rPr/>
            </w:pPr>
            <w:r>
              <w:t xml:space="preserve">社内用（相手方には送付しない）</w:t>
            </w:r>
            <w:r/>
          </w:p>
        </w:tc>
      </w:tr>
    </w:tbl>
    <w:p>
      <w:pPr>
        <w:pStyle w:val="750"/>
        <w:pBdr/>
        <w:spacing w:after="240" w:before="0"/>
        <w:ind/>
        <w:rPr/>
      </w:pPr>
      <w:r/>
      <w:r/>
    </w:p>
    <w:p>
      <w:pPr>
        <w:pStyle w:val="750"/>
        <w:pBdr/>
        <w:spacing w:after="120" w:before="0"/>
        <w:ind/>
        <w:rPr/>
      </w:pPr>
      <w:r>
        <w:rPr>
          <w:b/>
          <w:bCs/>
          <w:color w:val="1f3864"/>
          <w:sz w:val="24"/>
          <w:szCs w:val="24"/>
        </w:rPr>
        <w:t xml:space="preserve">目次</w:t>
      </w:r>
      <w:r/>
    </w:p>
    <w:p>
      <w:pPr>
        <w:pStyle w:val="750"/>
        <w:pBdr/>
        <w:spacing w:after="0" w:before="0"/>
        <w:ind w:left="420"/>
        <w:rPr/>
      </w:pPr>
      <w:r>
        <w:t xml:space="preserve">1. </w:t>
      </w:r>
      <w:r>
        <w:t xml:space="preserve">本マニュアルの目的と対象者</w:t>
      </w:r>
      <w:r/>
    </w:p>
    <w:p>
      <w:pPr>
        <w:pStyle w:val="750"/>
        <w:pBdr/>
        <w:spacing w:after="0" w:before="0"/>
        <w:ind w:left="420"/>
        <w:rPr/>
      </w:pPr>
      <w:r>
        <w:t xml:space="preserve">2. </w:t>
      </w:r>
      <w:r>
        <w:t xml:space="preserve">表記ルール（凡例）</w:t>
      </w:r>
      <w:r/>
    </w:p>
    <w:p>
      <w:pPr>
        <w:pStyle w:val="750"/>
        <w:pBdr/>
        <w:spacing w:after="0" w:before="0"/>
        <w:ind w:left="420"/>
        <w:rPr/>
      </w:pPr>
      <w:r>
        <w:t xml:space="preserve">3. </w:t>
      </w:r>
      <w:r>
        <w:t xml:space="preserve">文書の全体構成</w:t>
      </w:r>
      <w:r/>
    </w:p>
    <w:p>
      <w:pPr>
        <w:pStyle w:val="750"/>
        <w:pBdr/>
        <w:spacing w:after="0" w:before="0"/>
        <w:ind w:left="420"/>
        <w:rPr/>
      </w:pPr>
      <w:r>
        <w:t xml:space="preserve">4. </w:t>
      </w:r>
      <w:r>
        <w:t xml:space="preserve">作業の流れ</w:t>
      </w:r>
      <w:r/>
    </w:p>
    <w:p>
      <w:pPr>
        <w:pStyle w:val="750"/>
        <w:pBdr/>
        <w:spacing w:after="0" w:before="0"/>
        <w:ind w:left="420"/>
        <w:rPr/>
      </w:pPr>
      <w:r>
        <w:t xml:space="preserve">5. </w:t>
      </w:r>
      <w:r>
        <w:t xml:space="preserve">記入箇所チェックリスト</w:t>
      </w:r>
      <w:r/>
    </w:p>
    <w:p>
      <w:pPr>
        <w:pStyle w:val="750"/>
        <w:pBdr/>
        <w:spacing w:after="0" w:before="0"/>
        <w:ind w:left="420"/>
        <w:rPr/>
      </w:pPr>
      <w:r>
        <w:t xml:space="preserve">6. </w:t>
      </w:r>
      <w:r>
        <w:t xml:space="preserve">各セクションの解説</w:t>
      </w:r>
      <w:r/>
    </w:p>
    <w:p>
      <w:pPr>
        <w:pStyle w:val="750"/>
        <w:pBdr/>
        <w:spacing w:after="0" w:before="0"/>
        <w:ind w:left="420"/>
        <w:rPr/>
      </w:pPr>
      <w:r>
        <w:t xml:space="preserve">7. Word</w:t>
      </w:r>
      <w:r>
        <w:t xml:space="preserve">での編集手順と注意点</w:t>
      </w:r>
      <w:r/>
    </w:p>
    <w:p>
      <w:pPr>
        <w:pStyle w:val="750"/>
        <w:pBdr/>
        <w:spacing w:after="0" w:before="0"/>
        <w:ind w:left="420"/>
        <w:rPr/>
      </w:pPr>
      <w:r>
        <w:t xml:space="preserve">8. </w:t>
      </w:r>
      <w:r>
        <w:t xml:space="preserve">締結方法</w:t>
      </w:r>
      <w:r/>
    </w:p>
    <w:p>
      <w:pPr>
        <w:pStyle w:val="750"/>
        <w:pBdr/>
        <w:spacing w:after="0" w:before="0"/>
        <w:ind w:left="420"/>
        <w:rPr/>
      </w:pPr>
      <w:r>
        <w:t xml:space="preserve">9. </w:t>
      </w:r>
      <w:r>
        <w:t xml:space="preserve">締結後の運用</w:t>
      </w:r>
      <w:r/>
    </w:p>
    <w:p>
      <w:pPr>
        <w:pStyle w:val="750"/>
        <w:pBdr/>
        <w:spacing w:after="0" w:before="0"/>
        <w:ind w:left="420"/>
        <w:rPr/>
      </w:pPr>
      <w:r>
        <w:t xml:space="preserve">10. </w:t>
      </w:r>
      <w:r>
        <w:t xml:space="preserve">相手方からの修正要望への考え方</w:t>
      </w:r>
      <w:r/>
    </w:p>
    <w:p>
      <w:pPr>
        <w:pStyle w:val="750"/>
        <w:pBdr/>
        <w:spacing w:after="0" w:before="0"/>
        <w:ind w:left="420"/>
        <w:rPr/>
      </w:pPr>
      <w:r>
        <w:t xml:space="preserve">11. </w:t>
      </w:r>
      <w:r>
        <w:t xml:space="preserve">参考資料</w:t>
      </w:r>
      <w:r>
        <w:br w:type="page" w:clear="all"/>
      </w:r>
      <w:r/>
    </w:p>
    <w:p>
      <w:pPr>
        <w:pStyle w:val="751"/>
        <w:pBdr>
          <w:bottom w:val="single" w:color="1f3864" w:sz="8" w:space="4"/>
        </w:pBdr>
        <w:spacing/>
        <w:ind/>
        <w:rPr/>
      </w:pPr>
      <w:r>
        <w:t xml:space="preserve">1. </w:t>
      </w:r>
      <w:r>
        <w:t xml:space="preserve">本マニュアルの目的と対象者</w:t>
      </w:r>
      <w:r/>
    </w:p>
    <w:p>
      <w:pPr>
        <w:pStyle w:val="750"/>
        <w:pBdr/>
        <w:spacing w:after="120" w:before="0"/>
        <w:ind/>
        <w:rPr/>
      </w:pPr>
      <w:r>
        <w:t xml:space="preserve">本マニュアルは、ソフトウェア開発業務を外注する際に自社（甲）と外注先（乙）の間で締結する「秘密保持契約書</w:t>
      </w:r>
      <w:r>
        <w:t xml:space="preserve">_</w:t>
      </w:r>
      <w:r>
        <w:t xml:space="preserve">外注先用</w:t>
      </w:r>
      <w:r>
        <w:t xml:space="preserve">.docx</w:t>
      </w:r>
      <w:r>
        <w:t xml:space="preserve">」（以下「本契約書」という。）について、各セクションの意味と、記入・編集が必要な箇所を説明するものです。</w:t>
      </w:r>
      <w:r/>
    </w:p>
    <w:p>
      <w:pPr>
        <w:pStyle w:val="750"/>
        <w:pBdr/>
        <w:spacing w:after="120" w:before="0"/>
        <w:ind/>
        <w:rPr/>
      </w:pPr>
      <w:r>
        <w:t xml:space="preserve">主な対象者は次のとおりです。</w:t>
      </w:r>
      <w:r/>
    </w:p>
    <w:p>
      <w:pPr>
        <w:pStyle w:val="817"/>
        <w:numPr>
          <w:ilvl w:val="0"/>
          <w:numId w:val="6"/>
        </w:numPr>
        <w:pBdr/>
        <w:spacing w:after="0" w:before="0"/>
        <w:ind/>
        <w:rPr/>
      </w:pPr>
      <w:r>
        <w:t xml:space="preserve">発注担当者・プロジェクトマネージャー（記入、締結後の運用）</w:t>
      </w:r>
      <w:r/>
    </w:p>
    <w:p>
      <w:pPr>
        <w:pStyle w:val="817"/>
        <w:numPr>
          <w:ilvl w:val="0"/>
          <w:numId w:val="1"/>
        </w:numPr>
        <w:pBdr/>
        <w:spacing w:after="0" w:before="0"/>
        <w:ind/>
        <w:rPr/>
      </w:pPr>
      <w:r>
        <w:t xml:space="preserve">法務・契約担当者（条項の確認、相手方との修正協議）</w:t>
      </w:r>
      <w:r/>
    </w:p>
    <w:p>
      <w:pPr>
        <w:pStyle w:val="817"/>
        <w:numPr>
          <w:ilvl w:val="0"/>
          <w:numId w:val="1"/>
        </w:numPr>
        <w:pBdr/>
        <w:spacing w:after="60" w:before="0"/>
        <w:ind/>
        <w:rPr/>
      </w:pPr>
      <w:r>
        <w:t xml:space="preserve">情報セキュリティ担当者（第</w:t>
      </w:r>
      <w:r>
        <w:t xml:space="preserve">7</w:t>
      </w:r>
      <w:r>
        <w:t xml:space="preserve">条、第</w:t>
      </w:r>
      <w:r>
        <w:t xml:space="preserve">8</w:t>
      </w:r>
      <w:r>
        <w:t xml:space="preserve">条、第</w:t>
      </w:r>
      <w:r>
        <w:t xml:space="preserve">10</w:t>
      </w:r>
      <w:r>
        <w:t xml:space="preserve">条、第</w:t>
      </w:r>
      <w:r>
        <w:t xml:space="preserve">11</w:t>
      </w:r>
      <w:r>
        <w:t xml:space="preserve">条の運用）</w:t>
      </w:r>
      <w:r/>
    </w:p>
    <w:p>
      <w:pPr>
        <w:pStyle w:val="750"/>
        <w:pBdr/>
        <w:spacing w:after="60" w:before="0"/>
        <w:ind/>
        <w:rPr/>
      </w:pPr>
      <w:r/>
      <w:r/>
    </w:p>
    <w:p>
      <w:pPr>
        <w:pStyle w:val="750"/>
        <w:pBdr>
          <w:top w:val="single" w:color="c00000" w:sz="8" w:space="4"/>
          <w:left w:val="single" w:color="c00000" w:sz="8" w:space="4"/>
          <w:bottom w:val="single" w:color="c00000" w:sz="8" w:space="4"/>
          <w:right w:val="single" w:color="c00000" w:sz="8" w:space="4"/>
        </w:pBdr>
        <w:shd w:val="clear" w:color="auto" w:fill="fbe4e4"/>
        <w:spacing w:after="200" w:before="120"/>
        <w:ind w:right="100" w:left="100"/>
        <w:rPr/>
      </w:pPr>
      <w:r>
        <w:t xml:space="preserve">本マニュアルは社内用です。相手方には送付しないでください。</w:t>
      </w:r>
      <w:r>
        <w:br/>
      </w:r>
      <w:r>
        <w:t xml:space="preserve">本マニュアルは</w:t>
      </w:r>
      <w:r>
        <w:t xml:space="preserve">2026</w:t>
      </w:r>
      <w:r>
        <w:t xml:space="preserve">年</w:t>
      </w:r>
      <w:r>
        <w:t xml:space="preserve">10</w:t>
      </w:r>
      <w:r>
        <w:t xml:space="preserve">月</w:t>
      </w:r>
      <w:r>
        <w:t xml:space="preserve">11</w:t>
      </w:r>
      <w:r>
        <w:t xml:space="preserve">日時点の法令・ガイドラインに基づく解説であり、個別案件についての法的助言ではありません。</w:t>
      </w:r>
      <w:r>
        <w:br/>
      </w:r>
      <w:r>
        <w:t xml:space="preserve">条項を変更する場合や判断に迷う場合は、弁護士等の専門家に確認してください。</w:t>
      </w:r>
      <w:r/>
    </w:p>
    <w:p>
      <w:pPr>
        <w:pStyle w:val="751"/>
        <w:pBdr>
          <w:bottom w:val="single" w:color="1f3864" w:sz="8" w:space="4"/>
        </w:pBdr>
        <w:spacing/>
        <w:ind/>
        <w:rPr/>
      </w:pPr>
      <w:r>
        <w:t xml:space="preserve">2. </w:t>
      </w:r>
      <w:r>
        <w:t xml:space="preserve">表記ルール（凡例）</w:t>
      </w:r>
      <w:r/>
    </w:p>
    <w:p>
      <w:pPr>
        <w:pStyle w:val="750"/>
        <w:pBdr/>
        <w:spacing w:after="120" w:before="0"/>
        <w:ind/>
        <w:rPr/>
      </w:pPr>
      <w:r>
        <w:t xml:space="preserve">本契約書の記入箇所は、次の表記で示しています。</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2600"/>
        <w:gridCol w:w="2400"/>
        <w:gridCol w:w="4070"/>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W w:w="2600" w:type="dxa"/>
            <w:vAlign w:val="center"/>
          </w:tcPr>
          <w:p>
            <w:pPr>
              <w:pStyle w:val="750"/>
              <w:pBdr/>
              <w:spacing w:line="281" w:lineRule="auto"/>
              <w:ind/>
              <w:rPr/>
            </w:pPr>
            <w:r>
              <w:rPr>
                <w:b/>
                <w:bCs/>
              </w:rPr>
              <w:t xml:space="preserve">表記</w:t>
            </w:r>
            <w:r/>
          </w:p>
        </w:tc>
        <w:tc>
          <w:tcPr>
            <w:shd w:val="clear" w:color="auto" w:fill="d9e2f3"/>
            <w:tcBorders>
              <w:top w:val="single" w:color="808080" w:sz="4" w:space="0"/>
              <w:left w:val="single" w:color="808080" w:sz="4" w:space="0"/>
              <w:bottom w:val="single" w:color="808080" w:sz="4" w:space="0"/>
              <w:right w:val="single" w:color="808080" w:sz="4" w:space="0"/>
            </w:tcBorders>
            <w:tcW w:w="2400" w:type="dxa"/>
            <w:vAlign w:val="center"/>
          </w:tcPr>
          <w:p>
            <w:pPr>
              <w:pStyle w:val="750"/>
              <w:pBdr/>
              <w:spacing w:line="281" w:lineRule="auto"/>
              <w:ind/>
              <w:rPr/>
            </w:pPr>
            <w:r>
              <w:rPr>
                <w:b/>
                <w:bCs/>
              </w:rPr>
              <w:t xml:space="preserve">意味</w:t>
            </w:r>
            <w:r/>
          </w:p>
        </w:tc>
        <w:tc>
          <w:tcPr>
            <w:shd w:val="clear" w:color="auto" w:fill="d9e2f3"/>
            <w:tcBorders>
              <w:top w:val="single" w:color="808080" w:sz="4" w:space="0"/>
              <w:left w:val="single" w:color="808080" w:sz="4" w:space="0"/>
              <w:bottom w:val="single" w:color="808080" w:sz="4" w:space="0"/>
              <w:right w:val="single" w:color="808080" w:sz="4" w:space="0"/>
            </w:tcBorders>
            <w:tcW w:w="4070" w:type="dxa"/>
            <w:vAlign w:val="center"/>
          </w:tcPr>
          <w:p>
            <w:pPr>
              <w:pStyle w:val="750"/>
              <w:pBdr/>
              <w:spacing w:line="281" w:lineRule="auto"/>
              <w:ind/>
              <w:rPr/>
            </w:pPr>
            <w:r>
              <w:rPr>
                <w:b/>
                <w:bCs/>
              </w:rPr>
              <w:t xml:space="preserve">対応</w:t>
            </w:r>
            <w:r/>
          </w:p>
        </w:tc>
      </w:tr>
      <w:tr>
        <w:trPr>
          <w:cantSplit/>
        </w:trPr>
        <w:tc>
          <w:tcPr>
            <w:tcBorders>
              <w:top w:val="single" w:color="808080" w:sz="4" w:space="0"/>
              <w:left w:val="single" w:color="808080" w:sz="4" w:space="0"/>
              <w:bottom w:val="single" w:color="808080" w:sz="4" w:space="0"/>
              <w:right w:val="single" w:color="808080" w:sz="4" w:space="0"/>
            </w:tcBorders>
            <w:tcW w:w="2600" w:type="dxa"/>
            <w:vAlign w:val="center"/>
          </w:tcPr>
          <w:p>
            <w:pPr>
              <w:pStyle w:val="750"/>
              <w:pBdr/>
              <w:spacing w:line="281" w:lineRule="auto"/>
              <w:ind/>
              <w:rPr/>
            </w:pPr>
            <w:r>
              <w:t xml:space="preserve">【株式会社〇〇〇〇】</w:t>
            </w:r>
            <w:r/>
          </w:p>
          <w:p>
            <w:pPr>
              <w:pStyle w:val="750"/>
              <w:pBdr/>
              <w:spacing w:line="281" w:lineRule="auto"/>
              <w:ind/>
              <w:rPr/>
            </w:pPr>
            <w:r>
              <w:t xml:space="preserve">【　　　　】</w:t>
            </w:r>
            <w:r/>
          </w:p>
        </w:tc>
        <w:tc>
          <w:tcPr>
            <w:tcBorders>
              <w:top w:val="single" w:color="808080" w:sz="4" w:space="0"/>
              <w:left w:val="single" w:color="808080" w:sz="4" w:space="0"/>
              <w:bottom w:val="single" w:color="808080" w:sz="4" w:space="0"/>
              <w:right w:val="single" w:color="808080" w:sz="4" w:space="0"/>
            </w:tcBorders>
            <w:tcW w:w="2400" w:type="dxa"/>
            <w:vAlign w:val="center"/>
          </w:tcPr>
          <w:p>
            <w:pPr>
              <w:pStyle w:val="750"/>
              <w:pBdr/>
              <w:spacing w:line="281" w:lineRule="auto"/>
              <w:ind/>
              <w:rPr/>
            </w:pPr>
            <w:r>
              <w:t xml:space="preserve">必ず記入する箇所</w:t>
            </w:r>
            <w:r/>
          </w:p>
        </w:tc>
        <w:tc>
          <w:tcPr>
            <w:tcBorders>
              <w:top w:val="single" w:color="808080" w:sz="4" w:space="0"/>
              <w:left w:val="single" w:color="808080" w:sz="4" w:space="0"/>
              <w:bottom w:val="single" w:color="808080" w:sz="4" w:space="0"/>
              <w:right w:val="single" w:color="808080" w:sz="4" w:space="0"/>
            </w:tcBorders>
            <w:tcW w:w="4070" w:type="dxa"/>
            <w:vAlign w:val="center"/>
          </w:tcPr>
          <w:p>
            <w:pPr>
              <w:pStyle w:val="750"/>
              <w:pBdr/>
              <w:spacing w:line="281" w:lineRule="auto"/>
              <w:ind/>
              <w:rPr/>
            </w:pPr>
            <w:r>
              <w:t xml:space="preserve">内容を記入し、【】を削除する</w:t>
            </w:r>
            <w:r/>
          </w:p>
        </w:tc>
      </w:tr>
      <w:tr>
        <w:trPr>
          <w:cantSplit/>
        </w:trPr>
        <w:tc>
          <w:tcPr>
            <w:tcBorders>
              <w:top w:val="single" w:color="808080" w:sz="4" w:space="0"/>
              <w:left w:val="single" w:color="808080" w:sz="4" w:space="0"/>
              <w:bottom w:val="single" w:color="808080" w:sz="4" w:space="0"/>
              <w:right w:val="single" w:color="808080" w:sz="4" w:space="0"/>
            </w:tcBorders>
            <w:tcW w:w="2600" w:type="dxa"/>
            <w:vAlign w:val="center"/>
          </w:tcPr>
          <w:p>
            <w:pPr>
              <w:pStyle w:val="750"/>
              <w:pBdr/>
              <w:spacing w:line="281" w:lineRule="auto"/>
              <w:ind/>
              <w:rPr/>
            </w:pPr>
            <w:r>
              <w:t xml:space="preserve">【例：〇〇〇〇】</w:t>
            </w:r>
            <w:r/>
          </w:p>
        </w:tc>
        <w:tc>
          <w:tcPr>
            <w:tcBorders>
              <w:top w:val="single" w:color="808080" w:sz="4" w:space="0"/>
              <w:left w:val="single" w:color="808080" w:sz="4" w:space="0"/>
              <w:bottom w:val="single" w:color="808080" w:sz="4" w:space="0"/>
              <w:right w:val="single" w:color="808080" w:sz="4" w:space="0"/>
            </w:tcBorders>
            <w:tcW w:w="2400" w:type="dxa"/>
            <w:vAlign w:val="center"/>
          </w:tcPr>
          <w:p>
            <w:pPr>
              <w:pStyle w:val="750"/>
              <w:pBdr/>
              <w:spacing w:line="281" w:lineRule="auto"/>
              <w:ind/>
              <w:rPr/>
            </w:pPr>
            <w:r>
              <w:t xml:space="preserve">記入例</w:t>
            </w:r>
            <w:r/>
          </w:p>
        </w:tc>
        <w:tc>
          <w:tcPr>
            <w:tcBorders>
              <w:top w:val="single" w:color="808080" w:sz="4" w:space="0"/>
              <w:left w:val="single" w:color="808080" w:sz="4" w:space="0"/>
              <w:bottom w:val="single" w:color="808080" w:sz="4" w:space="0"/>
              <w:right w:val="single" w:color="808080" w:sz="4" w:space="0"/>
            </w:tcBorders>
            <w:tcW w:w="4070" w:type="dxa"/>
            <w:vAlign w:val="center"/>
          </w:tcPr>
          <w:p>
            <w:pPr>
              <w:pStyle w:val="750"/>
              <w:pBdr/>
              <w:spacing w:line="281" w:lineRule="auto"/>
              <w:ind/>
              <w:rPr/>
            </w:pPr>
            <w:r>
              <w:t xml:space="preserve">案件の内容に置き換え、「例：」と【】を削除する</w:t>
            </w:r>
            <w:r/>
          </w:p>
        </w:tc>
      </w:tr>
      <w:tr>
        <w:trPr>
          <w:cantSplit/>
        </w:trPr>
        <w:tc>
          <w:tcPr>
            <w:tcBorders>
              <w:top w:val="single" w:color="808080" w:sz="4" w:space="0"/>
              <w:left w:val="single" w:color="808080" w:sz="4" w:space="0"/>
              <w:bottom w:val="single" w:color="808080" w:sz="4" w:space="0"/>
              <w:right w:val="single" w:color="808080" w:sz="4" w:space="0"/>
            </w:tcBorders>
            <w:tcW w:w="2600" w:type="dxa"/>
            <w:vAlign w:val="center"/>
          </w:tcPr>
          <w:p>
            <w:pPr>
              <w:pStyle w:val="750"/>
              <w:pBdr/>
              <w:spacing w:line="281" w:lineRule="auto"/>
              <w:ind/>
              <w:rPr/>
            </w:pPr>
            <w:r>
              <w:t xml:space="preserve">【有・無】</w:t>
            </w:r>
            <w:r/>
          </w:p>
          <w:p>
            <w:pPr>
              <w:pStyle w:val="750"/>
              <w:pBdr/>
              <w:spacing w:line="281" w:lineRule="auto"/>
              <w:ind/>
              <w:rPr/>
            </w:pPr>
            <w:r>
              <w:t xml:space="preserve">【有・無・確認中】</w:t>
            </w:r>
            <w:r/>
          </w:p>
        </w:tc>
        <w:tc>
          <w:tcPr>
            <w:tcBorders>
              <w:top w:val="single" w:color="808080" w:sz="4" w:space="0"/>
              <w:left w:val="single" w:color="808080" w:sz="4" w:space="0"/>
              <w:bottom w:val="single" w:color="808080" w:sz="4" w:space="0"/>
              <w:right w:val="single" w:color="808080" w:sz="4" w:space="0"/>
            </w:tcBorders>
            <w:tcW w:w="2400" w:type="dxa"/>
            <w:vAlign w:val="center"/>
          </w:tcPr>
          <w:p>
            <w:pPr>
              <w:pStyle w:val="750"/>
              <w:pBdr/>
              <w:spacing w:line="281" w:lineRule="auto"/>
              <w:ind/>
              <w:rPr/>
            </w:pPr>
            <w:r>
              <w:t xml:space="preserve">選択肢</w:t>
            </w:r>
            <w:r/>
          </w:p>
        </w:tc>
        <w:tc>
          <w:tcPr>
            <w:tcBorders>
              <w:top w:val="single" w:color="808080" w:sz="4" w:space="0"/>
              <w:left w:val="single" w:color="808080" w:sz="4" w:space="0"/>
              <w:bottom w:val="single" w:color="808080" w:sz="4" w:space="0"/>
              <w:right w:val="single" w:color="808080" w:sz="4" w:space="0"/>
            </w:tcBorders>
            <w:tcW w:w="4070" w:type="dxa"/>
            <w:vAlign w:val="center"/>
          </w:tcPr>
          <w:p>
            <w:pPr>
              <w:pStyle w:val="750"/>
              <w:pBdr/>
              <w:spacing w:line="281" w:lineRule="auto"/>
              <w:ind/>
              <w:rPr/>
            </w:pPr>
            <w:r>
              <w:t xml:space="preserve">該当するものだけを残し、【】を削除する</w:t>
            </w:r>
            <w:r/>
          </w:p>
        </w:tc>
      </w:tr>
      <w:tr>
        <w:trPr>
          <w:cantSplit/>
        </w:trPr>
        <w:tc>
          <w:tcPr>
            <w:tcBorders>
              <w:top w:val="single" w:color="808080" w:sz="4" w:space="0"/>
              <w:left w:val="single" w:color="808080" w:sz="4" w:space="0"/>
              <w:bottom w:val="single" w:color="808080" w:sz="4" w:space="0"/>
              <w:right w:val="single" w:color="808080" w:sz="4" w:space="0"/>
            </w:tcBorders>
            <w:tcW w:w="2600" w:type="dxa"/>
            <w:vAlign w:val="center"/>
          </w:tcPr>
          <w:p>
            <w:pPr>
              <w:pStyle w:val="750"/>
              <w:pBdr/>
              <w:spacing w:line="281" w:lineRule="auto"/>
              <w:ind/>
              <w:rPr/>
            </w:pPr>
            <w:r>
              <w:t xml:space="preserve">【東京地方裁判所】</w:t>
            </w:r>
            <w:r/>
          </w:p>
        </w:tc>
        <w:tc>
          <w:tcPr>
            <w:tcBorders>
              <w:top w:val="single" w:color="808080" w:sz="4" w:space="0"/>
              <w:left w:val="single" w:color="808080" w:sz="4" w:space="0"/>
              <w:bottom w:val="single" w:color="808080" w:sz="4" w:space="0"/>
              <w:right w:val="single" w:color="808080" w:sz="4" w:space="0"/>
            </w:tcBorders>
            <w:tcW w:w="2400" w:type="dxa"/>
            <w:vAlign w:val="center"/>
          </w:tcPr>
          <w:p>
            <w:pPr>
              <w:pStyle w:val="750"/>
              <w:pBdr/>
              <w:spacing w:line="281" w:lineRule="auto"/>
              <w:ind/>
              <w:rPr/>
            </w:pPr>
            <w:r>
              <w:t xml:space="preserve">初期値が入っている記入箇所</w:t>
            </w:r>
            <w:r/>
          </w:p>
        </w:tc>
        <w:tc>
          <w:tcPr>
            <w:tcBorders>
              <w:top w:val="single" w:color="808080" w:sz="4" w:space="0"/>
              <w:left w:val="single" w:color="808080" w:sz="4" w:space="0"/>
              <w:bottom w:val="single" w:color="808080" w:sz="4" w:space="0"/>
              <w:right w:val="single" w:color="808080" w:sz="4" w:space="0"/>
            </w:tcBorders>
            <w:tcW w:w="4070" w:type="dxa"/>
            <w:vAlign w:val="center"/>
          </w:tcPr>
          <w:p>
            <w:pPr>
              <w:pStyle w:val="750"/>
              <w:pBdr/>
              <w:spacing w:line="281" w:lineRule="auto"/>
              <w:ind/>
              <w:rPr/>
            </w:pPr>
            <w:r>
              <w:t xml:space="preserve">協議の結果に合わせて確定し、【】を削除する</w:t>
            </w:r>
            <w:r/>
          </w:p>
        </w:tc>
      </w:tr>
    </w:tbl>
    <w:p>
      <w:pPr>
        <w:pStyle w:val="750"/>
        <w:pBdr/>
        <w:spacing w:after="60" w:before="0"/>
        <w:ind/>
        <w:rPr/>
      </w:pPr>
      <w:r/>
      <w:r/>
    </w:p>
    <w:p>
      <w:pPr>
        <w:pStyle w:val="750"/>
        <w:pBdr/>
        <w:spacing w:after="120" w:before="0"/>
        <w:ind/>
        <w:rPr/>
      </w:pPr>
      <w:r>
        <w:t xml:space="preserve">第</w:t>
      </w:r>
      <w:r>
        <w:t xml:space="preserve">5</w:t>
      </w:r>
      <w:r>
        <w:t xml:space="preserve">章のチェックリストでは、必要度を次の記号で示します。</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199"/>
        <w:gridCol w:w="7871"/>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W w:w="1199" w:type="dxa"/>
            <w:vAlign w:val="center"/>
          </w:tcPr>
          <w:p>
            <w:pPr>
              <w:pStyle w:val="750"/>
              <w:pBdr/>
              <w:spacing w:line="281" w:lineRule="auto"/>
              <w:ind/>
              <w:rPr/>
            </w:pPr>
            <w:r>
              <w:rPr>
                <w:b/>
                <w:bCs/>
              </w:rPr>
              <w:t xml:space="preserve">記号</w:t>
            </w:r>
            <w:r/>
          </w:p>
        </w:tc>
        <w:tc>
          <w:tcPr>
            <w:shd w:val="clear" w:color="auto" w:fill="d9e2f3"/>
            <w:tcBorders>
              <w:top w:val="single" w:color="808080" w:sz="4" w:space="0"/>
              <w:left w:val="single" w:color="808080" w:sz="4" w:space="0"/>
              <w:bottom w:val="single" w:color="808080" w:sz="4" w:space="0"/>
              <w:right w:val="single" w:color="808080" w:sz="4" w:space="0"/>
            </w:tcBorders>
            <w:tcW w:w="7871" w:type="dxa"/>
            <w:vAlign w:val="center"/>
          </w:tcPr>
          <w:p>
            <w:pPr>
              <w:pStyle w:val="750"/>
              <w:pBdr/>
              <w:spacing w:line="281" w:lineRule="auto"/>
              <w:ind/>
              <w:rPr/>
            </w:pPr>
            <w:r>
              <w:rPr>
                <w:b/>
                <w:bCs/>
              </w:rPr>
              <w:t xml:space="preserve">意味</w:t>
            </w:r>
            <w:r/>
          </w:p>
        </w:tc>
      </w:tr>
      <w:tr>
        <w:trPr>
          <w:cantSplit/>
        </w:trPr>
        <w:tc>
          <w:tcPr>
            <w:tcBorders>
              <w:top w:val="single" w:color="808080" w:sz="4" w:space="0"/>
              <w:left w:val="single" w:color="808080" w:sz="4" w:space="0"/>
              <w:bottom w:val="single" w:color="808080" w:sz="4" w:space="0"/>
              <w:right w:val="single" w:color="808080" w:sz="4" w:space="0"/>
            </w:tcBorders>
            <w:tcW w:w="1199"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7871" w:type="dxa"/>
            <w:vAlign w:val="center"/>
          </w:tcPr>
          <w:p>
            <w:pPr>
              <w:pStyle w:val="750"/>
              <w:pBdr/>
              <w:spacing w:line="281" w:lineRule="auto"/>
              <w:ind/>
              <w:rPr/>
            </w:pPr>
            <w:r>
              <w:t xml:space="preserve">必須（全ての案件で記入・作業する）</w:t>
            </w:r>
            <w:r/>
          </w:p>
        </w:tc>
      </w:tr>
      <w:tr>
        <w:trPr>
          <w:cantSplit/>
        </w:trPr>
        <w:tc>
          <w:tcPr>
            <w:tcBorders>
              <w:top w:val="single" w:color="808080" w:sz="4" w:space="0"/>
              <w:left w:val="single" w:color="808080" w:sz="4" w:space="0"/>
              <w:bottom w:val="single" w:color="808080" w:sz="4" w:space="0"/>
              <w:right w:val="single" w:color="808080" w:sz="4" w:space="0"/>
            </w:tcBorders>
            <w:tcW w:w="1199"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7871" w:type="dxa"/>
            <w:vAlign w:val="center"/>
          </w:tcPr>
          <w:p>
            <w:pPr>
              <w:pStyle w:val="750"/>
              <w:pBdr/>
              <w:spacing w:line="281" w:lineRule="auto"/>
              <w:ind/>
              <w:rPr/>
            </w:pPr>
            <w:r>
              <w:t xml:space="preserve">条件付き（該当する場合に記入する）</w:t>
            </w:r>
            <w:r/>
          </w:p>
        </w:tc>
      </w:tr>
      <w:tr>
        <w:trPr>
          <w:cantSplit/>
        </w:trPr>
        <w:tc>
          <w:tcPr>
            <w:tcBorders>
              <w:top w:val="single" w:color="808080" w:sz="4" w:space="0"/>
              <w:left w:val="single" w:color="808080" w:sz="4" w:space="0"/>
              <w:bottom w:val="single" w:color="808080" w:sz="4" w:space="0"/>
              <w:right w:val="single" w:color="808080" w:sz="4" w:space="0"/>
            </w:tcBorders>
            <w:tcW w:w="1199"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7871" w:type="dxa"/>
            <w:vAlign w:val="center"/>
          </w:tcPr>
          <w:p>
            <w:pPr>
              <w:pStyle w:val="750"/>
              <w:pBdr/>
              <w:spacing w:line="281" w:lineRule="auto"/>
              <w:ind/>
              <w:rPr/>
            </w:pPr>
            <w:r>
              <w:t xml:space="preserve">締結時は記入しない</w:t>
            </w:r>
            <w:r/>
          </w:p>
        </w:tc>
      </w:tr>
    </w:tbl>
    <w:p>
      <w:pPr>
        <w:pStyle w:val="750"/>
        <w:pBdr/>
        <w:spacing w:after="60" w:before="0"/>
        <w:ind/>
        <w:rPr/>
      </w:pPr>
      <w:r/>
      <w:r/>
    </w:p>
    <w:p>
      <w:pPr>
        <w:pStyle w:val="750"/>
        <w:pBdr/>
        <w:spacing w:after="120" w:before="0"/>
        <w:ind/>
        <w:rPr/>
      </w:pPr>
      <w:r>
        <w:t xml:space="preserve">本契約書で使う主な用語は次のとおりです。</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2200"/>
        <w:gridCol w:w="6870"/>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W w:w="2200" w:type="dxa"/>
            <w:vAlign w:val="center"/>
          </w:tcPr>
          <w:p>
            <w:pPr>
              <w:pStyle w:val="750"/>
              <w:pBdr/>
              <w:spacing w:line="281" w:lineRule="auto"/>
              <w:ind/>
              <w:rPr/>
            </w:pPr>
            <w:r>
              <w:rPr>
                <w:b/>
                <w:bCs/>
              </w:rPr>
              <w:t xml:space="preserve">用語</w:t>
            </w:r>
            <w:r/>
          </w:p>
        </w:tc>
        <w:tc>
          <w:tcPr>
            <w:shd w:val="clear" w:color="auto" w:fill="d9e2f3"/>
            <w:tcBorders>
              <w:top w:val="single" w:color="808080" w:sz="4" w:space="0"/>
              <w:left w:val="single" w:color="808080" w:sz="4" w:space="0"/>
              <w:bottom w:val="single" w:color="808080" w:sz="4" w:space="0"/>
              <w:right w:val="single" w:color="808080" w:sz="4" w:space="0"/>
            </w:tcBorders>
            <w:tcW w:w="6870" w:type="dxa"/>
            <w:vAlign w:val="center"/>
          </w:tcPr>
          <w:p>
            <w:pPr>
              <w:pStyle w:val="750"/>
              <w:pBdr/>
              <w:spacing w:line="281" w:lineRule="auto"/>
              <w:ind/>
              <w:rPr/>
            </w:pPr>
            <w:r>
              <w:rPr>
                <w:b/>
                <w:bCs/>
              </w:rPr>
              <w:t xml:space="preserve">意味</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2200" w:type="dxa"/>
            <w:vAlign w:val="center"/>
          </w:tcPr>
          <w:p>
            <w:pPr>
              <w:pStyle w:val="750"/>
              <w:pBdr/>
              <w:spacing w:line="281" w:lineRule="auto"/>
              <w:ind/>
              <w:rPr/>
            </w:pPr>
            <w:r>
              <w:rPr>
                <w:b/>
                <w:bCs/>
              </w:rPr>
              <w:t xml:space="preserve">甲</w:t>
            </w:r>
            <w:r/>
          </w:p>
        </w:tc>
        <w:tc>
          <w:tcPr>
            <w:tcBorders>
              <w:top w:val="single" w:color="808080" w:sz="4" w:space="0"/>
              <w:left w:val="single" w:color="808080" w:sz="4" w:space="0"/>
              <w:bottom w:val="single" w:color="808080" w:sz="4" w:space="0"/>
              <w:right w:val="single" w:color="808080" w:sz="4" w:space="0"/>
            </w:tcBorders>
            <w:tcW w:w="6870" w:type="dxa"/>
            <w:vAlign w:val="center"/>
          </w:tcPr>
          <w:p>
            <w:pPr>
              <w:pStyle w:val="750"/>
              <w:pBdr/>
              <w:spacing w:line="281" w:lineRule="auto"/>
              <w:ind/>
              <w:rPr/>
            </w:pPr>
            <w:r>
              <w:t xml:space="preserve">自社（業務を委託する側）</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2200" w:type="dxa"/>
            <w:vAlign w:val="center"/>
          </w:tcPr>
          <w:p>
            <w:pPr>
              <w:pStyle w:val="750"/>
              <w:pBdr/>
              <w:spacing w:line="281" w:lineRule="auto"/>
              <w:ind/>
              <w:rPr/>
            </w:pPr>
            <w:r>
              <w:rPr>
                <w:b/>
                <w:bCs/>
              </w:rPr>
              <w:t xml:space="preserve">乙</w:t>
            </w:r>
            <w:r/>
          </w:p>
        </w:tc>
        <w:tc>
          <w:tcPr>
            <w:tcBorders>
              <w:top w:val="single" w:color="808080" w:sz="4" w:space="0"/>
              <w:left w:val="single" w:color="808080" w:sz="4" w:space="0"/>
              <w:bottom w:val="single" w:color="808080" w:sz="4" w:space="0"/>
              <w:right w:val="single" w:color="808080" w:sz="4" w:space="0"/>
            </w:tcBorders>
            <w:tcW w:w="6870" w:type="dxa"/>
            <w:vAlign w:val="center"/>
          </w:tcPr>
          <w:p>
            <w:pPr>
              <w:pStyle w:val="750"/>
              <w:pBdr/>
              <w:spacing w:line="281" w:lineRule="auto"/>
              <w:ind/>
              <w:rPr/>
            </w:pPr>
            <w:r>
              <w:t xml:space="preserve">外注先（業務を受託する側）</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2200" w:type="dxa"/>
            <w:vAlign w:val="center"/>
          </w:tcPr>
          <w:p>
            <w:pPr>
              <w:pStyle w:val="750"/>
              <w:pBdr/>
              <w:spacing w:line="281" w:lineRule="auto"/>
              <w:ind/>
              <w:rPr/>
            </w:pPr>
            <w:r>
              <w:rPr>
                <w:b/>
                <w:bCs/>
              </w:rPr>
              <w:t xml:space="preserve">開示者／受領者</w:t>
            </w:r>
            <w:r/>
          </w:p>
        </w:tc>
        <w:tc>
          <w:tcPr>
            <w:tcBorders>
              <w:top w:val="single" w:color="808080" w:sz="4" w:space="0"/>
              <w:left w:val="single" w:color="808080" w:sz="4" w:space="0"/>
              <w:bottom w:val="single" w:color="808080" w:sz="4" w:space="0"/>
              <w:right w:val="single" w:color="808080" w:sz="4" w:space="0"/>
            </w:tcBorders>
            <w:tcW w:w="6870" w:type="dxa"/>
            <w:vAlign w:val="center"/>
          </w:tcPr>
          <w:p>
            <w:pPr>
              <w:pStyle w:val="750"/>
              <w:pBdr/>
              <w:spacing w:line="281" w:lineRule="auto"/>
              <w:ind/>
              <w:rPr/>
            </w:pPr>
            <w:r>
              <w:t xml:space="preserve">秘密情報を開示する当事者／開示を受ける当事者。本契約書は双務型のため、甲と乙のどちらも開示者にも受領者にもなる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2200" w:type="dxa"/>
            <w:vAlign w:val="center"/>
          </w:tcPr>
          <w:p>
            <w:pPr>
              <w:pStyle w:val="750"/>
              <w:pBdr/>
              <w:spacing w:line="281" w:lineRule="auto"/>
              <w:ind/>
              <w:rPr/>
            </w:pPr>
            <w:r>
              <w:rPr>
                <w:b/>
                <w:bCs/>
              </w:rPr>
              <w:t xml:space="preserve">本業務</w:t>
            </w:r>
            <w:r/>
          </w:p>
        </w:tc>
        <w:tc>
          <w:tcPr>
            <w:tcBorders>
              <w:top w:val="single" w:color="808080" w:sz="4" w:space="0"/>
              <w:left w:val="single" w:color="808080" w:sz="4" w:space="0"/>
              <w:bottom w:val="single" w:color="808080" w:sz="4" w:space="0"/>
              <w:right w:val="single" w:color="808080" w:sz="4" w:space="0"/>
            </w:tcBorders>
            <w:tcW w:w="6870" w:type="dxa"/>
            <w:vAlign w:val="center"/>
          </w:tcPr>
          <w:p>
            <w:pPr>
              <w:pStyle w:val="750"/>
              <w:pBdr/>
              <w:spacing w:line="281" w:lineRule="auto"/>
              <w:ind/>
              <w:rPr/>
            </w:pPr>
            <w:r>
              <w:t xml:space="preserve">甲が乙に委託し、又は委託を検討するソフトウェアの開発等に関する業務（前文）</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2200" w:type="dxa"/>
            <w:vAlign w:val="center"/>
          </w:tcPr>
          <w:p>
            <w:pPr>
              <w:pStyle w:val="750"/>
              <w:pBdr/>
              <w:spacing w:line="281" w:lineRule="auto"/>
              <w:ind/>
              <w:rPr/>
            </w:pPr>
            <w:r>
              <w:rPr>
                <w:b/>
                <w:bCs/>
              </w:rPr>
              <w:t xml:space="preserve">本目的</w:t>
            </w:r>
            <w:r/>
          </w:p>
        </w:tc>
        <w:tc>
          <w:tcPr>
            <w:tcBorders>
              <w:top w:val="single" w:color="808080" w:sz="4" w:space="0"/>
              <w:left w:val="single" w:color="808080" w:sz="4" w:space="0"/>
              <w:bottom w:val="single" w:color="808080" w:sz="4" w:space="0"/>
              <w:right w:val="single" w:color="808080" w:sz="4" w:space="0"/>
            </w:tcBorders>
            <w:tcW w:w="6870" w:type="dxa"/>
            <w:vAlign w:val="center"/>
          </w:tcPr>
          <w:p>
            <w:pPr>
              <w:pStyle w:val="750"/>
              <w:pBdr/>
              <w:spacing w:line="281" w:lineRule="auto"/>
              <w:ind/>
              <w:rPr/>
            </w:pPr>
            <w:r>
              <w:t xml:space="preserve">本業務の検討、協議、見積り及び遂行（第</w:t>
            </w:r>
            <w:r>
              <w:t xml:space="preserve">1</w:t>
            </w:r>
            <w:r>
              <w:t xml:space="preserve">条）</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2200" w:type="dxa"/>
            <w:vAlign w:val="center"/>
          </w:tcPr>
          <w:p>
            <w:pPr>
              <w:pStyle w:val="750"/>
              <w:pBdr/>
              <w:spacing w:line="281" w:lineRule="auto"/>
              <w:ind/>
              <w:rPr/>
            </w:pPr>
            <w:r>
              <w:rPr>
                <w:b/>
                <w:bCs/>
              </w:rPr>
              <w:t xml:space="preserve">共有基盤</w:t>
            </w:r>
            <w:r/>
          </w:p>
        </w:tc>
        <w:tc>
          <w:tcPr>
            <w:tcBorders>
              <w:top w:val="single" w:color="808080" w:sz="4" w:space="0"/>
              <w:left w:val="single" w:color="808080" w:sz="4" w:space="0"/>
              <w:bottom w:val="single" w:color="808080" w:sz="4" w:space="0"/>
              <w:right w:val="single" w:color="808080" w:sz="4" w:space="0"/>
            </w:tcBorders>
            <w:tcW w:w="6870" w:type="dxa"/>
            <w:vAlign w:val="center"/>
          </w:tcPr>
          <w:p>
            <w:pPr>
              <w:pStyle w:val="750"/>
              <w:pBdr/>
              <w:spacing w:line="281" w:lineRule="auto"/>
              <w:ind/>
              <w:rPr/>
            </w:pPr>
            <w:r>
              <w:t xml:space="preserve">ソースコードリポジトリ、開発環境、検証環境、クラウドストレージ、プロジェクト管理ツール、チャットツール等（第</w:t>
            </w:r>
            <w:r>
              <w:t xml:space="preserve">2</w:t>
            </w:r>
            <w:r>
              <w:t xml:space="preserve">条第</w:t>
            </w:r>
            <w:r>
              <w:t xml:space="preserve">1</w:t>
            </w:r>
            <w:r>
              <w:t xml:space="preserve">項第</w:t>
            </w:r>
            <w:r>
              <w:t xml:space="preserve">3</w:t>
            </w:r>
            <w:r>
              <w:t xml:space="preserve">号）</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2200" w:type="dxa"/>
            <w:vAlign w:val="center"/>
          </w:tcPr>
          <w:p>
            <w:pPr>
              <w:pStyle w:val="750"/>
              <w:pBdr/>
              <w:spacing w:line="281" w:lineRule="auto"/>
              <w:ind/>
              <w:rPr/>
            </w:pPr>
            <w:r>
              <w:rPr>
                <w:b/>
                <w:bCs/>
              </w:rPr>
              <w:t xml:space="preserve">認証情報</w:t>
            </w:r>
            <w:r/>
          </w:p>
        </w:tc>
        <w:tc>
          <w:tcPr>
            <w:tcBorders>
              <w:top w:val="single" w:color="808080" w:sz="4" w:space="0"/>
              <w:left w:val="single" w:color="808080" w:sz="4" w:space="0"/>
              <w:bottom w:val="single" w:color="808080" w:sz="4" w:space="0"/>
              <w:right w:val="single" w:color="808080" w:sz="4" w:space="0"/>
            </w:tcBorders>
            <w:tcW w:w="6870" w:type="dxa"/>
            <w:vAlign w:val="center"/>
          </w:tcPr>
          <w:p>
            <w:pPr>
              <w:pStyle w:val="750"/>
              <w:pBdr/>
              <w:spacing w:line="281" w:lineRule="auto"/>
              <w:ind/>
              <w:rPr/>
            </w:pPr>
            <w:r>
              <w:t xml:space="preserve">ID</w:t>
            </w:r>
            <w:r>
              <w:t xml:space="preserve">、パスワード、</w:t>
            </w:r>
            <w:r>
              <w:t xml:space="preserve">API</w:t>
            </w:r>
            <w:r>
              <w:t xml:space="preserve">キー、秘密鍵、アクセストークン等（第</w:t>
            </w:r>
            <w:r>
              <w:t xml:space="preserve">2</w:t>
            </w:r>
            <w:r>
              <w:t xml:space="preserve">条第</w:t>
            </w:r>
            <w:r>
              <w:t xml:space="preserve">1</w:t>
            </w:r>
            <w:r>
              <w:t xml:space="preserve">項第</w:t>
            </w:r>
            <w:r>
              <w:t xml:space="preserve">4</w:t>
            </w:r>
            <w:r>
              <w:t xml:space="preserve">号ウ）</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2200" w:type="dxa"/>
            <w:vAlign w:val="center"/>
          </w:tcPr>
          <w:p>
            <w:pPr>
              <w:pStyle w:val="750"/>
              <w:pBdr/>
              <w:spacing w:line="281" w:lineRule="auto"/>
              <w:ind/>
              <w:rPr/>
            </w:pPr>
            <w:r>
              <w:rPr>
                <w:b/>
                <w:bCs/>
              </w:rPr>
              <w:t xml:space="preserve">個別契約</w:t>
            </w:r>
            <w:r/>
          </w:p>
        </w:tc>
        <w:tc>
          <w:tcPr>
            <w:tcBorders>
              <w:top w:val="single" w:color="808080" w:sz="4" w:space="0"/>
              <w:left w:val="single" w:color="808080" w:sz="4" w:space="0"/>
              <w:bottom w:val="single" w:color="808080" w:sz="4" w:space="0"/>
              <w:right w:val="single" w:color="808080" w:sz="4" w:space="0"/>
            </w:tcBorders>
            <w:tcW w:w="6870" w:type="dxa"/>
            <w:vAlign w:val="center"/>
          </w:tcPr>
          <w:p>
            <w:pPr>
              <w:pStyle w:val="750"/>
              <w:pBdr/>
              <w:spacing w:line="281" w:lineRule="auto"/>
              <w:ind/>
              <w:rPr/>
            </w:pPr>
            <w:r>
              <w:t xml:space="preserve">本業務について甲乙が締結する業務委託契約その他の契約（第</w:t>
            </w:r>
            <w:r>
              <w:t xml:space="preserve">13</w:t>
            </w:r>
            <w:r>
              <w:t xml:space="preserve">条第</w:t>
            </w:r>
            <w:r>
              <w:t xml:space="preserve">3</w:t>
            </w:r>
            <w:r>
              <w:t xml:space="preserve">項）</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2200" w:type="dxa"/>
            <w:vAlign w:val="center"/>
          </w:tcPr>
          <w:p>
            <w:pPr>
              <w:pStyle w:val="750"/>
              <w:pBdr/>
              <w:spacing w:line="281" w:lineRule="auto"/>
              <w:ind/>
              <w:rPr/>
            </w:pPr>
            <w:r>
              <w:rPr>
                <w:b/>
                <w:bCs/>
              </w:rPr>
              <w:t xml:space="preserve">書面</w:t>
            </w:r>
            <w:r/>
          </w:p>
        </w:tc>
        <w:tc>
          <w:tcPr>
            <w:tcBorders>
              <w:top w:val="single" w:color="808080" w:sz="4" w:space="0"/>
              <w:left w:val="single" w:color="808080" w:sz="4" w:space="0"/>
              <w:bottom w:val="single" w:color="808080" w:sz="4" w:space="0"/>
              <w:right w:val="single" w:color="808080" w:sz="4" w:space="0"/>
            </w:tcBorders>
            <w:tcW w:w="6870" w:type="dxa"/>
            <w:vAlign w:val="center"/>
          </w:tcPr>
          <w:p>
            <w:pPr>
              <w:pStyle w:val="750"/>
              <w:pBdr/>
              <w:spacing w:line="281" w:lineRule="auto"/>
              <w:ind/>
              <w:rPr/>
            </w:pPr>
            <w:r>
              <w:t xml:space="preserve">紙の文書に加え、電子メール、電子契約サービスその他の電磁的方法による記録を含む（第</w:t>
            </w:r>
            <w:r>
              <w:t xml:space="preserve">2</w:t>
            </w:r>
            <w:r>
              <w:t xml:space="preserve">条第</w:t>
            </w:r>
            <w:r>
              <w:t xml:space="preserve">2</w:t>
            </w:r>
            <w:r>
              <w:t xml:space="preserve">項）</w:t>
            </w:r>
            <w:r/>
          </w:p>
        </w:tc>
      </w:tr>
    </w:tbl>
    <w:p>
      <w:pPr>
        <w:pStyle w:val="750"/>
        <w:pBdr/>
        <w:spacing w:after="60" w:before="0"/>
        <w:ind/>
        <w:rPr/>
      </w:pPr>
      <w:r/>
      <w:r/>
    </w:p>
    <w:p>
      <w:pPr>
        <w:pStyle w:val="751"/>
        <w:pBdr>
          <w:bottom w:val="single" w:color="1f3864" w:sz="8" w:space="4"/>
        </w:pBdr>
        <w:spacing/>
        <w:ind/>
        <w:rPr/>
      </w:pPr>
      <w:r>
        <w:t xml:space="preserve">3. </w:t>
      </w:r>
      <w:r>
        <w:t xml:space="preserve">文書の全体構成</w:t>
      </w:r>
      <w:r/>
    </w:p>
    <w:p>
      <w:pPr>
        <w:pStyle w:val="750"/>
        <w:pBdr/>
        <w:spacing w:after="120" w:before="0"/>
        <w:ind/>
        <w:rPr/>
      </w:pPr>
      <w:r>
        <w:t xml:space="preserve">本契約書の構成は次のとおりです。「ページ」はファイル全体での位置です。本文のフッターのページ番号は、契約書本体の最初のページ（ファイルの</w:t>
      </w:r>
      <w:r>
        <w:t xml:space="preserve">2</w:t>
      </w:r>
      <w:r>
        <w:t xml:space="preserve">ページ目）から「</w:t>
      </w:r>
      <w:r>
        <w:t xml:space="preserve">- 1 -</w:t>
      </w:r>
      <w:r>
        <w:t xml:space="preserve">」と振られています。</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899"/>
        <w:gridCol w:w="2501"/>
        <w:gridCol w:w="2870"/>
        <w:gridCol w:w="2800"/>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W w:w="899" w:type="dxa"/>
            <w:vAlign w:val="center"/>
          </w:tcPr>
          <w:p>
            <w:pPr>
              <w:pStyle w:val="750"/>
              <w:pBdr/>
              <w:spacing w:line="281" w:lineRule="auto"/>
              <w:ind/>
              <w:rPr/>
            </w:pPr>
            <w:r>
              <w:rPr>
                <w:b/>
                <w:bCs/>
              </w:rPr>
              <w:t xml:space="preserve">ページ</w:t>
            </w:r>
            <w:r/>
          </w:p>
        </w:tc>
        <w:tc>
          <w:tcPr>
            <w:shd w:val="clear" w:color="auto" w:fill="d9e2f3"/>
            <w:tcBorders>
              <w:top w:val="single" w:color="808080" w:sz="4" w:space="0"/>
              <w:left w:val="single" w:color="808080" w:sz="4" w:space="0"/>
              <w:bottom w:val="single" w:color="808080" w:sz="4" w:space="0"/>
              <w:right w:val="single" w:color="808080" w:sz="4" w:space="0"/>
            </w:tcBorders>
            <w:tcW w:w="2501" w:type="dxa"/>
            <w:vAlign w:val="center"/>
          </w:tcPr>
          <w:p>
            <w:pPr>
              <w:pStyle w:val="750"/>
              <w:pBdr/>
              <w:spacing w:line="281" w:lineRule="auto"/>
              <w:ind/>
              <w:rPr/>
            </w:pPr>
            <w:r>
              <w:rPr>
                <w:b/>
                <w:bCs/>
              </w:rPr>
              <w:t xml:space="preserve">セクション</w:t>
            </w:r>
            <w:r/>
          </w:p>
        </w:tc>
        <w:tc>
          <w:tcPr>
            <w:shd w:val="clear" w:color="auto" w:fill="d9e2f3"/>
            <w:tcBorders>
              <w:top w:val="single" w:color="808080" w:sz="4" w:space="0"/>
              <w:left w:val="single" w:color="808080" w:sz="4" w:space="0"/>
              <w:bottom w:val="single" w:color="808080" w:sz="4" w:space="0"/>
              <w:right w:val="single" w:color="808080" w:sz="4" w:space="0"/>
            </w:tcBorders>
            <w:tcW w:w="2870" w:type="dxa"/>
            <w:vAlign w:val="center"/>
          </w:tcPr>
          <w:p>
            <w:pPr>
              <w:pStyle w:val="750"/>
              <w:pBdr/>
              <w:spacing w:line="281" w:lineRule="auto"/>
              <w:ind/>
              <w:rPr/>
            </w:pPr>
            <w:r>
              <w:rPr>
                <w:b/>
                <w:bCs/>
              </w:rPr>
              <w:t xml:space="preserve">内容</w:t>
            </w:r>
            <w:r/>
          </w:p>
        </w:tc>
        <w:tc>
          <w:tcPr>
            <w:shd w:val="clear" w:color="auto" w:fill="d9e2f3"/>
            <w:tcBorders>
              <w:top w:val="single" w:color="808080" w:sz="4" w:space="0"/>
              <w:left w:val="single" w:color="808080" w:sz="4" w:space="0"/>
              <w:bottom w:val="single" w:color="808080" w:sz="4" w:space="0"/>
              <w:right w:val="single" w:color="808080" w:sz="4" w:space="0"/>
            </w:tcBorders>
            <w:tcW w:w="2800" w:type="dxa"/>
            <w:vAlign w:val="center"/>
          </w:tcPr>
          <w:p>
            <w:pPr>
              <w:pStyle w:val="750"/>
              <w:pBdr/>
              <w:spacing w:line="281" w:lineRule="auto"/>
              <w:ind/>
              <w:rPr/>
            </w:pPr>
            <w:r>
              <w:rPr>
                <w:b/>
                <w:bCs/>
              </w:rPr>
              <w:t xml:space="preserve">必要な作業</w:t>
            </w:r>
            <w:r/>
          </w:p>
        </w:tc>
      </w:tr>
      <w:tr>
        <w:trPr>
          <w:cantSplit/>
        </w:trPr>
        <w:tc>
          <w:tcPr>
            <w:tcBorders>
              <w:top w:val="single" w:color="808080" w:sz="4" w:space="0"/>
              <w:left w:val="single" w:color="808080" w:sz="4" w:space="0"/>
              <w:bottom w:val="single" w:color="808080" w:sz="4" w:space="0"/>
              <w:right w:val="single" w:color="808080" w:sz="4" w:space="0"/>
            </w:tcBorders>
            <w:tcW w:w="899" w:type="dxa"/>
            <w:vAlign w:val="center"/>
          </w:tcPr>
          <w:p>
            <w:pPr>
              <w:pStyle w:val="750"/>
              <w:pBdr/>
              <w:spacing w:line="281" w:lineRule="auto"/>
              <w:ind/>
              <w:rPr/>
            </w:pPr>
            <w:r>
              <w:t xml:space="preserve">1</w:t>
            </w:r>
            <w:r/>
          </w:p>
        </w:tc>
        <w:tc>
          <w:tcPr>
            <w:tcBorders>
              <w:top w:val="single" w:color="808080" w:sz="4" w:space="0"/>
              <w:left w:val="single" w:color="808080" w:sz="4" w:space="0"/>
              <w:bottom w:val="single" w:color="808080" w:sz="4" w:space="0"/>
              <w:right w:val="single" w:color="808080" w:sz="4" w:space="0"/>
            </w:tcBorders>
            <w:tcW w:w="2501" w:type="dxa"/>
            <w:vAlign w:val="center"/>
          </w:tcPr>
          <w:p>
            <w:pPr>
              <w:pStyle w:val="750"/>
              <w:pBdr/>
              <w:spacing w:line="281" w:lineRule="auto"/>
              <w:ind/>
              <w:rPr/>
            </w:pPr>
            <w:r>
              <w:t xml:space="preserve">【社内用】本ひな形の利用上の注意</w:t>
            </w:r>
            <w:r/>
          </w:p>
        </w:tc>
        <w:tc>
          <w:tcPr>
            <w:tcBorders>
              <w:top w:val="single" w:color="808080" w:sz="4" w:space="0"/>
              <w:left w:val="single" w:color="808080" w:sz="4" w:space="0"/>
              <w:bottom w:val="single" w:color="808080" w:sz="4" w:space="0"/>
              <w:right w:val="single" w:color="808080" w:sz="4" w:space="0"/>
            </w:tcBorders>
            <w:tcW w:w="2870" w:type="dxa"/>
            <w:vAlign w:val="center"/>
          </w:tcPr>
          <w:p>
            <w:pPr>
              <w:pStyle w:val="750"/>
              <w:pBdr/>
              <w:spacing w:line="281" w:lineRule="auto"/>
              <w:ind/>
              <w:rPr/>
            </w:pPr>
            <w:r>
              <w:t xml:space="preserve">社内担当者向けの注意事項（</w:t>
            </w:r>
            <w:r>
              <w:t xml:space="preserve">9</w:t>
            </w:r>
            <w:r>
              <w:t xml:space="preserve">項目）</w:t>
            </w:r>
            <w:r/>
          </w:p>
        </w:tc>
        <w:tc>
          <w:tcPr>
            <w:tcBorders>
              <w:top w:val="single" w:color="808080" w:sz="4" w:space="0"/>
              <w:left w:val="single" w:color="808080" w:sz="4" w:space="0"/>
              <w:bottom w:val="single" w:color="808080" w:sz="4" w:space="0"/>
              <w:right w:val="single" w:color="808080" w:sz="4" w:space="0"/>
            </w:tcBorders>
            <w:tcW w:w="2800" w:type="dxa"/>
            <w:vAlign w:val="center"/>
          </w:tcPr>
          <w:p>
            <w:pPr>
              <w:pStyle w:val="750"/>
              <w:pBdr/>
              <w:spacing w:line="281" w:lineRule="auto"/>
              <w:ind/>
              <w:rPr/>
            </w:pPr>
            <w:r>
              <w:t xml:space="preserve">内容を確認した後、送付前に削除する</w:t>
            </w:r>
            <w:r/>
          </w:p>
        </w:tc>
      </w:tr>
      <w:tr>
        <w:trPr>
          <w:cantSplit/>
        </w:trPr>
        <w:tc>
          <w:tcPr>
            <w:tcBorders>
              <w:top w:val="single" w:color="808080" w:sz="4" w:space="0"/>
              <w:left w:val="single" w:color="808080" w:sz="4" w:space="0"/>
              <w:bottom w:val="single" w:color="808080" w:sz="4" w:space="0"/>
              <w:right w:val="single" w:color="808080" w:sz="4" w:space="0"/>
            </w:tcBorders>
            <w:tcW w:w="899" w:type="dxa"/>
            <w:vAlign w:val="center"/>
          </w:tcPr>
          <w:p>
            <w:pPr>
              <w:pStyle w:val="750"/>
              <w:pBdr/>
              <w:spacing w:line="281" w:lineRule="auto"/>
              <w:ind/>
              <w:rPr/>
            </w:pPr>
            <w:r>
              <w:t xml:space="preserve">2</w:t>
            </w:r>
            <w:r/>
          </w:p>
        </w:tc>
        <w:tc>
          <w:tcPr>
            <w:tcBorders>
              <w:top w:val="single" w:color="808080" w:sz="4" w:space="0"/>
              <w:left w:val="single" w:color="808080" w:sz="4" w:space="0"/>
              <w:bottom w:val="single" w:color="808080" w:sz="4" w:space="0"/>
              <w:right w:val="single" w:color="808080" w:sz="4" w:space="0"/>
            </w:tcBorders>
            <w:tcW w:w="2501" w:type="dxa"/>
            <w:vAlign w:val="center"/>
          </w:tcPr>
          <w:p>
            <w:pPr>
              <w:pStyle w:val="750"/>
              <w:pBdr/>
              <w:spacing w:line="281" w:lineRule="auto"/>
              <w:ind/>
              <w:rPr/>
            </w:pPr>
            <w:r>
              <w:t xml:space="preserve">表題・前文</w:t>
            </w:r>
            <w:r/>
          </w:p>
        </w:tc>
        <w:tc>
          <w:tcPr>
            <w:tcBorders>
              <w:top w:val="single" w:color="808080" w:sz="4" w:space="0"/>
              <w:left w:val="single" w:color="808080" w:sz="4" w:space="0"/>
              <w:bottom w:val="single" w:color="808080" w:sz="4" w:space="0"/>
              <w:right w:val="single" w:color="808080" w:sz="4" w:space="0"/>
            </w:tcBorders>
            <w:tcW w:w="2870" w:type="dxa"/>
            <w:vAlign w:val="center"/>
          </w:tcPr>
          <w:p>
            <w:pPr>
              <w:pStyle w:val="750"/>
              <w:pBdr/>
              <w:spacing w:line="281" w:lineRule="auto"/>
              <w:ind/>
              <w:rPr/>
            </w:pPr>
            <w:r>
              <w:t xml:space="preserve">当事者（甲・乙）と本業務</w:t>
            </w:r>
            <w:r/>
          </w:p>
        </w:tc>
        <w:tc>
          <w:tcPr>
            <w:tcBorders>
              <w:top w:val="single" w:color="808080" w:sz="4" w:space="0"/>
              <w:left w:val="single" w:color="808080" w:sz="4" w:space="0"/>
              <w:bottom w:val="single" w:color="808080" w:sz="4" w:space="0"/>
              <w:right w:val="single" w:color="808080" w:sz="4" w:space="0"/>
            </w:tcBorders>
            <w:tcW w:w="2800" w:type="dxa"/>
            <w:vAlign w:val="center"/>
          </w:tcPr>
          <w:p>
            <w:pPr>
              <w:pStyle w:val="750"/>
              <w:pBdr/>
              <w:spacing w:line="281" w:lineRule="auto"/>
              <w:ind/>
              <w:rPr/>
            </w:pPr>
            <w:r>
              <w:t xml:space="preserve">甲・乙の正式名称を記入する</w:t>
            </w:r>
            <w:r/>
          </w:p>
        </w:tc>
      </w:tr>
      <w:tr>
        <w:trPr>
          <w:cantSplit/>
        </w:trPr>
        <w:tc>
          <w:tcPr>
            <w:tcBorders>
              <w:top w:val="single" w:color="808080" w:sz="4" w:space="0"/>
              <w:left w:val="single" w:color="808080" w:sz="4" w:space="0"/>
              <w:bottom w:val="single" w:color="808080" w:sz="4" w:space="0"/>
              <w:right w:val="single" w:color="808080" w:sz="4" w:space="0"/>
            </w:tcBorders>
            <w:tcW w:w="899" w:type="dxa"/>
            <w:vAlign w:val="center"/>
          </w:tcPr>
          <w:p>
            <w:pPr>
              <w:pStyle w:val="750"/>
              <w:pBdr/>
              <w:spacing w:line="281" w:lineRule="auto"/>
              <w:ind/>
              <w:rPr/>
            </w:pPr>
            <w:r>
              <w:t xml:space="preserve">2</w:t>
            </w:r>
            <w:r/>
          </w:p>
        </w:tc>
        <w:tc>
          <w:tcPr>
            <w:tcBorders>
              <w:top w:val="single" w:color="808080" w:sz="4" w:space="0"/>
              <w:left w:val="single" w:color="808080" w:sz="4" w:space="0"/>
              <w:bottom w:val="single" w:color="808080" w:sz="4" w:space="0"/>
              <w:right w:val="single" w:color="808080" w:sz="4" w:space="0"/>
            </w:tcBorders>
            <w:tcW w:w="2501" w:type="dxa"/>
            <w:vAlign w:val="center"/>
          </w:tcPr>
          <w:p>
            <w:pPr>
              <w:pStyle w:val="750"/>
              <w:pBdr/>
              <w:spacing w:line="281" w:lineRule="auto"/>
              <w:ind/>
              <w:rPr/>
            </w:pPr>
            <w:r>
              <w:t xml:space="preserve">第</w:t>
            </w:r>
            <w:r>
              <w:t xml:space="preserve">1</w:t>
            </w:r>
            <w:r>
              <w:t xml:space="preserve">条〜第</w:t>
            </w:r>
            <w:r>
              <w:t xml:space="preserve">3</w:t>
            </w:r>
            <w:r>
              <w:t xml:space="preserve">条</w:t>
            </w:r>
            <w:r/>
          </w:p>
        </w:tc>
        <w:tc>
          <w:tcPr>
            <w:tcBorders>
              <w:top w:val="single" w:color="808080" w:sz="4" w:space="0"/>
              <w:left w:val="single" w:color="808080" w:sz="4" w:space="0"/>
              <w:bottom w:val="single" w:color="808080" w:sz="4" w:space="0"/>
              <w:right w:val="single" w:color="808080" w:sz="4" w:space="0"/>
            </w:tcBorders>
            <w:tcW w:w="2870" w:type="dxa"/>
            <w:vAlign w:val="center"/>
          </w:tcPr>
          <w:p>
            <w:pPr>
              <w:pStyle w:val="750"/>
              <w:pBdr/>
              <w:spacing w:line="281" w:lineRule="auto"/>
              <w:ind/>
              <w:rPr/>
            </w:pPr>
            <w:r>
              <w:t xml:space="preserve">目的、秘密情報の定義、秘密情報の例外</w:t>
            </w:r>
            <w:r/>
          </w:p>
        </w:tc>
        <w:tc>
          <w:tcPr>
            <w:tcBorders>
              <w:top w:val="single" w:color="808080" w:sz="4" w:space="0"/>
              <w:left w:val="single" w:color="808080" w:sz="4" w:space="0"/>
              <w:bottom w:val="single" w:color="808080" w:sz="4" w:space="0"/>
              <w:right w:val="single" w:color="808080" w:sz="4" w:space="0"/>
            </w:tcBorders>
            <w:tcW w:w="2800" w:type="dxa"/>
            <w:vAlign w:val="center"/>
          </w:tcPr>
          <w:p>
            <w:pPr>
              <w:pStyle w:val="750"/>
              <w:pBdr/>
              <w:spacing w:line="281" w:lineRule="auto"/>
              <w:ind/>
              <w:rPr/>
            </w:pPr>
            <w:r>
              <w:t xml:space="preserve">原則として編集不要</w:t>
            </w:r>
            <w:r/>
          </w:p>
        </w:tc>
      </w:tr>
      <w:tr>
        <w:trPr>
          <w:cantSplit/>
        </w:trPr>
        <w:tc>
          <w:tcPr>
            <w:tcBorders>
              <w:top w:val="single" w:color="808080" w:sz="4" w:space="0"/>
              <w:left w:val="single" w:color="808080" w:sz="4" w:space="0"/>
              <w:bottom w:val="single" w:color="808080" w:sz="4" w:space="0"/>
              <w:right w:val="single" w:color="808080" w:sz="4" w:space="0"/>
            </w:tcBorders>
            <w:tcW w:w="899" w:type="dxa"/>
            <w:vAlign w:val="center"/>
          </w:tcPr>
          <w:p>
            <w:pPr>
              <w:pStyle w:val="750"/>
              <w:pBdr/>
              <w:spacing w:line="281" w:lineRule="auto"/>
              <w:ind/>
              <w:rPr/>
            </w:pPr>
            <w:r>
              <w:t xml:space="preserve">3</w:t>
            </w:r>
            <w:r/>
          </w:p>
        </w:tc>
        <w:tc>
          <w:tcPr>
            <w:tcBorders>
              <w:top w:val="single" w:color="808080" w:sz="4" w:space="0"/>
              <w:left w:val="single" w:color="808080" w:sz="4" w:space="0"/>
              <w:bottom w:val="single" w:color="808080" w:sz="4" w:space="0"/>
              <w:right w:val="single" w:color="808080" w:sz="4" w:space="0"/>
            </w:tcBorders>
            <w:tcW w:w="2501" w:type="dxa"/>
            <w:vAlign w:val="center"/>
          </w:tcPr>
          <w:p>
            <w:pPr>
              <w:pStyle w:val="750"/>
              <w:pBdr/>
              <w:spacing w:line="281" w:lineRule="auto"/>
              <w:ind/>
              <w:rPr/>
            </w:pPr>
            <w:r>
              <w:t xml:space="preserve">第</w:t>
            </w:r>
            <w:r>
              <w:t xml:space="preserve">4</w:t>
            </w:r>
            <w:r>
              <w:t xml:space="preserve">条〜第</w:t>
            </w:r>
            <w:r>
              <w:t xml:space="preserve">6</w:t>
            </w:r>
            <w:r>
              <w:t xml:space="preserve">条</w:t>
            </w:r>
            <w:r/>
          </w:p>
        </w:tc>
        <w:tc>
          <w:tcPr>
            <w:tcBorders>
              <w:top w:val="single" w:color="808080" w:sz="4" w:space="0"/>
              <w:left w:val="single" w:color="808080" w:sz="4" w:space="0"/>
              <w:bottom w:val="single" w:color="808080" w:sz="4" w:space="0"/>
              <w:right w:val="single" w:color="808080" w:sz="4" w:space="0"/>
            </w:tcBorders>
            <w:tcW w:w="2870" w:type="dxa"/>
            <w:vAlign w:val="center"/>
          </w:tcPr>
          <w:p>
            <w:pPr>
              <w:pStyle w:val="750"/>
              <w:pBdr/>
              <w:spacing w:line="281" w:lineRule="auto"/>
              <w:ind/>
              <w:rPr/>
            </w:pPr>
            <w:r>
              <w:t xml:space="preserve">秘密保持義務、目的外使用の禁止等、第三者への開示</w:t>
            </w:r>
            <w:r/>
          </w:p>
        </w:tc>
        <w:tc>
          <w:tcPr>
            <w:tcBorders>
              <w:top w:val="single" w:color="808080" w:sz="4" w:space="0"/>
              <w:left w:val="single" w:color="808080" w:sz="4" w:space="0"/>
              <w:bottom w:val="single" w:color="808080" w:sz="4" w:space="0"/>
              <w:right w:val="single" w:color="808080" w:sz="4" w:space="0"/>
            </w:tcBorders>
            <w:tcW w:w="2800" w:type="dxa"/>
            <w:vAlign w:val="center"/>
          </w:tcPr>
          <w:p>
            <w:pPr>
              <w:pStyle w:val="750"/>
              <w:pBdr/>
              <w:spacing w:line="281" w:lineRule="auto"/>
              <w:ind/>
              <w:rPr/>
            </w:pPr>
            <w:r>
              <w:t xml:space="preserve">原則として編集不要</w:t>
            </w:r>
            <w:r/>
          </w:p>
        </w:tc>
      </w:tr>
      <w:tr>
        <w:trPr>
          <w:cantSplit/>
        </w:trPr>
        <w:tc>
          <w:tcPr>
            <w:tcBorders>
              <w:top w:val="single" w:color="808080" w:sz="4" w:space="0"/>
              <w:left w:val="single" w:color="808080" w:sz="4" w:space="0"/>
              <w:bottom w:val="single" w:color="808080" w:sz="4" w:space="0"/>
              <w:right w:val="single" w:color="808080" w:sz="4" w:space="0"/>
            </w:tcBorders>
            <w:tcW w:w="899" w:type="dxa"/>
            <w:vAlign w:val="center"/>
          </w:tcPr>
          <w:p>
            <w:pPr>
              <w:pStyle w:val="750"/>
              <w:pBdr/>
              <w:spacing w:line="281" w:lineRule="auto"/>
              <w:ind/>
              <w:rPr/>
            </w:pPr>
            <w:r>
              <w:t xml:space="preserve">4</w:t>
            </w:r>
            <w:r/>
          </w:p>
        </w:tc>
        <w:tc>
          <w:tcPr>
            <w:tcBorders>
              <w:top w:val="single" w:color="808080" w:sz="4" w:space="0"/>
              <w:left w:val="single" w:color="808080" w:sz="4" w:space="0"/>
              <w:bottom w:val="single" w:color="808080" w:sz="4" w:space="0"/>
              <w:right w:val="single" w:color="808080" w:sz="4" w:space="0"/>
            </w:tcBorders>
            <w:tcW w:w="2501" w:type="dxa"/>
            <w:vAlign w:val="center"/>
          </w:tcPr>
          <w:p>
            <w:pPr>
              <w:pStyle w:val="750"/>
              <w:pBdr/>
              <w:spacing w:line="281" w:lineRule="auto"/>
              <w:ind/>
              <w:rPr/>
            </w:pPr>
            <w:r>
              <w:t xml:space="preserve">第</w:t>
            </w:r>
            <w:r>
              <w:t xml:space="preserve">7</w:t>
            </w:r>
            <w:r>
              <w:t xml:space="preserve">条〜第</w:t>
            </w:r>
            <w:r>
              <w:t xml:space="preserve">8</w:t>
            </w:r>
            <w:r>
              <w:t xml:space="preserve">条</w:t>
            </w:r>
            <w:r/>
          </w:p>
        </w:tc>
        <w:tc>
          <w:tcPr>
            <w:tcBorders>
              <w:top w:val="single" w:color="808080" w:sz="4" w:space="0"/>
              <w:left w:val="single" w:color="808080" w:sz="4" w:space="0"/>
              <w:bottom w:val="single" w:color="808080" w:sz="4" w:space="0"/>
              <w:right w:val="single" w:color="808080" w:sz="4" w:space="0"/>
            </w:tcBorders>
            <w:tcW w:w="2870" w:type="dxa"/>
            <w:vAlign w:val="center"/>
          </w:tcPr>
          <w:p>
            <w:pPr>
              <w:pStyle w:val="750"/>
              <w:pBdr/>
              <w:spacing w:line="281" w:lineRule="auto"/>
              <w:ind/>
              <w:rPr/>
            </w:pPr>
            <w:r>
              <w:t xml:space="preserve">秘密情報の管理、生成</w:t>
            </w:r>
            <w:r>
              <w:t xml:space="preserve">AI</w:t>
            </w:r>
            <w:r>
              <w:t xml:space="preserve">等の外部</w:t>
            </w:r>
            <w:r>
              <w:t xml:space="preserve">AI</w:t>
            </w:r>
            <w:r>
              <w:t xml:space="preserve">サービスの利用</w:t>
            </w:r>
            <w:r/>
          </w:p>
        </w:tc>
        <w:tc>
          <w:tcPr>
            <w:tcBorders>
              <w:top w:val="single" w:color="808080" w:sz="4" w:space="0"/>
              <w:left w:val="single" w:color="808080" w:sz="4" w:space="0"/>
              <w:bottom w:val="single" w:color="808080" w:sz="4" w:space="0"/>
              <w:right w:val="single" w:color="808080" w:sz="4" w:space="0"/>
            </w:tcBorders>
            <w:tcW w:w="2800" w:type="dxa"/>
            <w:vAlign w:val="center"/>
          </w:tcPr>
          <w:p>
            <w:pPr>
              <w:pStyle w:val="750"/>
              <w:pBdr/>
              <w:spacing w:line="281" w:lineRule="auto"/>
              <w:ind/>
              <w:rPr/>
            </w:pPr>
            <w:r>
              <w:t xml:space="preserve">生成</w:t>
            </w:r>
            <w:r>
              <w:t xml:space="preserve">AI</w:t>
            </w:r>
            <w:r>
              <w:t xml:space="preserve">の利用範囲は別紙</w:t>
            </w:r>
            <w:r>
              <w:t xml:space="preserve">1</w:t>
            </w:r>
            <w:r>
              <w:t xml:space="preserve">で指定する</w:t>
            </w:r>
            <w:r/>
          </w:p>
        </w:tc>
      </w:tr>
      <w:tr>
        <w:trPr>
          <w:cantSplit/>
        </w:trPr>
        <w:tc>
          <w:tcPr>
            <w:tcBorders>
              <w:top w:val="single" w:color="808080" w:sz="4" w:space="0"/>
              <w:left w:val="single" w:color="808080" w:sz="4" w:space="0"/>
              <w:bottom w:val="single" w:color="808080" w:sz="4" w:space="0"/>
              <w:right w:val="single" w:color="808080" w:sz="4" w:space="0"/>
            </w:tcBorders>
            <w:tcW w:w="899" w:type="dxa"/>
            <w:vAlign w:val="center"/>
          </w:tcPr>
          <w:p>
            <w:pPr>
              <w:pStyle w:val="750"/>
              <w:pBdr/>
              <w:spacing w:line="281" w:lineRule="auto"/>
              <w:ind/>
              <w:rPr/>
            </w:pPr>
            <w:r>
              <w:t xml:space="preserve">5</w:t>
            </w:r>
            <w:r/>
          </w:p>
        </w:tc>
        <w:tc>
          <w:tcPr>
            <w:tcBorders>
              <w:top w:val="single" w:color="808080" w:sz="4" w:space="0"/>
              <w:left w:val="single" w:color="808080" w:sz="4" w:space="0"/>
              <w:bottom w:val="single" w:color="808080" w:sz="4" w:space="0"/>
              <w:right w:val="single" w:color="808080" w:sz="4" w:space="0"/>
            </w:tcBorders>
            <w:tcW w:w="2501" w:type="dxa"/>
            <w:vAlign w:val="center"/>
          </w:tcPr>
          <w:p>
            <w:pPr>
              <w:pStyle w:val="750"/>
              <w:pBdr/>
              <w:spacing w:line="281" w:lineRule="auto"/>
              <w:ind/>
              <w:rPr/>
            </w:pPr>
            <w:r>
              <w:t xml:space="preserve">第</w:t>
            </w:r>
            <w:r>
              <w:t xml:space="preserve">9</w:t>
            </w:r>
            <w:r>
              <w:t xml:space="preserve">条〜第</w:t>
            </w:r>
            <w:r>
              <w:t xml:space="preserve">11</w:t>
            </w:r>
            <w:r>
              <w:t xml:space="preserve">条</w:t>
            </w:r>
            <w:r/>
          </w:p>
        </w:tc>
        <w:tc>
          <w:tcPr>
            <w:tcBorders>
              <w:top w:val="single" w:color="808080" w:sz="4" w:space="0"/>
              <w:left w:val="single" w:color="808080" w:sz="4" w:space="0"/>
              <w:bottom w:val="single" w:color="808080" w:sz="4" w:space="0"/>
              <w:right w:val="single" w:color="808080" w:sz="4" w:space="0"/>
            </w:tcBorders>
            <w:tcW w:w="2870" w:type="dxa"/>
            <w:vAlign w:val="center"/>
          </w:tcPr>
          <w:p>
            <w:pPr>
              <w:pStyle w:val="750"/>
              <w:pBdr/>
              <w:spacing w:line="281" w:lineRule="auto"/>
              <w:ind/>
              <w:rPr/>
            </w:pPr>
            <w:r>
              <w:t xml:space="preserve">個人情報の取扱い、漏えい等発生時の対応、返還及び廃棄</w:t>
            </w:r>
            <w:r/>
          </w:p>
        </w:tc>
        <w:tc>
          <w:tcPr>
            <w:tcBorders>
              <w:top w:val="single" w:color="808080" w:sz="4" w:space="0"/>
              <w:left w:val="single" w:color="808080" w:sz="4" w:space="0"/>
              <w:bottom w:val="single" w:color="808080" w:sz="4" w:space="0"/>
              <w:right w:val="single" w:color="808080" w:sz="4" w:space="0"/>
            </w:tcBorders>
            <w:tcW w:w="2800" w:type="dxa"/>
            <w:vAlign w:val="center"/>
          </w:tcPr>
          <w:p>
            <w:pPr>
              <w:pStyle w:val="750"/>
              <w:pBdr/>
              <w:spacing w:line="281" w:lineRule="auto"/>
              <w:ind/>
              <w:rPr/>
            </w:pPr>
            <w:r>
              <w:t xml:space="preserve">個人情報の取扱条件は別紙</w:t>
            </w:r>
            <w:r>
              <w:t xml:space="preserve">1</w:t>
            </w:r>
            <w:r>
              <w:t xml:space="preserve">等で書面合意する</w:t>
            </w:r>
            <w:r/>
          </w:p>
        </w:tc>
      </w:tr>
      <w:tr>
        <w:trPr>
          <w:cantSplit/>
        </w:trPr>
        <w:tc>
          <w:tcPr>
            <w:tcBorders>
              <w:top w:val="single" w:color="808080" w:sz="4" w:space="0"/>
              <w:left w:val="single" w:color="808080" w:sz="4" w:space="0"/>
              <w:bottom w:val="single" w:color="808080" w:sz="4" w:space="0"/>
              <w:right w:val="single" w:color="808080" w:sz="4" w:space="0"/>
            </w:tcBorders>
            <w:tcW w:w="899" w:type="dxa"/>
            <w:vAlign w:val="center"/>
          </w:tcPr>
          <w:p>
            <w:pPr>
              <w:pStyle w:val="750"/>
              <w:pBdr/>
              <w:spacing w:line="281" w:lineRule="auto"/>
              <w:ind/>
              <w:rPr/>
            </w:pPr>
            <w:r>
              <w:t xml:space="preserve">6</w:t>
            </w:r>
            <w:r/>
          </w:p>
        </w:tc>
        <w:tc>
          <w:tcPr>
            <w:tcBorders>
              <w:top w:val="single" w:color="808080" w:sz="4" w:space="0"/>
              <w:left w:val="single" w:color="808080" w:sz="4" w:space="0"/>
              <w:bottom w:val="single" w:color="808080" w:sz="4" w:space="0"/>
              <w:right w:val="single" w:color="808080" w:sz="4" w:space="0"/>
            </w:tcBorders>
            <w:tcW w:w="2501" w:type="dxa"/>
            <w:vAlign w:val="center"/>
          </w:tcPr>
          <w:p>
            <w:pPr>
              <w:pStyle w:val="750"/>
              <w:pBdr/>
              <w:spacing w:line="281" w:lineRule="auto"/>
              <w:ind/>
              <w:rPr/>
            </w:pPr>
            <w:r>
              <w:t xml:space="preserve">第</w:t>
            </w:r>
            <w:r>
              <w:t xml:space="preserve">12</w:t>
            </w:r>
            <w:r>
              <w:t xml:space="preserve">条〜第</w:t>
            </w:r>
            <w:r>
              <w:t xml:space="preserve">14</w:t>
            </w:r>
            <w:r>
              <w:t xml:space="preserve">条</w:t>
            </w:r>
            <w:r/>
          </w:p>
        </w:tc>
        <w:tc>
          <w:tcPr>
            <w:tcBorders>
              <w:top w:val="single" w:color="808080" w:sz="4" w:space="0"/>
              <w:left w:val="single" w:color="808080" w:sz="4" w:space="0"/>
              <w:bottom w:val="single" w:color="808080" w:sz="4" w:space="0"/>
              <w:right w:val="single" w:color="808080" w:sz="4" w:space="0"/>
            </w:tcBorders>
            <w:tcW w:w="2870" w:type="dxa"/>
            <w:vAlign w:val="center"/>
          </w:tcPr>
          <w:p>
            <w:pPr>
              <w:pStyle w:val="750"/>
              <w:pBdr/>
              <w:spacing w:line="281" w:lineRule="auto"/>
              <w:ind/>
              <w:rPr/>
            </w:pPr>
            <w:r>
              <w:t xml:space="preserve">権利の非許諾等、公正な取引、輸出管理</w:t>
            </w:r>
            <w:r/>
          </w:p>
        </w:tc>
        <w:tc>
          <w:tcPr>
            <w:tcBorders>
              <w:top w:val="single" w:color="808080" w:sz="4" w:space="0"/>
              <w:left w:val="single" w:color="808080" w:sz="4" w:space="0"/>
              <w:bottom w:val="single" w:color="808080" w:sz="4" w:space="0"/>
              <w:right w:val="single" w:color="808080" w:sz="4" w:space="0"/>
            </w:tcBorders>
            <w:tcW w:w="2800" w:type="dxa"/>
            <w:vAlign w:val="center"/>
          </w:tcPr>
          <w:p>
            <w:pPr>
              <w:pStyle w:val="750"/>
              <w:pBdr/>
              <w:spacing w:line="281" w:lineRule="auto"/>
              <w:ind/>
              <w:rPr/>
            </w:pPr>
            <w:r>
              <w:t xml:space="preserve">原則として編集不要</w:t>
            </w:r>
            <w:r/>
          </w:p>
        </w:tc>
      </w:tr>
      <w:tr>
        <w:trPr>
          <w:cantSplit/>
        </w:trPr>
        <w:tc>
          <w:tcPr>
            <w:tcBorders>
              <w:top w:val="single" w:color="808080" w:sz="4" w:space="0"/>
              <w:left w:val="single" w:color="808080" w:sz="4" w:space="0"/>
              <w:bottom w:val="single" w:color="808080" w:sz="4" w:space="0"/>
              <w:right w:val="single" w:color="808080" w:sz="4" w:space="0"/>
            </w:tcBorders>
            <w:tcW w:w="899" w:type="dxa"/>
            <w:vAlign w:val="center"/>
          </w:tcPr>
          <w:p>
            <w:pPr>
              <w:pStyle w:val="750"/>
              <w:pBdr/>
              <w:spacing w:line="281" w:lineRule="auto"/>
              <w:ind/>
              <w:rPr/>
            </w:pPr>
            <w:r>
              <w:t xml:space="preserve">7</w:t>
            </w:r>
            <w:r/>
          </w:p>
        </w:tc>
        <w:tc>
          <w:tcPr>
            <w:tcBorders>
              <w:top w:val="single" w:color="808080" w:sz="4" w:space="0"/>
              <w:left w:val="single" w:color="808080" w:sz="4" w:space="0"/>
              <w:bottom w:val="single" w:color="808080" w:sz="4" w:space="0"/>
              <w:right w:val="single" w:color="808080" w:sz="4" w:space="0"/>
            </w:tcBorders>
            <w:tcW w:w="2501" w:type="dxa"/>
            <w:vAlign w:val="center"/>
          </w:tcPr>
          <w:p>
            <w:pPr>
              <w:pStyle w:val="750"/>
              <w:pBdr/>
              <w:spacing w:line="281" w:lineRule="auto"/>
              <w:ind/>
              <w:rPr/>
            </w:pPr>
            <w:r>
              <w:t xml:space="preserve">第</w:t>
            </w:r>
            <w:r>
              <w:t xml:space="preserve">15</w:t>
            </w:r>
            <w:r>
              <w:t xml:space="preserve">条〜第</w:t>
            </w:r>
            <w:r>
              <w:t xml:space="preserve">17</w:t>
            </w:r>
            <w:r>
              <w:t xml:space="preserve">条</w:t>
            </w:r>
            <w:r/>
          </w:p>
        </w:tc>
        <w:tc>
          <w:tcPr>
            <w:tcBorders>
              <w:top w:val="single" w:color="808080" w:sz="4" w:space="0"/>
              <w:left w:val="single" w:color="808080" w:sz="4" w:space="0"/>
              <w:bottom w:val="single" w:color="808080" w:sz="4" w:space="0"/>
              <w:right w:val="single" w:color="808080" w:sz="4" w:space="0"/>
            </w:tcBorders>
            <w:tcW w:w="2870" w:type="dxa"/>
            <w:vAlign w:val="center"/>
          </w:tcPr>
          <w:p>
            <w:pPr>
              <w:pStyle w:val="750"/>
              <w:pBdr/>
              <w:spacing w:line="281" w:lineRule="auto"/>
              <w:ind/>
              <w:rPr/>
            </w:pPr>
            <w:r>
              <w:t xml:space="preserve">損害賠償及び差止め、反社会的勢力の排除、有効期間</w:t>
            </w:r>
            <w:r/>
          </w:p>
        </w:tc>
        <w:tc>
          <w:tcPr>
            <w:tcBorders>
              <w:top w:val="single" w:color="808080" w:sz="4" w:space="0"/>
              <w:left w:val="single" w:color="808080" w:sz="4" w:space="0"/>
              <w:bottom w:val="single" w:color="808080" w:sz="4" w:space="0"/>
              <w:right w:val="single" w:color="808080" w:sz="4" w:space="0"/>
            </w:tcBorders>
            <w:tcW w:w="2800" w:type="dxa"/>
            <w:vAlign w:val="center"/>
          </w:tcPr>
          <w:p>
            <w:pPr>
              <w:pStyle w:val="750"/>
              <w:pBdr/>
              <w:spacing w:line="281" w:lineRule="auto"/>
              <w:ind/>
              <w:rPr/>
            </w:pPr>
            <w:r>
              <w:t xml:space="preserve">必要に応じて存続期間を調整する</w:t>
            </w:r>
            <w:r/>
          </w:p>
        </w:tc>
      </w:tr>
      <w:tr>
        <w:trPr>
          <w:cantSplit/>
        </w:trPr>
        <w:tc>
          <w:tcPr>
            <w:tcBorders>
              <w:top w:val="single" w:color="808080" w:sz="4" w:space="0"/>
              <w:left w:val="single" w:color="808080" w:sz="4" w:space="0"/>
              <w:bottom w:val="single" w:color="808080" w:sz="4" w:space="0"/>
              <w:right w:val="single" w:color="808080" w:sz="4" w:space="0"/>
            </w:tcBorders>
            <w:tcW w:w="899" w:type="dxa"/>
            <w:vAlign w:val="center"/>
          </w:tcPr>
          <w:p>
            <w:pPr>
              <w:pStyle w:val="750"/>
              <w:pBdr/>
              <w:spacing w:line="281" w:lineRule="auto"/>
              <w:ind/>
              <w:rPr/>
            </w:pPr>
            <w:r>
              <w:t xml:space="preserve">8</w:t>
            </w:r>
            <w:r/>
          </w:p>
        </w:tc>
        <w:tc>
          <w:tcPr>
            <w:tcBorders>
              <w:top w:val="single" w:color="808080" w:sz="4" w:space="0"/>
              <w:left w:val="single" w:color="808080" w:sz="4" w:space="0"/>
              <w:bottom w:val="single" w:color="808080" w:sz="4" w:space="0"/>
              <w:right w:val="single" w:color="808080" w:sz="4" w:space="0"/>
            </w:tcBorders>
            <w:tcW w:w="2501" w:type="dxa"/>
            <w:vAlign w:val="center"/>
          </w:tcPr>
          <w:p>
            <w:pPr>
              <w:pStyle w:val="750"/>
              <w:pBdr/>
              <w:spacing w:line="281" w:lineRule="auto"/>
              <w:ind/>
              <w:rPr/>
            </w:pPr>
            <w:r>
              <w:t xml:space="preserve">第</w:t>
            </w:r>
            <w:r>
              <w:t xml:space="preserve">18</w:t>
            </w:r>
            <w:r>
              <w:t xml:space="preserve">条〜第</w:t>
            </w:r>
            <w:r>
              <w:t xml:space="preserve">21</w:t>
            </w:r>
            <w:r>
              <w:t xml:space="preserve">条</w:t>
            </w:r>
            <w:r/>
          </w:p>
        </w:tc>
        <w:tc>
          <w:tcPr>
            <w:tcBorders>
              <w:top w:val="single" w:color="808080" w:sz="4" w:space="0"/>
              <w:left w:val="single" w:color="808080" w:sz="4" w:space="0"/>
              <w:bottom w:val="single" w:color="808080" w:sz="4" w:space="0"/>
              <w:right w:val="single" w:color="808080" w:sz="4" w:space="0"/>
            </w:tcBorders>
            <w:tcW w:w="2870" w:type="dxa"/>
            <w:vAlign w:val="center"/>
          </w:tcPr>
          <w:p>
            <w:pPr>
              <w:pStyle w:val="750"/>
              <w:pBdr/>
              <w:spacing w:line="281" w:lineRule="auto"/>
              <w:ind/>
              <w:rPr/>
            </w:pPr>
            <w:r>
              <w:t xml:space="preserve">権利義務の譲渡禁止、他の契約との関係、準拠法及び合意管轄、協議</w:t>
            </w:r>
            <w:r/>
          </w:p>
        </w:tc>
        <w:tc>
          <w:tcPr>
            <w:tcBorders>
              <w:top w:val="single" w:color="808080" w:sz="4" w:space="0"/>
              <w:left w:val="single" w:color="808080" w:sz="4" w:space="0"/>
              <w:bottom w:val="single" w:color="808080" w:sz="4" w:space="0"/>
              <w:right w:val="single" w:color="808080" w:sz="4" w:space="0"/>
            </w:tcBorders>
            <w:tcW w:w="2800" w:type="dxa"/>
            <w:vAlign w:val="center"/>
          </w:tcPr>
          <w:p>
            <w:pPr>
              <w:pStyle w:val="750"/>
              <w:pBdr/>
              <w:spacing w:line="281" w:lineRule="auto"/>
              <w:ind/>
              <w:rPr/>
            </w:pPr>
            <w:r>
              <w:t xml:space="preserve">第</w:t>
            </w:r>
            <w:r>
              <w:t xml:space="preserve">20</w:t>
            </w:r>
            <w:r>
              <w:t xml:space="preserve">条第</w:t>
            </w:r>
            <w:r>
              <w:t xml:space="preserve">2</w:t>
            </w:r>
            <w:r>
              <w:t xml:space="preserve">項の管轄裁判所を確定する</w:t>
            </w:r>
            <w:r/>
          </w:p>
        </w:tc>
      </w:tr>
      <w:tr>
        <w:trPr>
          <w:cantSplit/>
        </w:trPr>
        <w:tc>
          <w:tcPr>
            <w:tcBorders>
              <w:top w:val="single" w:color="808080" w:sz="4" w:space="0"/>
              <w:left w:val="single" w:color="808080" w:sz="4" w:space="0"/>
              <w:bottom w:val="single" w:color="808080" w:sz="4" w:space="0"/>
              <w:right w:val="single" w:color="808080" w:sz="4" w:space="0"/>
            </w:tcBorders>
            <w:tcW w:w="899" w:type="dxa"/>
            <w:vAlign w:val="center"/>
          </w:tcPr>
          <w:p>
            <w:pPr>
              <w:pStyle w:val="750"/>
              <w:pBdr/>
              <w:spacing w:line="281" w:lineRule="auto"/>
              <w:ind/>
              <w:rPr/>
            </w:pPr>
            <w:r>
              <w:t xml:space="preserve">8</w:t>
            </w:r>
            <w:r/>
          </w:p>
        </w:tc>
        <w:tc>
          <w:tcPr>
            <w:tcBorders>
              <w:top w:val="single" w:color="808080" w:sz="4" w:space="0"/>
              <w:left w:val="single" w:color="808080" w:sz="4" w:space="0"/>
              <w:bottom w:val="single" w:color="808080" w:sz="4" w:space="0"/>
              <w:right w:val="single" w:color="808080" w:sz="4" w:space="0"/>
            </w:tcBorders>
            <w:tcW w:w="2501" w:type="dxa"/>
            <w:vAlign w:val="center"/>
          </w:tcPr>
          <w:p>
            <w:pPr>
              <w:pStyle w:val="750"/>
              <w:pBdr/>
              <w:spacing w:line="281" w:lineRule="auto"/>
              <w:ind/>
              <w:rPr/>
            </w:pPr>
            <w:r>
              <w:t xml:space="preserve">後文・締結日・署名欄</w:t>
            </w:r>
            <w:r/>
          </w:p>
        </w:tc>
        <w:tc>
          <w:tcPr>
            <w:tcBorders>
              <w:top w:val="single" w:color="808080" w:sz="4" w:space="0"/>
              <w:left w:val="single" w:color="808080" w:sz="4" w:space="0"/>
              <w:bottom w:val="single" w:color="808080" w:sz="4" w:space="0"/>
              <w:right w:val="single" w:color="808080" w:sz="4" w:space="0"/>
            </w:tcBorders>
            <w:tcW w:w="2870" w:type="dxa"/>
            <w:vAlign w:val="center"/>
          </w:tcPr>
          <w:p>
            <w:pPr>
              <w:pStyle w:val="750"/>
              <w:pBdr/>
              <w:spacing w:line="281" w:lineRule="auto"/>
              <w:ind/>
              <w:rPr/>
            </w:pPr>
            <w:r>
              <w:t xml:space="preserve">締結方法、締結日、甲乙の記名押印</w:t>
            </w:r>
            <w:r/>
          </w:p>
        </w:tc>
        <w:tc>
          <w:tcPr>
            <w:tcBorders>
              <w:top w:val="single" w:color="808080" w:sz="4" w:space="0"/>
              <w:left w:val="single" w:color="808080" w:sz="4" w:space="0"/>
              <w:bottom w:val="single" w:color="808080" w:sz="4" w:space="0"/>
              <w:right w:val="single" w:color="808080" w:sz="4" w:space="0"/>
            </w:tcBorders>
            <w:tcW w:w="2800" w:type="dxa"/>
            <w:vAlign w:val="center"/>
          </w:tcPr>
          <w:p>
            <w:pPr>
              <w:pStyle w:val="750"/>
              <w:pBdr/>
              <w:spacing w:line="281" w:lineRule="auto"/>
              <w:ind/>
              <w:rPr/>
            </w:pPr>
            <w:r>
              <w:t xml:space="preserve">締結日・所在地・名称・代表者を記入し、押印する</w:t>
            </w:r>
            <w:r/>
          </w:p>
        </w:tc>
      </w:tr>
      <w:tr>
        <w:trPr>
          <w:cantSplit/>
        </w:trPr>
        <w:tc>
          <w:tcPr>
            <w:tcBorders>
              <w:top w:val="single" w:color="808080" w:sz="4" w:space="0"/>
              <w:left w:val="single" w:color="808080" w:sz="4" w:space="0"/>
              <w:bottom w:val="single" w:color="808080" w:sz="4" w:space="0"/>
              <w:right w:val="single" w:color="808080" w:sz="4" w:space="0"/>
            </w:tcBorders>
            <w:tcW w:w="899" w:type="dxa"/>
            <w:vAlign w:val="center"/>
          </w:tcPr>
          <w:p>
            <w:pPr>
              <w:pStyle w:val="750"/>
              <w:pBdr/>
              <w:spacing w:line="281" w:lineRule="auto"/>
              <w:ind/>
              <w:rPr/>
            </w:pPr>
            <w:r>
              <w:t xml:space="preserve">9</w:t>
            </w:r>
            <w:r/>
          </w:p>
        </w:tc>
        <w:tc>
          <w:tcPr>
            <w:tcBorders>
              <w:top w:val="single" w:color="808080" w:sz="4" w:space="0"/>
              <w:left w:val="single" w:color="808080" w:sz="4" w:space="0"/>
              <w:bottom w:val="single" w:color="808080" w:sz="4" w:space="0"/>
              <w:right w:val="single" w:color="808080" w:sz="4" w:space="0"/>
            </w:tcBorders>
            <w:tcW w:w="2501" w:type="dxa"/>
            <w:vAlign w:val="center"/>
          </w:tcPr>
          <w:p>
            <w:pPr>
              <w:pStyle w:val="750"/>
              <w:pBdr/>
              <w:spacing w:line="281" w:lineRule="auto"/>
              <w:ind/>
              <w:rPr/>
            </w:pPr>
            <w:r>
              <w:t xml:space="preserve">別紙</w:t>
            </w:r>
            <w:r>
              <w:t xml:space="preserve">1</w:t>
            </w:r>
            <w:r/>
          </w:p>
        </w:tc>
        <w:tc>
          <w:tcPr>
            <w:tcBorders>
              <w:top w:val="single" w:color="808080" w:sz="4" w:space="0"/>
              <w:left w:val="single" w:color="808080" w:sz="4" w:space="0"/>
              <w:bottom w:val="single" w:color="808080" w:sz="4" w:space="0"/>
              <w:right w:val="single" w:color="808080" w:sz="4" w:space="0"/>
            </w:tcBorders>
            <w:tcW w:w="2870" w:type="dxa"/>
            <w:vAlign w:val="center"/>
          </w:tcPr>
          <w:p>
            <w:pPr>
              <w:pStyle w:val="750"/>
              <w:pBdr/>
              <w:spacing w:line="281" w:lineRule="auto"/>
              <w:ind/>
              <w:rPr/>
            </w:pPr>
            <w:r>
              <w:t xml:space="preserve">本業務の概要及び秘密情報の指定等（</w:t>
            </w:r>
            <w:r>
              <w:t xml:space="preserve">11</w:t>
            </w:r>
            <w:r>
              <w:t xml:space="preserve">欄）</w:t>
            </w:r>
            <w:r/>
          </w:p>
        </w:tc>
        <w:tc>
          <w:tcPr>
            <w:tcBorders>
              <w:top w:val="single" w:color="808080" w:sz="4" w:space="0"/>
              <w:left w:val="single" w:color="808080" w:sz="4" w:space="0"/>
              <w:bottom w:val="single" w:color="808080" w:sz="4" w:space="0"/>
              <w:right w:val="single" w:color="808080" w:sz="4" w:space="0"/>
            </w:tcBorders>
            <w:tcW w:w="2800" w:type="dxa"/>
            <w:vAlign w:val="center"/>
          </w:tcPr>
          <w:p>
            <w:pPr>
              <w:pStyle w:val="750"/>
              <w:pBdr/>
              <w:spacing w:line="281" w:lineRule="auto"/>
              <w:ind/>
              <w:rPr/>
            </w:pPr>
            <w:r>
              <w:t xml:space="preserve">全ての欄を記入する</w:t>
            </w:r>
            <w:r/>
          </w:p>
        </w:tc>
      </w:tr>
      <w:tr>
        <w:trPr>
          <w:cantSplit/>
        </w:trPr>
        <w:tc>
          <w:tcPr>
            <w:tcBorders>
              <w:top w:val="single" w:color="808080" w:sz="4" w:space="0"/>
              <w:left w:val="single" w:color="808080" w:sz="4" w:space="0"/>
              <w:bottom w:val="single" w:color="808080" w:sz="4" w:space="0"/>
              <w:right w:val="single" w:color="808080" w:sz="4" w:space="0"/>
            </w:tcBorders>
            <w:tcW w:w="899" w:type="dxa"/>
            <w:vAlign w:val="center"/>
          </w:tcPr>
          <w:p>
            <w:pPr>
              <w:pStyle w:val="750"/>
              <w:pBdr/>
              <w:spacing w:line="281" w:lineRule="auto"/>
              <w:ind/>
              <w:rPr/>
            </w:pPr>
            <w:r>
              <w:t xml:space="preserve">10</w:t>
            </w:r>
            <w:r/>
          </w:p>
        </w:tc>
        <w:tc>
          <w:tcPr>
            <w:tcBorders>
              <w:top w:val="single" w:color="808080" w:sz="4" w:space="0"/>
              <w:left w:val="single" w:color="808080" w:sz="4" w:space="0"/>
              <w:bottom w:val="single" w:color="808080" w:sz="4" w:space="0"/>
              <w:right w:val="single" w:color="808080" w:sz="4" w:space="0"/>
            </w:tcBorders>
            <w:tcW w:w="2501" w:type="dxa"/>
            <w:vAlign w:val="center"/>
          </w:tcPr>
          <w:p>
            <w:pPr>
              <w:pStyle w:val="750"/>
              <w:pBdr/>
              <w:spacing w:line="281" w:lineRule="auto"/>
              <w:ind/>
              <w:rPr/>
            </w:pPr>
            <w:r>
              <w:t xml:space="preserve">別紙</w:t>
            </w:r>
            <w:r>
              <w:t xml:space="preserve">2</w:t>
            </w:r>
            <w:r/>
          </w:p>
        </w:tc>
        <w:tc>
          <w:tcPr>
            <w:tcBorders>
              <w:top w:val="single" w:color="808080" w:sz="4" w:space="0"/>
              <w:left w:val="single" w:color="808080" w:sz="4" w:space="0"/>
              <w:bottom w:val="single" w:color="808080" w:sz="4" w:space="0"/>
              <w:right w:val="single" w:color="808080" w:sz="4" w:space="0"/>
            </w:tcBorders>
            <w:tcW w:w="2870" w:type="dxa"/>
            <w:vAlign w:val="center"/>
          </w:tcPr>
          <w:p>
            <w:pPr>
              <w:pStyle w:val="750"/>
              <w:pBdr/>
              <w:spacing w:line="281" w:lineRule="auto"/>
              <w:ind/>
              <w:rPr/>
            </w:pPr>
            <w:r>
              <w:t xml:space="preserve">返還・廃棄（消去）証明書の様式</w:t>
            </w:r>
            <w:r/>
          </w:p>
        </w:tc>
        <w:tc>
          <w:tcPr>
            <w:tcBorders>
              <w:top w:val="single" w:color="808080" w:sz="4" w:space="0"/>
              <w:left w:val="single" w:color="808080" w:sz="4" w:space="0"/>
              <w:bottom w:val="single" w:color="808080" w:sz="4" w:space="0"/>
              <w:right w:val="single" w:color="808080" w:sz="4" w:space="0"/>
            </w:tcBorders>
            <w:tcW w:w="2800" w:type="dxa"/>
            <w:vAlign w:val="center"/>
          </w:tcPr>
          <w:p>
            <w:pPr>
              <w:pStyle w:val="750"/>
              <w:pBdr/>
              <w:spacing w:line="281" w:lineRule="auto"/>
              <w:ind/>
              <w:rPr/>
            </w:pPr>
            <w:r>
              <w:t xml:space="preserve">締結時は記入しない（返還・廃棄の際に使う）</w:t>
            </w:r>
            <w:r/>
          </w:p>
        </w:tc>
      </w:tr>
    </w:tbl>
    <w:p>
      <w:pPr>
        <w:pStyle w:val="750"/>
        <w:pBdr/>
        <w:spacing w:after="60" w:before="0"/>
        <w:ind/>
        <w:rPr/>
      </w:pPr>
      <w:r/>
      <w:r/>
    </w:p>
    <w:p>
      <w:pPr>
        <w:pStyle w:val="751"/>
        <w:pBdr>
          <w:bottom w:val="single" w:color="1f3864" w:sz="8" w:space="4"/>
        </w:pBdr>
        <w:spacing/>
        <w:ind/>
        <w:rPr/>
      </w:pPr>
      <w:r>
        <w:t xml:space="preserve">4. </w:t>
      </w:r>
      <w:r>
        <w:t xml:space="preserve">作業の流れ</w:t>
      </w:r>
      <w:r/>
    </w:p>
    <w:p>
      <w:pPr>
        <w:pStyle w:val="817"/>
        <w:numPr>
          <w:ilvl w:val="0"/>
          <w:numId w:val="7"/>
        </w:numPr>
        <w:pBdr/>
        <w:spacing w:after="0" w:before="0"/>
        <w:ind/>
        <w:rPr/>
      </w:pPr>
      <w:r>
        <w:t xml:space="preserve">事前確認：業務の内容、開示する情報の種類、個人情報や輸出規制対象技術の有無、生成</w:t>
      </w:r>
      <w:r>
        <w:t xml:space="preserve">AI</w:t>
      </w:r>
      <w:r>
        <w:t xml:space="preserve">の利用予定、再委託・海外拠点・国外サーバの利用予定を確認する。</w:t>
      </w:r>
      <w:r/>
    </w:p>
    <w:p>
      <w:pPr>
        <w:pStyle w:val="817"/>
        <w:numPr>
          <w:ilvl w:val="0"/>
          <w:numId w:val="2"/>
        </w:numPr>
        <w:pBdr/>
        <w:spacing w:after="0" w:before="0"/>
        <w:ind/>
        <w:rPr/>
      </w:pPr>
      <w:r>
        <w:t xml:space="preserve">社内用注意（</w:t>
      </w:r>
      <w:r>
        <w:t xml:space="preserve">1</w:t>
      </w:r>
      <w:r>
        <w:t xml:space="preserve">ページ目）を読み、取適法・フリーランス法の適用の有無など、</w:t>
      </w:r>
      <w:r>
        <w:t xml:space="preserve">NDA</w:t>
      </w:r>
      <w:r>
        <w:t xml:space="preserve">とは別に必要な手続を確認する。</w:t>
      </w:r>
      <w:r/>
    </w:p>
    <w:p>
      <w:pPr>
        <w:pStyle w:val="817"/>
        <w:numPr>
          <w:ilvl w:val="0"/>
          <w:numId w:val="2"/>
        </w:numPr>
        <w:pBdr/>
        <w:spacing w:after="0" w:before="0"/>
        <w:ind/>
        <w:rPr/>
      </w:pPr>
      <w:r>
        <w:t xml:space="preserve">第</w:t>
      </w:r>
      <w:r>
        <w:t xml:space="preserve">5</w:t>
      </w:r>
      <w:r>
        <w:t xml:space="preserve">章のチェックリストに従って、前文、第</w:t>
      </w:r>
      <w:r>
        <w:t xml:space="preserve">20</w:t>
      </w:r>
      <w:r>
        <w:t xml:space="preserve">条第</w:t>
      </w:r>
      <w:r>
        <w:t xml:space="preserve">2</w:t>
      </w:r>
      <w:r>
        <w:t xml:space="preserve">項、締結日、署名欄及び別紙</w:t>
      </w:r>
      <w:r>
        <w:t xml:space="preserve">1</w:t>
      </w:r>
      <w:r>
        <w:t xml:space="preserve">を記入する。</w:t>
      </w:r>
      <w:r/>
    </w:p>
    <w:p>
      <w:pPr>
        <w:pStyle w:val="817"/>
        <w:numPr>
          <w:ilvl w:val="0"/>
          <w:numId w:val="2"/>
        </w:numPr>
        <w:pBdr/>
        <w:spacing w:after="0" w:before="0"/>
        <w:ind/>
        <w:rPr/>
      </w:pPr>
      <w:r>
        <w:t xml:space="preserve">法務部門・情報セキュリティ部門の確認を受ける。条項を変更した場合や判断に迷う場合は、弁護士等の専門家の確認を受ける。</w:t>
      </w:r>
      <w:r/>
    </w:p>
    <w:p>
      <w:pPr>
        <w:pStyle w:val="817"/>
        <w:numPr>
          <w:ilvl w:val="0"/>
          <w:numId w:val="2"/>
        </w:numPr>
        <w:pBdr/>
        <w:spacing w:after="0" w:before="0"/>
        <w:ind/>
        <w:rPr/>
      </w:pPr>
      <w:r>
        <w:t xml:space="preserve">社内用ページを削除し（</w:t>
      </w:r>
      <w:r>
        <w:t xml:space="preserve">7.1</w:t>
      </w:r>
      <w:r>
        <w:t xml:space="preserve">参照）、記入漏れがないことを確認してから（</w:t>
      </w:r>
      <w:r>
        <w:t xml:space="preserve">7.2</w:t>
      </w:r>
      <w:r>
        <w:t xml:space="preserve">参照）、相手方に送付する。</w:t>
      </w:r>
      <w:r/>
    </w:p>
    <w:p>
      <w:pPr>
        <w:pStyle w:val="817"/>
        <w:numPr>
          <w:ilvl w:val="0"/>
          <w:numId w:val="2"/>
        </w:numPr>
        <w:pBdr/>
        <w:spacing w:after="0" w:before="0"/>
        <w:ind/>
        <w:rPr/>
      </w:pPr>
      <w:r>
        <w:t xml:space="preserve">相手方と内容を協議する。修正は変更履歴を使ってやり取りする（</w:t>
      </w:r>
      <w:r>
        <w:t xml:space="preserve">7.4</w:t>
      </w:r>
      <w:r>
        <w:t xml:space="preserve">参照）。</w:t>
      </w:r>
      <w:r/>
    </w:p>
    <w:p>
      <w:pPr>
        <w:pStyle w:val="817"/>
        <w:numPr>
          <w:ilvl w:val="0"/>
          <w:numId w:val="2"/>
        </w:numPr>
        <w:pBdr/>
        <w:spacing w:after="0" w:before="0"/>
        <w:ind/>
        <w:rPr/>
      </w:pPr>
      <w:r>
        <w:t xml:space="preserve">書面又は電子契約で締結する（第</w:t>
      </w:r>
      <w:r>
        <w:t xml:space="preserve">8</w:t>
      </w:r>
      <w:r>
        <w:t xml:space="preserve">章参照）。</w:t>
      </w:r>
      <w:r/>
    </w:p>
    <w:p>
      <w:pPr>
        <w:pStyle w:val="817"/>
        <w:numPr>
          <w:ilvl w:val="0"/>
          <w:numId w:val="2"/>
        </w:numPr>
        <w:pBdr/>
        <w:spacing w:after="60" w:before="0"/>
        <w:ind/>
        <w:rPr/>
      </w:pPr>
      <w:r>
        <w:t xml:space="preserve">締結後は、第</w:t>
      </w:r>
      <w:r>
        <w:t xml:space="preserve">9</w:t>
      </w:r>
      <w:r>
        <w:t xml:space="preserve">章に従って運用する。</w:t>
      </w:r>
      <w:r/>
    </w:p>
    <w:p>
      <w:pPr>
        <w:pStyle w:val="750"/>
        <w:pBdr/>
        <w:spacing w:after="60" w:before="0"/>
        <w:ind/>
        <w:rPr/>
      </w:pPr>
      <w:r/>
      <w:r/>
    </w:p>
    <w:p>
      <w:pPr>
        <w:pStyle w:val="750"/>
        <w:pBdr>
          <w:top w:val="single" w:color="bf8f00" w:sz="8" w:space="4"/>
          <w:left w:val="single" w:color="bf8f00" w:sz="8" w:space="4"/>
          <w:bottom w:val="single" w:color="bf8f00" w:sz="8" w:space="4"/>
          <w:right w:val="single" w:color="bf8f00" w:sz="8" w:space="4"/>
        </w:pBdr>
        <w:shd w:val="clear" w:color="auto" w:fill="fff2cc"/>
        <w:spacing w:after="200" w:before="120"/>
        <w:ind w:right="100" w:left="100"/>
        <w:rPr/>
      </w:pPr>
      <w:r>
        <w:t xml:space="preserve">本契約書は秘密保持に関する契約であり、発注書や業務委託契約の代わりにはなりません。</w:t>
      </w:r>
      <w:r>
        <w:br/>
      </w:r>
      <w:r>
        <w:t xml:space="preserve">取適法やフリーランス法の対象となる取引では、業務の内容、代金の額、支払期日等の取引条件を別途明示する必要があります。</w:t>
      </w:r>
      <w:r/>
    </w:p>
    <w:p>
      <w:pPr>
        <w:pStyle w:val="751"/>
        <w:pBdr>
          <w:bottom w:val="single" w:color="1f3864" w:sz="8" w:space="4"/>
        </w:pBdr>
        <w:spacing/>
        <w:ind/>
        <w:rPr/>
      </w:pPr>
      <w:r>
        <w:t xml:space="preserve">5. </w:t>
      </w:r>
      <w:r>
        <w:t xml:space="preserve">記入箇所チェックリスト</w:t>
      </w:r>
      <w:r/>
    </w:p>
    <w:p>
      <w:pPr>
        <w:pStyle w:val="750"/>
        <w:pBdr/>
        <w:spacing w:after="120" w:before="0"/>
        <w:ind/>
        <w:rPr/>
      </w:pPr>
      <w:r>
        <w:t xml:space="preserve">送付前に、次の全ての項目を確認してください。</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499"/>
        <w:gridCol w:w="1301"/>
        <w:gridCol w:w="2299"/>
        <w:gridCol w:w="1001"/>
        <w:gridCol w:w="3970"/>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rPr>
                <w:b/>
                <w:bCs/>
              </w:rPr>
              <w:t xml:space="preserve">No</w:t>
            </w:r>
            <w:r/>
          </w:p>
        </w:tc>
        <w:tc>
          <w:tcPr>
            <w:shd w:val="clear" w:color="auto" w:fill="d9e2f3"/>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rPr>
                <w:b/>
                <w:bCs/>
              </w:rPr>
              <w:t xml:space="preserve">場所</w:t>
            </w:r>
            <w:r/>
          </w:p>
        </w:tc>
        <w:tc>
          <w:tcPr>
            <w:shd w:val="clear" w:color="auto" w:fill="d9e2f3"/>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rPr>
                <w:b/>
                <w:bCs/>
              </w:rPr>
              <w:t xml:space="preserve">記入・作業内容</w:t>
            </w:r>
            <w:r/>
          </w:p>
        </w:tc>
        <w:tc>
          <w:tcPr>
            <w:shd w:val="clear" w:color="auto" w:fill="d9e2f3"/>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rPr>
                <w:b/>
                <w:bCs/>
              </w:rPr>
              <w:t xml:space="preserve">必要度</w:t>
            </w:r>
            <w:r/>
          </w:p>
        </w:tc>
        <w:tc>
          <w:tcPr>
            <w:shd w:val="clear" w:color="auto" w:fill="d9e2f3"/>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rPr>
                <w:b/>
                <w:bCs/>
              </w:rPr>
              <w:t xml:space="preserve">記入のポイント</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1</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1</w:t>
            </w:r>
            <w:r>
              <w:t xml:space="preserve">ページ目</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社内用注意ページの削除</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相手方への送付前に必ず削除する（</w:t>
            </w:r>
            <w:r>
              <w:t xml:space="preserve">7.1</w:t>
            </w:r>
            <w:r>
              <w:t xml:space="preserve">参照）</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2</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前文</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甲の正式名称</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自社の登記上の正式な商号を記入する</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3</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前文</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乙の正式名称</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外注先の登記上の正式な商号を記入する。個人事業主の場合は氏名（屋号がある場合は屋号も）</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4</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第</w:t>
            </w:r>
            <w:r>
              <w:t xml:space="preserve">20</w:t>
            </w:r>
            <w:r>
              <w:t xml:space="preserve">条第</w:t>
            </w:r>
            <w:r>
              <w:t xml:space="preserve">2</w:t>
            </w:r>
            <w:r>
              <w:t xml:space="preserve">項</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第一審の専属的合意管轄裁判所</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初期値は【東京地方裁判所】。相手方と協議して確定する（</w:t>
            </w:r>
            <w:r>
              <w:t xml:space="preserve">6.22</w:t>
            </w:r>
            <w:r>
              <w:t xml:space="preserve">参照）</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5</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締結日</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締結日（年月日）</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第</w:t>
            </w:r>
            <w:r>
              <w:t xml:space="preserve">17</w:t>
            </w:r>
            <w:r>
              <w:t xml:space="preserve">条第</w:t>
            </w:r>
            <w:r>
              <w:t xml:space="preserve">1</w:t>
            </w:r>
            <w:r>
              <w:t xml:space="preserve">項の有効期間（</w:t>
            </w:r>
            <w:r>
              <w:t xml:space="preserve">1</w:t>
            </w:r>
            <w:r>
              <w:t xml:space="preserve">年間）の起算日になる</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6</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署名欄（甲）</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所在地、名称、代表者、押印</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所在地は本店所在地。代表者欄には契約締結権限を持つ者の役職・氏名を記入する</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7</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署名欄（乙）</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所在地、名称、代表者、押印</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乙に記入・押印してもらう</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8</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別紙</w:t>
            </w:r>
            <w:r>
              <w:t xml:space="preserve">1</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本業務の名称</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個別契約（業務委託契約）で使う業務名と合わせる</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9</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別紙</w:t>
            </w:r>
            <w:r>
              <w:t xml:space="preserve">1</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本業務の概要</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第</w:t>
            </w:r>
            <w:r>
              <w:t xml:space="preserve">1</w:t>
            </w:r>
            <w:r>
              <w:t xml:space="preserve">条の「本目的」の範囲を決める欄。対象システムと工程を具体的に書く</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10</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別紙</w:t>
            </w:r>
            <w:r>
              <w:t xml:space="preserve">1</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甲から乙への開示が想定される主な秘密情報</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主な情報の種類を書く（全てを列挙する必要はない）</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11</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別紙</w:t>
            </w:r>
            <w:r>
              <w:t xml:space="preserve">1</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乙から甲への開示が想定される主な秘密情報</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想定がない場合も「現時点で想定なし」と記入する</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12</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別紙</w:t>
            </w:r>
            <w:r>
              <w:t xml:space="preserve">1</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共有基盤及び秘密情報として指定する範囲</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共有基盤を使う場合に範囲を特定して記入する。使わない場合は「なし」と記入する</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13</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別紙</w:t>
            </w:r>
            <w:r>
              <w:t xml:space="preserve">1</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利用を認める外部</w:t>
            </w:r>
            <w:r>
              <w:t xml:space="preserve">AI</w:t>
            </w:r>
            <w:r>
              <w:t xml:space="preserve">サービス及び利用範囲</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認めない場合は「利用なし」とする。認める場合は全ての項目を記入する</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14</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別紙</w:t>
            </w:r>
            <w:r>
              <w:t xml:space="preserve">1</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個人情報の開示の有無</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「有」の場合は内容も記入し、第</w:t>
            </w:r>
            <w:r>
              <w:t xml:space="preserve">9</w:t>
            </w:r>
            <w:r>
              <w:t xml:space="preserve">条第</w:t>
            </w:r>
            <w:r>
              <w:t xml:space="preserve">4</w:t>
            </w:r>
            <w:r>
              <w:t xml:space="preserve">項の書面合意を行う</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15</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別紙</w:t>
            </w:r>
            <w:r>
              <w:t xml:space="preserve">1</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輸出管理規制対象技術の有無</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社内の輸出管理部門に確認してから選択する</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16</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別紙</w:t>
            </w:r>
            <w:r>
              <w:t xml:space="preserve">1</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連絡窓口（甲）・（乙）</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部署・氏名、メールアドレス、電話番号を記入する</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17</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別紙</w:t>
            </w:r>
            <w:r>
              <w:t xml:space="preserve">1</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漏えい等発生時の緊急連絡先</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夜間・休日も連絡が取れる連絡先を記入する</w:t>
            </w:r>
            <w:r/>
          </w:p>
        </w:tc>
      </w:tr>
      <w:tr>
        <w:trPr>
          <w:cantSplit/>
        </w:trPr>
        <w:tc>
          <w:tcPr>
            <w:tcBorders>
              <w:top w:val="single" w:color="808080" w:sz="4" w:space="0"/>
              <w:left w:val="single" w:color="808080" w:sz="4" w:space="0"/>
              <w:bottom w:val="single" w:color="808080" w:sz="4" w:space="0"/>
              <w:right w:val="single" w:color="808080" w:sz="4" w:space="0"/>
            </w:tcBorders>
            <w:tcW w:w="499" w:type="dxa"/>
            <w:vAlign w:val="center"/>
          </w:tcPr>
          <w:p>
            <w:pPr>
              <w:pStyle w:val="750"/>
              <w:pBdr/>
              <w:spacing w:line="281" w:lineRule="auto"/>
              <w:ind/>
              <w:rPr/>
            </w:pPr>
            <w:r>
              <w:t xml:space="preserve">18</w:t>
            </w:r>
            <w:r/>
          </w:p>
        </w:tc>
        <w:tc>
          <w:tcPr>
            <w:tcBorders>
              <w:top w:val="single" w:color="808080" w:sz="4" w:space="0"/>
              <w:left w:val="single" w:color="808080" w:sz="4" w:space="0"/>
              <w:bottom w:val="single" w:color="808080" w:sz="4" w:space="0"/>
              <w:right w:val="single" w:color="808080" w:sz="4" w:space="0"/>
            </w:tcBorders>
            <w:tcW w:w="1301" w:type="dxa"/>
            <w:vAlign w:val="center"/>
          </w:tcPr>
          <w:p>
            <w:pPr>
              <w:pStyle w:val="750"/>
              <w:pBdr/>
              <w:spacing w:line="281" w:lineRule="auto"/>
              <w:ind/>
              <w:rPr/>
            </w:pPr>
            <w:r>
              <w:t xml:space="preserve">別紙</w:t>
            </w:r>
            <w:r>
              <w:t xml:space="preserve">2</w:t>
            </w:r>
            <w:r/>
          </w:p>
        </w:tc>
        <w:tc>
          <w:tcPr>
            <w:tcBorders>
              <w:top w:val="single" w:color="808080" w:sz="4" w:space="0"/>
              <w:left w:val="single" w:color="808080" w:sz="4" w:space="0"/>
              <w:bottom w:val="single" w:color="808080" w:sz="4" w:space="0"/>
              <w:right w:val="single" w:color="808080" w:sz="4" w:space="0"/>
            </w:tcBorders>
            <w:tcW w:w="2299" w:type="dxa"/>
            <w:vAlign w:val="center"/>
          </w:tcPr>
          <w:p>
            <w:pPr>
              <w:pStyle w:val="750"/>
              <w:pBdr/>
              <w:spacing w:line="281" w:lineRule="auto"/>
              <w:ind/>
              <w:rPr/>
            </w:pPr>
            <w:r>
              <w:t xml:space="preserve">返還・廃棄（消去）証明書</w:t>
            </w:r>
            <w:r/>
          </w:p>
        </w:tc>
        <w:tc>
          <w:tcPr>
            <w:tcBorders>
              <w:top w:val="single" w:color="808080" w:sz="4" w:space="0"/>
              <w:left w:val="single" w:color="808080" w:sz="4" w:space="0"/>
              <w:bottom w:val="single" w:color="808080" w:sz="4" w:space="0"/>
              <w:right w:val="single" w:color="808080" w:sz="4" w:space="0"/>
            </w:tcBorders>
            <w:tcW w:w="1001" w:type="dxa"/>
            <w:vAlign w:val="center"/>
          </w:tcPr>
          <w:p>
            <w:pPr>
              <w:pStyle w:val="750"/>
              <w:pBdr/>
              <w:spacing w:line="281" w:lineRule="auto"/>
              <w:ind/>
              <w:rPr/>
            </w:pPr>
            <w:r>
              <w:t xml:space="preserve">－</w:t>
            </w:r>
            <w:r/>
          </w:p>
        </w:tc>
        <w:tc>
          <w:tcPr>
            <w:tcBorders>
              <w:top w:val="single" w:color="808080" w:sz="4" w:space="0"/>
              <w:left w:val="single" w:color="808080" w:sz="4" w:space="0"/>
              <w:bottom w:val="single" w:color="808080" w:sz="4" w:space="0"/>
              <w:right w:val="single" w:color="808080" w:sz="4" w:space="0"/>
            </w:tcBorders>
            <w:tcW w:w="3970" w:type="dxa"/>
            <w:vAlign w:val="center"/>
          </w:tcPr>
          <w:p>
            <w:pPr>
              <w:pStyle w:val="750"/>
              <w:pBdr/>
              <w:spacing w:line="281" w:lineRule="auto"/>
              <w:ind/>
              <w:rPr/>
            </w:pPr>
            <w:r>
              <w:t xml:space="preserve">締結時は記入しない。返還・廃棄の際に受領者が記入する</w:t>
            </w:r>
            <w:r/>
          </w:p>
        </w:tc>
      </w:tr>
    </w:tbl>
    <w:p>
      <w:pPr>
        <w:pStyle w:val="750"/>
        <w:pBdr/>
        <w:spacing w:after="60" w:before="0"/>
        <w:ind/>
        <w:rPr/>
      </w:pPr>
      <w:r/>
      <w:r>
        <w:br w:type="page" w:clear="all"/>
      </w:r>
      <w:r/>
    </w:p>
    <w:p>
      <w:pPr>
        <w:pStyle w:val="751"/>
        <w:pBdr>
          <w:bottom w:val="single" w:color="1f3864" w:sz="8" w:space="4"/>
        </w:pBdr>
        <w:spacing/>
        <w:ind/>
        <w:rPr/>
      </w:pPr>
      <w:r>
        <w:t xml:space="preserve">6. </w:t>
      </w:r>
      <w:r>
        <w:t xml:space="preserve">各セクションの解説</w:t>
      </w:r>
      <w:r/>
    </w:p>
    <w:p>
      <w:pPr>
        <w:pStyle w:val="750"/>
        <w:pBdr/>
        <w:spacing w:after="120" w:before="0"/>
        <w:ind/>
        <w:rPr/>
      </w:pPr>
      <w:r>
        <w:t xml:space="preserve">各セクションについて、「規定の趣旨」「記入箇所」「編集の目安」「注意点」を説明します。「編集の目安」は、案件に応じて変更を検討できる点です。条項を変更する場合は、第</w:t>
      </w:r>
      <w:r>
        <w:t xml:space="preserve">7</w:t>
      </w:r>
      <w:r>
        <w:t xml:space="preserve">章の手順と参照箇所一覧も確認してください。</w:t>
      </w:r>
      <w:r/>
    </w:p>
    <w:p>
      <w:pPr>
        <w:pStyle w:val="752"/>
        <w:pBdr/>
        <w:spacing/>
        <w:ind/>
        <w:rPr/>
      </w:pPr>
      <w:r>
        <w:t xml:space="preserve">6.1</w:t>
      </w:r>
      <w:r>
        <w:t xml:space="preserve">　【社内用】本ひな形の利用上の注意（</w:t>
      </w:r>
      <w:r>
        <w:t xml:space="preserve">1</w:t>
      </w:r>
      <w:r>
        <w:t xml:space="preserve">ページ目）</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社内担当者向けに、本契約書を使う前に確認すべき事項（双務型にした理由、取適法・フリーランス法、個人情報、輸出管理、生成</w:t>
            </w:r>
            <w:r>
              <w:t xml:space="preserve">AI</w:t>
            </w:r>
            <w:r>
              <w:t xml:space="preserve">、印紙税、存続期間・合意管轄、情報の基準日）を</w:t>
            </w:r>
            <w:r>
              <w:t xml:space="preserve">9</w:t>
            </w:r>
            <w:r>
              <w:t xml:space="preserve">項目にまとめたページ。契約条項ではない。</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社内規程や社内の承認手続に合わせて、注意事項を追記してよい。</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相手方への送付前及び締結前に必ず削除する（</w:t>
            </w:r>
            <w:r>
              <w:t xml:space="preserve">7.1</w:t>
            </w:r>
            <w:r>
              <w:t xml:space="preserve">参照）。</w:t>
            </w:r>
            <w:r/>
          </w:p>
        </w:tc>
      </w:tr>
    </w:tbl>
    <w:p>
      <w:pPr>
        <w:pStyle w:val="750"/>
        <w:pBdr/>
        <w:spacing w:after="60" w:before="0"/>
        <w:ind/>
        <w:rPr/>
      </w:pPr>
      <w:r/>
      <w:r/>
    </w:p>
    <w:p>
      <w:pPr>
        <w:pStyle w:val="752"/>
        <w:pBdr/>
        <w:spacing/>
        <w:ind/>
        <w:rPr/>
      </w:pPr>
      <w:r>
        <w:t xml:space="preserve">6.2</w:t>
      </w:r>
      <w:r>
        <w:t xml:space="preserve">　表題・前文</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契約の当事者（甲＝自社、乙＝外注先）と、対象となる「本業務」を定める。本業務を「委託し、又は委託を検討する」業務としているため、発注前の見積り・検討段階から締結できる。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【株式会社〇〇〇〇】の</w:t>
            </w:r>
            <w:r>
              <w:t xml:space="preserve">2</w:t>
            </w:r>
            <w:r>
              <w:t xml:space="preserve">か所（</w:t>
            </w:r>
            <w:r>
              <w:t xml:space="preserve">1</w:t>
            </w:r>
            <w:r>
              <w:t xml:space="preserve">つ目が甲＝自社、</w:t>
            </w:r>
            <w:r>
              <w:t xml:space="preserve">2</w:t>
            </w:r>
            <w:r>
              <w:t xml:space="preserve">つ目が乙＝外注先）</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業務の具体的な内容は前文ではなく、別紙</w:t>
            </w:r>
            <w:r>
              <w:t xml:space="preserve">1</w:t>
            </w:r>
            <w:r>
              <w:t xml:space="preserve">に記入する。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甲と乙を逆にしない。第</w:t>
            </w:r>
            <w:r>
              <w:t xml:space="preserve">13</w:t>
            </w:r>
            <w:r>
              <w:t xml:space="preserve">条第</w:t>
            </w:r>
            <w:r>
              <w:t xml:space="preserve">2</w:t>
            </w:r>
            <w:r>
              <w:t xml:space="preserve">項・第</w:t>
            </w:r>
            <w:r>
              <w:t xml:space="preserve">3</w:t>
            </w:r>
            <w:r>
              <w:t xml:space="preserve">項は、甲が委託者であることを前提とした規定である。</w:t>
            </w:r>
            <w:r/>
          </w:p>
        </w:tc>
      </w:tr>
    </w:tbl>
    <w:p>
      <w:pPr>
        <w:pStyle w:val="750"/>
        <w:pBdr/>
        <w:spacing w:after="60" w:before="0"/>
        <w:ind/>
        <w:rPr/>
      </w:pPr>
      <w:r/>
      <w:r/>
    </w:p>
    <w:p>
      <w:pPr>
        <w:pStyle w:val="752"/>
        <w:pBdr/>
        <w:spacing/>
        <w:ind/>
        <w:rPr/>
      </w:pPr>
      <w:r>
        <w:t xml:space="preserve">6.3</w:t>
      </w:r>
      <w:r>
        <w:t xml:space="preserve">　第</w:t>
      </w:r>
      <w:r>
        <w:t xml:space="preserve">1</w:t>
      </w:r>
      <w:r>
        <w:t xml:space="preserve">条（目的）</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秘密情報を使ってよい目的（本目的＝本業務の検討、協議、見積り及び遂行）を定める。第</w:t>
            </w:r>
            <w:r>
              <w:t xml:space="preserve">5</w:t>
            </w:r>
            <w:r>
              <w:t xml:space="preserve">条の目的外使用の禁止は、この本目的を基準に判断する。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なし（本業務の概要は別紙</w:t>
            </w:r>
            <w:r>
              <w:t xml:space="preserve">1</w:t>
            </w:r>
            <w:r>
              <w:t xml:space="preserve">に記入する）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保守・運用など、開発後の業務にも同じ契約を使う場合は、別紙</w:t>
            </w:r>
            <w:r>
              <w:t xml:space="preserve">1</w:t>
            </w:r>
            <w:r>
              <w:t xml:space="preserve">の本業務の概要にその業務を含める。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目的を広げすぎると、目的外使用の禁止の効果が弱まる。</w:t>
            </w:r>
            <w:r/>
          </w:p>
        </w:tc>
      </w:tr>
    </w:tbl>
    <w:p>
      <w:pPr>
        <w:pStyle w:val="750"/>
        <w:pBdr/>
        <w:spacing w:after="60" w:before="0"/>
        <w:ind/>
        <w:rPr/>
      </w:pPr>
      <w:r/>
      <w:r/>
    </w:p>
    <w:p>
      <w:pPr>
        <w:pStyle w:val="752"/>
        <w:pBdr/>
        <w:spacing/>
        <w:ind/>
        <w:rPr/>
      </w:pPr>
      <w:r>
        <w:t xml:space="preserve">6.4</w:t>
      </w:r>
      <w:r>
        <w:t xml:space="preserve">　第</w:t>
      </w:r>
      <w:r>
        <w:t xml:space="preserve">2</w:t>
      </w:r>
      <w:r>
        <w:t xml:space="preserve">条（定義）</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何が秘密情報になるかを定める。第</w:t>
            </w:r>
            <w:r>
              <w:t xml:space="preserve">1</w:t>
            </w:r>
            <w:r>
              <w:t xml:space="preserve">項は次の</w:t>
            </w:r>
            <w:r>
              <w:t xml:space="preserve">4</w:t>
            </w:r>
            <w:r>
              <w:t xml:space="preserve">つの類型から成る。</w:t>
            </w:r>
            <w:r/>
          </w:p>
          <w:p>
            <w:pPr>
              <w:pStyle w:val="750"/>
              <w:pBdr/>
              <w:spacing w:line="281" w:lineRule="auto"/>
              <w:ind/>
              <w:rPr/>
            </w:pPr>
            <w:r>
              <w:t xml:space="preserve">(1) </w:t>
            </w:r>
            <w:r>
              <w:t xml:space="preserve">書面・電子データ等で秘密である旨が明示されたもの</w:t>
            </w:r>
            <w:r/>
          </w:p>
          <w:p>
            <w:pPr>
              <w:pStyle w:val="750"/>
              <w:pBdr/>
              <w:spacing w:line="281" w:lineRule="auto"/>
              <w:ind/>
              <w:rPr/>
            </w:pPr>
            <w:r>
              <w:t xml:space="preserve">(2) </w:t>
            </w:r>
            <w:r>
              <w:t xml:space="preserve">口頭・画面共有等で開示時に秘密と告知し、</w:t>
            </w:r>
            <w:r>
              <w:t xml:space="preserve">14</w:t>
            </w:r>
            <w:r>
              <w:t xml:space="preserve">日以内に内容を特定して書面で通知したもの</w:t>
            </w:r>
            <w:r/>
          </w:p>
          <w:p>
            <w:pPr>
              <w:pStyle w:val="750"/>
              <w:pBdr/>
              <w:spacing w:line="281" w:lineRule="auto"/>
              <w:ind/>
              <w:rPr/>
            </w:pPr>
            <w:r>
              <w:t xml:space="preserve">(3) </w:t>
            </w:r>
            <w:r>
              <w:t xml:space="preserve">共有基盤に格納された情報のうち、別紙</w:t>
            </w:r>
            <w:r>
              <w:t xml:space="preserve">1</w:t>
            </w:r>
            <w:r>
              <w:t xml:space="preserve">で指定した範囲のもの</w:t>
            </w:r>
            <w:r/>
          </w:p>
          <w:p>
            <w:pPr>
              <w:pStyle w:val="750"/>
              <w:pBdr/>
              <w:spacing w:line="281" w:lineRule="auto"/>
              <w:ind/>
              <w:rPr/>
            </w:pPr>
            <w:r>
              <w:t xml:space="preserve">(4) </w:t>
            </w:r>
            <w:r>
              <w:t xml:space="preserve">明示がなくても秘密情報となるもの（ソースコード、未公開の設計書・仕様書、システム構成・セキュリティ設定、認証情報、未公開の脆弱性情報、テストデータ・本番データ、個人情報）</w:t>
            </w:r>
            <w:r/>
          </w:p>
          <w:p>
            <w:pPr>
              <w:pStyle w:val="750"/>
              <w:pBdr/>
              <w:spacing w:line="281" w:lineRule="auto"/>
              <w:ind/>
              <w:rPr/>
            </w:pPr>
            <w:r>
              <w:t xml:space="preserve">第</w:t>
            </w:r>
            <w:r>
              <w:t xml:space="preserve">2</w:t>
            </w:r>
            <w:r>
              <w:t xml:space="preserve">項では、「書面」に電子メール等を含めている。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なし（第</w:t>
            </w:r>
            <w:r>
              <w:t xml:space="preserve">1</w:t>
            </w:r>
            <w:r>
              <w:t xml:space="preserve">項第</w:t>
            </w:r>
            <w:r>
              <w:t xml:space="preserve">3</w:t>
            </w:r>
            <w:r>
              <w:t xml:space="preserve">号の範囲は別紙</w:t>
            </w:r>
            <w:r>
              <w:t xml:space="preserve">1</w:t>
            </w:r>
            <w:r>
              <w:t xml:space="preserve">に記入する）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項第</w:t>
            </w:r>
            <w:r>
              <w:t xml:space="preserve">2</w:t>
            </w:r>
            <w:r>
              <w:t xml:space="preserve">号の「</w:t>
            </w:r>
            <w:r>
              <w:t xml:space="preserve">14</w:t>
            </w:r>
            <w:r>
              <w:t xml:space="preserve">日」は、運用の負担を踏まえて相手方と協議の上で変更してよい。第</w:t>
            </w:r>
            <w:r>
              <w:t xml:space="preserve">1</w:t>
            </w:r>
            <w:r>
              <w:t xml:space="preserve">項第</w:t>
            </w:r>
            <w:r>
              <w:t xml:space="preserve">4</w:t>
            </w:r>
            <w:r>
              <w:t xml:space="preserve">号の列挙には、案件に応じて情報の種類（例：顧客リスト、価格情報）を追加してよい。</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号・第</w:t>
            </w:r>
            <w:r>
              <w:t xml:space="preserve">2</w:t>
            </w:r>
            <w:r>
              <w:t xml:space="preserve">号は、秘密表示や書面通知をしないと秘密情報にならない。開示する際の表示と通知を徹底する（第</w:t>
            </w:r>
            <w:r>
              <w:t xml:space="preserve">9</w:t>
            </w:r>
            <w:r>
              <w:t xml:space="preserve">章参照）。営業秘密として法的保護を受けるためにも、秘密として管理している実態が重要である。</w:t>
            </w:r>
            <w:r/>
          </w:p>
        </w:tc>
      </w:tr>
    </w:tbl>
    <w:p>
      <w:pPr>
        <w:pStyle w:val="750"/>
        <w:pBdr/>
        <w:spacing w:after="60" w:before="0"/>
        <w:ind/>
        <w:rPr/>
      </w:pPr>
      <w:r/>
      <w:r/>
    </w:p>
    <w:p>
      <w:pPr>
        <w:pStyle w:val="752"/>
        <w:pBdr/>
        <w:spacing/>
        <w:ind/>
        <w:rPr/>
      </w:pPr>
      <w:r>
        <w:t xml:space="preserve">6.5</w:t>
      </w:r>
      <w:r>
        <w:t xml:space="preserve">　第</w:t>
      </w:r>
      <w:r>
        <w:t xml:space="preserve">3</w:t>
      </w:r>
      <w:r>
        <w:t xml:space="preserve">条（秘密情報の例外）</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開示時に公知だった情報、開示後に受領者の責任なく公知になった情報、既に正当に保有していた情報、第三者から適法に取得した情報、独自に開発した情報は、秘密情報に当たらないとする。例外に当たることは受領者が資料で証明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原則として変更しない。</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認証情報には例外を適用しない。個人情報は、例外に当たる場合でも、第</w:t>
            </w:r>
            <w:r>
              <w:t xml:space="preserve">9</w:t>
            </w:r>
            <w:r>
              <w:t xml:space="preserve">条と法令上の義務が残る。</w:t>
            </w:r>
            <w:r/>
          </w:p>
        </w:tc>
      </w:tr>
    </w:tbl>
    <w:p>
      <w:pPr>
        <w:pStyle w:val="750"/>
        <w:pBdr/>
        <w:spacing w:after="60" w:before="0"/>
        <w:ind/>
        <w:rPr/>
      </w:pPr>
      <w:r/>
      <w:r/>
    </w:p>
    <w:p>
      <w:pPr>
        <w:pStyle w:val="752"/>
        <w:pBdr/>
        <w:spacing/>
        <w:ind/>
        <w:rPr/>
      </w:pPr>
      <w:r>
        <w:t xml:space="preserve">6.6</w:t>
      </w:r>
      <w:r>
        <w:t xml:space="preserve">　第</w:t>
      </w:r>
      <w:r>
        <w:t xml:space="preserve">4</w:t>
      </w:r>
      <w:r>
        <w:t xml:space="preserve">条（秘密保持義務）</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項：承諾なく第三者に開示・漏えいしてはならない。</w:t>
            </w:r>
            <w:r/>
          </w:p>
          <w:p>
            <w:pPr>
              <w:pStyle w:val="750"/>
              <w:pBdr/>
              <w:spacing w:line="281" w:lineRule="auto"/>
              <w:ind/>
              <w:rPr/>
            </w:pPr>
            <w:r>
              <w:t xml:space="preserve">第</w:t>
            </w:r>
            <w:r>
              <w:t xml:space="preserve">2</w:t>
            </w:r>
            <w:r>
              <w:t xml:space="preserve">項：本目的に必要な範囲で開示できる相手（知る必要がある役員・従業員、弁護士等の専門家、第</w:t>
            </w:r>
            <w:r>
              <w:t xml:space="preserve">6</w:t>
            </w:r>
            <w:r>
              <w:t xml:space="preserve">条の承諾を得た第三者）</w:t>
            </w:r>
            <w:r/>
          </w:p>
          <w:p>
            <w:pPr>
              <w:pStyle w:val="750"/>
              <w:pBdr/>
              <w:spacing w:line="281" w:lineRule="auto"/>
              <w:ind/>
              <w:rPr/>
            </w:pPr>
            <w:r>
              <w:t xml:space="preserve">第</w:t>
            </w:r>
            <w:r>
              <w:t xml:space="preserve">3</w:t>
            </w:r>
            <w:r>
              <w:t xml:space="preserve">項：役員・従業員に同等の秘密保持義務を課し、その違反に責任を負う。</w:t>
            </w:r>
            <w:r/>
          </w:p>
          <w:p>
            <w:pPr>
              <w:pStyle w:val="750"/>
              <w:pBdr/>
              <w:spacing w:line="281" w:lineRule="auto"/>
              <w:ind/>
              <w:rPr/>
            </w:pPr>
            <w:r>
              <w:t xml:space="preserve">第</w:t>
            </w:r>
            <w:r>
              <w:t xml:space="preserve">4</w:t>
            </w:r>
            <w:r>
              <w:t xml:space="preserve">項：法令や裁判所の命令等に基づく開示</w:t>
            </w:r>
            <w:r/>
          </w:p>
          <w:p>
            <w:pPr>
              <w:pStyle w:val="750"/>
              <w:pBdr/>
              <w:spacing w:line="281" w:lineRule="auto"/>
              <w:ind/>
              <w:rPr/>
            </w:pPr>
            <w:r>
              <w:t xml:space="preserve">第</w:t>
            </w:r>
            <w:r>
              <w:t xml:space="preserve">5</w:t>
            </w:r>
            <w:r>
              <w:t xml:space="preserve">項：本契約の内容や協議の内容も秘密とする。</w:t>
            </w:r>
            <w:r/>
          </w:p>
          <w:p>
            <w:pPr>
              <w:pStyle w:val="750"/>
              <w:pBdr/>
              <w:spacing w:line="281" w:lineRule="auto"/>
              <w:ind/>
              <w:rPr/>
            </w:pPr>
            <w:r>
              <w:t xml:space="preserve">第</w:t>
            </w:r>
            <w:r>
              <w:t xml:space="preserve">6</w:t>
            </w:r>
            <w:r>
              <w:t xml:space="preserve">項：法令に基づく通報や、自己の権利の行使・防御に必要な開示を認める。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グループ会社にも開示したい場合は、第</w:t>
            </w:r>
            <w:r>
              <w:t xml:space="preserve">2</w:t>
            </w:r>
            <w:r>
              <w:t xml:space="preserve">項に号を追加し、同等の義務を課す旨を明記する。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6</w:t>
            </w:r>
            <w:r>
              <w:t xml:space="preserve">項は、公益通報や紛争時の対応を妨げないための規定であり、削除しない。</w:t>
            </w:r>
            <w:r/>
          </w:p>
        </w:tc>
      </w:tr>
    </w:tbl>
    <w:p>
      <w:pPr>
        <w:pStyle w:val="750"/>
        <w:pBdr/>
        <w:spacing w:after="60" w:before="0"/>
        <w:ind/>
        <w:rPr/>
      </w:pPr>
      <w:r/>
      <w:r/>
    </w:p>
    <w:p>
      <w:pPr>
        <w:pStyle w:val="752"/>
        <w:pBdr/>
        <w:spacing/>
        <w:ind/>
        <w:rPr/>
      </w:pPr>
      <w:r>
        <w:t xml:space="preserve">6.7</w:t>
      </w:r>
      <w:r>
        <w:t xml:space="preserve">　第</w:t>
      </w:r>
      <w:r>
        <w:t xml:space="preserve">5</w:t>
      </w:r>
      <w:r>
        <w:t xml:space="preserve">条（目的外使用の禁止等）</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項：目的外使用の禁止</w:t>
            </w:r>
            <w:r/>
          </w:p>
          <w:p>
            <w:pPr>
              <w:pStyle w:val="750"/>
              <w:pBdr/>
              <w:spacing w:line="281" w:lineRule="auto"/>
              <w:ind/>
              <w:rPr/>
            </w:pPr>
            <w:r>
              <w:t xml:space="preserve">第</w:t>
            </w:r>
            <w:r>
              <w:t xml:space="preserve">2</w:t>
            </w:r>
            <w:r>
              <w:t xml:space="preserve">項：必要な範囲を超える複製の禁止</w:t>
            </w:r>
            <w:r/>
          </w:p>
          <w:p>
            <w:pPr>
              <w:pStyle w:val="750"/>
              <w:pBdr/>
              <w:spacing w:line="281" w:lineRule="auto"/>
              <w:ind/>
              <w:rPr/>
            </w:pPr>
            <w:r>
              <w:t xml:space="preserve">第</w:t>
            </w:r>
            <w:r>
              <w:t xml:space="preserve">3</w:t>
            </w:r>
            <w:r>
              <w:t xml:space="preserve">項：承諾のないリバースエンジニアリング、逆コンパイル、逆アセンブルの禁止（本目的に必要なソースコードの閲覧、静的解析、動作確認は可能）</w:t>
            </w:r>
            <w:r/>
          </w:p>
          <w:p>
            <w:pPr>
              <w:pStyle w:val="750"/>
              <w:pBdr/>
              <w:spacing w:line="281" w:lineRule="auto"/>
              <w:ind/>
              <w:rPr/>
            </w:pPr>
            <w:r>
              <w:t xml:space="preserve">第</w:t>
            </w:r>
            <w:r>
              <w:t xml:space="preserve">4</w:t>
            </w:r>
            <w:r>
              <w:t xml:space="preserve">項：秘密のソースコードを、公開義務が生じるライセンス条件（いわゆるコピーレフト）の</w:t>
            </w:r>
            <w:r>
              <w:t xml:space="preserve">OSS</w:t>
            </w:r>
            <w:r>
              <w:t xml:space="preserve">と結合・利用・頒布することの禁止</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開発内容の都合で逆コンパイル等が必要な場合は、第</w:t>
            </w:r>
            <w:r>
              <w:t xml:space="preserve">3</w:t>
            </w:r>
            <w:r>
              <w:t xml:space="preserve">項ただし書に具体的な作業を追記するか、事前に書面で承諾する。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4</w:t>
            </w:r>
            <w:r>
              <w:t xml:space="preserve">項は、</w:t>
            </w:r>
            <w:r>
              <w:t xml:space="preserve">GPL</w:t>
            </w:r>
            <w:r>
              <w:t xml:space="preserve">等のライセンス条件によって秘密のソースコードの公開義務が生じる事態を防ぐための規定である。</w:t>
            </w:r>
            <w:r/>
          </w:p>
        </w:tc>
      </w:tr>
    </w:tbl>
    <w:p>
      <w:pPr>
        <w:pStyle w:val="750"/>
        <w:pBdr/>
        <w:spacing w:after="60" w:before="0"/>
        <w:ind/>
        <w:rPr/>
      </w:pPr>
      <w:r/>
      <w:r/>
    </w:p>
    <w:p>
      <w:pPr>
        <w:pStyle w:val="752"/>
        <w:pBdr/>
        <w:spacing/>
        <w:ind/>
        <w:rPr/>
      </w:pPr>
      <w:r>
        <w:t xml:space="preserve">6.8</w:t>
      </w:r>
      <w:r>
        <w:t xml:space="preserve">　第</w:t>
      </w:r>
      <w:r>
        <w:t xml:space="preserve">6</w:t>
      </w:r>
      <w:r>
        <w:t xml:space="preserve">条（第三者への開示）</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項：再委託先等への開示は、事前の書面による承諾が必要。受領者は、再委託先等の名称、所在地（国外の場合は国名を含む）、開示する範囲、目的を通知する。</w:t>
            </w:r>
            <w:r/>
          </w:p>
          <w:p>
            <w:pPr>
              <w:pStyle w:val="750"/>
              <w:pBdr/>
              <w:spacing w:line="281" w:lineRule="auto"/>
              <w:ind/>
              <w:rPr/>
            </w:pPr>
            <w:r>
              <w:t xml:space="preserve">第</w:t>
            </w:r>
            <w:r>
              <w:t xml:space="preserve">2</w:t>
            </w:r>
            <w:r>
              <w:t xml:space="preserve">項：開示者は承諾を不合理に拒否・遅延しない。</w:t>
            </w:r>
            <w:r/>
          </w:p>
          <w:p>
            <w:pPr>
              <w:pStyle w:val="750"/>
              <w:pBdr/>
              <w:spacing w:line="281" w:lineRule="auto"/>
              <w:ind/>
              <w:rPr/>
            </w:pPr>
            <w:r>
              <w:t xml:space="preserve">第</w:t>
            </w:r>
            <w:r>
              <w:t xml:space="preserve">3</w:t>
            </w:r>
            <w:r>
              <w:t xml:space="preserve">項：受領者は再委託先等に同等以上の義務を書面で課し、その違反に責任を負う。</w:t>
            </w:r>
            <w:r/>
          </w:p>
          <w:p>
            <w:pPr>
              <w:pStyle w:val="750"/>
              <w:pBdr/>
              <w:spacing w:line="281" w:lineRule="auto"/>
              <w:ind/>
              <w:rPr/>
            </w:pPr>
            <w:r>
              <w:t xml:space="preserve">第</w:t>
            </w:r>
            <w:r>
              <w:t xml:space="preserve">4</w:t>
            </w:r>
            <w:r>
              <w:t xml:space="preserve">項：開示者は再委託先等での管理状況の報告を求められる。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なし（承諾は都度、書面で行う。メールも書面に含まれる）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再委託先が締結時点で決まっている場合は、別紙</w:t>
            </w:r>
            <w:r>
              <w:t xml:space="preserve">1</w:t>
            </w:r>
            <w:r>
              <w:t xml:space="preserve">に「承諾済みの再委託先」欄を追加し、名称・所在地・開示範囲・目的を記載すれば、承諾の記録として使える。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2</w:t>
            </w:r>
            <w:r>
              <w:t xml:space="preserve">項は、外注先に不当な負担をかけないための規定である。国外の再委託先には第</w:t>
            </w:r>
            <w:r>
              <w:t xml:space="preserve">14</w:t>
            </w:r>
            <w:r>
              <w:t xml:space="preserve">条第</w:t>
            </w:r>
            <w:r>
              <w:t xml:space="preserve">3</w:t>
            </w:r>
            <w:r>
              <w:t xml:space="preserve">項の承諾が、個人データを扱う場合には第</w:t>
            </w:r>
            <w:r>
              <w:t xml:space="preserve">9</w:t>
            </w:r>
            <w:r>
              <w:t xml:space="preserve">条第</w:t>
            </w:r>
            <w:r>
              <w:t xml:space="preserve">3</w:t>
            </w:r>
            <w:r>
              <w:t xml:space="preserve">項・第</w:t>
            </w:r>
            <w:r>
              <w:t xml:space="preserve">6</w:t>
            </w:r>
            <w:r>
              <w:t xml:space="preserve">項の確認が別途必要になる。</w:t>
            </w:r>
            <w:r/>
          </w:p>
        </w:tc>
      </w:tr>
    </w:tbl>
    <w:p>
      <w:pPr>
        <w:pStyle w:val="750"/>
        <w:pBdr/>
        <w:spacing w:after="60" w:before="0"/>
        <w:ind/>
        <w:rPr/>
      </w:pPr>
      <w:r/>
      <w:r/>
    </w:p>
    <w:p>
      <w:pPr>
        <w:pStyle w:val="752"/>
        <w:pBdr/>
        <w:spacing/>
        <w:ind/>
        <w:rPr/>
      </w:pPr>
      <w:r>
        <w:t xml:space="preserve">6.9</w:t>
      </w:r>
      <w:r>
        <w:t xml:space="preserve">　第</w:t>
      </w:r>
      <w:r>
        <w:t xml:space="preserve">7</w:t>
      </w:r>
      <w:r>
        <w:t xml:space="preserve">条（秘密情報の管理）</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項：受領者が最低限講じる管理措置として、次の</w:t>
            </w:r>
            <w:r>
              <w:t xml:space="preserve">5</w:t>
            </w:r>
            <w:r>
              <w:t xml:space="preserve">つを定める。</w:t>
            </w:r>
            <w:r/>
          </w:p>
          <w:p>
            <w:pPr>
              <w:pStyle w:val="750"/>
              <w:pBdr/>
              <w:spacing w:line="281" w:lineRule="auto"/>
              <w:ind/>
              <w:rPr/>
            </w:pPr>
            <w:r>
              <w:t xml:space="preserve">(1) </w:t>
            </w:r>
            <w:r>
              <w:t xml:space="preserve">アクセス権限を必要最小限の者に限定し、付与・変更・削除を記録する。</w:t>
            </w:r>
            <w:r/>
          </w:p>
          <w:p>
            <w:pPr>
              <w:pStyle w:val="750"/>
              <w:pBdr/>
              <w:spacing w:line="281" w:lineRule="auto"/>
              <w:ind/>
              <w:rPr/>
            </w:pPr>
            <w:r>
              <w:t xml:space="preserve">(2) </w:t>
            </w:r>
            <w:r>
              <w:t xml:space="preserve">認証情報を安全に保管し、業務終了時等に使用を停止する。</w:t>
            </w:r>
            <w:r/>
          </w:p>
          <w:p>
            <w:pPr>
              <w:pStyle w:val="750"/>
              <w:pBdr/>
              <w:spacing w:line="281" w:lineRule="auto"/>
              <w:ind/>
              <w:rPr/>
            </w:pPr>
            <w:r>
              <w:t xml:space="preserve">(3) </w:t>
            </w:r>
            <w:r>
              <w:t xml:space="preserve">保存・送信時に暗号化等の保護措置を講じる。</w:t>
            </w:r>
            <w:r/>
          </w:p>
          <w:p>
            <w:pPr>
              <w:pStyle w:val="750"/>
              <w:pBdr/>
              <w:spacing w:line="281" w:lineRule="auto"/>
              <w:ind/>
              <w:rPr/>
            </w:pPr>
            <w:r>
              <w:t xml:space="preserve">(4) </w:t>
            </w:r>
            <w:r>
              <w:t xml:space="preserve">承認されていない私物端末、個人用アカウント、外部サービスを使わない。</w:t>
            </w:r>
            <w:r/>
          </w:p>
          <w:p>
            <w:pPr>
              <w:pStyle w:val="750"/>
              <w:pBdr/>
              <w:spacing w:line="281" w:lineRule="auto"/>
              <w:ind/>
              <w:rPr/>
            </w:pPr>
            <w:r>
              <w:t xml:space="preserve">(5) </w:t>
            </w:r>
            <w:r>
              <w:t xml:space="preserve">マルウェア対策、脆弱性への対応等を行う。</w:t>
            </w:r>
            <w:r/>
          </w:p>
          <w:p>
            <w:pPr>
              <w:pStyle w:val="750"/>
              <w:pBdr/>
              <w:spacing w:line="281" w:lineRule="auto"/>
              <w:ind/>
              <w:rPr/>
            </w:pPr>
            <w:r>
              <w:t xml:space="preserve">第</w:t>
            </w:r>
            <w:r>
              <w:t xml:space="preserve">2</w:t>
            </w:r>
            <w:r>
              <w:t xml:space="preserve">項：開示者は、措置の実施状況について書面での報告を求められる。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自社のセキュリティ基準（社内のセキュリティチェックシート等）がある場合は、第</w:t>
            </w:r>
            <w:r>
              <w:t xml:space="preserve">1</w:t>
            </w:r>
            <w:r>
              <w:t xml:space="preserve">項に号を追加するか、別紙として添付し、その措置を講じる旨を追記する。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双務型のため、追加した措置は自社（甲）にも課される。第</w:t>
            </w:r>
            <w:r>
              <w:t xml:space="preserve">1</w:t>
            </w:r>
            <w:r>
              <w:t xml:space="preserve">項第</w:t>
            </w:r>
            <w:r>
              <w:t xml:space="preserve">4</w:t>
            </w:r>
            <w:r>
              <w:t xml:space="preserve">号の外部サービスについては、別紙</w:t>
            </w:r>
            <w:r>
              <w:t xml:space="preserve">1</w:t>
            </w:r>
            <w:r>
              <w:t xml:space="preserve">の</w:t>
            </w:r>
            <w:r>
              <w:t xml:space="preserve">AI</w:t>
            </w:r>
            <w:r>
              <w:t xml:space="preserve">欄に記載した範囲で利用を承認したものとみなされる（第</w:t>
            </w:r>
            <w:r>
              <w:t xml:space="preserve">8</w:t>
            </w:r>
            <w:r>
              <w:t xml:space="preserve">条第</w:t>
            </w:r>
            <w:r>
              <w:t xml:space="preserve">3</w:t>
            </w:r>
            <w:r>
              <w:t xml:space="preserve">項）。</w:t>
            </w:r>
            <w:r/>
          </w:p>
        </w:tc>
      </w:tr>
    </w:tbl>
    <w:p>
      <w:pPr>
        <w:pStyle w:val="750"/>
        <w:pBdr/>
        <w:spacing w:after="60" w:before="0"/>
        <w:ind/>
        <w:rPr/>
      </w:pPr>
      <w:r/>
      <w:r/>
    </w:p>
    <w:p>
      <w:pPr>
        <w:pStyle w:val="752"/>
        <w:pBdr/>
        <w:spacing/>
        <w:ind/>
        <w:rPr/>
      </w:pPr>
      <w:r>
        <w:t xml:space="preserve">6.10</w:t>
      </w:r>
      <w:r>
        <w:t xml:space="preserve">　第</w:t>
      </w:r>
      <w:r>
        <w:t xml:space="preserve">8</w:t>
      </w:r>
      <w:r>
        <w:t xml:space="preserve">条（生成</w:t>
      </w:r>
      <w:r>
        <w:t xml:space="preserve">AI</w:t>
      </w:r>
      <w:r>
        <w:t xml:space="preserve">等の外部</w:t>
      </w:r>
      <w:r>
        <w:t xml:space="preserve">AI</w:t>
      </w:r>
      <w:r>
        <w:t xml:space="preserve">サービスの利用）</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項：秘密情報を外部</w:t>
            </w:r>
            <w:r>
              <w:t xml:space="preserve">AI</w:t>
            </w:r>
            <w:r>
              <w:t xml:space="preserve">サービスに入力することは、事前の書面による承諾がない限り禁止する。</w:t>
            </w:r>
            <w:r/>
          </w:p>
          <w:p>
            <w:pPr>
              <w:pStyle w:val="750"/>
              <w:pBdr/>
              <w:spacing w:line="281" w:lineRule="auto"/>
              <w:ind/>
              <w:rPr/>
            </w:pPr>
            <w:r>
              <w:t xml:space="preserve">第</w:t>
            </w:r>
            <w:r>
              <w:t xml:space="preserve">2</w:t>
            </w:r>
            <w:r>
              <w:t xml:space="preserve">項：承諾した場合も、次の全てを満たすサービスに限る。</w:t>
            </w:r>
            <w:r/>
          </w:p>
          <w:p>
            <w:pPr>
              <w:pStyle w:val="750"/>
              <w:pBdr/>
              <w:spacing w:line="281" w:lineRule="auto"/>
              <w:ind/>
              <w:rPr/>
            </w:pPr>
            <w:r>
              <w:t xml:space="preserve">(1) </w:t>
            </w:r>
            <w:r>
              <w:t xml:space="preserve">入出力が</w:t>
            </w:r>
            <w:r>
              <w:t xml:space="preserve">AI</w:t>
            </w:r>
            <w:r>
              <w:t xml:space="preserve">モデルの学習・改善に利用されない設定又は契約条件であること</w:t>
            </w:r>
            <w:r/>
          </w:p>
          <w:p>
            <w:pPr>
              <w:pStyle w:val="750"/>
              <w:pBdr/>
              <w:spacing w:line="281" w:lineRule="auto"/>
              <w:ind/>
              <w:rPr/>
            </w:pPr>
            <w:r>
              <w:t xml:space="preserve">(2) </w:t>
            </w:r>
            <w:r>
              <w:t xml:space="preserve">提供者が秘密保持義務を負い、利用目的・保存期間・削除方法が明確であること</w:t>
            </w:r>
            <w:r/>
          </w:p>
          <w:p>
            <w:pPr>
              <w:pStyle w:val="750"/>
              <w:pBdr/>
              <w:spacing w:line="281" w:lineRule="auto"/>
              <w:ind/>
              <w:rPr/>
            </w:pPr>
            <w:r>
              <w:t xml:space="preserve">(3) </w:t>
            </w:r>
            <w:r>
              <w:t xml:space="preserve">業務用の契約で利用者とアクセス権限を管理できること</w:t>
            </w:r>
            <w:r/>
          </w:p>
          <w:p>
            <w:pPr>
              <w:pStyle w:val="750"/>
              <w:pBdr/>
              <w:spacing w:line="281" w:lineRule="auto"/>
              <w:ind/>
              <w:rPr/>
            </w:pPr>
            <w:r>
              <w:t xml:space="preserve">第</w:t>
            </w:r>
            <w:r>
              <w:t xml:space="preserve">3</w:t>
            </w:r>
            <w:r>
              <w:t xml:space="preserve">項：別紙</w:t>
            </w:r>
            <w:r>
              <w:t xml:space="preserve">1</w:t>
            </w:r>
            <w:r>
              <w:t xml:space="preserve">に記載した範囲は、承諾があったものとみなす。</w:t>
            </w:r>
            <w:r/>
          </w:p>
          <w:p>
            <w:pPr>
              <w:pStyle w:val="750"/>
              <w:pBdr/>
              <w:spacing w:line="281" w:lineRule="auto"/>
              <w:ind/>
              <w:rPr/>
            </w:pPr>
            <w:r>
              <w:t xml:space="preserve">第</w:t>
            </w:r>
            <w:r>
              <w:t xml:space="preserve">4</w:t>
            </w:r>
            <w:r>
              <w:t xml:space="preserve">項：</w:t>
            </w:r>
            <w:r>
              <w:t xml:space="preserve">AI</w:t>
            </w:r>
            <w:r>
              <w:t xml:space="preserve">モデルの学習・ファインチューニング、</w:t>
            </w:r>
            <w:r>
              <w:t xml:space="preserve">RAG</w:t>
            </w:r>
            <w:r>
              <w:t xml:space="preserve">用データベースの構築等への利用を禁止する。</w:t>
            </w:r>
            <w:r/>
          </w:p>
          <w:p>
            <w:pPr>
              <w:pStyle w:val="750"/>
              <w:pBdr/>
              <w:spacing w:line="281" w:lineRule="auto"/>
              <w:ind/>
              <w:rPr/>
            </w:pPr>
            <w:r>
              <w:t xml:space="preserve">第</w:t>
            </w:r>
            <w:r>
              <w:t xml:space="preserve">5</w:t>
            </w:r>
            <w:r>
              <w:t xml:space="preserve">項：出力に秘密情報が含まれる場合、その出力も秘密情報として扱う。</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別紙</w:t>
            </w:r>
            <w:r>
              <w:t xml:space="preserve">1</w:t>
            </w:r>
            <w:r>
              <w:t xml:space="preserve">「利用を認める外部</w:t>
            </w:r>
            <w:r>
              <w:t xml:space="preserve">AI</w:t>
            </w:r>
            <w:r>
              <w:t xml:space="preserve">サービス及び利用範囲」欄</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AI</w:t>
            </w:r>
            <w:r>
              <w:t xml:space="preserve">の利用を全く認めない場合は、別紙</w:t>
            </w:r>
            <w:r>
              <w:t xml:space="preserve">1</w:t>
            </w:r>
            <w:r>
              <w:t xml:space="preserve">に「利用なし」と記入する。社内で</w:t>
            </w:r>
            <w:r>
              <w:t xml:space="preserve">RAG</w:t>
            </w:r>
            <w:r>
              <w:t xml:space="preserve">等を構築する予定がある場合は、第</w:t>
            </w:r>
            <w:r>
              <w:t xml:space="preserve">4</w:t>
            </w:r>
            <w:r>
              <w:t xml:space="preserve">項の承諾を別途書面で行う。</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「第三者への開示の禁止」だけでは、</w:t>
            </w:r>
            <w:r>
              <w:t xml:space="preserve">AI</w:t>
            </w:r>
            <w:r>
              <w:t xml:space="preserve">への入力が禁止されるかどうか解釈が分かれるため、独立した条として定めている。個人情報の入力には第</w:t>
            </w:r>
            <w:r>
              <w:t xml:space="preserve">9</w:t>
            </w:r>
            <w:r>
              <w:t xml:space="preserve">条の措置が、輸出規制対象技術の入力には第</w:t>
            </w:r>
            <w:r>
              <w:t xml:space="preserve">14</w:t>
            </w:r>
            <w:r>
              <w:t xml:space="preserve">条の手続が別途必要になる（第</w:t>
            </w:r>
            <w:r>
              <w:t xml:space="preserve">3</w:t>
            </w:r>
            <w:r>
              <w:t xml:space="preserve">項ただし書）。</w:t>
            </w:r>
            <w:r/>
          </w:p>
        </w:tc>
      </w:tr>
    </w:tbl>
    <w:p>
      <w:pPr>
        <w:pStyle w:val="750"/>
        <w:pBdr/>
        <w:spacing w:after="60" w:before="0"/>
        <w:ind/>
        <w:rPr/>
      </w:pPr>
      <w:r/>
      <w:r/>
    </w:p>
    <w:p>
      <w:pPr>
        <w:pStyle w:val="752"/>
        <w:pBdr/>
        <w:spacing/>
        <w:ind/>
        <w:rPr/>
      </w:pPr>
      <w:r>
        <w:t xml:space="preserve">6.11</w:t>
      </w:r>
      <w:r>
        <w:t xml:space="preserve">　第</w:t>
      </w:r>
      <w:r>
        <w:t xml:space="preserve">9</w:t>
      </w:r>
      <w:r>
        <w:t xml:space="preserve">条（個人情報の取扱い）</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項：個人情報の開示は事前に協議し、必要最小限とする。</w:t>
            </w:r>
            <w:r/>
          </w:p>
          <w:p>
            <w:pPr>
              <w:pStyle w:val="750"/>
              <w:pBdr/>
              <w:spacing w:line="281" w:lineRule="auto"/>
              <w:ind/>
              <w:rPr/>
            </w:pPr>
            <w:r>
              <w:t xml:space="preserve">第</w:t>
            </w:r>
            <w:r>
              <w:t xml:space="preserve">2</w:t>
            </w:r>
            <w:r>
              <w:t xml:space="preserve">項：法令・ガイドラインを守り、目的外に取り扱わない。</w:t>
            </w:r>
            <w:r/>
          </w:p>
          <w:p>
            <w:pPr>
              <w:pStyle w:val="750"/>
              <w:pBdr/>
              <w:spacing w:line="281" w:lineRule="auto"/>
              <w:ind/>
              <w:rPr/>
            </w:pPr>
            <w:r>
              <w:t xml:space="preserve">第</w:t>
            </w:r>
            <w:r>
              <w:t xml:space="preserve">3</w:t>
            </w:r>
            <w:r>
              <w:t xml:space="preserve">項：個人データの取扱いを委託する場合、委託先は必要な範囲を超えて取り扱わず、委託元が行う監督（個人情報保護法第</w:t>
            </w:r>
            <w:r>
              <w:t xml:space="preserve">25</w:t>
            </w:r>
            <w:r>
              <w:t xml:space="preserve">条）に協力する。再委託は委託元の事前の書面による承諾が必要。</w:t>
            </w:r>
            <w:r/>
          </w:p>
          <w:p>
            <w:pPr>
              <w:pStyle w:val="750"/>
              <w:pBdr/>
              <w:spacing w:line="281" w:lineRule="auto"/>
              <w:ind/>
              <w:rPr/>
            </w:pPr>
            <w:r>
              <w:t xml:space="preserve">第</w:t>
            </w:r>
            <w:r>
              <w:t xml:space="preserve">4</w:t>
            </w:r>
            <w:r>
              <w:t xml:space="preserve">項：取扱いを始める前に、対象データ、委託業務の範囲、取扱方法、安全管理措置、取扱状況の確認方法、漏えい等の報告方法、返還・消去の方法を書面で合意する。</w:t>
            </w:r>
            <w:r/>
          </w:p>
          <w:p>
            <w:pPr>
              <w:pStyle w:val="750"/>
              <w:pBdr/>
              <w:spacing w:line="281" w:lineRule="auto"/>
              <w:ind/>
              <w:rPr/>
            </w:pPr>
            <w:r>
              <w:t xml:space="preserve">第</w:t>
            </w:r>
            <w:r>
              <w:t xml:space="preserve">5</w:t>
            </w:r>
            <w:r>
              <w:t xml:space="preserve">項：漏えい等の際の通知と協力</w:t>
            </w:r>
            <w:r/>
          </w:p>
          <w:p>
            <w:pPr>
              <w:pStyle w:val="750"/>
              <w:pBdr/>
              <w:spacing w:line="281" w:lineRule="auto"/>
              <w:ind/>
              <w:rPr/>
            </w:pPr>
            <w:r>
              <w:t xml:space="preserve">第</w:t>
            </w:r>
            <w:r>
              <w:t xml:space="preserve">6</w:t>
            </w:r>
            <w:r>
              <w:t xml:space="preserve">項：外国にある第三者への提供時の確認</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別紙</w:t>
            </w:r>
            <w:r>
              <w:t xml:space="preserve">1</w:t>
            </w:r>
            <w:r>
              <w:t xml:space="preserve">「個人情報の開示の有無」欄。「有」の場合は、第</w:t>
            </w:r>
            <w:r>
              <w:t xml:space="preserve">4</w:t>
            </w:r>
            <w:r>
              <w:t xml:space="preserve">項の合意事項を別紙</w:t>
            </w:r>
            <w:r>
              <w:t xml:space="preserve">1</w:t>
            </w:r>
            <w:r>
              <w:t xml:space="preserve">、個別契約又は別途の覚書で書面にする。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本番データを使わず、ダミーデータ等で開発する方針の場合は、別紙</w:t>
            </w:r>
            <w:r>
              <w:t xml:space="preserve">1</w:t>
            </w:r>
            <w:r>
              <w:t xml:space="preserve">に「無」と記入し、本番データを渡さない運用にする。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改正個人情報保護法（令和</w:t>
            </w:r>
            <w:r>
              <w:t xml:space="preserve">8</w:t>
            </w:r>
            <w:r>
              <w:t xml:space="preserve">年法律第</w:t>
            </w:r>
            <w:r>
              <w:t xml:space="preserve">56</w:t>
            </w:r>
            <w:r>
              <w:t xml:space="preserve">号、</w:t>
            </w:r>
            <w:r>
              <w:t xml:space="preserve">2026</w:t>
            </w:r>
            <w:r>
              <w:t xml:space="preserve">年</w:t>
            </w:r>
            <w:r>
              <w:t xml:space="preserve">7</w:t>
            </w:r>
            <w:r>
              <w:t xml:space="preserve">月</w:t>
            </w:r>
            <w:r>
              <w:t xml:space="preserve">17</w:t>
            </w:r>
            <w:r>
              <w:t xml:space="preserve">日公布）の主な規定は、公布から</w:t>
            </w:r>
            <w:r>
              <w:t xml:space="preserve">2</w:t>
            </w:r>
            <w:r>
              <w:t xml:space="preserve">年以内に施行される。施行時には、政令・委員会規則の内容に合わせて第</w:t>
            </w:r>
            <w:r>
              <w:t xml:space="preserve">4</w:t>
            </w:r>
            <w:r>
              <w:t xml:space="preserve">項の合意を見直す。</w:t>
            </w:r>
            <w:r/>
          </w:p>
        </w:tc>
      </w:tr>
    </w:tbl>
    <w:p>
      <w:pPr>
        <w:pStyle w:val="750"/>
        <w:pBdr/>
        <w:spacing w:after="60" w:before="0"/>
        <w:ind/>
        <w:rPr/>
      </w:pPr>
      <w:r/>
      <w:r/>
    </w:p>
    <w:p>
      <w:pPr>
        <w:pStyle w:val="752"/>
        <w:pBdr/>
        <w:spacing/>
        <w:ind/>
        <w:rPr/>
      </w:pPr>
      <w:r>
        <w:t xml:space="preserve">6.12</w:t>
      </w:r>
      <w:r>
        <w:t xml:space="preserve">　第</w:t>
      </w:r>
      <w:r>
        <w:t xml:space="preserve">10</w:t>
      </w:r>
      <w:r>
        <w:t xml:space="preserve">条（漏えい等発生時の対応）</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項：漏えい、滅失、毀損、不正アクセス、目的外使用その他の違反（そのおそれを含む。以下「漏えい等」）を知ったら、直ちに開示者に通知する。</w:t>
            </w:r>
            <w:r/>
          </w:p>
          <w:p>
            <w:pPr>
              <w:pStyle w:val="750"/>
              <w:pBdr/>
              <w:spacing w:line="281" w:lineRule="auto"/>
              <w:ind/>
              <w:rPr/>
            </w:pPr>
            <w:r>
              <w:t xml:space="preserve">第</w:t>
            </w:r>
            <w:r>
              <w:t xml:space="preserve">2</w:t>
            </w:r>
            <w:r>
              <w:t xml:space="preserve">項：原因調査と被害拡大の防止を行い、経過・結果・再発防止策を書面で報告する。</w:t>
            </w:r>
            <w:r/>
          </w:p>
          <w:p>
            <w:pPr>
              <w:pStyle w:val="750"/>
              <w:pBdr/>
              <w:spacing w:line="281" w:lineRule="auto"/>
              <w:ind/>
              <w:rPr/>
            </w:pPr>
            <w:r>
              <w:t xml:space="preserve">第</w:t>
            </w:r>
            <w:r>
              <w:t xml:space="preserve">3</w:t>
            </w:r>
            <w:r>
              <w:t xml:space="preserve">項：受領者の責任による場合、対応費用は受領者が負担する。</w:t>
            </w:r>
            <w:r/>
          </w:p>
          <w:p>
            <w:pPr>
              <w:pStyle w:val="750"/>
              <w:pBdr/>
              <w:spacing w:line="281" w:lineRule="auto"/>
              <w:ind/>
              <w:rPr/>
            </w:pPr>
            <w:r>
              <w:t xml:space="preserve">第</w:t>
            </w:r>
            <w:r>
              <w:t xml:space="preserve">4</w:t>
            </w:r>
            <w:r>
              <w:t xml:space="preserve">項：行政機関への報告、本人への通知、公表に相互に協力する。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別紙</w:t>
            </w:r>
            <w:r>
              <w:t xml:space="preserve">1</w:t>
            </w:r>
            <w:r>
              <w:t xml:space="preserve">「漏えい等発生時の緊急連絡先」欄</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「直ちに」に加えて具体的な時間（例：</w:t>
            </w:r>
            <w:r>
              <w:t xml:space="preserve">24</w:t>
            </w:r>
            <w:r>
              <w:t xml:space="preserve">時間以内）を定めたい場合は、第</w:t>
            </w:r>
            <w:r>
              <w:t xml:space="preserve">1</w:t>
            </w:r>
            <w:r>
              <w:t xml:space="preserve">項に追記する。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個人データの漏えい等で個人情報保護委員会への報告が必要な場合、速報（概ね</w:t>
            </w:r>
            <w:r>
              <w:t xml:space="preserve">3</w:t>
            </w:r>
            <w:r>
              <w:t xml:space="preserve">〜</w:t>
            </w:r>
            <w:r>
              <w:t xml:space="preserve">5</w:t>
            </w:r>
            <w:r>
              <w:t xml:space="preserve">日以内）と確報（</w:t>
            </w:r>
            <w:r>
              <w:t xml:space="preserve">30</w:t>
            </w:r>
            <w:r>
              <w:t xml:space="preserve">日以内。不正の目的によるおそれがある場合は</w:t>
            </w:r>
            <w:r>
              <w:t xml:space="preserve">60</w:t>
            </w:r>
            <w:r>
              <w:t xml:space="preserve">日以内）の期限がある。委託先は委託元に通知すれば自らの報告義務を免れる（同法第</w:t>
            </w:r>
            <w:r>
              <w:t xml:space="preserve">26</w:t>
            </w:r>
            <w:r>
              <w:t xml:space="preserve">条第</w:t>
            </w:r>
            <w:r>
              <w:t xml:space="preserve">1</w:t>
            </w:r>
            <w:r>
              <w:t xml:space="preserve">項ただし書）が、委託元はこの期限内に報告しなければならないため、委託先からの迅速な通知が重要である。</w:t>
            </w:r>
            <w:r/>
          </w:p>
        </w:tc>
      </w:tr>
    </w:tbl>
    <w:p>
      <w:pPr>
        <w:pStyle w:val="750"/>
        <w:pBdr/>
        <w:spacing w:after="60" w:before="0"/>
        <w:ind/>
        <w:rPr/>
      </w:pPr>
      <w:r/>
      <w:r/>
    </w:p>
    <w:p>
      <w:pPr>
        <w:pStyle w:val="752"/>
        <w:pBdr/>
        <w:spacing/>
        <w:ind/>
        <w:rPr/>
      </w:pPr>
      <w:r>
        <w:t xml:space="preserve">6.13</w:t>
      </w:r>
      <w:r>
        <w:t xml:space="preserve">　第</w:t>
      </w:r>
      <w:r>
        <w:t xml:space="preserve">11</w:t>
      </w:r>
      <w:r>
        <w:t xml:space="preserve">条（返還及び廃棄）</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項：本契約の終了時、本目的の終了時又は開示者の請求時に、秘密情報（複製物を含む。）を返還するか、復元できない方法で廃棄・消去し、共有基盤のアカウントと認証情報の使用を停止する。</w:t>
            </w:r>
            <w:r/>
          </w:p>
          <w:p>
            <w:pPr>
              <w:pStyle w:val="750"/>
              <w:pBdr/>
              <w:spacing w:line="281" w:lineRule="auto"/>
              <w:ind/>
              <w:rPr/>
            </w:pPr>
            <w:r>
              <w:t xml:space="preserve">第</w:t>
            </w:r>
            <w:r>
              <w:t xml:space="preserve">2</w:t>
            </w:r>
            <w:r>
              <w:t xml:space="preserve">項：開示者の請求があれば、別紙</w:t>
            </w:r>
            <w:r>
              <w:t xml:space="preserve">2</w:t>
            </w:r>
            <w:r>
              <w:t xml:space="preserve">の証明書を提出する。</w:t>
            </w:r>
            <w:r/>
          </w:p>
          <w:p>
            <w:pPr>
              <w:pStyle w:val="750"/>
              <w:pBdr/>
              <w:spacing w:line="281" w:lineRule="auto"/>
              <w:ind/>
              <w:rPr/>
            </w:pPr>
            <w:r>
              <w:t xml:space="preserve">第</w:t>
            </w:r>
            <w:r>
              <w:t xml:space="preserve">3</w:t>
            </w:r>
            <w:r>
              <w:t xml:space="preserve">項：法令で保存が義務付けられた情報と、自動バックアップに保存されていて直ちに消去することが技術的に困難な情報は、例外として保持できる。</w:t>
            </w:r>
            <w:r/>
          </w:p>
          <w:p>
            <w:pPr>
              <w:pStyle w:val="750"/>
              <w:pBdr/>
              <w:spacing w:line="281" w:lineRule="auto"/>
              <w:ind/>
              <w:rPr/>
            </w:pPr>
            <w:r>
              <w:t xml:space="preserve">第</w:t>
            </w:r>
            <w:r>
              <w:t xml:space="preserve">4</w:t>
            </w:r>
            <w:r>
              <w:t xml:space="preserve">項：例外として保持する情報も、本契約の保護義務の対象とし、保存期限の経過後に消去する。バックアップは隔離して使用せず、復元した場合は再度消去する。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なし（別紙</w:t>
            </w:r>
            <w:r>
              <w:t xml:space="preserve">2</w:t>
            </w:r>
            <w:r>
              <w:t xml:space="preserve">は返還・廃棄の際に使う）</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廃棄の期限（例：請求から</w:t>
            </w:r>
            <w:r>
              <w:t xml:space="preserve">30</w:t>
            </w:r>
            <w:r>
              <w:t xml:space="preserve">日以内）を定めたい場合は、第</w:t>
            </w:r>
            <w:r>
              <w:t xml:space="preserve">1</w:t>
            </w:r>
            <w:r>
              <w:t xml:space="preserve">項に追記する。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3</w:t>
            </w:r>
            <w:r>
              <w:t xml:space="preserve">項の例外で保持した情報は、別紙</w:t>
            </w:r>
            <w:r>
              <w:t xml:space="preserve">2</w:t>
            </w:r>
            <w:r>
              <w:t xml:space="preserve">の「第</w:t>
            </w:r>
            <w:r>
              <w:t xml:space="preserve">11</w:t>
            </w:r>
            <w:r>
              <w:t xml:space="preserve">条第</w:t>
            </w:r>
            <w:r>
              <w:t xml:space="preserve">3</w:t>
            </w:r>
            <w:r>
              <w:t xml:space="preserve">項により保持する情報」欄に、範囲、保存理由、管理方法、保存期限を記入させる。</w:t>
            </w:r>
            <w:r/>
          </w:p>
        </w:tc>
      </w:tr>
    </w:tbl>
    <w:p>
      <w:pPr>
        <w:pStyle w:val="750"/>
        <w:pBdr/>
        <w:spacing w:after="60" w:before="0"/>
        <w:ind/>
        <w:rPr/>
      </w:pPr>
      <w:r/>
      <w:r/>
    </w:p>
    <w:p>
      <w:pPr>
        <w:pStyle w:val="752"/>
        <w:pBdr/>
        <w:spacing/>
        <w:ind/>
        <w:rPr/>
      </w:pPr>
      <w:r>
        <w:t xml:space="preserve">6.14</w:t>
      </w:r>
      <w:r>
        <w:t xml:space="preserve">　第</w:t>
      </w:r>
      <w:r>
        <w:t xml:space="preserve">12</w:t>
      </w:r>
      <w:r>
        <w:t xml:space="preserve">条（権利の非許諾等）</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項：秘密情報の開示によって、特許権、著作権その他の権利の譲渡や使用許諾は生じない。</w:t>
            </w:r>
            <w:r/>
          </w:p>
          <w:p>
            <w:pPr>
              <w:pStyle w:val="750"/>
              <w:pBdr/>
              <w:spacing w:line="281" w:lineRule="auto"/>
              <w:ind/>
              <w:rPr/>
            </w:pPr>
            <w:r>
              <w:t xml:space="preserve">第</w:t>
            </w:r>
            <w:r>
              <w:t xml:space="preserve">2</w:t>
            </w:r>
            <w:r>
              <w:t xml:space="preserve">項：開示者は開示する正当な権限があることを保証するが、正確性、完全性、有用性、第三者の権利を侵害しないことは保証しない。</w:t>
            </w:r>
            <w:r/>
          </w:p>
          <w:p>
            <w:pPr>
              <w:pStyle w:val="750"/>
              <w:pBdr/>
              <w:spacing w:line="281" w:lineRule="auto"/>
              <w:ind/>
              <w:rPr/>
            </w:pPr>
            <w:r>
              <w:t xml:space="preserve">第</w:t>
            </w:r>
            <w:r>
              <w:t xml:space="preserve">3</w:t>
            </w:r>
            <w:r>
              <w:t xml:space="preserve">項：相手方の秘密情報に基づいて発明等をした場合は、速やかに通知し、権利の帰属と取扱いを各自の貢献度を踏まえて誠実に協議する。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成果物の権利の帰属は、本契約ではなく個別契約で定める（第</w:t>
            </w:r>
            <w:r>
              <w:t xml:space="preserve">13</w:t>
            </w:r>
            <w:r>
              <w:t xml:space="preserve">条第</w:t>
            </w:r>
            <w:r>
              <w:t xml:space="preserve">3</w:t>
            </w:r>
            <w:r>
              <w:t xml:space="preserve">項）。</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3</w:t>
            </w:r>
            <w:r>
              <w:t xml:space="preserve">項を「全て甲に帰属する」と変更すると、知財取引指針で問題とされる、外注先の知的財産の一方的な取得に当たるおそれがある。</w:t>
            </w:r>
            <w:r/>
          </w:p>
        </w:tc>
      </w:tr>
    </w:tbl>
    <w:p>
      <w:pPr>
        <w:pStyle w:val="750"/>
        <w:pBdr/>
        <w:spacing w:after="60" w:before="0"/>
        <w:ind/>
        <w:rPr/>
      </w:pPr>
      <w:r/>
      <w:r/>
    </w:p>
    <w:p>
      <w:pPr>
        <w:pStyle w:val="752"/>
        <w:pBdr/>
        <w:spacing/>
        <w:ind/>
        <w:rPr/>
      </w:pPr>
      <w:r>
        <w:t xml:space="preserve">6.15</w:t>
      </w:r>
      <w:r>
        <w:t xml:space="preserve">　第</w:t>
      </w:r>
      <w:r>
        <w:t xml:space="preserve">13</w:t>
      </w:r>
      <w:r>
        <w:t xml:space="preserve">条（公正な取引）</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項：本契約は、秘密情報の開示義務や個別契約の締結義務を課すものではない。</w:t>
            </w:r>
            <w:r/>
          </w:p>
          <w:p>
            <w:pPr>
              <w:pStyle w:val="750"/>
              <w:pBdr/>
              <w:spacing w:line="281" w:lineRule="auto"/>
              <w:ind/>
              <w:rPr/>
            </w:pPr>
            <w:r>
              <w:t xml:space="preserve">第</w:t>
            </w:r>
            <w:r>
              <w:t xml:space="preserve">2</w:t>
            </w:r>
            <w:r>
              <w:t xml:space="preserve">項：甲は、本業務に合理的に必要な範囲を超えて、乙のノウハウ、ソースコード、データ等の開示・提供を求めない。求める場合は範囲と目的を明示し、乙の同意を得る。</w:t>
            </w:r>
            <w:r/>
          </w:p>
          <w:p>
            <w:pPr>
              <w:pStyle w:val="750"/>
              <w:pBdr/>
              <w:spacing w:line="281" w:lineRule="auto"/>
              <w:ind/>
              <w:rPr/>
            </w:pPr>
            <w:r>
              <w:t xml:space="preserve">第</w:t>
            </w:r>
            <w:r>
              <w:t xml:space="preserve">3</w:t>
            </w:r>
            <w:r>
              <w:t xml:space="preserve">項：「個別契約」を定義し、成果物の権利の帰属や対価は本契約では定めないこと、譲渡・許諾の対価は協議して書面で定めることを確認する。</w:t>
            </w:r>
            <w:r/>
          </w:p>
          <w:p>
            <w:pPr>
              <w:pStyle w:val="750"/>
              <w:pBdr/>
              <w:spacing w:line="281" w:lineRule="auto"/>
              <w:ind/>
              <w:rPr/>
            </w:pPr>
            <w:r>
              <w:t xml:space="preserve">第</w:t>
            </w:r>
            <w:r>
              <w:t xml:space="preserve">4</w:t>
            </w:r>
            <w:r>
              <w:t xml:space="preserve">項：独占禁止法、取適法、フリーランス法等を守る。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原則として変更しない。</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2026</w:t>
            </w:r>
            <w:r>
              <w:t xml:space="preserve">年</w:t>
            </w:r>
            <w:r>
              <w:t xml:space="preserve">6</w:t>
            </w:r>
            <w:r>
              <w:t xml:space="preserve">月</w:t>
            </w:r>
            <w:r>
              <w:t xml:space="preserve">24</w:t>
            </w:r>
            <w:r>
              <w:t xml:space="preserve">日公表の知財取引指針を踏まえた、外注先との取引の公正さを確保するための規定である。削除・変更すると、外注先に不利な片務的な契約と評価されるおそれがある。</w:t>
            </w:r>
            <w:r/>
          </w:p>
        </w:tc>
      </w:tr>
    </w:tbl>
    <w:p>
      <w:pPr>
        <w:pStyle w:val="750"/>
        <w:pBdr/>
        <w:spacing w:after="60" w:before="0"/>
        <w:ind/>
        <w:rPr/>
      </w:pPr>
      <w:r/>
      <w:r/>
    </w:p>
    <w:p>
      <w:pPr>
        <w:pStyle w:val="752"/>
        <w:pBdr/>
        <w:spacing/>
        <w:ind/>
        <w:rPr/>
      </w:pPr>
      <w:r>
        <w:t xml:space="preserve">6.16</w:t>
      </w:r>
      <w:r>
        <w:t xml:space="preserve">　第</w:t>
      </w:r>
      <w:r>
        <w:t xml:space="preserve">14</w:t>
      </w:r>
      <w:r>
        <w:t xml:space="preserve">条（輸出管理）</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項：外為法等の輸出管理法令を守り、規制対象技術に当たるかどうかを判定する。必要に応じて取引審査と許可の取得を行う（国内の非居住者への提供が輸出とみなされる場合を含む）。</w:t>
            </w:r>
            <w:r/>
          </w:p>
          <w:p>
            <w:pPr>
              <w:pStyle w:val="750"/>
              <w:pBdr/>
              <w:spacing w:line="281" w:lineRule="auto"/>
              <w:ind/>
              <w:rPr/>
            </w:pPr>
            <w:r>
              <w:t xml:space="preserve">第</w:t>
            </w:r>
            <w:r>
              <w:t xml:space="preserve">2</w:t>
            </w:r>
            <w:r>
              <w:t xml:space="preserve">項：開示者は、規制対象技術を開示する場合、事前に通知する。</w:t>
            </w:r>
            <w:r/>
          </w:p>
          <w:p>
            <w:pPr>
              <w:pStyle w:val="750"/>
              <w:pBdr/>
              <w:spacing w:line="281" w:lineRule="auto"/>
              <w:ind/>
              <w:rPr/>
            </w:pPr>
            <w:r>
              <w:t xml:space="preserve">第</w:t>
            </w:r>
            <w:r>
              <w:t xml:space="preserve">3</w:t>
            </w:r>
            <w:r>
              <w:t xml:space="preserve">項：国外の再委託先への開示や、国外のサーバへの保存は、事前の通知と書面による承諾が必要。</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別紙</w:t>
            </w:r>
            <w:r>
              <w:t xml:space="preserve">1</w:t>
            </w:r>
            <w:r>
              <w:t xml:space="preserve">「輸出管理規制対象技術の有無」欄</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原則として変更しない。</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暗号、制御ソフトウェア等の技術は規制対象となる場合がある。判定は社内の輸出管理部門が行う。クラウドの保存場所（リージョン）も確認する。</w:t>
            </w:r>
            <w:r/>
          </w:p>
        </w:tc>
      </w:tr>
    </w:tbl>
    <w:p>
      <w:pPr>
        <w:pStyle w:val="750"/>
        <w:pBdr/>
        <w:spacing w:after="60" w:before="0"/>
        <w:ind/>
        <w:rPr/>
      </w:pPr>
      <w:r/>
      <w:r/>
    </w:p>
    <w:p>
      <w:pPr>
        <w:pStyle w:val="752"/>
        <w:pBdr/>
        <w:spacing/>
        <w:ind/>
        <w:rPr/>
      </w:pPr>
      <w:r>
        <w:t xml:space="preserve">6.17</w:t>
      </w:r>
      <w:r>
        <w:t xml:space="preserve">　第</w:t>
      </w:r>
      <w:r>
        <w:t xml:space="preserve">15</w:t>
      </w:r>
      <w:r>
        <w:t xml:space="preserve">条（損害賠償及び差止め）</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項：責めに帰すべき事由による違反で相手方に損害を与えた場合、民法第</w:t>
            </w:r>
            <w:r>
              <w:t xml:space="preserve">416</w:t>
            </w:r>
            <w:r>
              <w:t xml:space="preserve">条の範囲（通常損害と予見可能な特別損害）と、現実に支出した合理的な弁護士費用を賠償する。</w:t>
            </w:r>
            <w:r/>
          </w:p>
          <w:p>
            <w:pPr>
              <w:pStyle w:val="750"/>
              <w:pBdr/>
              <w:spacing w:line="281" w:lineRule="auto"/>
              <w:ind/>
              <w:rPr/>
            </w:pPr>
            <w:r>
              <w:t xml:space="preserve">第</w:t>
            </w:r>
            <w:r>
              <w:t xml:space="preserve">2</w:t>
            </w:r>
            <w:r>
              <w:t xml:space="preserve">項：違反し、又は違反するおそれがある場合、開示者は差止め・予防措置を請求できる。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損害賠償の上限や違約金を定めるかどうかは、相手方と協議する。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双務型のため、賠償の上限を設けると自社（甲）の請求額も制限される。漏えい時の損害は大きくなり得るため、上限を設ける場合は慎重に検討する。</w:t>
            </w:r>
            <w:r/>
          </w:p>
        </w:tc>
      </w:tr>
    </w:tbl>
    <w:p>
      <w:pPr>
        <w:pStyle w:val="750"/>
        <w:pBdr/>
        <w:spacing w:after="60" w:before="0"/>
        <w:ind/>
        <w:rPr/>
      </w:pPr>
      <w:r/>
      <w:r/>
    </w:p>
    <w:p>
      <w:pPr>
        <w:pStyle w:val="752"/>
        <w:pBdr/>
        <w:spacing/>
        <w:ind/>
        <w:rPr/>
      </w:pPr>
      <w:r>
        <w:t xml:space="preserve">6.18</w:t>
      </w:r>
      <w:r>
        <w:t xml:space="preserve">　第</w:t>
      </w:r>
      <w:r>
        <w:t xml:space="preserve">16</w:t>
      </w:r>
      <w:r>
        <w:t xml:space="preserve">条（反社会的勢力の排除）</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項：自社と役員が反社会的勢力に該当しないことを、現在及び有効期間中について表明・保証する。</w:t>
            </w:r>
            <w:r/>
          </w:p>
          <w:p>
            <w:pPr>
              <w:pStyle w:val="750"/>
              <w:pBdr/>
              <w:spacing w:line="281" w:lineRule="auto"/>
              <w:ind/>
              <w:rPr/>
            </w:pPr>
            <w:r>
              <w:t xml:space="preserve">第</w:t>
            </w:r>
            <w:r>
              <w:t xml:space="preserve">2</w:t>
            </w:r>
            <w:r>
              <w:t xml:space="preserve">項：暴力的な要求行為等の禁止行為（</w:t>
            </w:r>
            <w:r>
              <w:t xml:space="preserve">5</w:t>
            </w:r>
            <w:r>
              <w:t xml:space="preserve">号）を行わない。</w:t>
            </w:r>
            <w:r/>
          </w:p>
          <w:p>
            <w:pPr>
              <w:pStyle w:val="750"/>
              <w:pBdr/>
              <w:spacing w:line="281" w:lineRule="auto"/>
              <w:ind/>
              <w:rPr/>
            </w:pPr>
            <w:r>
              <w:t xml:space="preserve">第</w:t>
            </w:r>
            <w:r>
              <w:t xml:space="preserve">3</w:t>
            </w:r>
            <w:r>
              <w:t xml:space="preserve">項：違反した場合は、催告なしで直ちに解除できる。</w:t>
            </w:r>
            <w:r/>
          </w:p>
          <w:p>
            <w:pPr>
              <w:pStyle w:val="750"/>
              <w:pBdr/>
              <w:spacing w:line="281" w:lineRule="auto"/>
              <w:ind/>
              <w:rPr/>
            </w:pPr>
            <w:r>
              <w:t xml:space="preserve">第</w:t>
            </w:r>
            <w:r>
              <w:t xml:space="preserve">4</w:t>
            </w:r>
            <w:r>
              <w:t xml:space="preserve">項：解除した当事者は損害賠償責任を負わない。解除された当事者は、第</w:t>
            </w:r>
            <w:r>
              <w:t xml:space="preserve">15</w:t>
            </w:r>
            <w:r>
              <w:t xml:space="preserve">条第</w:t>
            </w:r>
            <w:r>
              <w:t xml:space="preserve">1</w:t>
            </w:r>
            <w:r>
              <w:t xml:space="preserve">項の範囲で損害を賠償する。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自社の取引規程に標準の反社会的勢力排除条項がある場合は、それに差し替えてよい。</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多くの都道府県の暴力団排除条例で、契約への暴力団排除条項の導入が努力義務とされている。</w:t>
            </w:r>
            <w:r/>
          </w:p>
        </w:tc>
      </w:tr>
    </w:tbl>
    <w:p>
      <w:pPr>
        <w:pStyle w:val="750"/>
        <w:pBdr/>
        <w:spacing w:after="60" w:before="0"/>
        <w:ind/>
        <w:rPr/>
      </w:pPr>
      <w:r/>
      <w:r/>
    </w:p>
    <w:p>
      <w:pPr>
        <w:pStyle w:val="752"/>
        <w:pBdr/>
        <w:spacing/>
        <w:ind/>
        <w:rPr/>
      </w:pPr>
      <w:r>
        <w:t xml:space="preserve">6.19</w:t>
      </w:r>
      <w:r>
        <w:t xml:space="preserve">　第</w:t>
      </w:r>
      <w:r>
        <w:t xml:space="preserve">17</w:t>
      </w:r>
      <w:r>
        <w:t xml:space="preserve">条（有効期間）</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項：有効期間は締結日から</w:t>
            </w:r>
            <w:r>
              <w:t xml:space="preserve">1</w:t>
            </w:r>
            <w:r>
              <w:t xml:space="preserve">年間。満了日の</w:t>
            </w:r>
            <w:r>
              <w:t xml:space="preserve">1</w:t>
            </w:r>
            <w:r>
              <w:t xml:space="preserve">か月前までに書面による別段の意思表示がなければ、</w:t>
            </w:r>
            <w:r>
              <w:t xml:space="preserve">1</w:t>
            </w:r>
            <w:r>
              <w:t xml:space="preserve">年ずつ自動更新される。</w:t>
            </w:r>
            <w:r/>
          </w:p>
          <w:p>
            <w:pPr>
              <w:pStyle w:val="750"/>
              <w:pBdr/>
              <w:spacing w:line="281" w:lineRule="auto"/>
              <w:ind/>
              <w:rPr/>
            </w:pPr>
            <w:r>
              <w:t xml:space="preserve">第</w:t>
            </w:r>
            <w:r>
              <w:t xml:space="preserve">2</w:t>
            </w:r>
            <w:r>
              <w:t xml:space="preserve">項：締結日より前に開示された秘密情報にも適用する。</w:t>
            </w:r>
            <w:r/>
          </w:p>
          <w:p>
            <w:pPr>
              <w:pStyle w:val="750"/>
              <w:pBdr/>
              <w:spacing w:line="281" w:lineRule="auto"/>
              <w:ind/>
              <w:rPr/>
            </w:pPr>
            <w:r>
              <w:t xml:space="preserve">第</w:t>
            </w:r>
            <w:r>
              <w:t xml:space="preserve">3</w:t>
            </w:r>
            <w:r>
              <w:t xml:space="preserve">項：終了後も、第</w:t>
            </w:r>
            <w:r>
              <w:t xml:space="preserve">4</w:t>
            </w:r>
            <w:r>
              <w:t xml:space="preserve">条〜第</w:t>
            </w:r>
            <w:r>
              <w:t xml:space="preserve">11</w:t>
            </w:r>
            <w:r>
              <w:t xml:space="preserve">条と第</w:t>
            </w:r>
            <w:r>
              <w:t xml:space="preserve">14</w:t>
            </w:r>
            <w:r>
              <w:t xml:space="preserve">条は</w:t>
            </w:r>
            <w:r>
              <w:t xml:space="preserve">3</w:t>
            </w:r>
            <w:r>
              <w:t xml:space="preserve">年間有効とする。第</w:t>
            </w:r>
            <w:r>
              <w:t xml:space="preserve">12</w:t>
            </w:r>
            <w:r>
              <w:t xml:space="preserve">条、第</w:t>
            </w:r>
            <w:r>
              <w:t xml:space="preserve">13</w:t>
            </w:r>
            <w:r>
              <w:t xml:space="preserve">条、第</w:t>
            </w:r>
            <w:r>
              <w:t xml:space="preserve">15</w:t>
            </w:r>
            <w:r>
              <w:t xml:space="preserve">条、第</w:t>
            </w:r>
            <w:r>
              <w:t xml:space="preserve">16</w:t>
            </w:r>
            <w:r>
              <w:t xml:space="preserve">条第</w:t>
            </w:r>
            <w:r>
              <w:t xml:space="preserve">4</w:t>
            </w:r>
            <w:r>
              <w:t xml:space="preserve">項、第</w:t>
            </w:r>
            <w:r>
              <w:t xml:space="preserve">18</w:t>
            </w:r>
            <w:r>
              <w:t xml:space="preserve">条〜第</w:t>
            </w:r>
            <w:r>
              <w:t xml:space="preserve">21</w:t>
            </w:r>
            <w:r>
              <w:t xml:space="preserve">条は期限なく有効とする。第</w:t>
            </w:r>
            <w:r>
              <w:t xml:space="preserve">1</w:t>
            </w:r>
            <w:r>
              <w:t xml:space="preserve">条〜第</w:t>
            </w:r>
            <w:r>
              <w:t xml:space="preserve">3</w:t>
            </w:r>
            <w:r>
              <w:t xml:space="preserve">条は、存続する規定の解釈に必要な範囲で有効とする。</w:t>
            </w:r>
            <w:r/>
          </w:p>
          <w:p>
            <w:pPr>
              <w:pStyle w:val="750"/>
              <w:pBdr/>
              <w:spacing w:line="281" w:lineRule="auto"/>
              <w:ind/>
              <w:rPr/>
            </w:pPr>
            <w:r>
              <w:t xml:space="preserve">第</w:t>
            </w:r>
            <w:r>
              <w:t xml:space="preserve">4</w:t>
            </w:r>
            <w:r>
              <w:t xml:space="preserve">項：</w:t>
            </w:r>
            <w:r>
              <w:t xml:space="preserve">3</w:t>
            </w:r>
            <w:r>
              <w:t xml:space="preserve">年経過後も、</w:t>
            </w:r>
            <w:r>
              <w:t xml:space="preserve">(1) </w:t>
            </w:r>
            <w:r>
              <w:t xml:space="preserve">営業秘密に当たる情報は営業秘密に当たる間、</w:t>
            </w:r>
            <w:r>
              <w:t xml:space="preserve">(2) </w:t>
            </w:r>
            <w:r>
              <w:t xml:space="preserve">個人情報と認証情報は返還・廃棄・消去が完了するまで、</w:t>
            </w:r>
            <w:r>
              <w:t xml:space="preserve">(3) </w:t>
            </w:r>
            <w:r>
              <w:t xml:space="preserve">第</w:t>
            </w:r>
            <w:r>
              <w:t xml:space="preserve">11</w:t>
            </w:r>
            <w:r>
              <w:t xml:space="preserve">条第</w:t>
            </w:r>
            <w:r>
              <w:t xml:space="preserve">3</w:t>
            </w:r>
            <w:r>
              <w:t xml:space="preserve">項で保持する情報は保持が終わるまで、義務が続く。</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存続期間の「</w:t>
            </w:r>
            <w:r>
              <w:t xml:space="preserve">3</w:t>
            </w:r>
            <w:r>
              <w:t xml:space="preserve">年」は、情報の価値が続く期間に応じて調整してよい（市場慣行は</w:t>
            </w:r>
            <w:r>
              <w:t xml:space="preserve">3</w:t>
            </w:r>
            <w:r>
              <w:t xml:space="preserve">〜</w:t>
            </w:r>
            <w:r>
              <w:t xml:space="preserve">5</w:t>
            </w:r>
            <w:r>
              <w:t xml:space="preserve">年程度）。</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2</w:t>
            </w:r>
            <w:r>
              <w:t xml:space="preserve">項があるため、締結前の打合せで開示した情報も保護される。ただし、秘密表示等の要件（第</w:t>
            </w:r>
            <w:r>
              <w:t xml:space="preserve">2</w:t>
            </w:r>
            <w:r>
              <w:t xml:space="preserve">条）は満たしている必要がある。</w:t>
            </w:r>
            <w:r/>
          </w:p>
        </w:tc>
      </w:tr>
    </w:tbl>
    <w:p>
      <w:pPr>
        <w:pStyle w:val="750"/>
        <w:pBdr/>
        <w:spacing w:after="60" w:before="0"/>
        <w:ind/>
        <w:rPr/>
      </w:pPr>
      <w:r/>
      <w:r/>
    </w:p>
    <w:p>
      <w:pPr>
        <w:pStyle w:val="752"/>
        <w:pBdr/>
        <w:spacing/>
        <w:ind/>
        <w:rPr/>
      </w:pPr>
      <w:r>
        <w:t xml:space="preserve">6.20</w:t>
      </w:r>
      <w:r>
        <w:t xml:space="preserve">　第</w:t>
      </w:r>
      <w:r>
        <w:t xml:space="preserve">18</w:t>
      </w:r>
      <w:r>
        <w:t xml:space="preserve">条（権利義務の譲渡禁止）</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相手方の事前の書面による承諾がない限り、本契約上の地位、権利・義務を第三者に譲渡し、又は担保に供することを禁止する。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原則として変更しない。</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合併等で相手方の地位が承継される場合は、承継先と再締結するか、承諾の書面を取り交わす。</w:t>
            </w:r>
            <w:r/>
          </w:p>
        </w:tc>
      </w:tr>
    </w:tbl>
    <w:p>
      <w:pPr>
        <w:pStyle w:val="750"/>
        <w:pBdr/>
        <w:spacing w:after="60" w:before="0"/>
        <w:ind/>
        <w:rPr/>
      </w:pPr>
      <w:r/>
      <w:r/>
    </w:p>
    <w:p>
      <w:pPr>
        <w:pStyle w:val="752"/>
        <w:pBdr/>
        <w:spacing/>
        <w:ind/>
        <w:rPr/>
      </w:pPr>
      <w:r>
        <w:t xml:space="preserve">6.21</w:t>
      </w:r>
      <w:r>
        <w:t xml:space="preserve">　第</w:t>
      </w:r>
      <w:r>
        <w:t xml:space="preserve">19</w:t>
      </w:r>
      <w:r>
        <w:t xml:space="preserve">条（他の契約との関係）</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個別契約で本契約の特定の規定を変更し、又は適用しないことを書面で明示的に合意した場合に限り、その範囲で個別契約が優先する。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原則として変更しない。</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業務委託契約にも秘密保持条項がある場合、どちらが優先するかで争いになりやすい。個別契約の側で、本契約との関係（本契約を優先するか、どの規定を変更するか）を明記する。</w:t>
            </w:r>
            <w:r/>
          </w:p>
        </w:tc>
      </w:tr>
    </w:tbl>
    <w:p>
      <w:pPr>
        <w:pStyle w:val="750"/>
        <w:pBdr/>
        <w:spacing w:after="60" w:before="0"/>
        <w:ind/>
        <w:rPr/>
      </w:pPr>
      <w:r/>
      <w:r/>
    </w:p>
    <w:p>
      <w:pPr>
        <w:pStyle w:val="752"/>
        <w:pBdr/>
        <w:spacing/>
        <w:ind/>
        <w:rPr/>
      </w:pPr>
      <w:r>
        <w:t xml:space="preserve">6.22</w:t>
      </w:r>
      <w:r>
        <w:t xml:space="preserve">　第</w:t>
      </w:r>
      <w:r>
        <w:t xml:space="preserve">20</w:t>
      </w:r>
      <w:r>
        <w:t xml:space="preserve">条（準拠法及び合意管轄）</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w:t>
            </w:r>
            <w:r>
              <w:t xml:space="preserve">項：準拠法を日本法とする。</w:t>
            </w:r>
            <w:r/>
          </w:p>
          <w:p>
            <w:pPr>
              <w:pStyle w:val="750"/>
              <w:pBdr/>
              <w:spacing w:line="281" w:lineRule="auto"/>
              <w:ind/>
              <w:rPr/>
            </w:pPr>
            <w:r>
              <w:t xml:space="preserve">第</w:t>
            </w:r>
            <w:r>
              <w:t xml:space="preserve">2</w:t>
            </w:r>
            <w:r>
              <w:t xml:space="preserve">項：本契約に関する紛争は、記入した地方裁判所を第一審の専属的合意管轄裁判所とする。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2</w:t>
            </w:r>
            <w:r>
              <w:t xml:space="preserve">項の【東京地方裁判所】</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自社の本店所在地を管轄する地方裁判所とするのが一般的。相手方が遠方の場合は、協議の上で決める。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外国企業と締結する場合は、準拠法、管轄（又は仲裁）、言語について別途検討が必要であり、本契約書をそのまま使うことは想定していない。</w:t>
            </w:r>
            <w:r/>
          </w:p>
        </w:tc>
      </w:tr>
    </w:tbl>
    <w:p>
      <w:pPr>
        <w:pStyle w:val="750"/>
        <w:pBdr/>
        <w:spacing w:after="60" w:before="0"/>
        <w:ind/>
        <w:rPr/>
      </w:pPr>
      <w:r/>
      <w:r/>
    </w:p>
    <w:p>
      <w:pPr>
        <w:pStyle w:val="752"/>
        <w:pBdr/>
        <w:spacing/>
        <w:ind/>
        <w:rPr/>
      </w:pPr>
      <w:r>
        <w:t xml:space="preserve">6.23</w:t>
      </w:r>
      <w:r>
        <w:t xml:space="preserve">　第</w:t>
      </w:r>
      <w:r>
        <w:t xml:space="preserve">21</w:t>
      </w:r>
      <w:r>
        <w:t xml:space="preserve">条（協議）</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本契約に定めのない事項や解釈の疑義は、誠実に協議して解決する。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なし</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原則として変更しない。</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w:t>
            </w:r>
            <w:r/>
          </w:p>
        </w:tc>
      </w:tr>
    </w:tbl>
    <w:p>
      <w:pPr>
        <w:pStyle w:val="750"/>
        <w:pBdr/>
        <w:spacing w:after="60" w:before="0"/>
        <w:ind/>
        <w:rPr/>
      </w:pPr>
      <w:r/>
      <w:r/>
    </w:p>
    <w:p>
      <w:pPr>
        <w:pStyle w:val="752"/>
        <w:pBdr/>
        <w:spacing/>
        <w:ind/>
        <w:rPr/>
      </w:pPr>
      <w:r>
        <w:t xml:space="preserve">6.24</w:t>
      </w:r>
      <w:r>
        <w:t xml:space="preserve">　後文・締結日・署名欄</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後文では、本契約書を</w:t>
            </w:r>
            <w:r>
              <w:t xml:space="preserve">2</w:t>
            </w:r>
            <w:r>
              <w:t xml:space="preserve">通作成し、記名押印の上で各</w:t>
            </w:r>
            <w:r>
              <w:t xml:space="preserve">1</w:t>
            </w:r>
            <w:r>
              <w:t xml:space="preserve">通を保有することを定める。電子契約の場合は、電磁的記録に電子署名を行い、各自が保管する。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締結日の【　】年【　】月【　】日</w:t>
            </w:r>
            <w:r/>
          </w:p>
          <w:p>
            <w:pPr>
              <w:pStyle w:val="750"/>
              <w:pBdr/>
              <w:spacing w:line="281" w:lineRule="auto"/>
              <w:ind/>
              <w:rPr/>
            </w:pPr>
            <w:r>
              <w:t xml:space="preserve">甲・乙それぞれの所在地、名称、代表者（及び押印）</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電子契約のみで締結する場合は、後文の該当部分だけを残してもよい。</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締結日は第</w:t>
            </w:r>
            <w:r>
              <w:t xml:space="preserve">17</w:t>
            </w:r>
            <w:r>
              <w:t xml:space="preserve">条第</w:t>
            </w:r>
            <w:r>
              <w:t xml:space="preserve">1</w:t>
            </w:r>
            <w:r>
              <w:t xml:space="preserve">項の有効期間の起算日になる。代表者欄には契約締結権限を持つ者を記入する（代表取締役以外の者が締結する場合は、権限を確認する）。</w:t>
            </w:r>
            <w:r/>
          </w:p>
        </w:tc>
      </w:tr>
    </w:tbl>
    <w:p>
      <w:pPr>
        <w:pStyle w:val="750"/>
        <w:pBdr/>
        <w:spacing w:after="60" w:before="0"/>
        <w:ind/>
        <w:rPr/>
      </w:pPr>
      <w:r/>
      <w:r/>
    </w:p>
    <w:p>
      <w:pPr>
        <w:pStyle w:val="752"/>
        <w:pBdr/>
        <w:spacing/>
        <w:ind/>
        <w:rPr/>
      </w:pPr>
      <w:r>
        <w:t xml:space="preserve">6.25</w:t>
      </w:r>
      <w:r>
        <w:t xml:space="preserve">　別紙</w:t>
      </w:r>
      <w:r>
        <w:t xml:space="preserve">1</w:t>
      </w:r>
      <w:r>
        <w:t xml:space="preserve">（本業務の概要及び秘密情報の指定等）</w:t>
      </w:r>
      <w:r/>
    </w:p>
    <w:p>
      <w:pPr>
        <w:pStyle w:val="750"/>
        <w:pBdr/>
        <w:spacing w:after="120" w:before="0"/>
        <w:ind/>
        <w:rPr/>
      </w:pPr>
      <w:r>
        <w:t xml:space="preserve">別紙</w:t>
      </w:r>
      <w:r>
        <w:t xml:space="preserve">1</w:t>
      </w:r>
      <w:r>
        <w:t xml:space="preserve">は、案件ごとの条件を記入する表です。各欄の記入方法は次のとおりです。</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2700"/>
        <w:gridCol w:w="1500"/>
        <w:gridCol w:w="4870"/>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rPr>
                <w:b/>
                <w:bCs/>
              </w:rPr>
              <w:t xml:space="preserve">欄</w:t>
            </w:r>
            <w:r/>
          </w:p>
        </w:tc>
        <w:tc>
          <w:tcPr>
            <w:shd w:val="clear" w:color="auto" w:fill="d9e2f3"/>
            <w:tcBorders>
              <w:top w:val="single" w:color="808080" w:sz="4" w:space="0"/>
              <w:left w:val="single" w:color="808080" w:sz="4" w:space="0"/>
              <w:bottom w:val="single" w:color="808080" w:sz="4" w:space="0"/>
              <w:right w:val="single" w:color="808080" w:sz="4" w:space="0"/>
            </w:tcBorders>
            <w:tcW w:w="1500" w:type="dxa"/>
            <w:vAlign w:val="center"/>
          </w:tcPr>
          <w:p>
            <w:pPr>
              <w:pStyle w:val="750"/>
              <w:pBdr/>
              <w:spacing w:line="281" w:lineRule="auto"/>
              <w:ind/>
              <w:rPr/>
            </w:pPr>
            <w:r>
              <w:rPr>
                <w:b/>
                <w:bCs/>
              </w:rPr>
              <w:t xml:space="preserve">関係する条項</w:t>
            </w:r>
            <w:r/>
          </w:p>
        </w:tc>
        <w:tc>
          <w:tcPr>
            <w:shd w:val="clear" w:color="auto" w:fill="d9e2f3"/>
            <w:tcBorders>
              <w:top w:val="single" w:color="808080" w:sz="4" w:space="0"/>
              <w:left w:val="single" w:color="808080" w:sz="4" w:space="0"/>
              <w:bottom w:val="single" w:color="808080" w:sz="4" w:space="0"/>
              <w:right w:val="single" w:color="808080" w:sz="4" w:space="0"/>
            </w:tcBorders>
            <w:tcW w:w="4870" w:type="dxa"/>
            <w:vAlign w:val="center"/>
          </w:tcPr>
          <w:p>
            <w:pPr>
              <w:pStyle w:val="750"/>
              <w:pBdr/>
              <w:spacing w:line="281" w:lineRule="auto"/>
              <w:ind/>
              <w:rPr/>
            </w:pPr>
            <w:r>
              <w:rPr>
                <w:b/>
                <w:bCs/>
              </w:rPr>
              <w:t xml:space="preserve">記入方法と記入例</w:t>
            </w:r>
            <w:r/>
          </w:p>
        </w:tc>
      </w:tr>
      <w:tr>
        <w:trPr>
          <w:cantSplit/>
        </w:trPr>
        <w:tc>
          <w:tcPr>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t xml:space="preserve">本業務の名称</w:t>
            </w:r>
            <w:r/>
          </w:p>
        </w:tc>
        <w:tc>
          <w:tcPr>
            <w:tcBorders>
              <w:top w:val="single" w:color="808080" w:sz="4" w:space="0"/>
              <w:left w:val="single" w:color="808080" w:sz="4" w:space="0"/>
              <w:bottom w:val="single" w:color="808080" w:sz="4" w:space="0"/>
              <w:right w:val="single" w:color="808080" w:sz="4" w:space="0"/>
            </w:tcBorders>
            <w:tcW w:w="1500" w:type="dxa"/>
            <w:vAlign w:val="center"/>
          </w:tcPr>
          <w:p>
            <w:pPr>
              <w:pStyle w:val="750"/>
              <w:pBdr/>
              <w:spacing w:line="281" w:lineRule="auto"/>
              <w:ind/>
              <w:rPr/>
            </w:pPr>
            <w:r>
              <w:t xml:space="preserve">前文、第</w:t>
            </w:r>
            <w:r>
              <w:t xml:space="preserve">1</w:t>
            </w:r>
            <w:r>
              <w:t xml:space="preserve">条</w:t>
            </w:r>
            <w:r/>
          </w:p>
        </w:tc>
        <w:tc>
          <w:tcPr>
            <w:tcBorders>
              <w:top w:val="single" w:color="808080" w:sz="4" w:space="0"/>
              <w:left w:val="single" w:color="808080" w:sz="4" w:space="0"/>
              <w:bottom w:val="single" w:color="808080" w:sz="4" w:space="0"/>
              <w:right w:val="single" w:color="808080" w:sz="4" w:space="0"/>
            </w:tcBorders>
            <w:tcW w:w="4870" w:type="dxa"/>
            <w:vAlign w:val="center"/>
          </w:tcPr>
          <w:p>
            <w:pPr>
              <w:pStyle w:val="750"/>
              <w:pBdr/>
              <w:spacing w:line="281" w:lineRule="auto"/>
              <w:ind/>
              <w:rPr/>
            </w:pPr>
            <w:r>
              <w:t xml:space="preserve">個別契約と同じ名称にする。例：「〇〇管理システム開発業務」</w:t>
            </w:r>
            <w:r/>
          </w:p>
        </w:tc>
      </w:tr>
      <w:tr>
        <w:trPr>
          <w:cantSplit/>
        </w:trPr>
        <w:tc>
          <w:tcPr>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t xml:space="preserve">本業務の概要</w:t>
            </w:r>
            <w:r/>
          </w:p>
        </w:tc>
        <w:tc>
          <w:tcPr>
            <w:tcBorders>
              <w:top w:val="single" w:color="808080" w:sz="4" w:space="0"/>
              <w:left w:val="single" w:color="808080" w:sz="4" w:space="0"/>
              <w:bottom w:val="single" w:color="808080" w:sz="4" w:space="0"/>
              <w:right w:val="single" w:color="808080" w:sz="4" w:space="0"/>
            </w:tcBorders>
            <w:tcW w:w="1500" w:type="dxa"/>
            <w:vAlign w:val="center"/>
          </w:tcPr>
          <w:p>
            <w:pPr>
              <w:pStyle w:val="750"/>
              <w:pBdr/>
              <w:spacing w:line="281" w:lineRule="auto"/>
              <w:ind/>
              <w:rPr/>
            </w:pPr>
            <w:r>
              <w:t xml:space="preserve">第</w:t>
            </w:r>
            <w:r>
              <w:t xml:space="preserve">1</w:t>
            </w:r>
            <w:r>
              <w:t xml:space="preserve">条</w:t>
            </w:r>
            <w:r/>
          </w:p>
        </w:tc>
        <w:tc>
          <w:tcPr>
            <w:tcBorders>
              <w:top w:val="single" w:color="808080" w:sz="4" w:space="0"/>
              <w:left w:val="single" w:color="808080" w:sz="4" w:space="0"/>
              <w:bottom w:val="single" w:color="808080" w:sz="4" w:space="0"/>
              <w:right w:val="single" w:color="808080" w:sz="4" w:space="0"/>
            </w:tcBorders>
            <w:tcW w:w="4870" w:type="dxa"/>
            <w:vAlign w:val="center"/>
          </w:tcPr>
          <w:p>
            <w:pPr>
              <w:pStyle w:val="750"/>
              <w:pBdr/>
              <w:spacing w:line="281" w:lineRule="auto"/>
              <w:ind/>
              <w:rPr/>
            </w:pPr>
            <w:r>
              <w:t xml:space="preserve">対象システム、工程、期間の目安を書く。例：「〇〇管理システムの要件定義から結合テストまでの開発（</w:t>
            </w:r>
            <w:r>
              <w:t xml:space="preserve">2026</w:t>
            </w:r>
            <w:r>
              <w:t xml:space="preserve">年</w:t>
            </w:r>
            <w:r>
              <w:t xml:space="preserve">11</w:t>
            </w:r>
            <w:r>
              <w:t xml:space="preserve">月〜</w:t>
            </w:r>
            <w:r>
              <w:t xml:space="preserve">2027</w:t>
            </w:r>
            <w:r>
              <w:t xml:space="preserve">年</w:t>
            </w:r>
            <w:r>
              <w:t xml:space="preserve">3</w:t>
            </w:r>
            <w:r>
              <w:t xml:space="preserve">月予定）」</w:t>
            </w:r>
            <w:r/>
          </w:p>
        </w:tc>
      </w:tr>
      <w:tr>
        <w:trPr>
          <w:cantSplit/>
        </w:trPr>
        <w:tc>
          <w:tcPr>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t xml:space="preserve">甲から乙への開示が想定される主な秘密情報</w:t>
            </w:r>
            <w:r/>
          </w:p>
        </w:tc>
        <w:tc>
          <w:tcPr>
            <w:tcBorders>
              <w:top w:val="single" w:color="808080" w:sz="4" w:space="0"/>
              <w:left w:val="single" w:color="808080" w:sz="4" w:space="0"/>
              <w:bottom w:val="single" w:color="808080" w:sz="4" w:space="0"/>
              <w:right w:val="single" w:color="808080" w:sz="4" w:space="0"/>
            </w:tcBorders>
            <w:tcW w:w="1500" w:type="dxa"/>
            <w:vAlign w:val="center"/>
          </w:tcPr>
          <w:p>
            <w:pPr>
              <w:pStyle w:val="750"/>
              <w:pBdr/>
              <w:spacing w:line="281" w:lineRule="auto"/>
              <w:ind/>
              <w:rPr/>
            </w:pPr>
            <w:r>
              <w:t xml:space="preserve">第</w:t>
            </w:r>
            <w:r>
              <w:t xml:space="preserve">2</w:t>
            </w:r>
            <w:r>
              <w:t xml:space="preserve">条</w:t>
            </w:r>
            <w:r/>
          </w:p>
        </w:tc>
        <w:tc>
          <w:tcPr>
            <w:tcBorders>
              <w:top w:val="single" w:color="808080" w:sz="4" w:space="0"/>
              <w:left w:val="single" w:color="808080" w:sz="4" w:space="0"/>
              <w:bottom w:val="single" w:color="808080" w:sz="4" w:space="0"/>
              <w:right w:val="single" w:color="808080" w:sz="4" w:space="0"/>
            </w:tcBorders>
            <w:tcW w:w="4870" w:type="dxa"/>
            <w:vAlign w:val="center"/>
          </w:tcPr>
          <w:p>
            <w:pPr>
              <w:pStyle w:val="750"/>
              <w:pBdr/>
              <w:spacing w:line="281" w:lineRule="auto"/>
              <w:ind/>
              <w:rPr/>
            </w:pPr>
            <w:r>
              <w:t xml:space="preserve">例：要件定義書、既存システムのソースコード、</w:t>
            </w:r>
            <w:r>
              <w:t xml:space="preserve">API</w:t>
            </w:r>
            <w:r>
              <w:t xml:space="preserve">仕様書、テスト環境の認証情報</w:t>
            </w:r>
            <w:r/>
          </w:p>
        </w:tc>
      </w:tr>
      <w:tr>
        <w:trPr>
          <w:cantSplit/>
        </w:trPr>
        <w:tc>
          <w:tcPr>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t xml:space="preserve">乙から甲への開示が想定される主な秘密情報</w:t>
            </w:r>
            <w:r/>
          </w:p>
        </w:tc>
        <w:tc>
          <w:tcPr>
            <w:tcBorders>
              <w:top w:val="single" w:color="808080" w:sz="4" w:space="0"/>
              <w:left w:val="single" w:color="808080" w:sz="4" w:space="0"/>
              <w:bottom w:val="single" w:color="808080" w:sz="4" w:space="0"/>
              <w:right w:val="single" w:color="808080" w:sz="4" w:space="0"/>
            </w:tcBorders>
            <w:tcW w:w="1500" w:type="dxa"/>
            <w:vAlign w:val="center"/>
          </w:tcPr>
          <w:p>
            <w:pPr>
              <w:pStyle w:val="750"/>
              <w:pBdr/>
              <w:spacing w:line="281" w:lineRule="auto"/>
              <w:ind/>
              <w:rPr/>
            </w:pPr>
            <w:r>
              <w:t xml:space="preserve">第</w:t>
            </w:r>
            <w:r>
              <w:t xml:space="preserve">2</w:t>
            </w:r>
            <w:r>
              <w:t xml:space="preserve">条</w:t>
            </w:r>
            <w:r/>
          </w:p>
        </w:tc>
        <w:tc>
          <w:tcPr>
            <w:tcBorders>
              <w:top w:val="single" w:color="808080" w:sz="4" w:space="0"/>
              <w:left w:val="single" w:color="808080" w:sz="4" w:space="0"/>
              <w:bottom w:val="single" w:color="808080" w:sz="4" w:space="0"/>
              <w:right w:val="single" w:color="808080" w:sz="4" w:space="0"/>
            </w:tcBorders>
            <w:tcW w:w="4870" w:type="dxa"/>
            <w:vAlign w:val="center"/>
          </w:tcPr>
          <w:p>
            <w:pPr>
              <w:pStyle w:val="750"/>
              <w:pBdr/>
              <w:spacing w:line="281" w:lineRule="auto"/>
              <w:ind/>
              <w:rPr/>
            </w:pPr>
            <w:r>
              <w:t xml:space="preserve">例：乙の開発ツール・ライブラリの非公開情報、見積りの内訳。想定がない場合は「現時点で想定なし」</w:t>
            </w:r>
            <w:r/>
          </w:p>
        </w:tc>
      </w:tr>
      <w:tr>
        <w:trPr>
          <w:cantSplit/>
        </w:trPr>
        <w:tc>
          <w:tcPr>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t xml:space="preserve">共有基盤及び秘密情報として指定する範囲</w:t>
            </w:r>
            <w:r/>
          </w:p>
        </w:tc>
        <w:tc>
          <w:tcPr>
            <w:tcBorders>
              <w:top w:val="single" w:color="808080" w:sz="4" w:space="0"/>
              <w:left w:val="single" w:color="808080" w:sz="4" w:space="0"/>
              <w:bottom w:val="single" w:color="808080" w:sz="4" w:space="0"/>
              <w:right w:val="single" w:color="808080" w:sz="4" w:space="0"/>
            </w:tcBorders>
            <w:tcW w:w="1500" w:type="dxa"/>
            <w:vAlign w:val="center"/>
          </w:tcPr>
          <w:p>
            <w:pPr>
              <w:pStyle w:val="750"/>
              <w:pBdr/>
              <w:spacing w:line="281" w:lineRule="auto"/>
              <w:ind/>
              <w:rPr/>
            </w:pPr>
            <w:r>
              <w:t xml:space="preserve">第</w:t>
            </w:r>
            <w:r>
              <w:t xml:space="preserve">2</w:t>
            </w:r>
            <w:r>
              <w:t xml:space="preserve">条第</w:t>
            </w:r>
            <w:r>
              <w:t xml:space="preserve">1</w:t>
            </w:r>
            <w:r>
              <w:t xml:space="preserve">項第</w:t>
            </w:r>
            <w:r>
              <w:t xml:space="preserve">3</w:t>
            </w:r>
            <w:r>
              <w:t xml:space="preserve">号</w:t>
            </w:r>
            <w:r/>
          </w:p>
        </w:tc>
        <w:tc>
          <w:tcPr>
            <w:tcBorders>
              <w:top w:val="single" w:color="808080" w:sz="4" w:space="0"/>
              <w:left w:val="single" w:color="808080" w:sz="4" w:space="0"/>
              <w:bottom w:val="single" w:color="808080" w:sz="4" w:space="0"/>
              <w:right w:val="single" w:color="808080" w:sz="4" w:space="0"/>
            </w:tcBorders>
            <w:tcW w:w="4870" w:type="dxa"/>
            <w:vAlign w:val="center"/>
          </w:tcPr>
          <w:p>
            <w:pPr>
              <w:pStyle w:val="750"/>
              <w:pBdr/>
              <w:spacing w:line="281" w:lineRule="auto"/>
              <w:ind/>
              <w:rPr/>
            </w:pPr>
            <w:r>
              <w:t xml:space="preserve">共有基盤の名称と範囲を特定する。例：「</w:t>
            </w:r>
            <w:r>
              <w:t xml:space="preserve">GitLab </w:t>
            </w:r>
            <w:r>
              <w:t xml:space="preserve">の〇〇グループ配下の全リポジトリ」「</w:t>
            </w:r>
            <w:r>
              <w:t xml:space="preserve">Slack </w:t>
            </w:r>
            <w:r>
              <w:t xml:space="preserve">の </w:t>
            </w:r>
            <w:r>
              <w:t xml:space="preserve">#proj-</w:t>
            </w:r>
            <w:r>
              <w:t xml:space="preserve">〇〇 チャンネル」。使わない場合は「なし」</w:t>
            </w:r>
            <w:r/>
          </w:p>
        </w:tc>
      </w:tr>
      <w:tr>
        <w:trPr>
          <w:cantSplit/>
        </w:trPr>
        <w:tc>
          <w:tcPr>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t xml:space="preserve">利用を認める外部</w:t>
            </w:r>
            <w:r>
              <w:t xml:space="preserve">AI</w:t>
            </w:r>
            <w:r>
              <w:t xml:space="preserve">サービス及び利用範囲</w:t>
            </w:r>
            <w:r/>
          </w:p>
        </w:tc>
        <w:tc>
          <w:tcPr>
            <w:tcBorders>
              <w:top w:val="single" w:color="808080" w:sz="4" w:space="0"/>
              <w:left w:val="single" w:color="808080" w:sz="4" w:space="0"/>
              <w:bottom w:val="single" w:color="808080" w:sz="4" w:space="0"/>
              <w:right w:val="single" w:color="808080" w:sz="4" w:space="0"/>
            </w:tcBorders>
            <w:tcW w:w="1500" w:type="dxa"/>
            <w:vAlign w:val="center"/>
          </w:tcPr>
          <w:p>
            <w:pPr>
              <w:pStyle w:val="750"/>
              <w:pBdr/>
              <w:spacing w:line="281" w:lineRule="auto"/>
              <w:ind/>
              <w:rPr/>
            </w:pPr>
            <w:r>
              <w:t xml:space="preserve">第</w:t>
            </w:r>
            <w:r>
              <w:t xml:space="preserve">8</w:t>
            </w:r>
            <w:r>
              <w:t xml:space="preserve">条第</w:t>
            </w:r>
            <w:r>
              <w:t xml:space="preserve">3</w:t>
            </w:r>
            <w:r>
              <w:t xml:space="preserve">項</w:t>
            </w:r>
            <w:r/>
          </w:p>
        </w:tc>
        <w:tc>
          <w:tcPr>
            <w:tcBorders>
              <w:top w:val="single" w:color="808080" w:sz="4" w:space="0"/>
              <w:left w:val="single" w:color="808080" w:sz="4" w:space="0"/>
              <w:bottom w:val="single" w:color="808080" w:sz="4" w:space="0"/>
              <w:right w:val="single" w:color="808080" w:sz="4" w:space="0"/>
            </w:tcBorders>
            <w:tcW w:w="4870" w:type="dxa"/>
            <w:vAlign w:val="center"/>
          </w:tcPr>
          <w:p>
            <w:pPr>
              <w:pStyle w:val="750"/>
              <w:pBdr/>
              <w:spacing w:line="281" w:lineRule="auto"/>
              <w:ind/>
              <w:rPr/>
            </w:pPr>
            <w:r>
              <w:t xml:space="preserve">認めない場合は「利用なし」だけを残す。認める場合は、利用する当事者（開示者・受領者）、サービス名、契約プラン（例：法人向けプラン）、入力可能な情報、利用目的、学習利用の有無（「無」であること）、保存期間、削除方法、処理・保存の国を全て記入する</w:t>
            </w:r>
            <w:r/>
          </w:p>
        </w:tc>
      </w:tr>
      <w:tr>
        <w:trPr>
          <w:cantSplit/>
        </w:trPr>
        <w:tc>
          <w:tcPr>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t xml:space="preserve">個人情報の開示の有無</w:t>
            </w:r>
            <w:r/>
          </w:p>
        </w:tc>
        <w:tc>
          <w:tcPr>
            <w:tcBorders>
              <w:top w:val="single" w:color="808080" w:sz="4" w:space="0"/>
              <w:left w:val="single" w:color="808080" w:sz="4" w:space="0"/>
              <w:bottom w:val="single" w:color="808080" w:sz="4" w:space="0"/>
              <w:right w:val="single" w:color="808080" w:sz="4" w:space="0"/>
            </w:tcBorders>
            <w:tcW w:w="1500" w:type="dxa"/>
            <w:vAlign w:val="center"/>
          </w:tcPr>
          <w:p>
            <w:pPr>
              <w:pStyle w:val="750"/>
              <w:pBdr/>
              <w:spacing w:line="281" w:lineRule="auto"/>
              <w:ind/>
              <w:rPr/>
            </w:pPr>
            <w:r>
              <w:t xml:space="preserve">第</w:t>
            </w:r>
            <w:r>
              <w:t xml:space="preserve">9</w:t>
            </w:r>
            <w:r>
              <w:t xml:space="preserve">条</w:t>
            </w:r>
            <w:r/>
          </w:p>
        </w:tc>
        <w:tc>
          <w:tcPr>
            <w:tcBorders>
              <w:top w:val="single" w:color="808080" w:sz="4" w:space="0"/>
              <w:left w:val="single" w:color="808080" w:sz="4" w:space="0"/>
              <w:bottom w:val="single" w:color="808080" w:sz="4" w:space="0"/>
              <w:right w:val="single" w:color="808080" w:sz="4" w:space="0"/>
            </w:tcBorders>
            <w:tcW w:w="4870" w:type="dxa"/>
            <w:vAlign w:val="center"/>
          </w:tcPr>
          <w:p>
            <w:pPr>
              <w:pStyle w:val="750"/>
              <w:pBdr/>
              <w:spacing w:line="281" w:lineRule="auto"/>
              <w:ind/>
              <w:rPr/>
            </w:pPr>
            <w:r>
              <w:t xml:space="preserve">「有」又は「無」を残す。「有」の場合は、対象となる個人情報の内容を記入し、第</w:t>
            </w:r>
            <w:r>
              <w:t xml:space="preserve">9</w:t>
            </w:r>
            <w:r>
              <w:t xml:space="preserve">条第</w:t>
            </w:r>
            <w:r>
              <w:t xml:space="preserve">4</w:t>
            </w:r>
            <w:r>
              <w:t xml:space="preserve">項の事項を書面で合意する</w:t>
            </w:r>
            <w:r/>
          </w:p>
        </w:tc>
      </w:tr>
      <w:tr>
        <w:trPr>
          <w:cantSplit/>
        </w:trPr>
        <w:tc>
          <w:tcPr>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t xml:space="preserve">輸出管理規制対象技術の有無</w:t>
            </w:r>
            <w:r/>
          </w:p>
        </w:tc>
        <w:tc>
          <w:tcPr>
            <w:tcBorders>
              <w:top w:val="single" w:color="808080" w:sz="4" w:space="0"/>
              <w:left w:val="single" w:color="808080" w:sz="4" w:space="0"/>
              <w:bottom w:val="single" w:color="808080" w:sz="4" w:space="0"/>
              <w:right w:val="single" w:color="808080" w:sz="4" w:space="0"/>
            </w:tcBorders>
            <w:tcW w:w="1500" w:type="dxa"/>
            <w:vAlign w:val="center"/>
          </w:tcPr>
          <w:p>
            <w:pPr>
              <w:pStyle w:val="750"/>
              <w:pBdr/>
              <w:spacing w:line="281" w:lineRule="auto"/>
              <w:ind/>
              <w:rPr/>
            </w:pPr>
            <w:r>
              <w:t xml:space="preserve">第</w:t>
            </w:r>
            <w:r>
              <w:t xml:space="preserve">14</w:t>
            </w:r>
            <w:r>
              <w:t xml:space="preserve">条</w:t>
            </w:r>
            <w:r/>
          </w:p>
        </w:tc>
        <w:tc>
          <w:tcPr>
            <w:tcBorders>
              <w:top w:val="single" w:color="808080" w:sz="4" w:space="0"/>
              <w:left w:val="single" w:color="808080" w:sz="4" w:space="0"/>
              <w:bottom w:val="single" w:color="808080" w:sz="4" w:space="0"/>
              <w:right w:val="single" w:color="808080" w:sz="4" w:space="0"/>
            </w:tcBorders>
            <w:tcW w:w="4870" w:type="dxa"/>
            <w:vAlign w:val="center"/>
          </w:tcPr>
          <w:p>
            <w:pPr>
              <w:pStyle w:val="750"/>
              <w:pBdr/>
              <w:spacing w:line="281" w:lineRule="auto"/>
              <w:ind/>
              <w:rPr/>
            </w:pPr>
            <w:r>
              <w:t xml:space="preserve">社内の輸出管理部門の判定に基づき「有」「無」「確認中」を残す。「確認中」の場合は、判定が出るまで該当する技術を開示しない</w:t>
            </w:r>
            <w:r/>
          </w:p>
        </w:tc>
      </w:tr>
      <w:tr>
        <w:trPr>
          <w:cantSplit/>
        </w:trPr>
        <w:tc>
          <w:tcPr>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t xml:space="preserve">連絡窓口（甲）・（乙）</w:t>
            </w:r>
            <w:r/>
          </w:p>
        </w:tc>
        <w:tc>
          <w:tcPr>
            <w:tcBorders>
              <w:top w:val="single" w:color="808080" w:sz="4" w:space="0"/>
              <w:left w:val="single" w:color="808080" w:sz="4" w:space="0"/>
              <w:bottom w:val="single" w:color="808080" w:sz="4" w:space="0"/>
              <w:right w:val="single" w:color="808080" w:sz="4" w:space="0"/>
            </w:tcBorders>
            <w:tcW w:w="1500" w:type="dxa"/>
            <w:vAlign w:val="center"/>
          </w:tcPr>
          <w:p>
            <w:pPr>
              <w:pStyle w:val="750"/>
              <w:pBdr/>
              <w:spacing w:line="281" w:lineRule="auto"/>
              <w:ind/>
              <w:rPr/>
            </w:pPr>
            <w:r>
              <w:t xml:space="preserve">第</w:t>
            </w:r>
            <w:r>
              <w:t xml:space="preserve">6</w:t>
            </w:r>
            <w:r>
              <w:t xml:space="preserve">条、第</w:t>
            </w:r>
            <w:r>
              <w:t xml:space="preserve">8</w:t>
            </w:r>
            <w:r>
              <w:t xml:space="preserve">条等</w:t>
            </w:r>
            <w:r/>
          </w:p>
        </w:tc>
        <w:tc>
          <w:tcPr>
            <w:tcBorders>
              <w:top w:val="single" w:color="808080" w:sz="4" w:space="0"/>
              <w:left w:val="single" w:color="808080" w:sz="4" w:space="0"/>
              <w:bottom w:val="single" w:color="808080" w:sz="4" w:space="0"/>
              <w:right w:val="single" w:color="808080" w:sz="4" w:space="0"/>
            </w:tcBorders>
            <w:tcW w:w="4870" w:type="dxa"/>
            <w:vAlign w:val="center"/>
          </w:tcPr>
          <w:p>
            <w:pPr>
              <w:pStyle w:val="750"/>
              <w:pBdr/>
              <w:spacing w:line="281" w:lineRule="auto"/>
              <w:ind/>
              <w:rPr/>
            </w:pPr>
            <w:r>
              <w:t xml:space="preserve">承諾・通知を受け付ける担当者の部署・氏名、メールアドレス、電話番号</w:t>
            </w:r>
            <w:r/>
          </w:p>
        </w:tc>
      </w:tr>
      <w:tr>
        <w:trPr>
          <w:cantSplit/>
        </w:trPr>
        <w:tc>
          <w:tcPr>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t xml:space="preserve">漏えい等発生時の緊急連絡先</w:t>
            </w:r>
            <w:r/>
          </w:p>
        </w:tc>
        <w:tc>
          <w:tcPr>
            <w:tcBorders>
              <w:top w:val="single" w:color="808080" w:sz="4" w:space="0"/>
              <w:left w:val="single" w:color="808080" w:sz="4" w:space="0"/>
              <w:bottom w:val="single" w:color="808080" w:sz="4" w:space="0"/>
              <w:right w:val="single" w:color="808080" w:sz="4" w:space="0"/>
            </w:tcBorders>
            <w:tcW w:w="1500" w:type="dxa"/>
            <w:vAlign w:val="center"/>
          </w:tcPr>
          <w:p>
            <w:pPr>
              <w:pStyle w:val="750"/>
              <w:pBdr/>
              <w:spacing w:line="281" w:lineRule="auto"/>
              <w:ind/>
              <w:rPr/>
            </w:pPr>
            <w:r>
              <w:t xml:space="preserve">第</w:t>
            </w:r>
            <w:r>
              <w:t xml:space="preserve">10</w:t>
            </w:r>
            <w:r>
              <w:t xml:space="preserve">条</w:t>
            </w:r>
            <w:r/>
          </w:p>
        </w:tc>
        <w:tc>
          <w:tcPr>
            <w:tcBorders>
              <w:top w:val="single" w:color="808080" w:sz="4" w:space="0"/>
              <w:left w:val="single" w:color="808080" w:sz="4" w:space="0"/>
              <w:bottom w:val="single" w:color="808080" w:sz="4" w:space="0"/>
              <w:right w:val="single" w:color="808080" w:sz="4" w:space="0"/>
            </w:tcBorders>
            <w:tcW w:w="4870" w:type="dxa"/>
            <w:vAlign w:val="center"/>
          </w:tcPr>
          <w:p>
            <w:pPr>
              <w:pStyle w:val="750"/>
              <w:pBdr/>
              <w:spacing w:line="281" w:lineRule="auto"/>
              <w:ind/>
              <w:rPr/>
            </w:pPr>
            <w:r>
              <w:t xml:space="preserve">夜間・休日も連絡が取れる連絡先（例：情報セキュリティ担当部署の代表番号、</w:t>
            </w:r>
            <w:r>
              <w:t xml:space="preserve">CSIRT</w:t>
            </w:r>
            <w:r>
              <w:t xml:space="preserve">のメールアドレス）</w:t>
            </w:r>
            <w:r/>
          </w:p>
        </w:tc>
      </w:tr>
    </w:tbl>
    <w:p>
      <w:pPr>
        <w:pStyle w:val="750"/>
        <w:pBdr/>
        <w:spacing w:after="60" w:before="0"/>
        <w:ind/>
        <w:rPr/>
      </w:pPr>
      <w:r/>
      <w:r/>
    </w:p>
    <w:p>
      <w:pPr>
        <w:pStyle w:val="750"/>
        <w:pBdr>
          <w:top w:val="single" w:color="bf8f00" w:sz="8" w:space="4"/>
          <w:left w:val="single" w:color="bf8f00" w:sz="8" w:space="4"/>
          <w:bottom w:val="single" w:color="bf8f00" w:sz="8" w:space="4"/>
          <w:right w:val="single" w:color="bf8f00" w:sz="8" w:space="4"/>
        </w:pBdr>
        <w:shd w:val="clear" w:color="auto" w:fill="fff2cc"/>
        <w:spacing w:after="200" w:before="120"/>
        <w:ind w:right="100" w:left="100"/>
        <w:rPr/>
      </w:pPr>
      <w:r>
        <w:t xml:space="preserve">別紙</w:t>
      </w:r>
      <w:r>
        <w:t xml:space="preserve">1</w:t>
      </w:r>
      <w:r>
        <w:t xml:space="preserve">の内容が変わった場合（例：</w:t>
      </w:r>
      <w:r>
        <w:t xml:space="preserve">AI</w:t>
      </w:r>
      <w:r>
        <w:t xml:space="preserve">サービスの追加、共有基盤の追加）は、変更後の別紙</w:t>
      </w:r>
      <w:r>
        <w:t xml:space="preserve">1</w:t>
      </w:r>
      <w:r>
        <w:t xml:space="preserve">を書面で取り交わします。</w:t>
        <w:br/>
        <w:t xml:space="preserve">メールでの合意も「書面」に含まれますが、変更後の内容と合意日が分かる形で保存してください。</w:t>
      </w:r>
      <w:r/>
    </w:p>
    <w:p>
      <w:pPr>
        <w:pStyle w:val="752"/>
        <w:pBdr/>
        <w:spacing/>
        <w:ind/>
        <w:rPr/>
      </w:pPr>
      <w:r>
        <w:t xml:space="preserve">6.26</w:t>
      </w:r>
      <w:r>
        <w:t xml:space="preserve">　別紙</w:t>
      </w:r>
      <w:r>
        <w:t xml:space="preserve">2</w:t>
      </w:r>
      <w:r>
        <w:t xml:space="preserve">（返還・廃棄（消去）証明書）</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900"/>
        <w:gridCol w:w="7170"/>
      </w:tblGrid>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規定の趣旨</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第</w:t>
            </w:r>
            <w:r>
              <w:t xml:space="preserve">11</w:t>
            </w:r>
            <w:r>
              <w:t xml:space="preserve">条第</w:t>
            </w:r>
            <w:r>
              <w:t xml:space="preserve">2</w:t>
            </w:r>
            <w:r>
              <w:t xml:space="preserve">項に基づき、受領者が返還・廃棄（消去）を実施したことを開示者に証明する様式。</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記入箇所</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締結時は記入しない。返還・廃棄の際に、受領者が日付、宛先（開示者の名称）、所在地・名称・責任者、契約日、対象となる秘密情報、保管媒体・保存場所、実施方法、実施日、実施責任者、共有基盤アカウント・認証情報の停止状況、第</w:t>
            </w:r>
            <w:r>
              <w:t xml:space="preserve">11</w:t>
            </w:r>
            <w:r>
              <w:t xml:space="preserve">条第</w:t>
            </w:r>
            <w:r>
              <w:t xml:space="preserve">3</w:t>
            </w:r>
            <w:r>
              <w:t xml:space="preserve">項により保持する情報を記入し、押印する。</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編集の目安</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自社の標準様式がある場合は、同等の項目を含む様式に差し替えてよい。</w:t>
            </w: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W w:w="1900" w:type="dxa"/>
            <w:vAlign w:val="center"/>
          </w:tcPr>
          <w:p>
            <w:pPr>
              <w:pStyle w:val="750"/>
              <w:pBdr/>
              <w:spacing w:line="281" w:lineRule="auto"/>
              <w:ind/>
              <w:rPr/>
            </w:pPr>
            <w:r>
              <w:rPr>
                <w:b/>
                <w:bCs/>
              </w:rPr>
              <w:t xml:space="preserve">注意点</w:t>
            </w:r>
            <w:r/>
          </w:p>
        </w:tc>
        <w:tc>
          <w:tcPr>
            <w:tcBorders>
              <w:top w:val="single" w:color="808080" w:sz="4" w:space="0"/>
              <w:left w:val="single" w:color="808080" w:sz="4" w:space="0"/>
              <w:bottom w:val="single" w:color="808080" w:sz="4" w:space="0"/>
              <w:right w:val="single" w:color="808080" w:sz="4" w:space="0"/>
            </w:tcBorders>
            <w:tcW w:w="7170" w:type="dxa"/>
            <w:vAlign w:val="center"/>
          </w:tcPr>
          <w:p>
            <w:pPr>
              <w:pStyle w:val="750"/>
              <w:pBdr/>
              <w:spacing w:line="281" w:lineRule="auto"/>
              <w:ind/>
              <w:rPr/>
            </w:pPr>
            <w:r>
              <w:t xml:space="preserve">締結時の記入漏れ確認（</w:t>
            </w:r>
            <w:r>
              <w:t xml:space="preserve">7.2</w:t>
            </w:r>
            <w:r>
              <w:t xml:space="preserve">参照）では、別紙</w:t>
            </w:r>
            <w:r>
              <w:t xml:space="preserve">2</w:t>
            </w:r>
            <w:r>
              <w:t xml:space="preserve">の【】は記入しなくてよい。受け取った証明書の「保持する情報」欄に記載がある場合は、保存期限の経過後に消去の報告を求める。</w:t>
            </w:r>
            <w:r/>
          </w:p>
        </w:tc>
      </w:tr>
    </w:tbl>
    <w:p>
      <w:pPr>
        <w:pStyle w:val="750"/>
        <w:pBdr/>
        <w:spacing w:after="60" w:before="0"/>
        <w:ind/>
        <w:rPr/>
      </w:pPr>
      <w:r/>
      <w:r>
        <w:br w:type="page" w:clear="all"/>
      </w:r>
      <w:r/>
    </w:p>
    <w:p>
      <w:pPr>
        <w:pStyle w:val="751"/>
        <w:pBdr>
          <w:bottom w:val="single" w:color="1f3864" w:sz="8" w:space="4"/>
        </w:pBdr>
        <w:spacing/>
        <w:ind/>
        <w:rPr/>
      </w:pPr>
      <w:r>
        <w:t xml:space="preserve">7. Word</w:t>
      </w:r>
      <w:r>
        <w:t xml:space="preserve">での編集手順と注意点</w:t>
      </w:r>
      <w:r/>
    </w:p>
    <w:p>
      <w:pPr>
        <w:pStyle w:val="752"/>
        <w:pBdr/>
        <w:spacing/>
        <w:ind/>
        <w:rPr/>
      </w:pPr>
      <w:r>
        <w:t xml:space="preserve">7.1</w:t>
      </w:r>
      <w:r>
        <w:t xml:space="preserve">　社内用ページの削除</w:t>
      </w:r>
      <w:r/>
    </w:p>
    <w:p>
      <w:pPr>
        <w:pStyle w:val="750"/>
        <w:pBdr/>
        <w:spacing w:after="120" w:before="0"/>
        <w:ind/>
        <w:rPr/>
      </w:pPr>
      <w:r>
        <w:t xml:space="preserve">1</w:t>
      </w:r>
      <w:r>
        <w:t xml:space="preserve">ページ目の「【社内用】本ひな形の利用上の注意」は、セクション区切りで契約書本体と分かれています。次の手順で削除します。</w:t>
      </w:r>
      <w:r/>
    </w:p>
    <w:p>
      <w:pPr>
        <w:pStyle w:val="817"/>
        <w:numPr>
          <w:ilvl w:val="0"/>
          <w:numId w:val="8"/>
        </w:numPr>
        <w:pBdr/>
        <w:spacing w:after="0" w:before="0"/>
        <w:ind/>
        <w:rPr/>
      </w:pPr>
      <w:r>
        <w:t xml:space="preserve">［ホーム］タブの［編集記号の表示</w:t>
      </w:r>
      <w:r>
        <w:t xml:space="preserve">/</w:t>
      </w:r>
      <w:r>
        <w:t xml:space="preserve">非表示］（</w:t>
      </w:r>
      <w:r>
        <w:t xml:space="preserve">¶</w:t>
      </w:r>
      <w:r>
        <w:t xml:space="preserve">）をオンにする。</w:t>
      </w:r>
      <w:r/>
    </w:p>
    <w:p>
      <w:pPr>
        <w:pStyle w:val="817"/>
        <w:numPr>
          <w:ilvl w:val="0"/>
          <w:numId w:val="2"/>
        </w:numPr>
        <w:pBdr/>
        <w:spacing w:after="0" w:before="0"/>
        <w:ind/>
        <w:rPr/>
      </w:pPr>
      <w:r>
        <w:t xml:space="preserve">Ctrl+Home </w:t>
      </w:r>
      <w:r>
        <w:t xml:space="preserve">で文書の先頭に移動する。</w:t>
      </w:r>
      <w:r/>
    </w:p>
    <w:p>
      <w:pPr>
        <w:pStyle w:val="817"/>
        <w:numPr>
          <w:ilvl w:val="0"/>
          <w:numId w:val="2"/>
        </w:numPr>
        <w:pBdr/>
        <w:spacing w:after="0" w:before="0"/>
        <w:ind/>
        <w:rPr/>
      </w:pPr>
      <w:r>
        <w:t xml:space="preserve">Shift</w:t>
      </w:r>
      <w:r>
        <w:t xml:space="preserve">キーを押しながら、</w:t>
      </w:r>
      <w:r>
        <w:t xml:space="preserve">2</w:t>
      </w:r>
      <w:r>
        <w:t xml:space="preserve">ページ目の表題「秘密保持契約書」の行頭をクリックし、</w:t>
      </w:r>
      <w:r>
        <w:t xml:space="preserve">1</w:t>
      </w:r>
      <w:r>
        <w:t xml:space="preserve">ページ目全体とセクション区切りを選択する。</w:t>
      </w:r>
      <w:r/>
    </w:p>
    <w:p>
      <w:pPr>
        <w:pStyle w:val="817"/>
        <w:numPr>
          <w:ilvl w:val="0"/>
          <w:numId w:val="2"/>
        </w:numPr>
        <w:pBdr/>
        <w:spacing w:after="0" w:before="0"/>
        <w:ind/>
        <w:rPr/>
      </w:pPr>
      <w:r>
        <w:t xml:space="preserve">Delete</w:t>
      </w:r>
      <w:r>
        <w:t xml:space="preserve">キーで削除する。</w:t>
      </w:r>
      <w:r/>
    </w:p>
    <w:p>
      <w:pPr>
        <w:pStyle w:val="817"/>
        <w:numPr>
          <w:ilvl w:val="0"/>
          <w:numId w:val="2"/>
        </w:numPr>
        <w:pBdr/>
        <w:spacing w:after="60" w:before="0"/>
        <w:ind/>
        <w:rPr/>
      </w:pPr>
      <w:r>
        <w:t xml:space="preserve">表題が中央揃えのまま表示されていること、フッターのページ番号が「</w:t>
      </w:r>
      <w:r>
        <w:t xml:space="preserve">- 1 -</w:t>
      </w:r>
      <w:r>
        <w:t xml:space="preserve">」から始まることを確認する。</w:t>
      </w:r>
      <w:r/>
    </w:p>
    <w:p>
      <w:pPr>
        <w:pStyle w:val="750"/>
        <w:pBdr/>
        <w:spacing w:after="60" w:before="0"/>
        <w:ind/>
        <w:rPr/>
      </w:pPr>
      <w:r/>
      <w:r/>
    </w:p>
    <w:p>
      <w:pPr>
        <w:pStyle w:val="750"/>
        <w:pBdr>
          <w:top w:val="single" w:color="bf8f00" w:sz="8" w:space="4"/>
          <w:left w:val="single" w:color="bf8f00" w:sz="8" w:space="4"/>
          <w:bottom w:val="single" w:color="bf8f00" w:sz="8" w:space="4"/>
          <w:right w:val="single" w:color="bf8f00" w:sz="8" w:space="4"/>
        </w:pBdr>
        <w:shd w:val="clear" w:color="auto" w:fill="fff2cc"/>
        <w:spacing w:after="200" w:before="120"/>
        <w:ind w:right="100" w:left="100"/>
        <w:rPr/>
      </w:pPr>
      <w:r>
        <w:t xml:space="preserve">表題の書式やページ番号が崩れた場合は、</w:t>
      </w:r>
      <w:r>
        <w:t xml:space="preserve">Ctrl+Z </w:t>
      </w:r>
      <w:r>
        <w:t xml:space="preserve">で元に戻し、</w:t>
      </w:r>
      <w:r>
        <w:t xml:space="preserve">1</w:t>
      </w:r>
      <w:r>
        <w:t xml:space="preserve">ページ目の本文（見出しから最後の注意事項まで）だけを削除してから、残ったセクション区切りを削除してください。</w:t>
      </w:r>
      <w:r/>
    </w:p>
    <w:p>
      <w:pPr>
        <w:pStyle w:val="752"/>
        <w:pBdr/>
        <w:spacing/>
        <w:ind/>
        <w:rPr/>
      </w:pPr>
      <w:r>
        <w:t xml:space="preserve">7.2</w:t>
      </w:r>
      <w:r>
        <w:t xml:space="preserve">　記入漏れの確認</w:t>
      </w:r>
      <w:r/>
    </w:p>
    <w:p>
      <w:pPr>
        <w:pStyle w:val="817"/>
        <w:numPr>
          <w:ilvl w:val="0"/>
          <w:numId w:val="9"/>
        </w:numPr>
        <w:pBdr/>
        <w:spacing w:after="0" w:before="0"/>
        <w:ind/>
        <w:rPr/>
      </w:pPr>
      <w:r>
        <w:t xml:space="preserve">Ctrl+F </w:t>
      </w:r>
      <w:r>
        <w:t xml:space="preserve">で「【」を検索し、契約書本体と別紙</w:t>
      </w:r>
      <w:r>
        <w:t xml:space="preserve">1</w:t>
      </w:r>
      <w:r>
        <w:t xml:space="preserve">に【】が残っていないことを確認する（別紙</w:t>
      </w:r>
      <w:r>
        <w:t xml:space="preserve">2</w:t>
      </w:r>
      <w:r>
        <w:t xml:space="preserve">は様式のため、【】が残っていてよい）。</w:t>
      </w:r>
      <w:r/>
    </w:p>
    <w:p>
      <w:pPr>
        <w:pStyle w:val="817"/>
        <w:numPr>
          <w:ilvl w:val="0"/>
          <w:numId w:val="2"/>
        </w:numPr>
        <w:pBdr/>
        <w:spacing w:after="0" w:before="0"/>
        <w:ind/>
        <w:rPr/>
      </w:pPr>
      <w:r>
        <w:t xml:space="preserve">「〇」と「例：」も検索し、記入例が残っていないことを確認する。</w:t>
      </w:r>
      <w:r/>
    </w:p>
    <w:p>
      <w:pPr>
        <w:pStyle w:val="817"/>
        <w:numPr>
          <w:ilvl w:val="0"/>
          <w:numId w:val="2"/>
        </w:numPr>
        <w:pBdr/>
        <w:spacing w:after="0" w:before="0"/>
        <w:ind/>
        <w:rPr/>
      </w:pPr>
      <w:r>
        <w:t xml:space="preserve">選択肢の欄（【有・無】等）で、該当するものだけが残っていることを確認する。</w:t>
      </w:r>
      <w:r/>
    </w:p>
    <w:p>
      <w:pPr>
        <w:pStyle w:val="817"/>
        <w:numPr>
          <w:ilvl w:val="0"/>
          <w:numId w:val="2"/>
        </w:numPr>
        <w:pBdr/>
        <w:spacing w:after="60" w:before="0"/>
        <w:ind/>
        <w:rPr/>
      </w:pPr>
      <w:r>
        <w:t xml:space="preserve">［ファイル］→［情報］→［問題のチェック］→［ドキュメント検査］で、コメント、変更履歴、個人情報（作成者名等）が残っていないことを確認する。</w:t>
      </w:r>
      <w:r/>
    </w:p>
    <w:p>
      <w:pPr>
        <w:pStyle w:val="750"/>
        <w:pBdr/>
        <w:spacing w:after="60" w:before="0"/>
        <w:ind/>
        <w:rPr/>
      </w:pPr>
      <w:r/>
      <w:r/>
    </w:p>
    <w:p>
      <w:pPr>
        <w:pStyle w:val="752"/>
        <w:pBdr/>
        <w:spacing/>
        <w:ind/>
        <w:rPr/>
      </w:pPr>
      <w:r>
        <w:t xml:space="preserve">7.3</w:t>
      </w:r>
      <w:r>
        <w:t xml:space="preserve">　条項を追加・削除する場合</w:t>
      </w:r>
      <w:r/>
    </w:p>
    <w:p>
      <w:pPr>
        <w:pStyle w:val="750"/>
        <w:pBdr/>
        <w:spacing w:after="120" w:before="0"/>
        <w:ind/>
        <w:rPr/>
      </w:pPr>
      <w:r>
        <w:t xml:space="preserve">本契約書の条番号・項番号は、</w:t>
      </w:r>
      <w:r>
        <w:t xml:space="preserve">Word</w:t>
      </w:r>
      <w:r>
        <w:t xml:space="preserve">の自動番号ではなく文字で入力されています。条や項を追加・削除した場合は、後ろの番号を手作業で振り直し、その番号を参照している箇所も全て修正してください。主な参照箇所は次のとおりです。</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2300"/>
        <w:gridCol w:w="6770"/>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W w:w="2300" w:type="dxa"/>
            <w:vAlign w:val="center"/>
          </w:tcPr>
          <w:p>
            <w:pPr>
              <w:pStyle w:val="750"/>
              <w:pBdr/>
              <w:spacing w:line="281" w:lineRule="auto"/>
              <w:ind/>
              <w:rPr/>
            </w:pPr>
            <w:r>
              <w:rPr>
                <w:b/>
                <w:bCs/>
              </w:rPr>
              <w:t xml:space="preserve">参照している箇所</w:t>
            </w:r>
            <w:r/>
          </w:p>
        </w:tc>
        <w:tc>
          <w:tcPr>
            <w:shd w:val="clear" w:color="auto" w:fill="d9e2f3"/>
            <w:tcBorders>
              <w:top w:val="single" w:color="808080" w:sz="4" w:space="0"/>
              <w:left w:val="single" w:color="808080" w:sz="4" w:space="0"/>
              <w:bottom w:val="single" w:color="808080" w:sz="4" w:space="0"/>
              <w:right w:val="single" w:color="808080" w:sz="4" w:space="0"/>
            </w:tcBorders>
            <w:tcW w:w="6770" w:type="dxa"/>
            <w:vAlign w:val="center"/>
          </w:tcPr>
          <w:p>
            <w:pPr>
              <w:pStyle w:val="750"/>
              <w:pBdr/>
              <w:spacing w:line="281" w:lineRule="auto"/>
              <w:ind/>
              <w:rPr/>
            </w:pPr>
            <w:r>
              <w:rPr>
                <w:b/>
                <w:bCs/>
              </w:rPr>
              <w:t xml:space="preserve">参照先</w:t>
            </w:r>
            <w:r/>
          </w:p>
        </w:tc>
      </w:tr>
      <w:tr>
        <w:trPr>
          <w:cantSplit/>
        </w:trPr>
        <w:tc>
          <w:tcPr>
            <w:tcBorders>
              <w:top w:val="single" w:color="808080" w:sz="4" w:space="0"/>
              <w:left w:val="single" w:color="808080" w:sz="4" w:space="0"/>
              <w:bottom w:val="single" w:color="808080" w:sz="4" w:space="0"/>
              <w:right w:val="single" w:color="808080" w:sz="4" w:space="0"/>
            </w:tcBorders>
            <w:tcW w:w="2300" w:type="dxa"/>
            <w:vAlign w:val="center"/>
          </w:tcPr>
          <w:p>
            <w:pPr>
              <w:pStyle w:val="750"/>
              <w:pBdr/>
              <w:spacing w:line="281" w:lineRule="auto"/>
              <w:ind/>
              <w:rPr/>
            </w:pPr>
            <w:r>
              <w:t xml:space="preserve">第</w:t>
            </w:r>
            <w:r>
              <w:t xml:space="preserve">1</w:t>
            </w:r>
            <w:r>
              <w:t xml:space="preserve">条</w:t>
            </w:r>
            <w:r/>
          </w:p>
        </w:tc>
        <w:tc>
          <w:tcPr>
            <w:tcBorders>
              <w:top w:val="single" w:color="808080" w:sz="4" w:space="0"/>
              <w:left w:val="single" w:color="808080" w:sz="4" w:space="0"/>
              <w:bottom w:val="single" w:color="808080" w:sz="4" w:space="0"/>
              <w:right w:val="single" w:color="808080" w:sz="4" w:space="0"/>
            </w:tcBorders>
            <w:tcW w:w="6770" w:type="dxa"/>
            <w:vAlign w:val="center"/>
          </w:tcPr>
          <w:p>
            <w:pPr>
              <w:pStyle w:val="750"/>
              <w:pBdr/>
              <w:spacing w:line="281" w:lineRule="auto"/>
              <w:ind/>
              <w:rPr/>
            </w:pPr>
            <w:r>
              <w:t xml:space="preserve">別紙</w:t>
            </w:r>
            <w:r>
              <w:t xml:space="preserve">1</w:t>
            </w:r>
            <w:r/>
          </w:p>
        </w:tc>
      </w:tr>
      <w:tr>
        <w:trPr>
          <w:cantSplit/>
        </w:trPr>
        <w:tc>
          <w:tcPr>
            <w:tcBorders>
              <w:top w:val="single" w:color="808080" w:sz="4" w:space="0"/>
              <w:left w:val="single" w:color="808080" w:sz="4" w:space="0"/>
              <w:bottom w:val="single" w:color="808080" w:sz="4" w:space="0"/>
              <w:right w:val="single" w:color="808080" w:sz="4" w:space="0"/>
            </w:tcBorders>
            <w:tcW w:w="2300" w:type="dxa"/>
            <w:vAlign w:val="center"/>
          </w:tcPr>
          <w:p>
            <w:pPr>
              <w:pStyle w:val="750"/>
              <w:pBdr/>
              <w:spacing w:line="281" w:lineRule="auto"/>
              <w:ind/>
              <w:rPr/>
            </w:pPr>
            <w:r>
              <w:t xml:space="preserve">第</w:t>
            </w:r>
            <w:r>
              <w:t xml:space="preserve">3</w:t>
            </w:r>
            <w:r>
              <w:t xml:space="preserve">条</w:t>
            </w:r>
            <w:r/>
          </w:p>
        </w:tc>
        <w:tc>
          <w:tcPr>
            <w:tcBorders>
              <w:top w:val="single" w:color="808080" w:sz="4" w:space="0"/>
              <w:left w:val="single" w:color="808080" w:sz="4" w:space="0"/>
              <w:bottom w:val="single" w:color="808080" w:sz="4" w:space="0"/>
              <w:right w:val="single" w:color="808080" w:sz="4" w:space="0"/>
            </w:tcBorders>
            <w:tcW w:w="6770" w:type="dxa"/>
            <w:vAlign w:val="center"/>
          </w:tcPr>
          <w:p>
            <w:pPr>
              <w:pStyle w:val="750"/>
              <w:pBdr/>
              <w:spacing w:line="281" w:lineRule="auto"/>
              <w:ind/>
              <w:rPr/>
            </w:pPr>
            <w:r>
              <w:t xml:space="preserve">第</w:t>
            </w:r>
            <w:r>
              <w:t xml:space="preserve">9</w:t>
            </w:r>
            <w:r>
              <w:t xml:space="preserve">条</w:t>
            </w:r>
            <w:r/>
          </w:p>
        </w:tc>
      </w:tr>
      <w:tr>
        <w:trPr>
          <w:cantSplit/>
        </w:trPr>
        <w:tc>
          <w:tcPr>
            <w:tcBorders>
              <w:top w:val="single" w:color="808080" w:sz="4" w:space="0"/>
              <w:left w:val="single" w:color="808080" w:sz="4" w:space="0"/>
              <w:bottom w:val="single" w:color="808080" w:sz="4" w:space="0"/>
              <w:right w:val="single" w:color="808080" w:sz="4" w:space="0"/>
            </w:tcBorders>
            <w:tcW w:w="2300" w:type="dxa"/>
            <w:vAlign w:val="center"/>
          </w:tcPr>
          <w:p>
            <w:pPr>
              <w:pStyle w:val="750"/>
              <w:pBdr/>
              <w:spacing w:line="281" w:lineRule="auto"/>
              <w:ind/>
              <w:rPr/>
            </w:pPr>
            <w:r>
              <w:t xml:space="preserve">第</w:t>
            </w:r>
            <w:r>
              <w:t xml:space="preserve">4</w:t>
            </w:r>
            <w:r>
              <w:t xml:space="preserve">条第</w:t>
            </w:r>
            <w:r>
              <w:t xml:space="preserve">2</w:t>
            </w:r>
            <w:r>
              <w:t xml:space="preserve">項第</w:t>
            </w:r>
            <w:r>
              <w:t xml:space="preserve">3</w:t>
            </w:r>
            <w:r>
              <w:t xml:space="preserve">号</w:t>
            </w:r>
            <w:r/>
          </w:p>
        </w:tc>
        <w:tc>
          <w:tcPr>
            <w:tcBorders>
              <w:top w:val="single" w:color="808080" w:sz="4" w:space="0"/>
              <w:left w:val="single" w:color="808080" w:sz="4" w:space="0"/>
              <w:bottom w:val="single" w:color="808080" w:sz="4" w:space="0"/>
              <w:right w:val="single" w:color="808080" w:sz="4" w:space="0"/>
            </w:tcBorders>
            <w:tcW w:w="6770" w:type="dxa"/>
            <w:vAlign w:val="center"/>
          </w:tcPr>
          <w:p>
            <w:pPr>
              <w:pStyle w:val="750"/>
              <w:pBdr/>
              <w:spacing w:line="281" w:lineRule="auto"/>
              <w:ind/>
              <w:rPr/>
            </w:pPr>
            <w:r>
              <w:t xml:space="preserve">第</w:t>
            </w:r>
            <w:r>
              <w:t xml:space="preserve">6</w:t>
            </w:r>
            <w:r>
              <w:t xml:space="preserve">条</w:t>
            </w:r>
            <w:r/>
          </w:p>
        </w:tc>
      </w:tr>
      <w:tr>
        <w:trPr>
          <w:cantSplit/>
        </w:trPr>
        <w:tc>
          <w:tcPr>
            <w:tcBorders>
              <w:top w:val="single" w:color="808080" w:sz="4" w:space="0"/>
              <w:left w:val="single" w:color="808080" w:sz="4" w:space="0"/>
              <w:bottom w:val="single" w:color="808080" w:sz="4" w:space="0"/>
              <w:right w:val="single" w:color="808080" w:sz="4" w:space="0"/>
            </w:tcBorders>
            <w:tcW w:w="2300" w:type="dxa"/>
            <w:vAlign w:val="center"/>
          </w:tcPr>
          <w:p>
            <w:pPr>
              <w:pStyle w:val="750"/>
              <w:pBdr/>
              <w:spacing w:line="281" w:lineRule="auto"/>
              <w:ind/>
              <w:rPr/>
            </w:pPr>
            <w:r>
              <w:t xml:space="preserve">第</w:t>
            </w:r>
            <w:r>
              <w:t xml:space="preserve">4</w:t>
            </w:r>
            <w:r>
              <w:t xml:space="preserve">条第</w:t>
            </w:r>
            <w:r>
              <w:t xml:space="preserve">6</w:t>
            </w:r>
            <w:r>
              <w:t xml:space="preserve">項</w:t>
            </w:r>
            <w:r/>
          </w:p>
        </w:tc>
        <w:tc>
          <w:tcPr>
            <w:tcBorders>
              <w:top w:val="single" w:color="808080" w:sz="4" w:space="0"/>
              <w:left w:val="single" w:color="808080" w:sz="4" w:space="0"/>
              <w:bottom w:val="single" w:color="808080" w:sz="4" w:space="0"/>
              <w:right w:val="single" w:color="808080" w:sz="4" w:space="0"/>
            </w:tcBorders>
            <w:tcW w:w="6770" w:type="dxa"/>
            <w:vAlign w:val="center"/>
          </w:tcPr>
          <w:p>
            <w:pPr>
              <w:pStyle w:val="750"/>
              <w:pBdr/>
              <w:spacing w:line="281" w:lineRule="auto"/>
              <w:ind/>
              <w:rPr/>
            </w:pPr>
            <w:r>
              <w:t xml:space="preserve">第</w:t>
            </w:r>
            <w:r>
              <w:t xml:space="preserve">4</w:t>
            </w:r>
            <w:r>
              <w:t xml:space="preserve">条第</w:t>
            </w:r>
            <w:r>
              <w:t xml:space="preserve">1</w:t>
            </w:r>
            <w:r>
              <w:t xml:space="preserve">項・第</w:t>
            </w:r>
            <w:r>
              <w:t xml:space="preserve">2</w:t>
            </w:r>
            <w:r>
              <w:t xml:space="preserve">項・第</w:t>
            </w:r>
            <w:r>
              <w:t xml:space="preserve">5</w:t>
            </w:r>
            <w:r>
              <w:t xml:space="preserve">項、第</w:t>
            </w:r>
            <w:r>
              <w:t xml:space="preserve">5</w:t>
            </w:r>
            <w:r>
              <w:t xml:space="preserve">条第</w:t>
            </w:r>
            <w:r>
              <w:t xml:space="preserve">1</w:t>
            </w:r>
            <w:r>
              <w:t xml:space="preserve">項</w:t>
            </w:r>
            <w:r/>
          </w:p>
        </w:tc>
      </w:tr>
      <w:tr>
        <w:trPr>
          <w:cantSplit/>
        </w:trPr>
        <w:tc>
          <w:tcPr>
            <w:tcBorders>
              <w:top w:val="single" w:color="808080" w:sz="4" w:space="0"/>
              <w:left w:val="single" w:color="808080" w:sz="4" w:space="0"/>
              <w:bottom w:val="single" w:color="808080" w:sz="4" w:space="0"/>
              <w:right w:val="single" w:color="808080" w:sz="4" w:space="0"/>
            </w:tcBorders>
            <w:tcW w:w="2300" w:type="dxa"/>
            <w:vAlign w:val="center"/>
          </w:tcPr>
          <w:p>
            <w:pPr>
              <w:pStyle w:val="750"/>
              <w:pBdr/>
              <w:spacing w:line="281" w:lineRule="auto"/>
              <w:ind/>
              <w:rPr/>
            </w:pPr>
            <w:r>
              <w:t xml:space="preserve">第</w:t>
            </w:r>
            <w:r>
              <w:t xml:space="preserve">8</w:t>
            </w:r>
            <w:r>
              <w:t xml:space="preserve">条第</w:t>
            </w:r>
            <w:r>
              <w:t xml:space="preserve">2</w:t>
            </w:r>
            <w:r>
              <w:t xml:space="preserve">項</w:t>
            </w:r>
            <w:r/>
          </w:p>
        </w:tc>
        <w:tc>
          <w:tcPr>
            <w:tcBorders>
              <w:top w:val="single" w:color="808080" w:sz="4" w:space="0"/>
              <w:left w:val="single" w:color="808080" w:sz="4" w:space="0"/>
              <w:bottom w:val="single" w:color="808080" w:sz="4" w:space="0"/>
              <w:right w:val="single" w:color="808080" w:sz="4" w:space="0"/>
            </w:tcBorders>
            <w:tcW w:w="6770" w:type="dxa"/>
            <w:vAlign w:val="center"/>
          </w:tcPr>
          <w:p>
            <w:pPr>
              <w:pStyle w:val="750"/>
              <w:pBdr/>
              <w:spacing w:line="281" w:lineRule="auto"/>
              <w:ind/>
              <w:rPr/>
            </w:pPr>
            <w:r>
              <w:t xml:space="preserve">第</w:t>
            </w:r>
            <w:r>
              <w:t xml:space="preserve">6</w:t>
            </w:r>
            <w:r>
              <w:t xml:space="preserve">条第</w:t>
            </w:r>
            <w:r>
              <w:t xml:space="preserve">3</w:t>
            </w:r>
            <w:r>
              <w:t xml:space="preserve">項</w:t>
            </w:r>
            <w:r/>
          </w:p>
        </w:tc>
      </w:tr>
      <w:tr>
        <w:trPr>
          <w:cantSplit/>
        </w:trPr>
        <w:tc>
          <w:tcPr>
            <w:tcBorders>
              <w:top w:val="single" w:color="808080" w:sz="4" w:space="0"/>
              <w:left w:val="single" w:color="808080" w:sz="4" w:space="0"/>
              <w:bottom w:val="single" w:color="808080" w:sz="4" w:space="0"/>
              <w:right w:val="single" w:color="808080" w:sz="4" w:space="0"/>
            </w:tcBorders>
            <w:tcW w:w="2300" w:type="dxa"/>
            <w:vAlign w:val="center"/>
          </w:tcPr>
          <w:p>
            <w:pPr>
              <w:pStyle w:val="750"/>
              <w:pBdr/>
              <w:spacing w:line="281" w:lineRule="auto"/>
              <w:ind/>
              <w:rPr/>
            </w:pPr>
            <w:r>
              <w:t xml:space="preserve">第</w:t>
            </w:r>
            <w:r>
              <w:t xml:space="preserve">8</w:t>
            </w:r>
            <w:r>
              <w:t xml:space="preserve">条第</w:t>
            </w:r>
            <w:r>
              <w:t xml:space="preserve">3</w:t>
            </w:r>
            <w:r>
              <w:t xml:space="preserve">項</w:t>
            </w:r>
            <w:r/>
          </w:p>
        </w:tc>
        <w:tc>
          <w:tcPr>
            <w:tcBorders>
              <w:top w:val="single" w:color="808080" w:sz="4" w:space="0"/>
              <w:left w:val="single" w:color="808080" w:sz="4" w:space="0"/>
              <w:bottom w:val="single" w:color="808080" w:sz="4" w:space="0"/>
              <w:right w:val="single" w:color="808080" w:sz="4" w:space="0"/>
            </w:tcBorders>
            <w:tcW w:w="6770" w:type="dxa"/>
            <w:vAlign w:val="center"/>
          </w:tcPr>
          <w:p>
            <w:pPr>
              <w:pStyle w:val="750"/>
              <w:pBdr/>
              <w:spacing w:line="281" w:lineRule="auto"/>
              <w:ind/>
              <w:rPr/>
            </w:pPr>
            <w:r>
              <w:t xml:space="preserve">別紙</w:t>
            </w:r>
            <w:r>
              <w:t xml:space="preserve">1</w:t>
            </w:r>
            <w:r>
              <w:t xml:space="preserve">、第</w:t>
            </w:r>
            <w:r>
              <w:t xml:space="preserve">6</w:t>
            </w:r>
            <w:r>
              <w:t xml:space="preserve">条第</w:t>
            </w:r>
            <w:r>
              <w:t xml:space="preserve">1</w:t>
            </w:r>
            <w:r>
              <w:t xml:space="preserve">項、第</w:t>
            </w:r>
            <w:r>
              <w:t xml:space="preserve">7</w:t>
            </w:r>
            <w:r>
              <w:t xml:space="preserve">条第</w:t>
            </w:r>
            <w:r>
              <w:t xml:space="preserve">1</w:t>
            </w:r>
            <w:r>
              <w:t xml:space="preserve">項第</w:t>
            </w:r>
            <w:r>
              <w:t xml:space="preserve">4</w:t>
            </w:r>
            <w:r>
              <w:t xml:space="preserve">号、第</w:t>
            </w:r>
            <w:r>
              <w:t xml:space="preserve">9</w:t>
            </w:r>
            <w:r>
              <w:t xml:space="preserve">条、第</w:t>
            </w:r>
            <w:r>
              <w:t xml:space="preserve">14</w:t>
            </w:r>
            <w:r>
              <w:t xml:space="preserve">条</w:t>
            </w:r>
            <w:r/>
          </w:p>
        </w:tc>
      </w:tr>
      <w:tr>
        <w:trPr>
          <w:cantSplit/>
        </w:trPr>
        <w:tc>
          <w:tcPr>
            <w:tcBorders>
              <w:top w:val="single" w:color="808080" w:sz="4" w:space="0"/>
              <w:left w:val="single" w:color="808080" w:sz="4" w:space="0"/>
              <w:bottom w:val="single" w:color="808080" w:sz="4" w:space="0"/>
              <w:right w:val="single" w:color="808080" w:sz="4" w:space="0"/>
            </w:tcBorders>
            <w:tcW w:w="2300" w:type="dxa"/>
            <w:vAlign w:val="center"/>
          </w:tcPr>
          <w:p>
            <w:pPr>
              <w:pStyle w:val="750"/>
              <w:pBdr/>
              <w:spacing w:line="281" w:lineRule="auto"/>
              <w:ind/>
              <w:rPr/>
            </w:pPr>
            <w:r>
              <w:t xml:space="preserve">第</w:t>
            </w:r>
            <w:r>
              <w:t xml:space="preserve">9</w:t>
            </w:r>
            <w:r>
              <w:t xml:space="preserve">条第</w:t>
            </w:r>
            <w:r>
              <w:t xml:space="preserve">4</w:t>
            </w:r>
            <w:r>
              <w:t xml:space="preserve">項・第</w:t>
            </w:r>
            <w:r>
              <w:t xml:space="preserve">5</w:t>
            </w:r>
            <w:r>
              <w:t xml:space="preserve">項</w:t>
            </w:r>
            <w:r/>
          </w:p>
        </w:tc>
        <w:tc>
          <w:tcPr>
            <w:tcBorders>
              <w:top w:val="single" w:color="808080" w:sz="4" w:space="0"/>
              <w:left w:val="single" w:color="808080" w:sz="4" w:space="0"/>
              <w:bottom w:val="single" w:color="808080" w:sz="4" w:space="0"/>
              <w:right w:val="single" w:color="808080" w:sz="4" w:space="0"/>
            </w:tcBorders>
            <w:tcW w:w="6770" w:type="dxa"/>
            <w:vAlign w:val="center"/>
          </w:tcPr>
          <w:p>
            <w:pPr>
              <w:pStyle w:val="750"/>
              <w:pBdr/>
              <w:spacing w:line="281" w:lineRule="auto"/>
              <w:ind/>
              <w:rPr/>
            </w:pPr>
            <w:r>
              <w:t xml:space="preserve">別紙</w:t>
            </w:r>
            <w:r>
              <w:t xml:space="preserve">1</w:t>
            </w:r>
            <w:r>
              <w:t xml:space="preserve">、第</w:t>
            </w:r>
            <w:r>
              <w:t xml:space="preserve">10</w:t>
            </w:r>
            <w:r>
              <w:t xml:space="preserve">条</w:t>
            </w:r>
            <w:r/>
          </w:p>
        </w:tc>
      </w:tr>
      <w:tr>
        <w:trPr>
          <w:cantSplit/>
        </w:trPr>
        <w:tc>
          <w:tcPr>
            <w:tcBorders>
              <w:top w:val="single" w:color="808080" w:sz="4" w:space="0"/>
              <w:left w:val="single" w:color="808080" w:sz="4" w:space="0"/>
              <w:bottom w:val="single" w:color="808080" w:sz="4" w:space="0"/>
              <w:right w:val="single" w:color="808080" w:sz="4" w:space="0"/>
            </w:tcBorders>
            <w:tcW w:w="2300" w:type="dxa"/>
            <w:vAlign w:val="center"/>
          </w:tcPr>
          <w:p>
            <w:pPr>
              <w:pStyle w:val="750"/>
              <w:pBdr/>
              <w:spacing w:line="281" w:lineRule="auto"/>
              <w:ind/>
              <w:rPr/>
            </w:pPr>
            <w:r>
              <w:t xml:space="preserve">第</w:t>
            </w:r>
            <w:r>
              <w:t xml:space="preserve">11</w:t>
            </w:r>
            <w:r>
              <w:t xml:space="preserve">条第</w:t>
            </w:r>
            <w:r>
              <w:t xml:space="preserve">2</w:t>
            </w:r>
            <w:r>
              <w:t xml:space="preserve">項・第</w:t>
            </w:r>
            <w:r>
              <w:t xml:space="preserve">4</w:t>
            </w:r>
            <w:r>
              <w:t xml:space="preserve">項</w:t>
            </w:r>
            <w:r/>
          </w:p>
        </w:tc>
        <w:tc>
          <w:tcPr>
            <w:tcBorders>
              <w:top w:val="single" w:color="808080" w:sz="4" w:space="0"/>
              <w:left w:val="single" w:color="808080" w:sz="4" w:space="0"/>
              <w:bottom w:val="single" w:color="808080" w:sz="4" w:space="0"/>
              <w:right w:val="single" w:color="808080" w:sz="4" w:space="0"/>
            </w:tcBorders>
            <w:tcW w:w="6770" w:type="dxa"/>
            <w:vAlign w:val="center"/>
          </w:tcPr>
          <w:p>
            <w:pPr>
              <w:pStyle w:val="750"/>
              <w:pBdr/>
              <w:spacing w:line="281" w:lineRule="auto"/>
              <w:ind/>
              <w:rPr/>
            </w:pPr>
            <w:r>
              <w:t xml:space="preserve">別紙</w:t>
            </w:r>
            <w:r>
              <w:t xml:space="preserve">2</w:t>
            </w:r>
            <w:r>
              <w:t xml:space="preserve">、第</w:t>
            </w:r>
            <w:r>
              <w:t xml:space="preserve">11</w:t>
            </w:r>
            <w:r>
              <w:t xml:space="preserve">条第</w:t>
            </w:r>
            <w:r>
              <w:t xml:space="preserve">1</w:t>
            </w:r>
            <w:r>
              <w:t xml:space="preserve">項・第</w:t>
            </w:r>
            <w:r>
              <w:t xml:space="preserve">3</w:t>
            </w:r>
            <w:r>
              <w:t xml:space="preserve">項</w:t>
            </w:r>
            <w:r/>
          </w:p>
        </w:tc>
      </w:tr>
      <w:tr>
        <w:trPr>
          <w:cantSplit/>
        </w:trPr>
        <w:tc>
          <w:tcPr>
            <w:tcBorders>
              <w:top w:val="single" w:color="808080" w:sz="4" w:space="0"/>
              <w:left w:val="single" w:color="808080" w:sz="4" w:space="0"/>
              <w:bottom w:val="single" w:color="808080" w:sz="4" w:space="0"/>
              <w:right w:val="single" w:color="808080" w:sz="4" w:space="0"/>
            </w:tcBorders>
            <w:tcW w:w="2300" w:type="dxa"/>
            <w:vAlign w:val="center"/>
          </w:tcPr>
          <w:p>
            <w:pPr>
              <w:pStyle w:val="750"/>
              <w:pBdr/>
              <w:spacing w:line="281" w:lineRule="auto"/>
              <w:ind/>
              <w:rPr/>
            </w:pPr>
            <w:r>
              <w:t xml:space="preserve">第</w:t>
            </w:r>
            <w:r>
              <w:t xml:space="preserve">16</w:t>
            </w:r>
            <w:r>
              <w:t xml:space="preserve">条第</w:t>
            </w:r>
            <w:r>
              <w:t xml:space="preserve">3</w:t>
            </w:r>
            <w:r>
              <w:t xml:space="preserve">項・第</w:t>
            </w:r>
            <w:r>
              <w:t xml:space="preserve">4</w:t>
            </w:r>
            <w:r>
              <w:t xml:space="preserve">項</w:t>
            </w:r>
            <w:r/>
          </w:p>
        </w:tc>
        <w:tc>
          <w:tcPr>
            <w:tcBorders>
              <w:top w:val="single" w:color="808080" w:sz="4" w:space="0"/>
              <w:left w:val="single" w:color="808080" w:sz="4" w:space="0"/>
              <w:bottom w:val="single" w:color="808080" w:sz="4" w:space="0"/>
              <w:right w:val="single" w:color="808080" w:sz="4" w:space="0"/>
            </w:tcBorders>
            <w:tcW w:w="6770" w:type="dxa"/>
            <w:vAlign w:val="center"/>
          </w:tcPr>
          <w:p>
            <w:pPr>
              <w:pStyle w:val="750"/>
              <w:pBdr/>
              <w:spacing w:line="281" w:lineRule="auto"/>
              <w:ind/>
              <w:rPr/>
            </w:pPr>
            <w:r>
              <w:t xml:space="preserve">第</w:t>
            </w:r>
            <w:r>
              <w:t xml:space="preserve">16</w:t>
            </w:r>
            <w:r>
              <w:t xml:space="preserve">条第</w:t>
            </w:r>
            <w:r>
              <w:t xml:space="preserve">1</w:t>
            </w:r>
            <w:r>
              <w:t xml:space="preserve">項・第</w:t>
            </w:r>
            <w:r>
              <w:t xml:space="preserve">2</w:t>
            </w:r>
            <w:r>
              <w:t xml:space="preserve">項、第</w:t>
            </w:r>
            <w:r>
              <w:t xml:space="preserve">15</w:t>
            </w:r>
            <w:r>
              <w:t xml:space="preserve">条第</w:t>
            </w:r>
            <w:r>
              <w:t xml:space="preserve">1</w:t>
            </w:r>
            <w:r>
              <w:t xml:space="preserve">項</w:t>
            </w:r>
            <w:r/>
          </w:p>
        </w:tc>
      </w:tr>
      <w:tr>
        <w:trPr>
          <w:cantSplit/>
        </w:trPr>
        <w:tc>
          <w:tcPr>
            <w:tcBorders>
              <w:top w:val="single" w:color="808080" w:sz="4" w:space="0"/>
              <w:left w:val="single" w:color="808080" w:sz="4" w:space="0"/>
              <w:bottom w:val="single" w:color="808080" w:sz="4" w:space="0"/>
              <w:right w:val="single" w:color="808080" w:sz="4" w:space="0"/>
            </w:tcBorders>
            <w:tcW w:w="2300" w:type="dxa"/>
            <w:vAlign w:val="center"/>
          </w:tcPr>
          <w:p>
            <w:pPr>
              <w:pStyle w:val="750"/>
              <w:pBdr/>
              <w:spacing w:line="281" w:lineRule="auto"/>
              <w:ind/>
              <w:rPr/>
            </w:pPr>
            <w:r>
              <w:t xml:space="preserve">第</w:t>
            </w:r>
            <w:r>
              <w:t xml:space="preserve">17</w:t>
            </w:r>
            <w:r>
              <w:t xml:space="preserve">条第</w:t>
            </w:r>
            <w:r>
              <w:t xml:space="preserve">3</w:t>
            </w:r>
            <w:r>
              <w:t xml:space="preserve">項</w:t>
            </w:r>
            <w:r/>
          </w:p>
        </w:tc>
        <w:tc>
          <w:tcPr>
            <w:tcBorders>
              <w:top w:val="single" w:color="808080" w:sz="4" w:space="0"/>
              <w:left w:val="single" w:color="808080" w:sz="4" w:space="0"/>
              <w:bottom w:val="single" w:color="808080" w:sz="4" w:space="0"/>
              <w:right w:val="single" w:color="808080" w:sz="4" w:space="0"/>
            </w:tcBorders>
            <w:tcW w:w="6770" w:type="dxa"/>
            <w:vAlign w:val="center"/>
          </w:tcPr>
          <w:p>
            <w:pPr>
              <w:pStyle w:val="750"/>
              <w:pBdr/>
              <w:spacing w:line="281" w:lineRule="auto"/>
              <w:ind/>
              <w:rPr/>
            </w:pPr>
            <w:r>
              <w:t xml:space="preserve">第</w:t>
            </w:r>
            <w:r>
              <w:t xml:space="preserve">1</w:t>
            </w:r>
            <w:r>
              <w:t xml:space="preserve">条〜第</w:t>
            </w:r>
            <w:r>
              <w:t xml:space="preserve">21</w:t>
            </w:r>
            <w:r>
              <w:t xml:space="preserve">条の大部分（存続条項）</w:t>
            </w:r>
            <w:r/>
          </w:p>
        </w:tc>
      </w:tr>
      <w:tr>
        <w:trPr>
          <w:cantSplit/>
        </w:trPr>
        <w:tc>
          <w:tcPr>
            <w:tcBorders>
              <w:top w:val="single" w:color="808080" w:sz="4" w:space="0"/>
              <w:left w:val="single" w:color="808080" w:sz="4" w:space="0"/>
              <w:bottom w:val="single" w:color="808080" w:sz="4" w:space="0"/>
              <w:right w:val="single" w:color="808080" w:sz="4" w:space="0"/>
            </w:tcBorders>
            <w:tcW w:w="2300" w:type="dxa"/>
            <w:vAlign w:val="center"/>
          </w:tcPr>
          <w:p>
            <w:pPr>
              <w:pStyle w:val="750"/>
              <w:pBdr/>
              <w:spacing w:line="281" w:lineRule="auto"/>
              <w:ind/>
              <w:rPr/>
            </w:pPr>
            <w:r>
              <w:t xml:space="preserve">第</w:t>
            </w:r>
            <w:r>
              <w:t xml:space="preserve">17</w:t>
            </w:r>
            <w:r>
              <w:t xml:space="preserve">条第</w:t>
            </w:r>
            <w:r>
              <w:t xml:space="preserve">4</w:t>
            </w:r>
            <w:r>
              <w:t xml:space="preserve">項</w:t>
            </w:r>
            <w:r/>
          </w:p>
        </w:tc>
        <w:tc>
          <w:tcPr>
            <w:tcBorders>
              <w:top w:val="single" w:color="808080" w:sz="4" w:space="0"/>
              <w:left w:val="single" w:color="808080" w:sz="4" w:space="0"/>
              <w:bottom w:val="single" w:color="808080" w:sz="4" w:space="0"/>
              <w:right w:val="single" w:color="808080" w:sz="4" w:space="0"/>
            </w:tcBorders>
            <w:tcW w:w="6770" w:type="dxa"/>
            <w:vAlign w:val="center"/>
          </w:tcPr>
          <w:p>
            <w:pPr>
              <w:pStyle w:val="750"/>
              <w:pBdr/>
              <w:spacing w:line="281" w:lineRule="auto"/>
              <w:ind/>
              <w:rPr/>
            </w:pPr>
            <w:r>
              <w:t xml:space="preserve">第</w:t>
            </w:r>
            <w:r>
              <w:t xml:space="preserve">4</w:t>
            </w:r>
            <w:r>
              <w:t xml:space="preserve">条〜第</w:t>
            </w:r>
            <w:r>
              <w:t xml:space="preserve">11</w:t>
            </w:r>
            <w:r>
              <w:t xml:space="preserve">条、第</w:t>
            </w:r>
            <w:r>
              <w:t xml:space="preserve">14</w:t>
            </w:r>
            <w:r>
              <w:t xml:space="preserve">条、第</w:t>
            </w:r>
            <w:r>
              <w:t xml:space="preserve">11</w:t>
            </w:r>
            <w:r>
              <w:t xml:space="preserve">条第</w:t>
            </w:r>
            <w:r>
              <w:t xml:space="preserve">3</w:t>
            </w:r>
            <w:r>
              <w:t xml:space="preserve">項</w:t>
            </w:r>
            <w:r/>
          </w:p>
        </w:tc>
      </w:tr>
      <w:tr>
        <w:trPr>
          <w:cantSplit/>
        </w:trPr>
        <w:tc>
          <w:tcPr>
            <w:tcBorders>
              <w:top w:val="single" w:color="808080" w:sz="4" w:space="0"/>
              <w:left w:val="single" w:color="808080" w:sz="4" w:space="0"/>
              <w:bottom w:val="single" w:color="808080" w:sz="4" w:space="0"/>
              <w:right w:val="single" w:color="808080" w:sz="4" w:space="0"/>
            </w:tcBorders>
            <w:tcW w:w="2300" w:type="dxa"/>
            <w:vAlign w:val="center"/>
          </w:tcPr>
          <w:p>
            <w:pPr>
              <w:pStyle w:val="750"/>
              <w:pBdr/>
              <w:spacing w:line="281" w:lineRule="auto"/>
              <w:ind/>
              <w:rPr/>
            </w:pPr>
            <w:r>
              <w:t xml:space="preserve">別紙</w:t>
            </w:r>
            <w:r>
              <w:t xml:space="preserve">1</w:t>
            </w:r>
            <w:r/>
          </w:p>
        </w:tc>
        <w:tc>
          <w:tcPr>
            <w:tcBorders>
              <w:top w:val="single" w:color="808080" w:sz="4" w:space="0"/>
              <w:left w:val="single" w:color="808080" w:sz="4" w:space="0"/>
              <w:bottom w:val="single" w:color="808080" w:sz="4" w:space="0"/>
              <w:right w:val="single" w:color="808080" w:sz="4" w:space="0"/>
            </w:tcBorders>
            <w:tcW w:w="6770" w:type="dxa"/>
            <w:vAlign w:val="center"/>
          </w:tcPr>
          <w:p>
            <w:pPr>
              <w:pStyle w:val="750"/>
              <w:pBdr/>
              <w:spacing w:line="281" w:lineRule="auto"/>
              <w:ind/>
              <w:rPr/>
            </w:pPr>
            <w:r>
              <w:t xml:space="preserve">第</w:t>
            </w:r>
            <w:r>
              <w:t xml:space="preserve">2</w:t>
            </w:r>
            <w:r>
              <w:t xml:space="preserve">条第</w:t>
            </w:r>
            <w:r>
              <w:t xml:space="preserve">1</w:t>
            </w:r>
            <w:r>
              <w:t xml:space="preserve">項第</w:t>
            </w:r>
            <w:r>
              <w:t xml:space="preserve">3</w:t>
            </w:r>
            <w:r>
              <w:t xml:space="preserve">号、第</w:t>
            </w:r>
            <w:r>
              <w:t xml:space="preserve">8</w:t>
            </w:r>
            <w:r>
              <w:t xml:space="preserve">条第</w:t>
            </w:r>
            <w:r>
              <w:t xml:space="preserve">3</w:t>
            </w:r>
            <w:r>
              <w:t xml:space="preserve">項、第</w:t>
            </w:r>
            <w:r>
              <w:t xml:space="preserve">9</w:t>
            </w:r>
            <w:r>
              <w:t xml:space="preserve">条、第</w:t>
            </w:r>
            <w:r>
              <w:t xml:space="preserve">10</w:t>
            </w:r>
            <w:r>
              <w:t xml:space="preserve">条、第</w:t>
            </w:r>
            <w:r>
              <w:t xml:space="preserve">14</w:t>
            </w:r>
            <w:r>
              <w:t xml:space="preserve">条</w:t>
            </w:r>
            <w:r/>
          </w:p>
        </w:tc>
      </w:tr>
      <w:tr>
        <w:trPr>
          <w:cantSplit/>
        </w:trPr>
        <w:tc>
          <w:tcPr>
            <w:tcBorders>
              <w:top w:val="single" w:color="808080" w:sz="4" w:space="0"/>
              <w:left w:val="single" w:color="808080" w:sz="4" w:space="0"/>
              <w:bottom w:val="single" w:color="808080" w:sz="4" w:space="0"/>
              <w:right w:val="single" w:color="808080" w:sz="4" w:space="0"/>
            </w:tcBorders>
            <w:tcW w:w="2300" w:type="dxa"/>
            <w:vAlign w:val="center"/>
          </w:tcPr>
          <w:p>
            <w:pPr>
              <w:pStyle w:val="750"/>
              <w:pBdr/>
              <w:spacing w:line="281" w:lineRule="auto"/>
              <w:ind/>
              <w:rPr/>
            </w:pPr>
            <w:r>
              <w:t xml:space="preserve">別紙</w:t>
            </w:r>
            <w:r>
              <w:t xml:space="preserve">2</w:t>
            </w:r>
            <w:r/>
          </w:p>
        </w:tc>
        <w:tc>
          <w:tcPr>
            <w:tcBorders>
              <w:top w:val="single" w:color="808080" w:sz="4" w:space="0"/>
              <w:left w:val="single" w:color="808080" w:sz="4" w:space="0"/>
              <w:bottom w:val="single" w:color="808080" w:sz="4" w:space="0"/>
              <w:right w:val="single" w:color="808080" w:sz="4" w:space="0"/>
            </w:tcBorders>
            <w:tcW w:w="6770" w:type="dxa"/>
            <w:vAlign w:val="center"/>
          </w:tcPr>
          <w:p>
            <w:pPr>
              <w:pStyle w:val="750"/>
              <w:pBdr/>
              <w:spacing w:line="281" w:lineRule="auto"/>
              <w:ind/>
              <w:rPr/>
            </w:pPr>
            <w:r>
              <w:t xml:space="preserve">第</w:t>
            </w:r>
            <w:r>
              <w:t xml:space="preserve">11</w:t>
            </w:r>
            <w:r>
              <w:t xml:space="preserve">条、第</w:t>
            </w:r>
            <w:r>
              <w:t xml:space="preserve">11</w:t>
            </w:r>
            <w:r>
              <w:t xml:space="preserve">条第</w:t>
            </w:r>
            <w:r>
              <w:t xml:space="preserve">3</w:t>
            </w:r>
            <w:r>
              <w:t xml:space="preserve">項</w:t>
            </w:r>
            <w:r/>
          </w:p>
        </w:tc>
      </w:tr>
    </w:tbl>
    <w:p>
      <w:pPr>
        <w:pStyle w:val="750"/>
        <w:pBdr/>
        <w:spacing w:after="60" w:before="0"/>
        <w:ind/>
        <w:rPr/>
      </w:pPr>
      <w:r/>
      <w:r/>
    </w:p>
    <w:p>
      <w:pPr>
        <w:pStyle w:val="750"/>
        <w:pBdr>
          <w:top w:val="single" w:color="c00000" w:sz="8" w:space="4"/>
          <w:left w:val="single" w:color="c00000" w:sz="8" w:space="4"/>
          <w:bottom w:val="single" w:color="c00000" w:sz="8" w:space="4"/>
          <w:right w:val="single" w:color="c00000" w:sz="8" w:space="4"/>
        </w:pBdr>
        <w:shd w:val="clear" w:color="auto" w:fill="fbe4e4"/>
        <w:spacing w:after="200" w:before="120"/>
        <w:ind w:right="100" w:left="100"/>
        <w:rPr/>
      </w:pPr>
      <w:r>
        <w:t xml:space="preserve">第</w:t>
      </w:r>
      <w:r>
        <w:t xml:space="preserve">17</w:t>
      </w:r>
      <w:r>
        <w:t xml:space="preserve">条第</w:t>
      </w:r>
      <w:r>
        <w:t xml:space="preserve">3</w:t>
      </w:r>
      <w:r>
        <w:t xml:space="preserve">項（存続条項）は、ほぼ全ての条を番号で指定しています。条を追加・削除した場合は、必ず見直してください。新しい条を追加した場合は、その条を終了後も存続させるかどうかを決め、第</w:t>
      </w:r>
      <w:r>
        <w:t xml:space="preserve">17</w:t>
      </w:r>
      <w:r>
        <w:t xml:space="preserve">条第</w:t>
      </w:r>
      <w:r>
        <w:t xml:space="preserve">3</w:t>
      </w:r>
      <w:r>
        <w:t xml:space="preserve">項に加えてください。</w:t>
      </w:r>
      <w:r/>
    </w:p>
    <w:p>
      <w:pPr>
        <w:pStyle w:val="750"/>
        <w:pBdr>
          <w:top w:val="single" w:color="c00000" w:sz="8" w:space="4"/>
          <w:left w:val="single" w:color="c00000" w:sz="8" w:space="4"/>
          <w:bottom w:val="single" w:color="c00000" w:sz="8" w:space="4"/>
          <w:right w:val="single" w:color="c00000" w:sz="8" w:space="4"/>
        </w:pBdr>
        <w:shd w:val="clear" w:color="auto" w:fill="fbe4e4"/>
        <w:spacing w:after="200" w:before="120"/>
        <w:ind w:right="100" w:left="100"/>
        <w:rPr/>
      </w:pPr>
      <w:r>
        <w:t xml:space="preserve">本契約書は、甲と乙が同じ義務を負う双務型です。</w:t>
        <w:br/>
        <w:t xml:space="preserve">自社に有利になるように乙の義務だけを重くする変更（片務化）は、知財取引指針で問題とされる行為に当たるおそれがあります。義務を追加する場合は、原則として甲乙双方に課してください。</w:t>
      </w:r>
      <w:r/>
    </w:p>
    <w:p>
      <w:pPr>
        <w:pStyle w:val="752"/>
        <w:pBdr/>
        <w:spacing/>
        <w:ind/>
        <w:rPr/>
      </w:pPr>
      <w:r>
        <w:t xml:space="preserve">7.4</w:t>
      </w:r>
      <w:r>
        <w:t xml:space="preserve">　相手方と修正をやり取りする場合</w:t>
      </w:r>
      <w:r/>
    </w:p>
    <w:p>
      <w:pPr>
        <w:pStyle w:val="817"/>
        <w:numPr>
          <w:ilvl w:val="0"/>
          <w:numId w:val="1"/>
        </w:numPr>
        <w:pBdr/>
        <w:spacing w:after="0" w:before="0"/>
        <w:ind/>
        <w:rPr/>
      </w:pPr>
      <w:r>
        <w:t xml:space="preserve">［校閲］タブの［変更履歴の記録］をオンにしてから修正し、修正の理由はコメントで伝える。</w:t>
      </w:r>
      <w:r/>
    </w:p>
    <w:p>
      <w:pPr>
        <w:pStyle w:val="817"/>
        <w:numPr>
          <w:ilvl w:val="0"/>
          <w:numId w:val="1"/>
        </w:numPr>
        <w:pBdr/>
        <w:spacing w:after="0" w:before="0"/>
        <w:ind/>
        <w:rPr/>
      </w:pPr>
      <w:r>
        <w:t xml:space="preserve">受け取った修正案は、変更履歴を</w:t>
      </w:r>
      <w:r>
        <w:t xml:space="preserve">1</w:t>
      </w:r>
      <w:r>
        <w:t xml:space="preserve">件ずつ確認し、承諾又は元に戻す。</w:t>
      </w:r>
      <w:r/>
    </w:p>
    <w:p>
      <w:pPr>
        <w:pStyle w:val="817"/>
        <w:numPr>
          <w:ilvl w:val="0"/>
          <w:numId w:val="1"/>
        </w:numPr>
        <w:pBdr/>
        <w:spacing w:after="0" w:before="0"/>
        <w:ind/>
        <w:rPr/>
      </w:pPr>
      <w:r>
        <w:t xml:space="preserve">最終版では、全ての変更履歴を承諾し、コメントを削除してから締結する。</w:t>
      </w:r>
      <w:r/>
    </w:p>
    <w:p>
      <w:pPr>
        <w:pStyle w:val="817"/>
        <w:numPr>
          <w:ilvl w:val="0"/>
          <w:numId w:val="1"/>
        </w:numPr>
        <w:pBdr/>
        <w:spacing w:after="60" w:before="0"/>
        <w:ind/>
        <w:rPr/>
      </w:pPr>
      <w:r>
        <w:t xml:space="preserve">ファイル名に版数と日付を付けて（例：秘密保持契約書</w:t>
      </w:r>
      <w:r>
        <w:t xml:space="preserve">_</w:t>
      </w:r>
      <w:r>
        <w:t xml:space="preserve">外注先用</w:t>
      </w:r>
      <w:r>
        <w:t xml:space="preserve">_v2_20261015.docx</w:t>
      </w:r>
      <w:r>
        <w:t xml:space="preserve">）、やり取りの経過を残す。</w:t>
      </w:r>
      <w:r/>
    </w:p>
    <w:p>
      <w:pPr>
        <w:pStyle w:val="751"/>
        <w:pBdr>
          <w:bottom w:val="single" w:color="1f3864" w:sz="8" w:space="4"/>
        </w:pBdr>
        <w:spacing/>
        <w:ind/>
        <w:rPr/>
      </w:pPr>
      <w:r>
        <w:t xml:space="preserve">8. </w:t>
      </w:r>
      <w:r>
        <w:t xml:space="preserve">締結方法</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1699"/>
        <w:gridCol w:w="3685"/>
        <w:gridCol w:w="3686"/>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W w:w="1699" w:type="dxa"/>
            <w:vAlign w:val="center"/>
          </w:tcPr>
          <w:p>
            <w:pPr>
              <w:pStyle w:val="750"/>
              <w:pBdr/>
              <w:spacing w:line="281" w:lineRule="auto"/>
              <w:ind/>
              <w:rPr/>
            </w:pPr>
            <w:r>
              <w:rPr>
                <w:b/>
                <w:bCs/>
              </w:rPr>
              <w:t xml:space="preserve">方法</w:t>
            </w:r>
            <w:r/>
          </w:p>
        </w:tc>
        <w:tc>
          <w:tcPr>
            <w:shd w:val="clear" w:color="auto" w:fill="d9e2f3"/>
            <w:tcBorders>
              <w:top w:val="single" w:color="808080" w:sz="4" w:space="0"/>
              <w:left w:val="single" w:color="808080" w:sz="4" w:space="0"/>
              <w:bottom w:val="single" w:color="808080" w:sz="4" w:space="0"/>
              <w:right w:val="single" w:color="808080" w:sz="4" w:space="0"/>
            </w:tcBorders>
            <w:tcW w:w="3685" w:type="dxa"/>
            <w:vAlign w:val="center"/>
          </w:tcPr>
          <w:p>
            <w:pPr>
              <w:pStyle w:val="750"/>
              <w:pBdr/>
              <w:spacing w:line="281" w:lineRule="auto"/>
              <w:ind/>
              <w:rPr/>
            </w:pPr>
            <w:r>
              <w:rPr>
                <w:b/>
                <w:bCs/>
              </w:rPr>
              <w:t xml:space="preserve">手順</w:t>
            </w:r>
            <w:r/>
          </w:p>
        </w:tc>
        <w:tc>
          <w:tcPr>
            <w:shd w:val="clear" w:color="auto" w:fill="d9e2f3"/>
            <w:tcBorders>
              <w:top w:val="single" w:color="808080" w:sz="4" w:space="0"/>
              <w:left w:val="single" w:color="808080" w:sz="4" w:space="0"/>
              <w:bottom w:val="single" w:color="808080" w:sz="4" w:space="0"/>
              <w:right w:val="single" w:color="808080" w:sz="4" w:space="0"/>
            </w:tcBorders>
            <w:tcW w:w="3686" w:type="dxa"/>
            <w:vAlign w:val="center"/>
          </w:tcPr>
          <w:p>
            <w:pPr>
              <w:pStyle w:val="750"/>
              <w:pBdr/>
              <w:spacing w:line="281" w:lineRule="auto"/>
              <w:ind/>
              <w:rPr/>
            </w:pPr>
            <w:r>
              <w:rPr>
                <w:b/>
                <w:bCs/>
              </w:rPr>
              <w:t xml:space="preserve">注意点</w:t>
            </w:r>
            <w:r/>
          </w:p>
        </w:tc>
      </w:tr>
      <w:tr>
        <w:trPr>
          <w:cantSplit/>
        </w:trPr>
        <w:tc>
          <w:tcPr>
            <w:tcBorders>
              <w:top w:val="single" w:color="808080" w:sz="4" w:space="0"/>
              <w:left w:val="single" w:color="808080" w:sz="4" w:space="0"/>
              <w:bottom w:val="single" w:color="808080" w:sz="4" w:space="0"/>
              <w:right w:val="single" w:color="808080" w:sz="4" w:space="0"/>
            </w:tcBorders>
            <w:tcW w:w="1699" w:type="dxa"/>
            <w:vAlign w:val="center"/>
          </w:tcPr>
          <w:p>
            <w:pPr>
              <w:pStyle w:val="750"/>
              <w:pBdr/>
              <w:spacing w:line="281" w:lineRule="auto"/>
              <w:ind/>
              <w:rPr/>
            </w:pPr>
            <w:r>
              <w:t xml:space="preserve">書面（紙）</w:t>
            </w:r>
            <w:r/>
          </w:p>
        </w:tc>
        <w:tc>
          <w:tcPr>
            <w:tcBorders>
              <w:top w:val="single" w:color="808080" w:sz="4" w:space="0"/>
              <w:left w:val="single" w:color="808080" w:sz="4" w:space="0"/>
              <w:bottom w:val="single" w:color="808080" w:sz="4" w:space="0"/>
              <w:right w:val="single" w:color="808080" w:sz="4" w:space="0"/>
            </w:tcBorders>
            <w:tcW w:w="3685" w:type="dxa"/>
            <w:vAlign w:val="center"/>
          </w:tcPr>
          <w:p>
            <w:pPr>
              <w:pStyle w:val="750"/>
              <w:pBdr/>
              <w:spacing w:line="281" w:lineRule="auto"/>
              <w:ind/>
              <w:rPr/>
            </w:pPr>
            <w:r>
              <w:t xml:space="preserve">1. 2</w:t>
            </w:r>
            <w:r>
              <w:t xml:space="preserve">通を印刷する</w:t>
            </w:r>
            <w:r/>
          </w:p>
          <w:p>
            <w:pPr>
              <w:pStyle w:val="750"/>
              <w:pBdr/>
              <w:spacing w:line="281" w:lineRule="auto"/>
              <w:ind/>
              <w:rPr/>
            </w:pPr>
            <w:r>
              <w:t xml:space="preserve">2. </w:t>
            </w:r>
            <w:r>
              <w:t xml:space="preserve">甲乙双方が記名押印する</w:t>
            </w:r>
            <w:r/>
          </w:p>
          <w:p>
            <w:pPr>
              <w:pStyle w:val="750"/>
              <w:pBdr/>
              <w:spacing w:line="281" w:lineRule="auto"/>
              <w:ind/>
              <w:rPr/>
            </w:pPr>
            <w:r>
              <w:t xml:space="preserve">3. 2</w:t>
            </w:r>
            <w:r>
              <w:t xml:space="preserve">ページ以上にわたるため、契印又は割印を押す</w:t>
            </w:r>
            <w:r/>
          </w:p>
          <w:p>
            <w:pPr>
              <w:pStyle w:val="750"/>
              <w:pBdr/>
              <w:spacing w:line="281" w:lineRule="auto"/>
              <w:ind/>
              <w:rPr/>
            </w:pPr>
            <w:r>
              <w:t xml:space="preserve">4. </w:t>
            </w:r>
            <w:r>
              <w:t xml:space="preserve">各</w:t>
            </w:r>
            <w:r>
              <w:t xml:space="preserve">1</w:t>
            </w:r>
            <w:r>
              <w:t xml:space="preserve">通を保管する</w:t>
            </w:r>
            <w:r/>
          </w:p>
        </w:tc>
        <w:tc>
          <w:tcPr>
            <w:tcBorders>
              <w:top w:val="single" w:color="808080" w:sz="4" w:space="0"/>
              <w:left w:val="single" w:color="808080" w:sz="4" w:space="0"/>
              <w:bottom w:val="single" w:color="808080" w:sz="4" w:space="0"/>
              <w:right w:val="single" w:color="808080" w:sz="4" w:space="0"/>
            </w:tcBorders>
            <w:tcW w:w="3686" w:type="dxa"/>
            <w:vAlign w:val="center"/>
          </w:tcPr>
          <w:p>
            <w:pPr>
              <w:pStyle w:val="750"/>
              <w:pBdr/>
              <w:spacing w:line="281" w:lineRule="auto"/>
              <w:ind/>
              <w:rPr/>
            </w:pPr>
            <w:r>
              <w:t xml:space="preserve">後文の「本書</w:t>
            </w:r>
            <w:r>
              <w:t xml:space="preserve">2</w:t>
            </w:r>
            <w:r>
              <w:t xml:space="preserve">通を作成し」の記載と合わせる</w:t>
            </w:r>
            <w:r/>
          </w:p>
        </w:tc>
      </w:tr>
      <w:tr>
        <w:trPr>
          <w:cantSplit/>
        </w:trPr>
        <w:tc>
          <w:tcPr>
            <w:tcBorders>
              <w:top w:val="single" w:color="808080" w:sz="4" w:space="0"/>
              <w:left w:val="single" w:color="808080" w:sz="4" w:space="0"/>
              <w:bottom w:val="single" w:color="808080" w:sz="4" w:space="0"/>
              <w:right w:val="single" w:color="808080" w:sz="4" w:space="0"/>
            </w:tcBorders>
            <w:tcW w:w="1699" w:type="dxa"/>
            <w:vAlign w:val="center"/>
          </w:tcPr>
          <w:p>
            <w:pPr>
              <w:pStyle w:val="750"/>
              <w:pBdr/>
              <w:spacing w:line="281" w:lineRule="auto"/>
              <w:ind/>
              <w:rPr/>
            </w:pPr>
            <w:r>
              <w:t xml:space="preserve">電子契約</w:t>
            </w:r>
            <w:r/>
          </w:p>
        </w:tc>
        <w:tc>
          <w:tcPr>
            <w:tcBorders>
              <w:top w:val="single" w:color="808080" w:sz="4" w:space="0"/>
              <w:left w:val="single" w:color="808080" w:sz="4" w:space="0"/>
              <w:bottom w:val="single" w:color="808080" w:sz="4" w:space="0"/>
              <w:right w:val="single" w:color="808080" w:sz="4" w:space="0"/>
            </w:tcBorders>
            <w:tcW w:w="3685" w:type="dxa"/>
            <w:vAlign w:val="center"/>
          </w:tcPr>
          <w:p>
            <w:pPr>
              <w:pStyle w:val="750"/>
              <w:pBdr/>
              <w:spacing w:line="281" w:lineRule="auto"/>
              <w:ind/>
              <w:rPr/>
            </w:pPr>
            <w:r>
              <w:t xml:space="preserve">1. </w:t>
            </w:r>
            <w:r>
              <w:t xml:space="preserve">電子契約サービスに最終版をアップロードする</w:t>
            </w:r>
            <w:r/>
          </w:p>
          <w:p>
            <w:pPr>
              <w:pStyle w:val="750"/>
              <w:pBdr/>
              <w:spacing w:line="281" w:lineRule="auto"/>
              <w:ind/>
              <w:rPr/>
            </w:pPr>
            <w:r>
              <w:t xml:space="preserve">2. </w:t>
            </w:r>
            <w:r>
              <w:t xml:space="preserve">甲乙双方が電子署名を行う</w:t>
            </w:r>
            <w:r/>
          </w:p>
          <w:p>
            <w:pPr>
              <w:pStyle w:val="750"/>
              <w:pBdr/>
              <w:spacing w:line="281" w:lineRule="auto"/>
              <w:ind/>
              <w:rPr/>
            </w:pPr>
            <w:r>
              <w:t xml:space="preserve">3. </w:t>
            </w:r>
            <w:r>
              <w:t xml:space="preserve">締結済みの電子ファイルを各自で保管する</w:t>
            </w:r>
            <w:r/>
          </w:p>
        </w:tc>
        <w:tc>
          <w:tcPr>
            <w:tcBorders>
              <w:top w:val="single" w:color="808080" w:sz="4" w:space="0"/>
              <w:left w:val="single" w:color="808080" w:sz="4" w:space="0"/>
              <w:bottom w:val="single" w:color="808080" w:sz="4" w:space="0"/>
              <w:right w:val="single" w:color="808080" w:sz="4" w:space="0"/>
            </w:tcBorders>
            <w:tcW w:w="3686" w:type="dxa"/>
            <w:vAlign w:val="center"/>
          </w:tcPr>
          <w:p>
            <w:pPr>
              <w:pStyle w:val="750"/>
              <w:pBdr/>
              <w:spacing w:line="281" w:lineRule="auto"/>
              <w:ind/>
              <w:rPr/>
            </w:pPr>
            <w:r>
              <w:t xml:space="preserve">後文の電子契約の記載を使う。社内の電子契約の承認手続に従う</w:t>
            </w:r>
            <w:r/>
          </w:p>
        </w:tc>
      </w:tr>
    </w:tbl>
    <w:p>
      <w:pPr>
        <w:pStyle w:val="750"/>
        <w:pBdr/>
        <w:spacing w:after="60" w:before="0"/>
        <w:ind/>
        <w:rPr/>
      </w:pPr>
      <w:r/>
      <w:r/>
    </w:p>
    <w:p>
      <w:pPr>
        <w:pStyle w:val="750"/>
        <w:pBdr/>
        <w:spacing w:after="120" w:before="0"/>
        <w:ind/>
        <w:rPr/>
      </w:pPr>
      <w:r>
        <w:t xml:space="preserve">印紙税について：秘密保持契約書は、原則として印紙税の課税文書に当たりません。ただし、請負の内容、継続的な取引の基本条件、知的財産権の譲渡などを書き加えると、課税文書に当たる可能性があります。これらの事項は個別契約で定め、本契約書には書き加えないでください。電子契約の場合、印紙は不要です。</w:t>
      </w:r>
      <w:r/>
    </w:p>
    <w:p>
      <w:pPr>
        <w:pStyle w:val="751"/>
        <w:pBdr>
          <w:bottom w:val="single" w:color="1f3864" w:sz="8" w:space="4"/>
        </w:pBdr>
        <w:spacing/>
        <w:ind/>
        <w:rPr/>
      </w:pPr>
      <w:r>
        <w:t xml:space="preserve">9. </w:t>
      </w:r>
      <w:r>
        <w:t xml:space="preserve">締結後の運用</w:t>
      </w:r>
      <w:r/>
    </w:p>
    <w:p>
      <w:pPr>
        <w:pStyle w:val="750"/>
        <w:pBdr/>
        <w:spacing w:after="120" w:before="0"/>
        <w:ind/>
        <w:rPr/>
      </w:pPr>
      <w:r>
        <w:t xml:space="preserve">秘密保持契約を締結しただけでは、情報は十分に保護されません。次の運用を徹底してください。</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2600"/>
        <w:gridCol w:w="4169"/>
        <w:gridCol w:w="2301"/>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W w:w="2600" w:type="dxa"/>
            <w:vAlign w:val="center"/>
          </w:tcPr>
          <w:p>
            <w:pPr>
              <w:pStyle w:val="750"/>
              <w:pBdr/>
              <w:spacing w:line="281" w:lineRule="auto"/>
              <w:ind/>
              <w:rPr/>
            </w:pPr>
            <w:r>
              <w:rPr>
                <w:b/>
                <w:bCs/>
              </w:rPr>
              <w:t xml:space="preserve">場面</w:t>
            </w:r>
            <w:r/>
          </w:p>
        </w:tc>
        <w:tc>
          <w:tcPr>
            <w:shd w:val="clear" w:color="auto" w:fill="d9e2f3"/>
            <w:tcBorders>
              <w:top w:val="single" w:color="808080" w:sz="4" w:space="0"/>
              <w:left w:val="single" w:color="808080" w:sz="4" w:space="0"/>
              <w:bottom w:val="single" w:color="808080" w:sz="4" w:space="0"/>
              <w:right w:val="single" w:color="808080" w:sz="4" w:space="0"/>
            </w:tcBorders>
            <w:tcW w:w="4169" w:type="dxa"/>
            <w:vAlign w:val="center"/>
          </w:tcPr>
          <w:p>
            <w:pPr>
              <w:pStyle w:val="750"/>
              <w:pBdr/>
              <w:spacing w:line="281" w:lineRule="auto"/>
              <w:ind/>
              <w:rPr/>
            </w:pPr>
            <w:r>
              <w:rPr>
                <w:b/>
                <w:bCs/>
              </w:rPr>
              <w:t xml:space="preserve">対応</w:t>
            </w:r>
            <w:r/>
          </w:p>
        </w:tc>
        <w:tc>
          <w:tcPr>
            <w:shd w:val="clear" w:color="auto" w:fill="d9e2f3"/>
            <w:tcBorders>
              <w:top w:val="single" w:color="808080" w:sz="4" w:space="0"/>
              <w:left w:val="single" w:color="808080" w:sz="4" w:space="0"/>
              <w:bottom w:val="single" w:color="808080" w:sz="4" w:space="0"/>
              <w:right w:val="single" w:color="808080" w:sz="4" w:space="0"/>
            </w:tcBorders>
            <w:tcW w:w="2301" w:type="dxa"/>
            <w:vAlign w:val="center"/>
          </w:tcPr>
          <w:p>
            <w:pPr>
              <w:pStyle w:val="750"/>
              <w:pBdr/>
              <w:spacing w:line="281" w:lineRule="auto"/>
              <w:ind/>
              <w:rPr/>
            </w:pPr>
            <w:r>
              <w:rPr>
                <w:b/>
                <w:bCs/>
              </w:rPr>
              <w:t xml:space="preserve">関係する条項</w:t>
            </w:r>
            <w:r/>
          </w:p>
        </w:tc>
      </w:tr>
      <w:tr>
        <w:trPr>
          <w:cantSplit/>
        </w:trPr>
        <w:tc>
          <w:tcPr>
            <w:tcBorders>
              <w:top w:val="single" w:color="808080" w:sz="4" w:space="0"/>
              <w:left w:val="single" w:color="808080" w:sz="4" w:space="0"/>
              <w:bottom w:val="single" w:color="808080" w:sz="4" w:space="0"/>
              <w:right w:val="single" w:color="808080" w:sz="4" w:space="0"/>
            </w:tcBorders>
            <w:tcW w:w="2600" w:type="dxa"/>
            <w:vAlign w:val="center"/>
          </w:tcPr>
          <w:p>
            <w:pPr>
              <w:pStyle w:val="750"/>
              <w:pBdr/>
              <w:spacing w:line="281" w:lineRule="auto"/>
              <w:ind/>
              <w:rPr/>
            </w:pPr>
            <w:r>
              <w:t xml:space="preserve">書面・データで開示する</w:t>
            </w:r>
            <w:r/>
          </w:p>
        </w:tc>
        <w:tc>
          <w:tcPr>
            <w:tcBorders>
              <w:top w:val="single" w:color="808080" w:sz="4" w:space="0"/>
              <w:left w:val="single" w:color="808080" w:sz="4" w:space="0"/>
              <w:bottom w:val="single" w:color="808080" w:sz="4" w:space="0"/>
              <w:right w:val="single" w:color="808080" w:sz="4" w:space="0"/>
            </w:tcBorders>
            <w:tcW w:w="4169" w:type="dxa"/>
            <w:vAlign w:val="center"/>
          </w:tcPr>
          <w:p>
            <w:pPr>
              <w:pStyle w:val="750"/>
              <w:pBdr/>
              <w:spacing w:line="281" w:lineRule="auto"/>
              <w:ind/>
              <w:rPr/>
            </w:pPr>
            <w:r>
              <w:t xml:space="preserve">「秘密」「</w:t>
            </w:r>
            <w:r>
              <w:t xml:space="preserve">Confidential</w:t>
            </w:r>
            <w:r>
              <w:t xml:space="preserve">」等の表示を付ける</w:t>
            </w:r>
            <w:r/>
          </w:p>
        </w:tc>
        <w:tc>
          <w:tcPr>
            <w:tcBorders>
              <w:top w:val="single" w:color="808080" w:sz="4" w:space="0"/>
              <w:left w:val="single" w:color="808080" w:sz="4" w:space="0"/>
              <w:bottom w:val="single" w:color="808080" w:sz="4" w:space="0"/>
              <w:right w:val="single" w:color="808080" w:sz="4" w:space="0"/>
            </w:tcBorders>
            <w:tcW w:w="2301" w:type="dxa"/>
            <w:vAlign w:val="center"/>
          </w:tcPr>
          <w:p>
            <w:pPr>
              <w:pStyle w:val="750"/>
              <w:pBdr/>
              <w:spacing w:line="281" w:lineRule="auto"/>
              <w:ind/>
              <w:rPr/>
            </w:pPr>
            <w:r>
              <w:t xml:space="preserve">第</w:t>
            </w:r>
            <w:r>
              <w:t xml:space="preserve">2</w:t>
            </w:r>
            <w:r>
              <w:t xml:space="preserve">条第</w:t>
            </w:r>
            <w:r>
              <w:t xml:space="preserve">1</w:t>
            </w:r>
            <w:r>
              <w:t xml:space="preserve">項第</w:t>
            </w:r>
            <w:r>
              <w:t xml:space="preserve">1</w:t>
            </w:r>
            <w:r>
              <w:t xml:space="preserve">号</w:t>
            </w:r>
            <w:r/>
          </w:p>
        </w:tc>
      </w:tr>
      <w:tr>
        <w:trPr>
          <w:cantSplit/>
        </w:trPr>
        <w:tc>
          <w:tcPr>
            <w:tcBorders>
              <w:top w:val="single" w:color="808080" w:sz="4" w:space="0"/>
              <w:left w:val="single" w:color="808080" w:sz="4" w:space="0"/>
              <w:bottom w:val="single" w:color="808080" w:sz="4" w:space="0"/>
              <w:right w:val="single" w:color="808080" w:sz="4" w:space="0"/>
            </w:tcBorders>
            <w:tcW w:w="2600" w:type="dxa"/>
            <w:vAlign w:val="center"/>
          </w:tcPr>
          <w:p>
            <w:pPr>
              <w:pStyle w:val="750"/>
              <w:pBdr/>
              <w:spacing w:line="281" w:lineRule="auto"/>
              <w:ind/>
              <w:rPr/>
            </w:pPr>
            <w:r>
              <w:t xml:space="preserve">口頭・画面共有で開示する</w:t>
            </w:r>
            <w:r/>
          </w:p>
        </w:tc>
        <w:tc>
          <w:tcPr>
            <w:tcBorders>
              <w:top w:val="single" w:color="808080" w:sz="4" w:space="0"/>
              <w:left w:val="single" w:color="808080" w:sz="4" w:space="0"/>
              <w:bottom w:val="single" w:color="808080" w:sz="4" w:space="0"/>
              <w:right w:val="single" w:color="808080" w:sz="4" w:space="0"/>
            </w:tcBorders>
            <w:tcW w:w="4169" w:type="dxa"/>
            <w:vAlign w:val="center"/>
          </w:tcPr>
          <w:p>
            <w:pPr>
              <w:pStyle w:val="750"/>
              <w:pBdr/>
              <w:spacing w:line="281" w:lineRule="auto"/>
              <w:ind/>
              <w:rPr/>
            </w:pPr>
            <w:r>
              <w:t xml:space="preserve">開示時に秘密である旨を告げ、</w:t>
            </w:r>
            <w:r>
              <w:t xml:space="preserve">14</w:t>
            </w:r>
            <w:r>
              <w:t xml:space="preserve">日以内に内容を特定して書面（メール可）で通知する</w:t>
            </w:r>
            <w:r/>
          </w:p>
        </w:tc>
        <w:tc>
          <w:tcPr>
            <w:tcBorders>
              <w:top w:val="single" w:color="808080" w:sz="4" w:space="0"/>
              <w:left w:val="single" w:color="808080" w:sz="4" w:space="0"/>
              <w:bottom w:val="single" w:color="808080" w:sz="4" w:space="0"/>
              <w:right w:val="single" w:color="808080" w:sz="4" w:space="0"/>
            </w:tcBorders>
            <w:tcW w:w="2301" w:type="dxa"/>
            <w:vAlign w:val="center"/>
          </w:tcPr>
          <w:p>
            <w:pPr>
              <w:pStyle w:val="750"/>
              <w:pBdr/>
              <w:spacing w:line="281" w:lineRule="auto"/>
              <w:ind/>
              <w:rPr/>
            </w:pPr>
            <w:r>
              <w:t xml:space="preserve">第</w:t>
            </w:r>
            <w:r>
              <w:t xml:space="preserve">2</w:t>
            </w:r>
            <w:r>
              <w:t xml:space="preserve">条第</w:t>
            </w:r>
            <w:r>
              <w:t xml:space="preserve">1</w:t>
            </w:r>
            <w:r>
              <w:t xml:space="preserve">項第</w:t>
            </w:r>
            <w:r>
              <w:t xml:space="preserve">2</w:t>
            </w:r>
            <w:r>
              <w:t xml:space="preserve">号</w:t>
            </w:r>
            <w:r/>
          </w:p>
        </w:tc>
      </w:tr>
      <w:tr>
        <w:trPr>
          <w:cantSplit/>
        </w:trPr>
        <w:tc>
          <w:tcPr>
            <w:tcBorders>
              <w:top w:val="single" w:color="808080" w:sz="4" w:space="0"/>
              <w:left w:val="single" w:color="808080" w:sz="4" w:space="0"/>
              <w:bottom w:val="single" w:color="808080" w:sz="4" w:space="0"/>
              <w:right w:val="single" w:color="808080" w:sz="4" w:space="0"/>
            </w:tcBorders>
            <w:tcW w:w="2600" w:type="dxa"/>
            <w:vAlign w:val="center"/>
          </w:tcPr>
          <w:p>
            <w:pPr>
              <w:pStyle w:val="750"/>
              <w:pBdr/>
              <w:spacing w:line="281" w:lineRule="auto"/>
              <w:ind/>
              <w:rPr/>
            </w:pPr>
            <w:r>
              <w:t xml:space="preserve">共有基盤を使う</w:t>
            </w:r>
            <w:r/>
          </w:p>
        </w:tc>
        <w:tc>
          <w:tcPr>
            <w:tcBorders>
              <w:top w:val="single" w:color="808080" w:sz="4" w:space="0"/>
              <w:left w:val="single" w:color="808080" w:sz="4" w:space="0"/>
              <w:bottom w:val="single" w:color="808080" w:sz="4" w:space="0"/>
              <w:right w:val="single" w:color="808080" w:sz="4" w:space="0"/>
            </w:tcBorders>
            <w:tcW w:w="4169" w:type="dxa"/>
            <w:vAlign w:val="center"/>
          </w:tcPr>
          <w:p>
            <w:pPr>
              <w:pStyle w:val="750"/>
              <w:pBdr/>
              <w:spacing w:line="281" w:lineRule="auto"/>
              <w:ind/>
              <w:rPr/>
            </w:pPr>
            <w:r>
              <w:t xml:space="preserve">別紙</w:t>
            </w:r>
            <w:r>
              <w:t xml:space="preserve">1</w:t>
            </w:r>
            <w:r>
              <w:t xml:space="preserve">に記載した範囲で情報を共有する。アクセス権限を必要最小限にし、付与・削除を記録する</w:t>
            </w:r>
            <w:r/>
          </w:p>
        </w:tc>
        <w:tc>
          <w:tcPr>
            <w:tcBorders>
              <w:top w:val="single" w:color="808080" w:sz="4" w:space="0"/>
              <w:left w:val="single" w:color="808080" w:sz="4" w:space="0"/>
              <w:bottom w:val="single" w:color="808080" w:sz="4" w:space="0"/>
              <w:right w:val="single" w:color="808080" w:sz="4" w:space="0"/>
            </w:tcBorders>
            <w:tcW w:w="2301" w:type="dxa"/>
            <w:vAlign w:val="center"/>
          </w:tcPr>
          <w:p>
            <w:pPr>
              <w:pStyle w:val="750"/>
              <w:pBdr/>
              <w:spacing w:line="281" w:lineRule="auto"/>
              <w:ind/>
              <w:rPr/>
            </w:pPr>
            <w:r>
              <w:t xml:space="preserve">第</w:t>
            </w:r>
            <w:r>
              <w:t xml:space="preserve">2</w:t>
            </w:r>
            <w:r>
              <w:t xml:space="preserve">条第</w:t>
            </w:r>
            <w:r>
              <w:t xml:space="preserve">1</w:t>
            </w:r>
            <w:r>
              <w:t xml:space="preserve">項第</w:t>
            </w:r>
            <w:r>
              <w:t xml:space="preserve">3</w:t>
            </w:r>
            <w:r>
              <w:t xml:space="preserve">号、第</w:t>
            </w:r>
            <w:r>
              <w:t xml:space="preserve">7</w:t>
            </w:r>
            <w:r>
              <w:t xml:space="preserve">条</w:t>
            </w:r>
            <w:r/>
          </w:p>
        </w:tc>
      </w:tr>
      <w:tr>
        <w:trPr>
          <w:cantSplit/>
        </w:trPr>
        <w:tc>
          <w:tcPr>
            <w:tcBorders>
              <w:top w:val="single" w:color="808080" w:sz="4" w:space="0"/>
              <w:left w:val="single" w:color="808080" w:sz="4" w:space="0"/>
              <w:bottom w:val="single" w:color="808080" w:sz="4" w:space="0"/>
              <w:right w:val="single" w:color="808080" w:sz="4" w:space="0"/>
            </w:tcBorders>
            <w:tcW w:w="2600" w:type="dxa"/>
            <w:vAlign w:val="center"/>
          </w:tcPr>
          <w:p>
            <w:pPr>
              <w:pStyle w:val="750"/>
              <w:pBdr/>
              <w:spacing w:line="281" w:lineRule="auto"/>
              <w:ind/>
              <w:rPr/>
            </w:pPr>
            <w:r>
              <w:t xml:space="preserve">外注先が再委託したい</w:t>
            </w:r>
            <w:r/>
          </w:p>
        </w:tc>
        <w:tc>
          <w:tcPr>
            <w:tcBorders>
              <w:top w:val="single" w:color="808080" w:sz="4" w:space="0"/>
              <w:left w:val="single" w:color="808080" w:sz="4" w:space="0"/>
              <w:bottom w:val="single" w:color="808080" w:sz="4" w:space="0"/>
              <w:right w:val="single" w:color="808080" w:sz="4" w:space="0"/>
            </w:tcBorders>
            <w:tcW w:w="4169" w:type="dxa"/>
            <w:vAlign w:val="center"/>
          </w:tcPr>
          <w:p>
            <w:pPr>
              <w:pStyle w:val="750"/>
              <w:pBdr/>
              <w:spacing w:line="281" w:lineRule="auto"/>
              <w:ind/>
              <w:rPr/>
            </w:pPr>
            <w:r>
              <w:t xml:space="preserve">再委託先の名称、所在地、開示範囲、目的の通知を受け、内容を確認して書面で承諾する。不合理に拒否・遅延しない</w:t>
            </w:r>
            <w:r/>
          </w:p>
        </w:tc>
        <w:tc>
          <w:tcPr>
            <w:tcBorders>
              <w:top w:val="single" w:color="808080" w:sz="4" w:space="0"/>
              <w:left w:val="single" w:color="808080" w:sz="4" w:space="0"/>
              <w:bottom w:val="single" w:color="808080" w:sz="4" w:space="0"/>
              <w:right w:val="single" w:color="808080" w:sz="4" w:space="0"/>
            </w:tcBorders>
            <w:tcW w:w="2301" w:type="dxa"/>
            <w:vAlign w:val="center"/>
          </w:tcPr>
          <w:p>
            <w:pPr>
              <w:pStyle w:val="750"/>
              <w:pBdr/>
              <w:spacing w:line="281" w:lineRule="auto"/>
              <w:ind/>
              <w:rPr/>
            </w:pPr>
            <w:r>
              <w:t xml:space="preserve">第</w:t>
            </w:r>
            <w:r>
              <w:t xml:space="preserve">6</w:t>
            </w:r>
            <w:r>
              <w:t xml:space="preserve">条</w:t>
            </w:r>
            <w:r/>
          </w:p>
        </w:tc>
      </w:tr>
      <w:tr>
        <w:trPr>
          <w:cantSplit/>
        </w:trPr>
        <w:tc>
          <w:tcPr>
            <w:tcBorders>
              <w:top w:val="single" w:color="808080" w:sz="4" w:space="0"/>
              <w:left w:val="single" w:color="808080" w:sz="4" w:space="0"/>
              <w:bottom w:val="single" w:color="808080" w:sz="4" w:space="0"/>
              <w:right w:val="single" w:color="808080" w:sz="4" w:space="0"/>
            </w:tcBorders>
            <w:tcW w:w="2600" w:type="dxa"/>
            <w:vAlign w:val="center"/>
          </w:tcPr>
          <w:p>
            <w:pPr>
              <w:pStyle w:val="750"/>
              <w:pBdr/>
              <w:spacing w:line="281" w:lineRule="auto"/>
              <w:ind/>
              <w:rPr/>
            </w:pPr>
            <w:r>
              <w:t xml:space="preserve">生成</w:t>
            </w:r>
            <w:r>
              <w:t xml:space="preserve">AI</w:t>
            </w:r>
            <w:r>
              <w:t xml:space="preserve">を利用したい</w:t>
            </w:r>
            <w:r/>
          </w:p>
        </w:tc>
        <w:tc>
          <w:tcPr>
            <w:tcBorders>
              <w:top w:val="single" w:color="808080" w:sz="4" w:space="0"/>
              <w:left w:val="single" w:color="808080" w:sz="4" w:space="0"/>
              <w:bottom w:val="single" w:color="808080" w:sz="4" w:space="0"/>
              <w:right w:val="single" w:color="808080" w:sz="4" w:space="0"/>
            </w:tcBorders>
            <w:tcW w:w="4169" w:type="dxa"/>
            <w:vAlign w:val="center"/>
          </w:tcPr>
          <w:p>
            <w:pPr>
              <w:pStyle w:val="750"/>
              <w:pBdr/>
              <w:spacing w:line="281" w:lineRule="auto"/>
              <w:ind/>
              <w:rPr/>
            </w:pPr>
            <w:r>
              <w:t xml:space="preserve">別紙</w:t>
            </w:r>
            <w:r>
              <w:t xml:space="preserve">1</w:t>
            </w:r>
            <w:r>
              <w:t xml:space="preserve">の範囲外での利用は事前に書面で承諾する</w:t>
            </w:r>
            <w:r/>
          </w:p>
        </w:tc>
        <w:tc>
          <w:tcPr>
            <w:tcBorders>
              <w:top w:val="single" w:color="808080" w:sz="4" w:space="0"/>
              <w:left w:val="single" w:color="808080" w:sz="4" w:space="0"/>
              <w:bottom w:val="single" w:color="808080" w:sz="4" w:space="0"/>
              <w:right w:val="single" w:color="808080" w:sz="4" w:space="0"/>
            </w:tcBorders>
            <w:tcW w:w="2301" w:type="dxa"/>
            <w:vAlign w:val="center"/>
          </w:tcPr>
          <w:p>
            <w:pPr>
              <w:pStyle w:val="750"/>
              <w:pBdr/>
              <w:spacing w:line="281" w:lineRule="auto"/>
              <w:ind/>
              <w:rPr/>
            </w:pPr>
            <w:r>
              <w:t xml:space="preserve">第</w:t>
            </w:r>
            <w:r>
              <w:t xml:space="preserve">8</w:t>
            </w:r>
            <w:r>
              <w:t xml:space="preserve">条</w:t>
            </w:r>
            <w:r/>
          </w:p>
        </w:tc>
      </w:tr>
      <w:tr>
        <w:trPr>
          <w:cantSplit/>
        </w:trPr>
        <w:tc>
          <w:tcPr>
            <w:tcBorders>
              <w:top w:val="single" w:color="808080" w:sz="4" w:space="0"/>
              <w:left w:val="single" w:color="808080" w:sz="4" w:space="0"/>
              <w:bottom w:val="single" w:color="808080" w:sz="4" w:space="0"/>
              <w:right w:val="single" w:color="808080" w:sz="4" w:space="0"/>
            </w:tcBorders>
            <w:tcW w:w="2600" w:type="dxa"/>
            <w:vAlign w:val="center"/>
          </w:tcPr>
          <w:p>
            <w:pPr>
              <w:pStyle w:val="750"/>
              <w:pBdr/>
              <w:spacing w:line="281" w:lineRule="auto"/>
              <w:ind/>
              <w:rPr/>
            </w:pPr>
            <w:r>
              <w:t xml:space="preserve">個人情報を渡す</w:t>
            </w:r>
            <w:r/>
          </w:p>
        </w:tc>
        <w:tc>
          <w:tcPr>
            <w:tcBorders>
              <w:top w:val="single" w:color="808080" w:sz="4" w:space="0"/>
              <w:left w:val="single" w:color="808080" w:sz="4" w:space="0"/>
              <w:bottom w:val="single" w:color="808080" w:sz="4" w:space="0"/>
              <w:right w:val="single" w:color="808080" w:sz="4" w:space="0"/>
            </w:tcBorders>
            <w:tcW w:w="4169" w:type="dxa"/>
            <w:vAlign w:val="center"/>
          </w:tcPr>
          <w:p>
            <w:pPr>
              <w:pStyle w:val="750"/>
              <w:pBdr/>
              <w:spacing w:line="281" w:lineRule="auto"/>
              <w:ind/>
              <w:rPr/>
            </w:pPr>
            <w:r>
              <w:t xml:space="preserve">取扱いを始める前に、第</w:t>
            </w:r>
            <w:r>
              <w:t xml:space="preserve">9</w:t>
            </w:r>
            <w:r>
              <w:t xml:space="preserve">条第</w:t>
            </w:r>
            <w:r>
              <w:t xml:space="preserve">4</w:t>
            </w:r>
            <w:r>
              <w:t xml:space="preserve">項の事項を書面で合意する。外注先の取扱状況を定期的に確認する</w:t>
            </w:r>
            <w:r/>
          </w:p>
        </w:tc>
        <w:tc>
          <w:tcPr>
            <w:tcBorders>
              <w:top w:val="single" w:color="808080" w:sz="4" w:space="0"/>
              <w:left w:val="single" w:color="808080" w:sz="4" w:space="0"/>
              <w:bottom w:val="single" w:color="808080" w:sz="4" w:space="0"/>
              <w:right w:val="single" w:color="808080" w:sz="4" w:space="0"/>
            </w:tcBorders>
            <w:tcW w:w="2301" w:type="dxa"/>
            <w:vAlign w:val="center"/>
          </w:tcPr>
          <w:p>
            <w:pPr>
              <w:pStyle w:val="750"/>
              <w:pBdr/>
              <w:spacing w:line="281" w:lineRule="auto"/>
              <w:ind/>
              <w:rPr/>
            </w:pPr>
            <w:r>
              <w:t xml:space="preserve">第</w:t>
            </w:r>
            <w:r>
              <w:t xml:space="preserve">9</w:t>
            </w:r>
            <w:r>
              <w:t xml:space="preserve">条</w:t>
            </w:r>
            <w:r/>
          </w:p>
        </w:tc>
      </w:tr>
      <w:tr>
        <w:trPr>
          <w:cantSplit/>
        </w:trPr>
        <w:tc>
          <w:tcPr>
            <w:tcBorders>
              <w:top w:val="single" w:color="808080" w:sz="4" w:space="0"/>
              <w:left w:val="single" w:color="808080" w:sz="4" w:space="0"/>
              <w:bottom w:val="single" w:color="808080" w:sz="4" w:space="0"/>
              <w:right w:val="single" w:color="808080" w:sz="4" w:space="0"/>
            </w:tcBorders>
            <w:tcW w:w="2600" w:type="dxa"/>
            <w:vAlign w:val="center"/>
          </w:tcPr>
          <w:p>
            <w:pPr>
              <w:pStyle w:val="750"/>
              <w:pBdr/>
              <w:spacing w:line="281" w:lineRule="auto"/>
              <w:ind/>
              <w:rPr/>
            </w:pPr>
            <w:r>
              <w:t xml:space="preserve">漏えい等が起きた</w:t>
            </w:r>
            <w:r/>
          </w:p>
        </w:tc>
        <w:tc>
          <w:tcPr>
            <w:tcBorders>
              <w:top w:val="single" w:color="808080" w:sz="4" w:space="0"/>
              <w:left w:val="single" w:color="808080" w:sz="4" w:space="0"/>
              <w:bottom w:val="single" w:color="808080" w:sz="4" w:space="0"/>
              <w:right w:val="single" w:color="808080" w:sz="4" w:space="0"/>
            </w:tcBorders>
            <w:tcW w:w="4169" w:type="dxa"/>
            <w:vAlign w:val="center"/>
          </w:tcPr>
          <w:p>
            <w:pPr>
              <w:pStyle w:val="750"/>
              <w:pBdr/>
              <w:spacing w:line="281" w:lineRule="auto"/>
              <w:ind/>
              <w:rPr/>
            </w:pPr>
            <w:r>
              <w:t xml:space="preserve">直ちに相手方に通知し、調査、拡大防止、書面報告を行う。個人データの場合は、個人情報保護委員会への報告の要否を速やかに判断する</w:t>
            </w:r>
            <w:r/>
          </w:p>
        </w:tc>
        <w:tc>
          <w:tcPr>
            <w:tcBorders>
              <w:top w:val="single" w:color="808080" w:sz="4" w:space="0"/>
              <w:left w:val="single" w:color="808080" w:sz="4" w:space="0"/>
              <w:bottom w:val="single" w:color="808080" w:sz="4" w:space="0"/>
              <w:right w:val="single" w:color="808080" w:sz="4" w:space="0"/>
            </w:tcBorders>
            <w:tcW w:w="2301" w:type="dxa"/>
            <w:vAlign w:val="center"/>
          </w:tcPr>
          <w:p>
            <w:pPr>
              <w:pStyle w:val="750"/>
              <w:pBdr/>
              <w:spacing w:line="281" w:lineRule="auto"/>
              <w:ind/>
              <w:rPr/>
            </w:pPr>
            <w:r>
              <w:t xml:space="preserve">第</w:t>
            </w:r>
            <w:r>
              <w:t xml:space="preserve">10</w:t>
            </w:r>
            <w:r>
              <w:t xml:space="preserve">条</w:t>
            </w:r>
            <w:r/>
          </w:p>
        </w:tc>
      </w:tr>
      <w:tr>
        <w:trPr>
          <w:cantSplit/>
        </w:trPr>
        <w:tc>
          <w:tcPr>
            <w:tcBorders>
              <w:top w:val="single" w:color="808080" w:sz="4" w:space="0"/>
              <w:left w:val="single" w:color="808080" w:sz="4" w:space="0"/>
              <w:bottom w:val="single" w:color="808080" w:sz="4" w:space="0"/>
              <w:right w:val="single" w:color="808080" w:sz="4" w:space="0"/>
            </w:tcBorders>
            <w:tcW w:w="2600" w:type="dxa"/>
            <w:vAlign w:val="center"/>
          </w:tcPr>
          <w:p>
            <w:pPr>
              <w:pStyle w:val="750"/>
              <w:pBdr/>
              <w:spacing w:line="281" w:lineRule="auto"/>
              <w:ind/>
              <w:rPr/>
            </w:pPr>
            <w:r>
              <w:t xml:space="preserve">業務が終了した</w:t>
            </w:r>
            <w:r/>
          </w:p>
        </w:tc>
        <w:tc>
          <w:tcPr>
            <w:tcBorders>
              <w:top w:val="single" w:color="808080" w:sz="4" w:space="0"/>
              <w:left w:val="single" w:color="808080" w:sz="4" w:space="0"/>
              <w:bottom w:val="single" w:color="808080" w:sz="4" w:space="0"/>
              <w:right w:val="single" w:color="808080" w:sz="4" w:space="0"/>
            </w:tcBorders>
            <w:tcW w:w="4169" w:type="dxa"/>
            <w:vAlign w:val="center"/>
          </w:tcPr>
          <w:p>
            <w:pPr>
              <w:pStyle w:val="750"/>
              <w:pBdr/>
              <w:spacing w:line="281" w:lineRule="auto"/>
              <w:ind/>
              <w:rPr/>
            </w:pPr>
            <w:r>
              <w:t xml:space="preserve">秘密情報の返還・廃棄を請求し、別紙</w:t>
            </w:r>
            <w:r>
              <w:t xml:space="preserve">2</w:t>
            </w:r>
            <w:r>
              <w:t xml:space="preserve">の証明書を受け取る。共有基盤のアカウントと認証情報を停止する</w:t>
            </w:r>
            <w:r/>
          </w:p>
        </w:tc>
        <w:tc>
          <w:tcPr>
            <w:tcBorders>
              <w:top w:val="single" w:color="808080" w:sz="4" w:space="0"/>
              <w:left w:val="single" w:color="808080" w:sz="4" w:space="0"/>
              <w:bottom w:val="single" w:color="808080" w:sz="4" w:space="0"/>
              <w:right w:val="single" w:color="808080" w:sz="4" w:space="0"/>
            </w:tcBorders>
            <w:tcW w:w="2301" w:type="dxa"/>
            <w:vAlign w:val="center"/>
          </w:tcPr>
          <w:p>
            <w:pPr>
              <w:pStyle w:val="750"/>
              <w:pBdr/>
              <w:spacing w:line="281" w:lineRule="auto"/>
              <w:ind/>
              <w:rPr/>
            </w:pPr>
            <w:r>
              <w:t xml:space="preserve">第</w:t>
            </w:r>
            <w:r>
              <w:t xml:space="preserve">11</w:t>
            </w:r>
            <w:r>
              <w:t xml:space="preserve">条</w:t>
            </w:r>
            <w:r/>
          </w:p>
        </w:tc>
      </w:tr>
      <w:tr>
        <w:trPr>
          <w:cantSplit/>
        </w:trPr>
        <w:tc>
          <w:tcPr>
            <w:tcBorders>
              <w:top w:val="single" w:color="808080" w:sz="4" w:space="0"/>
              <w:left w:val="single" w:color="808080" w:sz="4" w:space="0"/>
              <w:bottom w:val="single" w:color="808080" w:sz="4" w:space="0"/>
              <w:right w:val="single" w:color="808080" w:sz="4" w:space="0"/>
            </w:tcBorders>
            <w:tcW w:w="2600" w:type="dxa"/>
            <w:vAlign w:val="center"/>
          </w:tcPr>
          <w:p>
            <w:pPr>
              <w:pStyle w:val="750"/>
              <w:pBdr/>
              <w:spacing w:line="281" w:lineRule="auto"/>
              <w:ind/>
              <w:rPr/>
            </w:pPr>
            <w:r>
              <w:t xml:space="preserve">契約を終了したい</w:t>
            </w:r>
            <w:r/>
          </w:p>
        </w:tc>
        <w:tc>
          <w:tcPr>
            <w:tcBorders>
              <w:top w:val="single" w:color="808080" w:sz="4" w:space="0"/>
              <w:left w:val="single" w:color="808080" w:sz="4" w:space="0"/>
              <w:bottom w:val="single" w:color="808080" w:sz="4" w:space="0"/>
              <w:right w:val="single" w:color="808080" w:sz="4" w:space="0"/>
            </w:tcBorders>
            <w:tcW w:w="4169" w:type="dxa"/>
            <w:vAlign w:val="center"/>
          </w:tcPr>
          <w:p>
            <w:pPr>
              <w:pStyle w:val="750"/>
              <w:pBdr/>
              <w:spacing w:line="281" w:lineRule="auto"/>
              <w:ind/>
              <w:rPr/>
            </w:pPr>
            <w:r>
              <w:t xml:space="preserve">期間満了日の</w:t>
            </w:r>
            <w:r>
              <w:t xml:space="preserve">1</w:t>
            </w:r>
            <w:r>
              <w:t xml:space="preserve">か月前までに書面で通知する（通知しなければ</w:t>
            </w:r>
            <w:r>
              <w:t xml:space="preserve">1</w:t>
            </w:r>
            <w:r>
              <w:t xml:space="preserve">年ずつ自動更新される）</w:t>
            </w:r>
            <w:r/>
          </w:p>
        </w:tc>
        <w:tc>
          <w:tcPr>
            <w:tcBorders>
              <w:top w:val="single" w:color="808080" w:sz="4" w:space="0"/>
              <w:left w:val="single" w:color="808080" w:sz="4" w:space="0"/>
              <w:bottom w:val="single" w:color="808080" w:sz="4" w:space="0"/>
              <w:right w:val="single" w:color="808080" w:sz="4" w:space="0"/>
            </w:tcBorders>
            <w:tcW w:w="2301" w:type="dxa"/>
            <w:vAlign w:val="center"/>
          </w:tcPr>
          <w:p>
            <w:pPr>
              <w:pStyle w:val="750"/>
              <w:pBdr/>
              <w:spacing w:line="281" w:lineRule="auto"/>
              <w:ind/>
              <w:rPr/>
            </w:pPr>
            <w:r>
              <w:t xml:space="preserve">第</w:t>
            </w:r>
            <w:r>
              <w:t xml:space="preserve">17</w:t>
            </w:r>
            <w:r>
              <w:t xml:space="preserve">条第</w:t>
            </w:r>
            <w:r>
              <w:t xml:space="preserve">1</w:t>
            </w:r>
            <w:r>
              <w:t xml:space="preserve">項</w:t>
            </w:r>
            <w:r/>
          </w:p>
        </w:tc>
      </w:tr>
    </w:tbl>
    <w:p>
      <w:pPr>
        <w:pStyle w:val="750"/>
        <w:pBdr/>
        <w:spacing w:after="60" w:before="0"/>
        <w:ind/>
        <w:rPr/>
      </w:pPr>
      <w:r/>
      <w:r/>
    </w:p>
    <w:p>
      <w:pPr>
        <w:pStyle w:val="750"/>
        <w:pBdr>
          <w:top w:val="single" w:color="bf8f00" w:sz="8" w:space="4"/>
          <w:left w:val="single" w:color="bf8f00" w:sz="8" w:space="4"/>
          <w:bottom w:val="single" w:color="bf8f00" w:sz="8" w:space="4"/>
          <w:right w:val="single" w:color="bf8f00" w:sz="8" w:space="4"/>
        </w:pBdr>
        <w:shd w:val="clear" w:color="auto" w:fill="fff2cc"/>
        <w:spacing w:after="200" w:before="120"/>
        <w:ind w:right="100" w:left="100"/>
        <w:rPr/>
      </w:pPr>
      <w:r>
        <w:t xml:space="preserve">締結済みの契約書（又は電子ファイル）、別紙</w:t>
      </w:r>
      <w:r>
        <w:t xml:space="preserve">1</w:t>
      </w:r>
      <w:r>
        <w:t xml:space="preserve">の変更、再委託や</w:t>
      </w:r>
      <w:r>
        <w:t xml:space="preserve">AI</w:t>
      </w:r>
      <w:r>
        <w:t xml:space="preserve">利用の承諾書面、漏えい等の報告、返還・廃棄証明書は、まとめて保管してください。</w:t>
        <w:br/>
        <w:t xml:space="preserve">紛争時に、秘密として管理していたことの証拠になります。</w:t>
      </w:r>
      <w:r/>
    </w:p>
    <w:p>
      <w:pPr>
        <w:pStyle w:val="751"/>
        <w:pBdr>
          <w:bottom w:val="single" w:color="1f3864" w:sz="8" w:space="4"/>
        </w:pBdr>
        <w:spacing/>
        <w:ind/>
        <w:rPr/>
      </w:pPr>
      <w:r>
        <w:t xml:space="preserve">10. </w:t>
      </w:r>
      <w:r>
        <w:t xml:space="preserve">相手方からの修正要望への考え方</w:t>
      </w:r>
      <w:r/>
    </w:p>
    <w:p>
      <w:pPr>
        <w:pStyle w:val="750"/>
        <w:pBdr/>
        <w:spacing w:after="120" w:before="0"/>
        <w:ind/>
        <w:rPr/>
      </w:pPr>
      <w:r>
        <w:t xml:space="preserve">相手方から修正を求められることが多い点と、検討の考え方は次のとおりです。最終判断は、法務部門又は弁護士等の専門家と相談の上で行ってください。</w:t>
      </w:r>
      <w:r/>
    </w:p>
    <w:tbl>
      <w:tblPr>
        <w:tblInd w:w="0" w:type="dxa"/>
        <w:tblW w:w="9070" w:type="dxa"/>
        <w:tblCellMar>
          <w:left w:w="100" w:type="dxa"/>
          <w:top w:w="60" w:type="dxa"/>
          <w:right w:w="100" w:type="dxa"/>
          <w:bottom w:w="60" w:type="dxa"/>
        </w:tblCellMar>
        <w:tblBorders/>
        <w:tblLayout w:type="fixed"/>
        <w:tblLook w:val="04A0" w:firstRow="1" w:lastRow="0" w:firstColumn="1" w:lastColumn="0" w:noHBand="0" w:noVBand="1"/>
      </w:tblPr>
      <w:tblGrid>
        <w:gridCol w:w="2700"/>
        <w:gridCol w:w="3299"/>
        <w:gridCol w:w="3071"/>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rPr>
                <w:b/>
                <w:bCs/>
              </w:rPr>
              <w:t xml:space="preserve">よくある修正要望</w:t>
            </w:r>
            <w:r/>
          </w:p>
        </w:tc>
        <w:tc>
          <w:tcPr>
            <w:shd w:val="clear" w:color="auto" w:fill="d9e2f3"/>
            <w:tcBorders>
              <w:top w:val="single" w:color="808080" w:sz="4" w:space="0"/>
              <w:left w:val="single" w:color="808080" w:sz="4" w:space="0"/>
              <w:bottom w:val="single" w:color="808080" w:sz="4" w:space="0"/>
              <w:right w:val="single" w:color="808080" w:sz="4" w:space="0"/>
            </w:tcBorders>
            <w:tcW w:w="3299" w:type="dxa"/>
            <w:vAlign w:val="center"/>
          </w:tcPr>
          <w:p>
            <w:pPr>
              <w:pStyle w:val="750"/>
              <w:pBdr/>
              <w:spacing w:line="281" w:lineRule="auto"/>
              <w:ind/>
              <w:rPr/>
            </w:pPr>
            <w:r>
              <w:rPr>
                <w:b/>
                <w:bCs/>
              </w:rPr>
              <w:t xml:space="preserve">検討の考え方</w:t>
            </w:r>
            <w:r/>
          </w:p>
        </w:tc>
        <w:tc>
          <w:tcPr>
            <w:shd w:val="clear" w:color="auto" w:fill="d9e2f3"/>
            <w:tcBorders>
              <w:top w:val="single" w:color="808080" w:sz="4" w:space="0"/>
              <w:left w:val="single" w:color="808080" w:sz="4" w:space="0"/>
              <w:bottom w:val="single" w:color="808080" w:sz="4" w:space="0"/>
              <w:right w:val="single" w:color="808080" w:sz="4" w:space="0"/>
            </w:tcBorders>
            <w:tcW w:w="3071" w:type="dxa"/>
            <w:vAlign w:val="center"/>
          </w:tcPr>
          <w:p>
            <w:pPr>
              <w:pStyle w:val="750"/>
              <w:pBdr/>
              <w:spacing w:line="281" w:lineRule="auto"/>
              <w:ind/>
              <w:rPr/>
            </w:pPr>
            <w:r>
              <w:rPr>
                <w:b/>
                <w:bCs/>
              </w:rPr>
              <w:t xml:space="preserve">注意点</w:t>
            </w:r>
            <w:r/>
          </w:p>
        </w:tc>
      </w:tr>
      <w:tr>
        <w:trPr>
          <w:cantSplit/>
        </w:trPr>
        <w:tc>
          <w:tcPr>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t xml:space="preserve">存続期間（</w:t>
            </w:r>
            <w:r>
              <w:t xml:space="preserve">3</w:t>
            </w:r>
            <w:r>
              <w:t xml:space="preserve">年）を短くしたい</w:t>
            </w:r>
            <w:r/>
          </w:p>
        </w:tc>
        <w:tc>
          <w:tcPr>
            <w:tcBorders>
              <w:top w:val="single" w:color="808080" w:sz="4" w:space="0"/>
              <w:left w:val="single" w:color="808080" w:sz="4" w:space="0"/>
              <w:bottom w:val="single" w:color="808080" w:sz="4" w:space="0"/>
              <w:right w:val="single" w:color="808080" w:sz="4" w:space="0"/>
            </w:tcBorders>
            <w:tcW w:w="3299" w:type="dxa"/>
            <w:vAlign w:val="center"/>
          </w:tcPr>
          <w:p>
            <w:pPr>
              <w:pStyle w:val="750"/>
              <w:pBdr/>
              <w:spacing w:line="281" w:lineRule="auto"/>
              <w:ind/>
              <w:rPr/>
            </w:pPr>
            <w:r>
              <w:t xml:space="preserve">情報の価値が続く期間で判断する。ソースコード等の価値が長く続く場合は、短縮に慎重になる</w:t>
            </w:r>
            <w:r/>
          </w:p>
        </w:tc>
        <w:tc>
          <w:tcPr>
            <w:tcBorders>
              <w:top w:val="single" w:color="808080" w:sz="4" w:space="0"/>
              <w:left w:val="single" w:color="808080" w:sz="4" w:space="0"/>
              <w:bottom w:val="single" w:color="808080" w:sz="4" w:space="0"/>
              <w:right w:val="single" w:color="808080" w:sz="4" w:space="0"/>
            </w:tcBorders>
            <w:tcW w:w="3071" w:type="dxa"/>
            <w:vAlign w:val="center"/>
          </w:tcPr>
          <w:p>
            <w:pPr>
              <w:pStyle w:val="750"/>
              <w:pBdr/>
              <w:spacing w:line="281" w:lineRule="auto"/>
              <w:ind/>
              <w:rPr/>
            </w:pPr>
            <w:r>
              <w:t xml:space="preserve">営業秘密、個人情報、認証情報の扱い（第</w:t>
            </w:r>
            <w:r>
              <w:t xml:space="preserve">17</w:t>
            </w:r>
            <w:r>
              <w:t xml:space="preserve">条第</w:t>
            </w:r>
            <w:r>
              <w:t xml:space="preserve">4</w:t>
            </w:r>
            <w:r>
              <w:t xml:space="preserve">項）は維持する</w:t>
            </w:r>
            <w:r/>
          </w:p>
        </w:tc>
      </w:tr>
      <w:tr>
        <w:trPr>
          <w:cantSplit/>
        </w:trPr>
        <w:tc>
          <w:tcPr>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t xml:space="preserve">損害賠償に上限を設けたい</w:t>
            </w:r>
            <w:r/>
          </w:p>
        </w:tc>
        <w:tc>
          <w:tcPr>
            <w:tcBorders>
              <w:top w:val="single" w:color="808080" w:sz="4" w:space="0"/>
              <w:left w:val="single" w:color="808080" w:sz="4" w:space="0"/>
              <w:bottom w:val="single" w:color="808080" w:sz="4" w:space="0"/>
              <w:right w:val="single" w:color="808080" w:sz="4" w:space="0"/>
            </w:tcBorders>
            <w:tcW w:w="3299" w:type="dxa"/>
            <w:vAlign w:val="center"/>
          </w:tcPr>
          <w:p>
            <w:pPr>
              <w:pStyle w:val="750"/>
              <w:pBdr/>
              <w:spacing w:line="281" w:lineRule="auto"/>
              <w:ind/>
              <w:rPr/>
            </w:pPr>
            <w:r>
              <w:t xml:space="preserve">業務の規模に応じて協議する。故意・重過失の場合は上限を適用しない旨を加えるのが一般的</w:t>
            </w:r>
            <w:r/>
          </w:p>
        </w:tc>
        <w:tc>
          <w:tcPr>
            <w:tcBorders>
              <w:top w:val="single" w:color="808080" w:sz="4" w:space="0"/>
              <w:left w:val="single" w:color="808080" w:sz="4" w:space="0"/>
              <w:bottom w:val="single" w:color="808080" w:sz="4" w:space="0"/>
              <w:right w:val="single" w:color="808080" w:sz="4" w:space="0"/>
            </w:tcBorders>
            <w:tcW w:w="3071" w:type="dxa"/>
            <w:vAlign w:val="center"/>
          </w:tcPr>
          <w:p>
            <w:pPr>
              <w:pStyle w:val="750"/>
              <w:pBdr/>
              <w:spacing w:line="281" w:lineRule="auto"/>
              <w:ind/>
              <w:rPr/>
            </w:pPr>
            <w:r>
              <w:t xml:space="preserve">双務型のため、上限は自社の請求額にも適用される</w:t>
            </w:r>
            <w:r/>
          </w:p>
        </w:tc>
      </w:tr>
      <w:tr>
        <w:trPr>
          <w:cantSplit/>
        </w:trPr>
        <w:tc>
          <w:tcPr>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t xml:space="preserve">口頭開示の書面通知期限（</w:t>
            </w:r>
            <w:r>
              <w:t xml:space="preserve">14</w:t>
            </w:r>
            <w:r>
              <w:t xml:space="preserve">日）を延ばしたい</w:t>
            </w:r>
            <w:r/>
          </w:p>
        </w:tc>
        <w:tc>
          <w:tcPr>
            <w:tcBorders>
              <w:top w:val="single" w:color="808080" w:sz="4" w:space="0"/>
              <w:left w:val="single" w:color="808080" w:sz="4" w:space="0"/>
              <w:bottom w:val="single" w:color="808080" w:sz="4" w:space="0"/>
              <w:right w:val="single" w:color="808080" w:sz="4" w:space="0"/>
            </w:tcBorders>
            <w:tcW w:w="3299" w:type="dxa"/>
            <w:vAlign w:val="center"/>
          </w:tcPr>
          <w:p>
            <w:pPr>
              <w:pStyle w:val="750"/>
              <w:pBdr/>
              <w:spacing w:line="281" w:lineRule="auto"/>
              <w:ind/>
              <w:rPr/>
            </w:pPr>
            <w:r>
              <w:t xml:space="preserve">運用の負担を踏まえて、</w:t>
            </w:r>
            <w:r>
              <w:t xml:space="preserve">30</w:t>
            </w:r>
            <w:r>
              <w:t xml:space="preserve">日程度までは検討の余地がある</w:t>
            </w:r>
            <w:r/>
          </w:p>
        </w:tc>
        <w:tc>
          <w:tcPr>
            <w:tcBorders>
              <w:top w:val="single" w:color="808080" w:sz="4" w:space="0"/>
              <w:left w:val="single" w:color="808080" w:sz="4" w:space="0"/>
              <w:bottom w:val="single" w:color="808080" w:sz="4" w:space="0"/>
              <w:right w:val="single" w:color="808080" w:sz="4" w:space="0"/>
            </w:tcBorders>
            <w:tcW w:w="3071" w:type="dxa"/>
            <w:vAlign w:val="center"/>
          </w:tcPr>
          <w:p>
            <w:pPr>
              <w:pStyle w:val="750"/>
              <w:pBdr/>
              <w:spacing w:line="281" w:lineRule="auto"/>
              <w:ind/>
              <w:rPr/>
            </w:pPr>
            <w:r>
              <w:t xml:space="preserve">期限を延ばしても、開示時に秘密である旨を告げることは維持する</w:t>
            </w:r>
            <w:r/>
          </w:p>
        </w:tc>
      </w:tr>
      <w:tr>
        <w:trPr>
          <w:cantSplit/>
        </w:trPr>
        <w:tc>
          <w:tcPr>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t xml:space="preserve">生成</w:t>
            </w:r>
            <w:r>
              <w:t xml:space="preserve">AI</w:t>
            </w:r>
            <w:r>
              <w:t xml:space="preserve">の利用を広く認めてほしい</w:t>
            </w:r>
            <w:r/>
          </w:p>
        </w:tc>
        <w:tc>
          <w:tcPr>
            <w:tcBorders>
              <w:top w:val="single" w:color="808080" w:sz="4" w:space="0"/>
              <w:left w:val="single" w:color="808080" w:sz="4" w:space="0"/>
              <w:bottom w:val="single" w:color="808080" w:sz="4" w:space="0"/>
              <w:right w:val="single" w:color="808080" w:sz="4" w:space="0"/>
            </w:tcBorders>
            <w:tcW w:w="3299" w:type="dxa"/>
            <w:vAlign w:val="center"/>
          </w:tcPr>
          <w:p>
            <w:pPr>
              <w:pStyle w:val="750"/>
              <w:pBdr/>
              <w:spacing w:line="281" w:lineRule="auto"/>
              <w:ind/>
              <w:rPr/>
            </w:pPr>
            <w:r>
              <w:t xml:space="preserve">第</w:t>
            </w:r>
            <w:r>
              <w:t xml:space="preserve">8</w:t>
            </w:r>
            <w:r>
              <w:t xml:space="preserve">条第</w:t>
            </w:r>
            <w:r>
              <w:t xml:space="preserve">2</w:t>
            </w:r>
            <w:r>
              <w:t xml:space="preserve">項の条件を満たすサービスに限り、別紙</w:t>
            </w:r>
            <w:r>
              <w:t xml:space="preserve">1</w:t>
            </w:r>
            <w:r>
              <w:t xml:space="preserve">に記載して認める</w:t>
            </w:r>
            <w:r/>
          </w:p>
        </w:tc>
        <w:tc>
          <w:tcPr>
            <w:tcBorders>
              <w:top w:val="single" w:color="808080" w:sz="4" w:space="0"/>
              <w:left w:val="single" w:color="808080" w:sz="4" w:space="0"/>
              <w:bottom w:val="single" w:color="808080" w:sz="4" w:space="0"/>
              <w:right w:val="single" w:color="808080" w:sz="4" w:space="0"/>
            </w:tcBorders>
            <w:tcW w:w="3071" w:type="dxa"/>
            <w:vAlign w:val="center"/>
          </w:tcPr>
          <w:p>
            <w:pPr>
              <w:pStyle w:val="750"/>
              <w:pBdr/>
              <w:spacing w:line="281" w:lineRule="auto"/>
              <w:ind/>
              <w:rPr/>
            </w:pPr>
            <w:r>
              <w:t xml:space="preserve">学習に利用されない設定であることを契約条件で確認する</w:t>
            </w:r>
            <w:r/>
          </w:p>
        </w:tc>
      </w:tr>
      <w:tr>
        <w:trPr>
          <w:cantSplit/>
        </w:trPr>
        <w:tc>
          <w:tcPr>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t xml:space="preserve">合意管轄を相手方の所在地にしたい</w:t>
            </w:r>
            <w:r/>
          </w:p>
        </w:tc>
        <w:tc>
          <w:tcPr>
            <w:tcBorders>
              <w:top w:val="single" w:color="808080" w:sz="4" w:space="0"/>
              <w:left w:val="single" w:color="808080" w:sz="4" w:space="0"/>
              <w:bottom w:val="single" w:color="808080" w:sz="4" w:space="0"/>
              <w:right w:val="single" w:color="808080" w:sz="4" w:space="0"/>
            </w:tcBorders>
            <w:tcW w:w="3299" w:type="dxa"/>
            <w:vAlign w:val="center"/>
          </w:tcPr>
          <w:p>
            <w:pPr>
              <w:pStyle w:val="750"/>
              <w:pBdr/>
              <w:spacing w:line="281" w:lineRule="auto"/>
              <w:ind/>
              <w:rPr/>
            </w:pPr>
            <w:r>
              <w:t xml:space="preserve">双方の所在地や紛争の可能性を踏まえて協議する</w:t>
            </w:r>
            <w:r/>
          </w:p>
        </w:tc>
        <w:tc>
          <w:tcPr>
            <w:tcBorders>
              <w:top w:val="single" w:color="808080" w:sz="4" w:space="0"/>
              <w:left w:val="single" w:color="808080" w:sz="4" w:space="0"/>
              <w:bottom w:val="single" w:color="808080" w:sz="4" w:space="0"/>
              <w:right w:val="single" w:color="808080" w:sz="4" w:space="0"/>
            </w:tcBorders>
            <w:tcW w:w="3071" w:type="dxa"/>
            <w:vAlign w:val="center"/>
          </w:tcPr>
          <w:p>
            <w:pPr>
              <w:pStyle w:val="750"/>
              <w:pBdr/>
              <w:spacing w:line="281" w:lineRule="auto"/>
              <w:ind/>
              <w:rPr/>
            </w:pPr>
            <w:r>
              <w:t xml:space="preserve">専属的合意管轄とすることは維持する</w:t>
            </w:r>
            <w:r/>
          </w:p>
        </w:tc>
      </w:tr>
      <w:tr>
        <w:trPr>
          <w:cantSplit/>
        </w:trPr>
        <w:tc>
          <w:tcPr>
            <w:tcBorders>
              <w:top w:val="single" w:color="808080" w:sz="4" w:space="0"/>
              <w:left w:val="single" w:color="808080" w:sz="4" w:space="0"/>
              <w:bottom w:val="single" w:color="808080" w:sz="4" w:space="0"/>
              <w:right w:val="single" w:color="808080" w:sz="4" w:space="0"/>
            </w:tcBorders>
            <w:tcW w:w="2700" w:type="dxa"/>
            <w:vAlign w:val="center"/>
          </w:tcPr>
          <w:p>
            <w:pPr>
              <w:pStyle w:val="750"/>
              <w:pBdr/>
              <w:spacing w:line="281" w:lineRule="auto"/>
              <w:ind/>
              <w:rPr/>
            </w:pPr>
            <w:r>
              <w:t xml:space="preserve">相手方のひな形で締結したい</w:t>
            </w:r>
            <w:r/>
          </w:p>
        </w:tc>
        <w:tc>
          <w:tcPr>
            <w:tcBorders>
              <w:top w:val="single" w:color="808080" w:sz="4" w:space="0"/>
              <w:left w:val="single" w:color="808080" w:sz="4" w:space="0"/>
              <w:bottom w:val="single" w:color="808080" w:sz="4" w:space="0"/>
              <w:right w:val="single" w:color="808080" w:sz="4" w:space="0"/>
            </w:tcBorders>
            <w:tcW w:w="3299" w:type="dxa"/>
            <w:vAlign w:val="center"/>
          </w:tcPr>
          <w:p>
            <w:pPr>
              <w:pStyle w:val="750"/>
              <w:pBdr/>
              <w:spacing w:line="281" w:lineRule="auto"/>
              <w:ind/>
              <w:rPr/>
            </w:pPr>
            <w:r>
              <w:t xml:space="preserve">第</w:t>
            </w:r>
            <w:r>
              <w:t xml:space="preserve">13</w:t>
            </w:r>
            <w:r>
              <w:t xml:space="preserve">条（公正な取引）、第</w:t>
            </w:r>
            <w:r>
              <w:t xml:space="preserve">8</w:t>
            </w:r>
            <w:r>
              <w:t xml:space="preserve">条（生成</w:t>
            </w:r>
            <w:r>
              <w:t xml:space="preserve">AI</w:t>
            </w:r>
            <w:r>
              <w:t xml:space="preserve">）、第</w:t>
            </w:r>
            <w:r>
              <w:t xml:space="preserve">9</w:t>
            </w:r>
            <w:r>
              <w:t xml:space="preserve">条（個人情報）、第</w:t>
            </w:r>
            <w:r>
              <w:t xml:space="preserve">14</w:t>
            </w:r>
            <w:r>
              <w:t xml:space="preserve">条（輸出管理）に相当する規定があるかを確認する</w:t>
            </w:r>
            <w:r/>
          </w:p>
        </w:tc>
        <w:tc>
          <w:tcPr>
            <w:tcBorders>
              <w:top w:val="single" w:color="808080" w:sz="4" w:space="0"/>
              <w:left w:val="single" w:color="808080" w:sz="4" w:space="0"/>
              <w:bottom w:val="single" w:color="808080" w:sz="4" w:space="0"/>
              <w:right w:val="single" w:color="808080" w:sz="4" w:space="0"/>
            </w:tcBorders>
            <w:tcW w:w="3071" w:type="dxa"/>
            <w:vAlign w:val="center"/>
          </w:tcPr>
          <w:p>
            <w:pPr>
              <w:pStyle w:val="750"/>
              <w:pBdr/>
              <w:spacing w:line="281" w:lineRule="auto"/>
              <w:ind/>
              <w:rPr/>
            </w:pPr>
            <w:r>
              <w:t xml:space="preserve">相手方のひな形が片務型（乙だけが義務を負う）でないかを確認する</w:t>
            </w:r>
            <w:r/>
          </w:p>
        </w:tc>
      </w:tr>
    </w:tbl>
    <w:p>
      <w:pPr>
        <w:pStyle w:val="750"/>
        <w:pBdr/>
        <w:spacing w:after="60" w:before="0"/>
        <w:ind/>
        <w:rPr/>
      </w:pPr>
      <w:r/>
      <w:r/>
    </w:p>
    <w:p>
      <w:pPr>
        <w:pStyle w:val="751"/>
        <w:pBdr>
          <w:bottom w:val="single" w:color="1f3864" w:sz="8" w:space="4"/>
        </w:pBdr>
        <w:spacing/>
        <w:ind/>
        <w:rPr/>
      </w:pPr>
      <w:r>
        <w:t xml:space="preserve">11. </w:t>
      </w:r>
      <w:r>
        <w:t xml:space="preserve">参考資料</w:t>
      </w:r>
      <w:r/>
    </w:p>
    <w:p>
      <w:pPr>
        <w:pStyle w:val="750"/>
        <w:pBdr/>
        <w:spacing w:after="120" w:before="0"/>
        <w:ind/>
        <w:rPr/>
      </w:pPr>
      <w:r>
        <w:t xml:space="preserve">次の資料を参考にしています</w:t>
      </w:r>
      <w:r>
        <w:t xml:space="preserve">。</w:t>
      </w:r>
      <w:r>
        <w:t xml:space="preserve">（</w:t>
      </w:r>
      <w:r>
        <w:t xml:space="preserve">2026</w:t>
      </w:r>
      <w:r>
        <w:t xml:space="preserve">年</w:t>
      </w:r>
      <w:r>
        <w:t xml:space="preserve">10</w:t>
      </w:r>
      <w:r>
        <w:t xml:space="preserve">月</w:t>
      </w:r>
      <w:r>
        <w:t xml:space="preserve">11</w:t>
      </w:r>
      <w:r>
        <w:t xml:space="preserve">日時点）</w:t>
        <w:br/>
        <w:t xml:space="preserve">法令やガイドラインは改正されることがあるため、利用時に最新の内容を確認してください。</w:t>
      </w:r>
      <w:r/>
    </w:p>
    <w:p>
      <w:pPr>
        <w:pStyle w:val="817"/>
        <w:numPr>
          <w:ilvl w:val="0"/>
          <w:numId w:val="1"/>
        </w:numPr>
        <w:pBdr/>
        <w:spacing w:after="0" w:before="0"/>
        <w:ind/>
        <w:rPr/>
      </w:pPr>
      <w:r>
        <w:t xml:space="preserve">公正取引委員会「中小受託取引適正化法（取適法）関係」　</w:t>
      </w:r>
      <w:hyperlink r:id="rId15" w:tooltip="https://www.jftc.go.jp/partnership_package/toritekihou.html" w:history="1">
        <w:r>
          <w:rPr>
            <w:rStyle w:val="784"/>
          </w:rPr>
          <w:t xml:space="preserve">https://www.jftc.go.jp/partnership_package/toritekihou.html</w:t>
        </w:r>
      </w:hyperlink>
      <w:r/>
      <w:r/>
    </w:p>
    <w:p>
      <w:pPr>
        <w:pStyle w:val="817"/>
        <w:numPr>
          <w:ilvl w:val="0"/>
          <w:numId w:val="1"/>
        </w:numPr>
        <w:pBdr/>
        <w:spacing w:after="0" w:before="0"/>
        <w:ind/>
        <w:rPr/>
      </w:pPr>
      <w:r>
        <w:t xml:space="preserve">経済産業省「知的財産権・ノウハウ・データの適切な取引のための優越的地位の濫用等に関する指針」の公表（</w:t>
      </w:r>
      <w:r>
        <w:t xml:space="preserve">2026</w:t>
      </w:r>
      <w:r>
        <w:t xml:space="preserve">年</w:t>
      </w:r>
      <w:r>
        <w:t xml:space="preserve">6</w:t>
      </w:r>
      <w:r>
        <w:t xml:space="preserve">月</w:t>
      </w:r>
      <w:r>
        <w:t xml:space="preserve">24</w:t>
      </w:r>
      <w:r>
        <w:t xml:space="preserve">日）　</w:t>
      </w:r>
      <w:hyperlink r:id="rId16" w:tooltip="https://www.meti.go.jp/press/2026/06/20260624003/20260624003.html" w:history="1">
        <w:r>
          <w:rPr>
            <w:rStyle w:val="784"/>
          </w:rPr>
          <w:t xml:space="preserve">https://www.meti.go.jp/press/2026/06/20260624003/20260624003.html</w:t>
        </w:r>
      </w:hyperlink>
      <w:r/>
      <w:r/>
    </w:p>
    <w:p>
      <w:pPr>
        <w:pStyle w:val="817"/>
        <w:numPr>
          <w:ilvl w:val="0"/>
          <w:numId w:val="1"/>
        </w:numPr>
        <w:pBdr/>
        <w:spacing w:after="0" w:before="0"/>
        <w:ind/>
        <w:rPr/>
      </w:pPr>
      <w:r>
        <w:t xml:space="preserve">中小企業庁「知的財産取引に関するガイドライン・契約書ひな形」　</w:t>
      </w:r>
      <w:hyperlink r:id="rId17" w:tooltip="https://www.chusho.meti.go.jp/keiei/torihiki/chizai_guideline.html" w:history="1">
        <w:r>
          <w:rPr>
            <w:rStyle w:val="784"/>
          </w:rPr>
          <w:t xml:space="preserve">https://www.chusho.meti.go.jp/keiei/torihiki/chizai_guideline.html</w:t>
        </w:r>
      </w:hyperlink>
      <w:r/>
      <w:r/>
    </w:p>
    <w:p>
      <w:pPr>
        <w:pStyle w:val="817"/>
        <w:numPr>
          <w:ilvl w:val="0"/>
          <w:numId w:val="1"/>
        </w:numPr>
        <w:pBdr/>
        <w:spacing w:after="0" w:before="0"/>
        <w:ind/>
        <w:rPr/>
      </w:pPr>
      <w:r>
        <w:t xml:space="preserve">個人情報保護委員会「令和</w:t>
      </w:r>
      <w:r>
        <w:t xml:space="preserve">8</w:t>
      </w:r>
      <w:r>
        <w:t xml:space="preserve">年改正個人情報保護法について」　</w:t>
      </w:r>
      <w:hyperlink r:id="rId18" w:tooltip="https://www.ppc.go.jp/personalinfo/legal/r8kaiseihogohou/" w:history="1">
        <w:r>
          <w:rPr>
            <w:rStyle w:val="784"/>
          </w:rPr>
          <w:t xml:space="preserve">https://www.ppc.go.jp/personalinfo/legal/r8kaiseihogohou/</w:t>
        </w:r>
      </w:hyperlink>
      <w:r/>
      <w:r/>
    </w:p>
    <w:p>
      <w:pPr>
        <w:pStyle w:val="817"/>
        <w:numPr>
          <w:ilvl w:val="0"/>
          <w:numId w:val="1"/>
        </w:numPr>
        <w:pBdr/>
        <w:spacing w:after="0" w:before="0"/>
        <w:ind/>
        <w:rPr/>
      </w:pPr>
      <w:r>
        <w:t xml:space="preserve">個人情報保護委員会「漏えい等の対応とお役立ち資料」　</w:t>
      </w:r>
      <w:hyperlink r:id="rId19" w:tooltip="https://www.ppc.go.jp/personalinfo/legal/leakAction/" w:history="1">
        <w:r>
          <w:rPr>
            <w:rStyle w:val="784"/>
          </w:rPr>
          <w:t xml:space="preserve">https://www.ppc.go.jp/personalinfo/legal/leakAction/</w:t>
        </w:r>
      </w:hyperlink>
      <w:r/>
      <w:r/>
    </w:p>
    <w:p>
      <w:pPr>
        <w:pStyle w:val="817"/>
        <w:numPr>
          <w:ilvl w:val="0"/>
          <w:numId w:val="1"/>
        </w:numPr>
        <w:pBdr/>
        <w:spacing w:after="0" w:before="0"/>
        <w:ind/>
        <w:rPr/>
      </w:pPr>
      <w:r>
        <w:t xml:space="preserve">経済産業省「秘密情報の保護ハンドブック」参考資料</w:t>
      </w:r>
      <w:r>
        <w:t xml:space="preserve">2</w:t>
      </w:r>
      <w:r>
        <w:t xml:space="preserve">（各種契約書等の参考例）　</w:t>
      </w:r>
      <w:hyperlink r:id="rId20" w:tooltip="https://www.meti.go.jp/policy/economy/chizai/chiteki/pdf/handbook/reference2.pdf" w:history="1">
        <w:r>
          <w:rPr>
            <w:rStyle w:val="784"/>
          </w:rPr>
          <w:t xml:space="preserve">https://www.meti.go.jp/policy/economy/chizai/chiteki/pdf/handbook/reference2.pdf</w:t>
        </w:r>
      </w:hyperlink>
      <w:r/>
      <w:r/>
    </w:p>
    <w:p>
      <w:pPr>
        <w:pStyle w:val="817"/>
        <w:numPr>
          <w:ilvl w:val="0"/>
          <w:numId w:val="1"/>
        </w:numPr>
        <w:pBdr/>
        <w:spacing w:after="80" w:before="0"/>
        <w:ind/>
        <w:rPr/>
      </w:pPr>
      <w:r>
        <w:t xml:space="preserve">IPA</w:t>
      </w:r>
      <w:r>
        <w:t xml:space="preserve">「情報システム・モデル取引・契約書（第二版）」　</w:t>
      </w:r>
      <w:hyperlink r:id="rId21" w:tooltip="https://www.ipa.go.jp/digital/model/model20201222.html" w:history="1">
        <w:r>
          <w:rPr>
            <w:rStyle w:val="784"/>
          </w:rPr>
          <w:t xml:space="preserve">https://www.ipa.go.jp/digital/model/model20201222.html</w:t>
        </w:r>
      </w:hyperlink>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765" w:right="720" w:bottom="765" w:left="72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Symbol">
    <w:panose1 w:val="05010000000000000000"/>
  </w:font>
  <w:font w:name="Symbol">
    <w:panose1 w:val="05050102010706020507"/>
  </w:font>
  <w:font w:name="源ノ角ゴシック">
    <w:panose1 w:val="020B0500000000000000"/>
  </w:font>
  <w:font w:name="Noto Sans">
    <w:panose1 w:val="020B0502040504020204"/>
  </w:font>
  <w:font w:name="Liberation Sans">
    <w:panose1 w:val="020B0604020202020204"/>
  </w:font>
  <w:font w:name="Arial">
    <w:panose1 w:val="020B0604020202020204"/>
  </w:font>
  <w:font w:name="Times New Roman">
    <w:panose1 w:val="02020603050405020304"/>
  </w:font>
  <w:font w:name="游ゴシック">
    <w:panose1 w:val="020B0400000000000000"/>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0"/>
      <w:pBdr/>
      <w:spacing/>
      <w:ind/>
      <w:jc w:val="center"/>
      <w:rPr/>
    </w:pPr>
    <w:r>
      <w:t xml:space="preserve">- </w:t>
    </w:r>
    <w:r>
      <w:fldChar w:fldCharType="begin"/>
    </w:r>
    <w:r>
      <w:instrText xml:space="preserve"> PAGE </w:instrText>
    </w:r>
    <w:r>
      <w:fldChar w:fldCharType="separate"/>
    </w:r>
    <w:r>
      <w:t xml:space="preserve">30</w:t>
    </w:r>
    <w:r>
      <w:fldChar w:fldCharType="end"/>
    </w:r>
    <w:r>
      <w:t xml:space="preserve"> -</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2"/>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0"/>
      <w:pBdr/>
      <w:spacing/>
      <w:ind/>
      <w:jc w:val="center"/>
      <w:rPr/>
    </w:pPr>
    <w:r>
      <w:t xml:space="preserve">- </w:t>
    </w:r>
    <w:r>
      <w:fldChar w:fldCharType="begin"/>
    </w:r>
    <w:r>
      <w:instrText xml:space="preserve"> PAGE </w:instrText>
    </w:r>
    <w:r>
      <w:fldChar w:fldCharType="separate"/>
    </w:r>
    <w:r>
      <w:t xml:space="preserve">30</w:t>
    </w:r>
    <w:r>
      <w:fldChar w:fldCharType="end"/>
    </w:r>
    <w:r>
      <w:t xml:space="preserve"> -</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0"/>
      <w:pBdr/>
      <w:spacing/>
      <w:ind/>
      <w:jc w:val="right"/>
      <w:rPr/>
    </w:pPr>
    <w:r>
      <w:rPr>
        <w:color w:val="808080"/>
        <w:sz w:val="16"/>
        <w:szCs w:val="16"/>
      </w:rPr>
      <w:t xml:space="preserve">秘密保持契約書（外注先用）記入・編集マニュアル　【社内用】</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1"/>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0"/>
      <w:pBdr/>
      <w:spacing/>
      <w:ind/>
      <w:jc w:val="right"/>
      <w:rPr/>
    </w:pPr>
    <w:r>
      <w:rPr>
        <w:color w:val="808080"/>
        <w:sz w:val="16"/>
        <w:szCs w:val="16"/>
      </w:rPr>
      <w:t xml:space="preserve">秘密保持契約書（外注先用）記入・編集マニュアル　【社内用】</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
      <w:numFmt w:val="bullet"/>
      <w:pPr>
        <w:pBdr/>
        <w:tabs>
          <w:tab w:val="num" w:leader="none" w:pos="0"/>
        </w:tabs>
        <w:spacing/>
        <w:ind w:hanging="210" w:left="420"/>
      </w:pPr>
      <w:rPr>
        <w:rFonts w:hint="default" w:ascii="Symbol" w:hAnsi="Symbol" w:cs="Symbol"/>
      </w:rPr>
      <w:start w:val="1"/>
      <w:suff w:val="tab"/>
    </w:lvl>
    <w:lvl w:ilvl="1">
      <w:isLgl w:val="true"/>
      <w:lvlJc w:val="left"/>
      <w:lvlText w:val=""/>
      <w:numFmt w:val="bullet"/>
      <w:pPr>
        <w:pBdr/>
        <w:tabs>
          <w:tab w:val="num" w:leader="none" w:pos="0"/>
        </w:tabs>
        <w:spacing/>
        <w:ind w:firstLine="0" w:left="0"/>
      </w:pPr>
      <w:rPr>
        <w:rFonts w:hint="default" w:ascii="OpenSymbol" w:hAnsi="OpenSymbol" w:cs="OpenSymbol"/>
      </w:rPr>
      <w:start w:val="0"/>
      <w:suff w:val="tab"/>
    </w:lvl>
    <w:lvl w:ilvl="2">
      <w:isLgl w:val="true"/>
      <w:lvlJc w:val="left"/>
      <w:lvlText w:val=""/>
      <w:numFmt w:val="bullet"/>
      <w:pPr>
        <w:pBdr/>
        <w:tabs>
          <w:tab w:val="num" w:leader="none" w:pos="0"/>
        </w:tabs>
        <w:spacing/>
        <w:ind w:firstLine="0" w:left="0"/>
      </w:pPr>
      <w:rPr>
        <w:rFonts w:hint="default" w:ascii="OpenSymbol" w:hAnsi="OpenSymbol" w:cs="OpenSymbol"/>
      </w:rPr>
      <w:start w:val="0"/>
      <w:suff w:val="tab"/>
    </w:lvl>
    <w:lvl w:ilvl="3">
      <w:isLgl w:val="true"/>
      <w:lvlJc w:val="left"/>
      <w:lvlText w:val=""/>
      <w:numFmt w:val="bullet"/>
      <w:pPr>
        <w:pBdr/>
        <w:tabs>
          <w:tab w:val="num" w:leader="none" w:pos="0"/>
        </w:tabs>
        <w:spacing/>
        <w:ind w:firstLine="0" w:left="0"/>
      </w:pPr>
      <w:rPr>
        <w:rFonts w:hint="default" w:ascii="OpenSymbol" w:hAnsi="OpenSymbol" w:cs="OpenSymbol"/>
      </w:rPr>
      <w:start w:val="0"/>
      <w:suff w:val="tab"/>
    </w:lvl>
    <w:lvl w:ilvl="4">
      <w:isLgl w:val="true"/>
      <w:lvlJc w:val="left"/>
      <w:lvlText w:val=""/>
      <w:numFmt w:val="bullet"/>
      <w:pPr>
        <w:pBdr/>
        <w:tabs>
          <w:tab w:val="num" w:leader="none" w:pos="0"/>
        </w:tabs>
        <w:spacing/>
        <w:ind w:firstLine="0" w:left="0"/>
      </w:pPr>
      <w:rPr>
        <w:rFonts w:hint="default" w:ascii="OpenSymbol" w:hAnsi="OpenSymbol" w:cs="OpenSymbol"/>
      </w:rPr>
      <w:start w:val="0"/>
      <w:suff w:val="tab"/>
    </w:lvl>
    <w:lvl w:ilvl="5">
      <w:isLgl w:val="true"/>
      <w:lvlJc w:val="left"/>
      <w:lvlText w:val=""/>
      <w:numFmt w:val="bullet"/>
      <w:pPr>
        <w:pBdr/>
        <w:tabs>
          <w:tab w:val="num" w:leader="none" w:pos="0"/>
        </w:tabs>
        <w:spacing/>
        <w:ind w:firstLine="0" w:left="0"/>
      </w:pPr>
      <w:rPr>
        <w:rFonts w:hint="default" w:ascii="OpenSymbol" w:hAnsi="OpenSymbol" w:cs="OpenSymbol"/>
      </w:rPr>
      <w:start w:val="0"/>
      <w:suff w:val="tab"/>
    </w:lvl>
    <w:lvl w:ilvl="6">
      <w:isLgl w:val="true"/>
      <w:lvlJc w:val="left"/>
      <w:lvlText w:val=""/>
      <w:numFmt w:val="bullet"/>
      <w:pPr>
        <w:pBdr/>
        <w:tabs>
          <w:tab w:val="num" w:leader="none" w:pos="0"/>
        </w:tabs>
        <w:spacing/>
        <w:ind w:firstLine="0" w:left="0"/>
      </w:pPr>
      <w:rPr>
        <w:rFonts w:hint="default" w:ascii="OpenSymbol" w:hAnsi="OpenSymbol" w:cs="OpenSymbol"/>
      </w:rPr>
      <w:start w:val="0"/>
      <w:suff w:val="tab"/>
    </w:lvl>
    <w:lvl w:ilvl="7">
      <w:isLgl w:val="true"/>
      <w:lvlJc w:val="left"/>
      <w:lvlText w:val=""/>
      <w:numFmt w:val="bullet"/>
      <w:pPr>
        <w:pBdr/>
        <w:tabs>
          <w:tab w:val="num" w:leader="none" w:pos="0"/>
        </w:tabs>
        <w:spacing/>
        <w:ind w:firstLine="0" w:left="0"/>
      </w:pPr>
      <w:rPr>
        <w:rFonts w:hint="default" w:ascii="OpenSymbol" w:hAnsi="OpenSymbol" w:cs="OpenSymbol"/>
      </w:rPr>
      <w:start w:val="0"/>
      <w:suff w:val="tab"/>
    </w:lvl>
    <w:lvl w:ilvl="8">
      <w:isLgl w:val="true"/>
      <w:lvlJc w:val="left"/>
      <w:lvlText w:val=""/>
      <w:numFmt w:val="bullet"/>
      <w:pPr>
        <w:pBdr/>
        <w:tabs>
          <w:tab w:val="num" w:leader="none" w:pos="0"/>
        </w:tabs>
        <w:spacing/>
        <w:ind w:firstLine="0" w:left="0"/>
      </w:pPr>
      <w:rPr>
        <w:rFonts w:hint="default" w:ascii="OpenSymbol" w:hAnsi="OpenSymbol" w:cs="OpenSymbol"/>
      </w:rPr>
      <w:start w:val="0"/>
      <w:suff w:val="tab"/>
    </w:lvl>
  </w:abstractNum>
  <w:abstractNum w:abstractNumId="1">
    <w:lvl w:ilvl="0">
      <w:isLgl w:val="true"/>
      <w:lvlJc w:val="left"/>
      <w:lvlText w:val="%1."/>
      <w:numFmt w:val="decimal"/>
      <w:pPr>
        <w:pBdr/>
        <w:tabs>
          <w:tab w:val="num" w:leader="none" w:pos="0"/>
        </w:tabs>
        <w:spacing/>
        <w:ind w:hanging="420" w:left="420"/>
      </w:pPr>
      <w:rPr/>
      <w:start w:val="1"/>
      <w:suff w:val="tab"/>
    </w:lvl>
    <w:lvl w:ilvl="1">
      <w:isLgl w:val="true"/>
      <w:lvlJc w:val="left"/>
      <w:lvlText w:val=""/>
      <w:numFmt w:val="bullet"/>
      <w:pPr>
        <w:pBdr/>
        <w:tabs>
          <w:tab w:val="num" w:leader="none" w:pos="0"/>
        </w:tabs>
        <w:spacing/>
        <w:ind w:firstLine="0" w:left="0"/>
      </w:pPr>
      <w:rPr>
        <w:rFonts w:hint="default" w:ascii="OpenSymbol" w:hAnsi="OpenSymbol" w:cs="OpenSymbol"/>
      </w:rPr>
      <w:start w:val="0"/>
      <w:suff w:val="tab"/>
    </w:lvl>
    <w:lvl w:ilvl="2">
      <w:isLgl w:val="true"/>
      <w:lvlJc w:val="left"/>
      <w:lvlText w:val=""/>
      <w:numFmt w:val="bullet"/>
      <w:pPr>
        <w:pBdr/>
        <w:tabs>
          <w:tab w:val="num" w:leader="none" w:pos="0"/>
        </w:tabs>
        <w:spacing/>
        <w:ind w:firstLine="0" w:left="0"/>
      </w:pPr>
      <w:rPr>
        <w:rFonts w:hint="default" w:ascii="OpenSymbol" w:hAnsi="OpenSymbol" w:cs="OpenSymbol"/>
      </w:rPr>
      <w:start w:val="0"/>
      <w:suff w:val="tab"/>
    </w:lvl>
    <w:lvl w:ilvl="3">
      <w:isLgl w:val="true"/>
      <w:lvlJc w:val="left"/>
      <w:lvlText w:val=""/>
      <w:numFmt w:val="bullet"/>
      <w:pPr>
        <w:pBdr/>
        <w:tabs>
          <w:tab w:val="num" w:leader="none" w:pos="0"/>
        </w:tabs>
        <w:spacing/>
        <w:ind w:firstLine="0" w:left="0"/>
      </w:pPr>
      <w:rPr>
        <w:rFonts w:hint="default" w:ascii="OpenSymbol" w:hAnsi="OpenSymbol" w:cs="OpenSymbol"/>
      </w:rPr>
      <w:start w:val="0"/>
      <w:suff w:val="tab"/>
    </w:lvl>
    <w:lvl w:ilvl="4">
      <w:isLgl w:val="true"/>
      <w:lvlJc w:val="left"/>
      <w:lvlText w:val=""/>
      <w:numFmt w:val="bullet"/>
      <w:pPr>
        <w:pBdr/>
        <w:tabs>
          <w:tab w:val="num" w:leader="none" w:pos="0"/>
        </w:tabs>
        <w:spacing/>
        <w:ind w:firstLine="0" w:left="0"/>
      </w:pPr>
      <w:rPr>
        <w:rFonts w:hint="default" w:ascii="OpenSymbol" w:hAnsi="OpenSymbol" w:cs="OpenSymbol"/>
      </w:rPr>
      <w:start w:val="0"/>
      <w:suff w:val="tab"/>
    </w:lvl>
    <w:lvl w:ilvl="5">
      <w:isLgl w:val="true"/>
      <w:lvlJc w:val="left"/>
      <w:lvlText w:val=""/>
      <w:numFmt w:val="bullet"/>
      <w:pPr>
        <w:pBdr/>
        <w:tabs>
          <w:tab w:val="num" w:leader="none" w:pos="0"/>
        </w:tabs>
        <w:spacing/>
        <w:ind w:firstLine="0" w:left="0"/>
      </w:pPr>
      <w:rPr>
        <w:rFonts w:hint="default" w:ascii="OpenSymbol" w:hAnsi="OpenSymbol" w:cs="OpenSymbol"/>
      </w:rPr>
      <w:start w:val="0"/>
      <w:suff w:val="tab"/>
    </w:lvl>
    <w:lvl w:ilvl="6">
      <w:isLgl w:val="true"/>
      <w:lvlJc w:val="left"/>
      <w:lvlText w:val=""/>
      <w:numFmt w:val="bullet"/>
      <w:pPr>
        <w:pBdr/>
        <w:tabs>
          <w:tab w:val="num" w:leader="none" w:pos="0"/>
        </w:tabs>
        <w:spacing/>
        <w:ind w:firstLine="0" w:left="0"/>
      </w:pPr>
      <w:rPr>
        <w:rFonts w:hint="default" w:ascii="OpenSymbol" w:hAnsi="OpenSymbol" w:cs="OpenSymbol"/>
      </w:rPr>
      <w:start w:val="0"/>
      <w:suff w:val="tab"/>
    </w:lvl>
    <w:lvl w:ilvl="7">
      <w:isLgl w:val="true"/>
      <w:lvlJc w:val="left"/>
      <w:lvlText w:val=""/>
      <w:numFmt w:val="bullet"/>
      <w:pPr>
        <w:pBdr/>
        <w:tabs>
          <w:tab w:val="num" w:leader="none" w:pos="0"/>
        </w:tabs>
        <w:spacing/>
        <w:ind w:firstLine="0" w:left="0"/>
      </w:pPr>
      <w:rPr>
        <w:rFonts w:hint="default" w:ascii="OpenSymbol" w:hAnsi="OpenSymbol" w:cs="OpenSymbol"/>
      </w:rPr>
      <w:start w:val="0"/>
      <w:suff w:val="tab"/>
    </w:lvl>
    <w:lvl w:ilvl="8">
      <w:isLgl w:val="true"/>
      <w:lvlJc w:val="left"/>
      <w:lvlText w:val=""/>
      <w:numFmt w:val="bullet"/>
      <w:pPr>
        <w:pBdr/>
        <w:tabs>
          <w:tab w:val="num" w:leader="none" w:pos="0"/>
        </w:tabs>
        <w:spacing/>
        <w:ind w:firstLine="0" w:left="0"/>
      </w:pPr>
      <w:rPr>
        <w:rFonts w:hint="default" w:ascii="OpenSymbol" w:hAnsi="OpenSymbol" w:cs="OpenSymbol"/>
      </w:rPr>
      <w:start w:val="0"/>
      <w:suff w:val="tab"/>
    </w:lvl>
  </w:abstractNum>
  <w:abstractNum w:abstractNumId="2">
    <w:lvl w:ilvl="0">
      <w:isLgl w:val="true"/>
      <w:lvlJc w:val="left"/>
      <w:lvlText w:val="%1."/>
      <w:numFmt w:val="decimal"/>
      <w:pPr>
        <w:pBdr/>
        <w:tabs>
          <w:tab w:val="num" w:leader="none" w:pos="0"/>
        </w:tabs>
        <w:spacing/>
        <w:ind w:hanging="420" w:left="420"/>
      </w:pPr>
      <w:rPr/>
      <w:start w:val="1"/>
      <w:suff w:val="tab"/>
    </w:lvl>
    <w:lvl w:ilvl="1">
      <w:isLgl w:val="true"/>
      <w:lvlJc w:val="left"/>
      <w:lvlText w:val=""/>
      <w:numFmt w:val="bullet"/>
      <w:pPr>
        <w:pBdr/>
        <w:tabs>
          <w:tab w:val="num" w:leader="none" w:pos="0"/>
        </w:tabs>
        <w:spacing/>
        <w:ind w:firstLine="0" w:left="0"/>
      </w:pPr>
      <w:rPr>
        <w:rFonts w:hint="default" w:ascii="OpenSymbol" w:hAnsi="OpenSymbol" w:cs="OpenSymbol"/>
      </w:rPr>
      <w:start w:val="0"/>
      <w:suff w:val="tab"/>
    </w:lvl>
    <w:lvl w:ilvl="2">
      <w:isLgl w:val="true"/>
      <w:lvlJc w:val="left"/>
      <w:lvlText w:val=""/>
      <w:numFmt w:val="bullet"/>
      <w:pPr>
        <w:pBdr/>
        <w:tabs>
          <w:tab w:val="num" w:leader="none" w:pos="0"/>
        </w:tabs>
        <w:spacing/>
        <w:ind w:firstLine="0" w:left="0"/>
      </w:pPr>
      <w:rPr>
        <w:rFonts w:hint="default" w:ascii="OpenSymbol" w:hAnsi="OpenSymbol" w:cs="OpenSymbol"/>
      </w:rPr>
      <w:start w:val="0"/>
      <w:suff w:val="tab"/>
    </w:lvl>
    <w:lvl w:ilvl="3">
      <w:isLgl w:val="true"/>
      <w:lvlJc w:val="left"/>
      <w:lvlText w:val=""/>
      <w:numFmt w:val="bullet"/>
      <w:pPr>
        <w:pBdr/>
        <w:tabs>
          <w:tab w:val="num" w:leader="none" w:pos="0"/>
        </w:tabs>
        <w:spacing/>
        <w:ind w:firstLine="0" w:left="0"/>
      </w:pPr>
      <w:rPr>
        <w:rFonts w:hint="default" w:ascii="OpenSymbol" w:hAnsi="OpenSymbol" w:cs="OpenSymbol"/>
      </w:rPr>
      <w:start w:val="0"/>
      <w:suff w:val="tab"/>
    </w:lvl>
    <w:lvl w:ilvl="4">
      <w:isLgl w:val="true"/>
      <w:lvlJc w:val="left"/>
      <w:lvlText w:val=""/>
      <w:numFmt w:val="bullet"/>
      <w:pPr>
        <w:pBdr/>
        <w:tabs>
          <w:tab w:val="num" w:leader="none" w:pos="0"/>
        </w:tabs>
        <w:spacing/>
        <w:ind w:firstLine="0" w:left="0"/>
      </w:pPr>
      <w:rPr>
        <w:rFonts w:hint="default" w:ascii="OpenSymbol" w:hAnsi="OpenSymbol" w:cs="OpenSymbol"/>
      </w:rPr>
      <w:start w:val="0"/>
      <w:suff w:val="tab"/>
    </w:lvl>
    <w:lvl w:ilvl="5">
      <w:isLgl w:val="true"/>
      <w:lvlJc w:val="left"/>
      <w:lvlText w:val=""/>
      <w:numFmt w:val="bullet"/>
      <w:pPr>
        <w:pBdr/>
        <w:tabs>
          <w:tab w:val="num" w:leader="none" w:pos="0"/>
        </w:tabs>
        <w:spacing/>
        <w:ind w:firstLine="0" w:left="0"/>
      </w:pPr>
      <w:rPr>
        <w:rFonts w:hint="default" w:ascii="OpenSymbol" w:hAnsi="OpenSymbol" w:cs="OpenSymbol"/>
      </w:rPr>
      <w:start w:val="0"/>
      <w:suff w:val="tab"/>
    </w:lvl>
    <w:lvl w:ilvl="6">
      <w:isLgl w:val="true"/>
      <w:lvlJc w:val="left"/>
      <w:lvlText w:val=""/>
      <w:numFmt w:val="bullet"/>
      <w:pPr>
        <w:pBdr/>
        <w:tabs>
          <w:tab w:val="num" w:leader="none" w:pos="0"/>
        </w:tabs>
        <w:spacing/>
        <w:ind w:firstLine="0" w:left="0"/>
      </w:pPr>
      <w:rPr>
        <w:rFonts w:hint="default" w:ascii="OpenSymbol" w:hAnsi="OpenSymbol" w:cs="OpenSymbol"/>
      </w:rPr>
      <w:start w:val="0"/>
      <w:suff w:val="tab"/>
    </w:lvl>
    <w:lvl w:ilvl="7">
      <w:isLgl w:val="true"/>
      <w:lvlJc w:val="left"/>
      <w:lvlText w:val=""/>
      <w:numFmt w:val="bullet"/>
      <w:pPr>
        <w:pBdr/>
        <w:tabs>
          <w:tab w:val="num" w:leader="none" w:pos="0"/>
        </w:tabs>
        <w:spacing/>
        <w:ind w:firstLine="0" w:left="0"/>
      </w:pPr>
      <w:rPr>
        <w:rFonts w:hint="default" w:ascii="OpenSymbol" w:hAnsi="OpenSymbol" w:cs="OpenSymbol"/>
      </w:rPr>
      <w:start w:val="0"/>
      <w:suff w:val="tab"/>
    </w:lvl>
    <w:lvl w:ilvl="8">
      <w:isLgl w:val="true"/>
      <w:lvlJc w:val="left"/>
      <w:lvlText w:val=""/>
      <w:numFmt w:val="bullet"/>
      <w:pPr>
        <w:pBdr/>
        <w:tabs>
          <w:tab w:val="num" w:leader="none" w:pos="0"/>
        </w:tabs>
        <w:spacing/>
        <w:ind w:firstLine="0" w:left="0"/>
      </w:pPr>
      <w:rPr>
        <w:rFonts w:hint="default" w:ascii="OpenSymbol" w:hAnsi="OpenSymbol" w:cs="OpenSymbol"/>
      </w:rPr>
      <w:start w:val="0"/>
      <w:suff w:val="tab"/>
    </w:lvl>
  </w:abstractNum>
  <w:abstractNum w:abstractNumId="3">
    <w:lvl w:ilvl="0">
      <w:isLgl w:val="true"/>
      <w:lvlJc w:val="left"/>
      <w:lvlText w:val="%1."/>
      <w:numFmt w:val="decimal"/>
      <w:pPr>
        <w:pBdr/>
        <w:tabs>
          <w:tab w:val="num" w:leader="none" w:pos="0"/>
        </w:tabs>
        <w:spacing/>
        <w:ind w:hanging="420" w:left="420"/>
      </w:pPr>
      <w:rPr/>
      <w:start w:val="1"/>
      <w:suff w:val="tab"/>
    </w:lvl>
    <w:lvl w:ilvl="1">
      <w:isLgl w:val="true"/>
      <w:lvlJc w:val="left"/>
      <w:lvlText w:val=""/>
      <w:numFmt w:val="bullet"/>
      <w:pPr>
        <w:pBdr/>
        <w:tabs>
          <w:tab w:val="num" w:leader="none" w:pos="0"/>
        </w:tabs>
        <w:spacing/>
        <w:ind w:firstLine="0" w:left="0"/>
      </w:pPr>
      <w:rPr>
        <w:rFonts w:hint="default" w:ascii="OpenSymbol" w:hAnsi="OpenSymbol" w:cs="OpenSymbol"/>
      </w:rPr>
      <w:start w:val="0"/>
      <w:suff w:val="tab"/>
    </w:lvl>
    <w:lvl w:ilvl="2">
      <w:isLgl w:val="true"/>
      <w:lvlJc w:val="left"/>
      <w:lvlText w:val=""/>
      <w:numFmt w:val="bullet"/>
      <w:pPr>
        <w:pBdr/>
        <w:tabs>
          <w:tab w:val="num" w:leader="none" w:pos="0"/>
        </w:tabs>
        <w:spacing/>
        <w:ind w:firstLine="0" w:left="0"/>
      </w:pPr>
      <w:rPr>
        <w:rFonts w:hint="default" w:ascii="OpenSymbol" w:hAnsi="OpenSymbol" w:cs="OpenSymbol"/>
      </w:rPr>
      <w:start w:val="0"/>
      <w:suff w:val="tab"/>
    </w:lvl>
    <w:lvl w:ilvl="3">
      <w:isLgl w:val="true"/>
      <w:lvlJc w:val="left"/>
      <w:lvlText w:val=""/>
      <w:numFmt w:val="bullet"/>
      <w:pPr>
        <w:pBdr/>
        <w:tabs>
          <w:tab w:val="num" w:leader="none" w:pos="0"/>
        </w:tabs>
        <w:spacing/>
        <w:ind w:firstLine="0" w:left="0"/>
      </w:pPr>
      <w:rPr>
        <w:rFonts w:hint="default" w:ascii="OpenSymbol" w:hAnsi="OpenSymbol" w:cs="OpenSymbol"/>
      </w:rPr>
      <w:start w:val="0"/>
      <w:suff w:val="tab"/>
    </w:lvl>
    <w:lvl w:ilvl="4">
      <w:isLgl w:val="true"/>
      <w:lvlJc w:val="left"/>
      <w:lvlText w:val=""/>
      <w:numFmt w:val="bullet"/>
      <w:pPr>
        <w:pBdr/>
        <w:tabs>
          <w:tab w:val="num" w:leader="none" w:pos="0"/>
        </w:tabs>
        <w:spacing/>
        <w:ind w:firstLine="0" w:left="0"/>
      </w:pPr>
      <w:rPr>
        <w:rFonts w:hint="default" w:ascii="OpenSymbol" w:hAnsi="OpenSymbol" w:cs="OpenSymbol"/>
      </w:rPr>
      <w:start w:val="0"/>
      <w:suff w:val="tab"/>
    </w:lvl>
    <w:lvl w:ilvl="5">
      <w:isLgl w:val="true"/>
      <w:lvlJc w:val="left"/>
      <w:lvlText w:val=""/>
      <w:numFmt w:val="bullet"/>
      <w:pPr>
        <w:pBdr/>
        <w:tabs>
          <w:tab w:val="num" w:leader="none" w:pos="0"/>
        </w:tabs>
        <w:spacing/>
        <w:ind w:firstLine="0" w:left="0"/>
      </w:pPr>
      <w:rPr>
        <w:rFonts w:hint="default" w:ascii="OpenSymbol" w:hAnsi="OpenSymbol" w:cs="OpenSymbol"/>
      </w:rPr>
      <w:start w:val="0"/>
      <w:suff w:val="tab"/>
    </w:lvl>
    <w:lvl w:ilvl="6">
      <w:isLgl w:val="true"/>
      <w:lvlJc w:val="left"/>
      <w:lvlText w:val=""/>
      <w:numFmt w:val="bullet"/>
      <w:pPr>
        <w:pBdr/>
        <w:tabs>
          <w:tab w:val="num" w:leader="none" w:pos="0"/>
        </w:tabs>
        <w:spacing/>
        <w:ind w:firstLine="0" w:left="0"/>
      </w:pPr>
      <w:rPr>
        <w:rFonts w:hint="default" w:ascii="OpenSymbol" w:hAnsi="OpenSymbol" w:cs="OpenSymbol"/>
      </w:rPr>
      <w:start w:val="0"/>
      <w:suff w:val="tab"/>
    </w:lvl>
    <w:lvl w:ilvl="7">
      <w:isLgl w:val="true"/>
      <w:lvlJc w:val="left"/>
      <w:lvlText w:val=""/>
      <w:numFmt w:val="bullet"/>
      <w:pPr>
        <w:pBdr/>
        <w:tabs>
          <w:tab w:val="num" w:leader="none" w:pos="0"/>
        </w:tabs>
        <w:spacing/>
        <w:ind w:firstLine="0" w:left="0"/>
      </w:pPr>
      <w:rPr>
        <w:rFonts w:hint="default" w:ascii="OpenSymbol" w:hAnsi="OpenSymbol" w:cs="OpenSymbol"/>
      </w:rPr>
      <w:start w:val="0"/>
      <w:suff w:val="tab"/>
    </w:lvl>
    <w:lvl w:ilvl="8">
      <w:isLgl w:val="true"/>
      <w:lvlJc w:val="left"/>
      <w:lvlText w:val=""/>
      <w:numFmt w:val="bullet"/>
      <w:pPr>
        <w:pBdr/>
        <w:tabs>
          <w:tab w:val="num" w:leader="none" w:pos="0"/>
        </w:tabs>
        <w:spacing/>
        <w:ind w:firstLine="0" w:left="0"/>
      </w:pPr>
      <w:rPr>
        <w:rFonts w:hint="default" w:ascii="OpenSymbol" w:hAnsi="OpenSymbol" w:cs="OpenSymbol"/>
      </w:rPr>
      <w:start w:val="0"/>
      <w:suff w:val="tab"/>
    </w:lvl>
  </w:abstractNum>
  <w:abstractNum w:abstractNumId="4">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0"/>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游ゴシック" w:hAnsi="游ゴシック" w:eastAsia="游ゴシック" w:cs="Times New Roman"/>
        <w:sz w:val="21"/>
        <w:szCs w:val="21"/>
        <w:lang w:val="en-US" w:eastAsia="ja-JP"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numbering" w:styleId="149" w:default="1">
    <w:name w:val="No List"/>
    <w:uiPriority w:val="99"/>
    <w:semiHidden/>
    <w:unhideWhenUsed/>
    <w:pPr>
      <w:pBdr/>
      <w:spacing/>
      <w:ind/>
    </w:pPr>
  </w:style>
  <w:style w:type="character" w:styleId="173">
    <w:name w:val="Strong"/>
    <w:basedOn w:val="760"/>
    <w:uiPriority w:val="22"/>
    <w:qFormat/>
    <w:pPr>
      <w:pBdr/>
      <w:spacing/>
      <w:ind/>
    </w:pPr>
    <w:rPr>
      <w:b/>
      <w:bCs/>
    </w:rPr>
  </w:style>
  <w:style w:type="paragraph" w:styleId="750" w:default="1">
    <w:name w:val="Normal"/>
    <w:qFormat/>
    <w:pPr>
      <w:widowControl w:val="true"/>
      <w:pBdr/>
      <w:bidi w:val="false"/>
      <w:spacing w:after="0" w:afterAutospacing="0" w:before="0" w:beforeAutospacing="0" w:line="300" w:lineRule="auto"/>
      <w:ind/>
      <w:jc w:val="left"/>
    </w:pPr>
    <w:rPr>
      <w:rFonts w:ascii="游ゴシック" w:hAnsi="游ゴシック" w:eastAsia="游ゴシック" w:cs="Times New Roman"/>
      <w:color w:val="auto"/>
      <w:sz w:val="21"/>
      <w:szCs w:val="21"/>
      <w:lang w:val="en-US" w:eastAsia="ja-JP" w:bidi="hi-IN"/>
    </w:rPr>
  </w:style>
  <w:style w:type="paragraph" w:styleId="751">
    <w:name w:val="Heading 1"/>
    <w:basedOn w:val="750"/>
    <w:next w:val="750"/>
    <w:qFormat/>
    <w:pPr>
      <w:keepNext w:val="true"/>
      <w:pBdr/>
      <w:spacing w:after="240" w:before="480"/>
      <w:ind/>
      <w:outlineLvl w:val="0"/>
    </w:pPr>
    <w:rPr>
      <w:rFonts w:ascii="游ゴシック" w:hAnsi="游ゴシック" w:eastAsia="游ゴシック"/>
      <w:b/>
      <w:bCs/>
      <w:color w:val="1f3864"/>
      <w:sz w:val="30"/>
      <w:szCs w:val="30"/>
    </w:rPr>
  </w:style>
  <w:style w:type="paragraph" w:styleId="752">
    <w:name w:val="Heading 2"/>
    <w:basedOn w:val="750"/>
    <w:next w:val="750"/>
    <w:qFormat/>
    <w:pPr>
      <w:keepNext w:val="true"/>
      <w:pBdr/>
      <w:spacing w:after="120" w:before="300"/>
      <w:ind/>
      <w:outlineLvl w:val="1"/>
    </w:pPr>
    <w:rPr>
      <w:rFonts w:ascii="游ゴシック" w:hAnsi="游ゴシック" w:eastAsia="游ゴシック"/>
      <w:b/>
      <w:bCs/>
      <w:color w:val="1f3864"/>
      <w:sz w:val="24"/>
      <w:szCs w:val="24"/>
    </w:rPr>
  </w:style>
  <w:style w:type="paragraph" w:styleId="753">
    <w:name w:val="Heading 3"/>
    <w:basedOn w:val="750"/>
    <w:next w:val="750"/>
    <w:qFormat/>
    <w:pPr>
      <w:pBdr/>
      <w:spacing/>
      <w:ind/>
    </w:pPr>
    <w:rPr>
      <w:color w:val="1f4d78"/>
      <w:sz w:val="24"/>
      <w:szCs w:val="24"/>
    </w:rPr>
  </w:style>
  <w:style w:type="paragraph" w:styleId="754">
    <w:name w:val="Heading 4"/>
    <w:basedOn w:val="750"/>
    <w:next w:val="750"/>
    <w:qFormat/>
    <w:pPr>
      <w:pBdr/>
      <w:spacing/>
      <w:ind/>
    </w:pPr>
    <w:rPr>
      <w:i/>
      <w:iCs/>
      <w:color w:val="2e74b5"/>
    </w:rPr>
  </w:style>
  <w:style w:type="paragraph" w:styleId="755">
    <w:name w:val="Heading 5"/>
    <w:basedOn w:val="750"/>
    <w:next w:val="750"/>
    <w:qFormat/>
    <w:pPr>
      <w:pBdr/>
      <w:spacing/>
      <w:ind/>
    </w:pPr>
    <w:rPr>
      <w:color w:val="2e74b5"/>
    </w:rPr>
  </w:style>
  <w:style w:type="paragraph" w:styleId="756">
    <w:name w:val="Heading 6"/>
    <w:basedOn w:val="750"/>
    <w:next w:val="750"/>
    <w:qFormat/>
    <w:pPr>
      <w:pBdr/>
      <w:spacing/>
      <w:ind/>
    </w:pPr>
    <w:rPr>
      <w:color w:val="1f4d78"/>
    </w:rPr>
  </w:style>
  <w:style w:type="paragraph" w:styleId="757">
    <w:name w:val="Heading 7"/>
    <w:basedOn w:val="750"/>
    <w:next w:val="750"/>
    <w:link w:val="7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58">
    <w:name w:val="Heading 8"/>
    <w:basedOn w:val="750"/>
    <w:next w:val="750"/>
    <w:link w:val="768"/>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759">
    <w:name w:val="Heading 9"/>
    <w:basedOn w:val="750"/>
    <w:next w:val="750"/>
    <w:link w:val="769"/>
    <w:uiPriority w:val="9"/>
    <w:unhideWhenUsed/>
    <w:qFormat/>
    <w:pPr>
      <w:keepNext w:val="true"/>
      <w:keepLines w:val="true"/>
      <w:pBdr/>
      <w:spacing w:after="0" w:before="0"/>
      <w:ind/>
      <w:outlineLvl w:val="8"/>
    </w:pPr>
    <w:rPr>
      <w:rFonts w:ascii="Arial" w:hAnsi="Arial" w:eastAsia="Arial" w:cs="Arial"/>
      <w:i/>
      <w:iCs/>
      <w:color w:val="272727" w:themeColor="text1" w:themeTint="D8"/>
    </w:rPr>
  </w:style>
  <w:style w:type="character" w:styleId="760" w:default="1">
    <w:name w:val="Default Paragraph Font"/>
    <w:uiPriority w:val="1"/>
    <w:semiHidden/>
    <w:unhideWhenUsed/>
    <w:qFormat/>
    <w:pPr>
      <w:pBdr/>
      <w:spacing/>
      <w:ind/>
    </w:pPr>
  </w:style>
  <w:style w:type="character" w:styleId="761">
    <w:name w:val="Heading 1 Char"/>
    <w:basedOn w:val="760"/>
    <w:uiPriority w:val="9"/>
    <w:qFormat/>
    <w:pPr>
      <w:pBdr/>
      <w:spacing/>
      <w:ind/>
    </w:pPr>
    <w:rPr>
      <w:rFonts w:ascii="Arial" w:hAnsi="Arial" w:eastAsia="Arial" w:cs="Arial"/>
      <w:color w:val="0f4761" w:themeColor="accent1" w:themeShade="BF"/>
      <w:sz w:val="40"/>
      <w:szCs w:val="40"/>
    </w:rPr>
  </w:style>
  <w:style w:type="character" w:styleId="762">
    <w:name w:val="Heading 2 Char"/>
    <w:basedOn w:val="760"/>
    <w:uiPriority w:val="9"/>
    <w:qFormat/>
    <w:pPr>
      <w:pBdr/>
      <w:spacing/>
      <w:ind/>
    </w:pPr>
    <w:rPr>
      <w:rFonts w:ascii="Arial" w:hAnsi="Arial" w:eastAsia="Arial" w:cs="Arial"/>
      <w:color w:val="0f4761" w:themeColor="accent1" w:themeShade="BF"/>
      <w:sz w:val="32"/>
      <w:szCs w:val="32"/>
    </w:rPr>
  </w:style>
  <w:style w:type="character" w:styleId="763">
    <w:name w:val="Heading 3 Char"/>
    <w:basedOn w:val="760"/>
    <w:uiPriority w:val="9"/>
    <w:qFormat/>
    <w:pPr>
      <w:pBdr/>
      <w:spacing/>
      <w:ind/>
    </w:pPr>
    <w:rPr>
      <w:rFonts w:ascii="Arial" w:hAnsi="Arial" w:eastAsia="Arial" w:cs="Arial"/>
      <w:color w:val="0f4761" w:themeColor="accent1" w:themeShade="BF"/>
      <w:sz w:val="28"/>
      <w:szCs w:val="28"/>
    </w:rPr>
  </w:style>
  <w:style w:type="character" w:styleId="764">
    <w:name w:val="Heading 4 Char"/>
    <w:basedOn w:val="760"/>
    <w:uiPriority w:val="9"/>
    <w:qFormat/>
    <w:pPr>
      <w:pBdr/>
      <w:spacing/>
      <w:ind/>
    </w:pPr>
    <w:rPr>
      <w:rFonts w:ascii="Arial" w:hAnsi="Arial" w:eastAsia="Arial" w:cs="Arial"/>
      <w:i/>
      <w:iCs/>
      <w:color w:val="0f4761" w:themeColor="accent1" w:themeShade="BF"/>
    </w:rPr>
  </w:style>
  <w:style w:type="character" w:styleId="765">
    <w:name w:val="Heading 5 Char"/>
    <w:basedOn w:val="760"/>
    <w:uiPriority w:val="9"/>
    <w:qFormat/>
    <w:pPr>
      <w:pBdr/>
      <w:spacing/>
      <w:ind/>
    </w:pPr>
    <w:rPr>
      <w:rFonts w:ascii="Arial" w:hAnsi="Arial" w:eastAsia="Arial" w:cs="Arial"/>
      <w:color w:val="0f4761" w:themeColor="accent1" w:themeShade="BF"/>
    </w:rPr>
  </w:style>
  <w:style w:type="character" w:styleId="766">
    <w:name w:val="Heading 6 Char"/>
    <w:basedOn w:val="760"/>
    <w:uiPriority w:val="9"/>
    <w:qFormat/>
    <w:pPr>
      <w:pBdr/>
      <w:spacing/>
      <w:ind/>
    </w:pPr>
    <w:rPr>
      <w:rFonts w:ascii="Arial" w:hAnsi="Arial" w:eastAsia="Arial" w:cs="Arial"/>
      <w:i/>
      <w:iCs/>
      <w:color w:val="595959" w:themeColor="text1" w:themeTint="A6"/>
    </w:rPr>
  </w:style>
  <w:style w:type="character" w:styleId="767">
    <w:name w:val="Heading 7 Char"/>
    <w:basedOn w:val="760"/>
    <w:uiPriority w:val="9"/>
    <w:qFormat/>
    <w:pPr>
      <w:pBdr/>
      <w:spacing/>
      <w:ind/>
    </w:pPr>
    <w:rPr>
      <w:rFonts w:ascii="Arial" w:hAnsi="Arial" w:eastAsia="Arial" w:cs="Arial"/>
      <w:color w:val="595959" w:themeColor="text1" w:themeTint="A6"/>
    </w:rPr>
  </w:style>
  <w:style w:type="character" w:styleId="768">
    <w:name w:val="Heading 8 Char"/>
    <w:basedOn w:val="760"/>
    <w:uiPriority w:val="9"/>
    <w:qFormat/>
    <w:pPr>
      <w:pBdr/>
      <w:spacing/>
      <w:ind/>
    </w:pPr>
    <w:rPr>
      <w:rFonts w:ascii="Arial" w:hAnsi="Arial" w:eastAsia="Arial" w:cs="Arial"/>
      <w:i/>
      <w:iCs/>
      <w:color w:val="272727" w:themeColor="text1" w:themeTint="D8"/>
    </w:rPr>
  </w:style>
  <w:style w:type="character" w:styleId="769">
    <w:name w:val="Heading 9 Char"/>
    <w:basedOn w:val="760"/>
    <w:uiPriority w:val="9"/>
    <w:qFormat/>
    <w:pPr>
      <w:pBdr/>
      <w:spacing/>
      <w:ind/>
    </w:pPr>
    <w:rPr>
      <w:rFonts w:ascii="Arial" w:hAnsi="Arial" w:eastAsia="Arial" w:cs="Arial"/>
      <w:i/>
      <w:iCs/>
      <w:color w:val="272727" w:themeColor="text1" w:themeTint="D8"/>
    </w:rPr>
  </w:style>
  <w:style w:type="character" w:styleId="770">
    <w:name w:val="Title Char"/>
    <w:basedOn w:val="760"/>
    <w:uiPriority w:val="10"/>
    <w:qFormat/>
    <w:pPr>
      <w:pBdr/>
      <w:spacing/>
      <w:ind/>
    </w:pPr>
    <w:rPr>
      <w:rFonts w:ascii="Arial" w:hAnsi="Arial" w:eastAsia="Arial" w:cs="Arial"/>
      <w:spacing w:val="-10"/>
      <w:sz w:val="56"/>
      <w:szCs w:val="56"/>
    </w:rPr>
  </w:style>
  <w:style w:type="character" w:styleId="771">
    <w:name w:val="Subtitle Char"/>
    <w:basedOn w:val="760"/>
    <w:uiPriority w:val="11"/>
    <w:qFormat/>
    <w:pPr>
      <w:pBdr/>
      <w:spacing/>
      <w:ind/>
    </w:pPr>
    <w:rPr>
      <w:color w:val="595959" w:themeColor="text1" w:themeTint="A6"/>
      <w:spacing w:val="15"/>
      <w:sz w:val="28"/>
      <w:szCs w:val="28"/>
    </w:rPr>
  </w:style>
  <w:style w:type="character" w:styleId="772">
    <w:name w:val="Quote Char"/>
    <w:basedOn w:val="760"/>
    <w:link w:val="797"/>
    <w:uiPriority w:val="29"/>
    <w:qFormat/>
    <w:pPr>
      <w:pBdr/>
      <w:spacing/>
      <w:ind/>
    </w:pPr>
    <w:rPr>
      <w:i/>
      <w:iCs/>
      <w:color w:val="404040" w:themeColor="text1" w:themeTint="BF"/>
    </w:rPr>
  </w:style>
  <w:style w:type="character" w:styleId="773">
    <w:name w:val="Intense Emphasis"/>
    <w:basedOn w:val="760"/>
    <w:uiPriority w:val="21"/>
    <w:qFormat/>
    <w:pPr>
      <w:pBdr/>
      <w:spacing/>
      <w:ind/>
    </w:pPr>
    <w:rPr>
      <w:i/>
      <w:iCs/>
      <w:color w:val="0f4761" w:themeColor="accent1" w:themeShade="BF"/>
    </w:rPr>
  </w:style>
  <w:style w:type="character" w:styleId="774">
    <w:name w:val="Intense Quote Char"/>
    <w:basedOn w:val="760"/>
    <w:link w:val="798"/>
    <w:uiPriority w:val="30"/>
    <w:qFormat/>
    <w:pPr>
      <w:pBdr/>
      <w:spacing/>
      <w:ind/>
    </w:pPr>
    <w:rPr>
      <w:i/>
      <w:iCs/>
      <w:color w:val="0f4761" w:themeColor="accent1" w:themeShade="BF"/>
    </w:rPr>
  </w:style>
  <w:style w:type="character" w:styleId="775">
    <w:name w:val="Intense Reference"/>
    <w:basedOn w:val="760"/>
    <w:uiPriority w:val="32"/>
    <w:qFormat/>
    <w:pPr>
      <w:pBdr/>
      <w:spacing/>
      <w:ind/>
    </w:pPr>
    <w:rPr>
      <w:b/>
      <w:bCs/>
      <w:smallCaps/>
      <w:color w:val="0f4761" w:themeColor="accent1" w:themeShade="BF"/>
      <w:spacing w:val="5"/>
    </w:rPr>
  </w:style>
  <w:style w:type="character" w:styleId="776">
    <w:name w:val="Subtle Emphasis"/>
    <w:basedOn w:val="760"/>
    <w:uiPriority w:val="19"/>
    <w:qFormat/>
    <w:pPr>
      <w:pBdr/>
      <w:spacing/>
      <w:ind/>
    </w:pPr>
    <w:rPr>
      <w:i/>
      <w:iCs/>
      <w:color w:val="404040" w:themeColor="text1" w:themeTint="BF"/>
    </w:rPr>
  </w:style>
  <w:style w:type="character" w:styleId="777">
    <w:name w:val="Emphasis"/>
    <w:basedOn w:val="760"/>
    <w:uiPriority w:val="20"/>
    <w:qFormat/>
    <w:pPr>
      <w:pBdr/>
      <w:spacing/>
      <w:ind/>
    </w:pPr>
    <w:rPr>
      <w:i/>
      <w:iCs/>
    </w:rPr>
  </w:style>
  <w:style w:type="character" w:styleId="778">
    <w:name w:val="Subtle Reference"/>
    <w:basedOn w:val="760"/>
    <w:uiPriority w:val="31"/>
    <w:qFormat/>
    <w:pPr>
      <w:pBdr/>
      <w:spacing/>
      <w:ind/>
    </w:pPr>
    <w:rPr>
      <w:smallCaps/>
      <w:color w:val="5a5a5a" w:themeColor="text1" w:themeTint="A5"/>
    </w:rPr>
  </w:style>
  <w:style w:type="character" w:styleId="779">
    <w:name w:val="Book Title"/>
    <w:basedOn w:val="760"/>
    <w:uiPriority w:val="33"/>
    <w:qFormat/>
    <w:pPr>
      <w:pBdr/>
      <w:spacing/>
      <w:ind/>
    </w:pPr>
    <w:rPr>
      <w:b/>
      <w:bCs/>
      <w:i/>
      <w:iCs/>
      <w:spacing w:val="5"/>
    </w:rPr>
  </w:style>
  <w:style w:type="character" w:styleId="780">
    <w:name w:val="Header Char"/>
    <w:basedOn w:val="760"/>
    <w:uiPriority w:val="99"/>
    <w:qFormat/>
    <w:pPr>
      <w:pBdr/>
      <w:spacing/>
      <w:ind/>
    </w:pPr>
  </w:style>
  <w:style w:type="character" w:styleId="781">
    <w:name w:val="Footer Char"/>
    <w:basedOn w:val="760"/>
    <w:uiPriority w:val="99"/>
    <w:qFormat/>
    <w:pPr>
      <w:pBdr/>
      <w:spacing/>
      <w:ind/>
    </w:pPr>
  </w:style>
  <w:style w:type="character" w:styleId="782">
    <w:name w:val="FollowedHyperlink"/>
    <w:basedOn w:val="760"/>
    <w:uiPriority w:val="99"/>
    <w:semiHidden/>
    <w:unhideWhenUsed/>
    <w:pPr>
      <w:pBdr/>
      <w:spacing/>
      <w:ind/>
    </w:pPr>
    <w:rPr>
      <w:color w:val="954f72" w:themeColor="followedHyperlink"/>
      <w:u w:val="single"/>
    </w:rPr>
  </w:style>
  <w:style w:type="character" w:styleId="783">
    <w:name w:val="Placeholder Text"/>
    <w:basedOn w:val="760"/>
    <w:uiPriority w:val="99"/>
    <w:semiHidden/>
    <w:qFormat/>
    <w:pPr>
      <w:pBdr/>
      <w:spacing/>
      <w:ind/>
    </w:pPr>
    <w:rPr>
      <w:color w:val="666666"/>
    </w:rPr>
  </w:style>
  <w:style w:type="character" w:styleId="784">
    <w:name w:val="Hyperlink"/>
    <w:uiPriority w:val="99"/>
    <w:unhideWhenUsed/>
    <w:pPr>
      <w:pBdr/>
      <w:spacing/>
      <w:ind/>
    </w:pPr>
    <w:rPr>
      <w:color w:val="0563c1"/>
      <w:u w:val="single"/>
    </w:rPr>
  </w:style>
  <w:style w:type="character" w:styleId="785">
    <w:name w:val="脚注番号"/>
    <w:uiPriority w:val="99"/>
    <w:semiHidden/>
    <w:unhideWhenUsed/>
    <w:qFormat/>
    <w:pPr>
      <w:pBdr/>
      <w:spacing/>
      <w:ind/>
    </w:pPr>
    <w:rPr>
      <w:vertAlign w:val="superscript"/>
    </w:rPr>
  </w:style>
  <w:style w:type="character" w:styleId="786">
    <w:name w:val="footnote reference"/>
    <w:pPr>
      <w:pBdr/>
      <w:spacing/>
      <w:ind/>
    </w:pPr>
    <w:rPr>
      <w:vertAlign w:val="superscript"/>
    </w:rPr>
  </w:style>
  <w:style w:type="character" w:styleId="787">
    <w:name w:val="Footnote Text Char"/>
    <w:uiPriority w:val="99"/>
    <w:semiHidden/>
    <w:unhideWhenUsed/>
    <w:qFormat/>
    <w:pPr>
      <w:pBdr/>
      <w:spacing/>
      <w:ind/>
    </w:pPr>
    <w:rPr>
      <w:sz w:val="20"/>
      <w:szCs w:val="20"/>
    </w:rPr>
  </w:style>
  <w:style w:type="character" w:styleId="788">
    <w:name w:val="文末脚注番号"/>
    <w:uiPriority w:val="99"/>
    <w:semiHidden/>
    <w:unhideWhenUsed/>
    <w:qFormat/>
    <w:pPr>
      <w:pBdr/>
      <w:spacing/>
      <w:ind/>
    </w:pPr>
    <w:rPr>
      <w:vertAlign w:val="superscript"/>
    </w:rPr>
  </w:style>
  <w:style w:type="character" w:styleId="789">
    <w:name w:val="endnote reference"/>
    <w:pPr>
      <w:pBdr/>
      <w:spacing/>
      <w:ind/>
    </w:pPr>
    <w:rPr>
      <w:vertAlign w:val="superscript"/>
    </w:rPr>
  </w:style>
  <w:style w:type="character" w:styleId="790">
    <w:name w:val="Endnote Text Char"/>
    <w:uiPriority w:val="99"/>
    <w:semiHidden/>
    <w:unhideWhenUsed/>
    <w:qFormat/>
    <w:pPr>
      <w:pBdr/>
      <w:spacing/>
      <w:ind/>
    </w:pPr>
    <w:rPr>
      <w:sz w:val="20"/>
      <w:szCs w:val="20"/>
    </w:rPr>
  </w:style>
  <w:style w:type="paragraph" w:styleId="791">
    <w:name w:val="見出し"/>
    <w:basedOn w:val="750"/>
    <w:next w:val="792"/>
    <w:qFormat/>
    <w:pPr>
      <w:keepNext w:val="true"/>
      <w:pBdr/>
      <w:spacing w:after="120" w:before="240"/>
      <w:ind/>
    </w:pPr>
    <w:rPr>
      <w:rFonts w:ascii="Liberation Sans" w:hAnsi="Liberation Sans" w:eastAsia="源ノ角ゴシック" w:cs="Noto Sans"/>
      <w:sz w:val="28"/>
      <w:szCs w:val="28"/>
    </w:rPr>
  </w:style>
  <w:style w:type="paragraph" w:styleId="792">
    <w:name w:val="Body Text"/>
    <w:basedOn w:val="750"/>
    <w:pPr>
      <w:pBdr/>
      <w:spacing w:after="140" w:before="0" w:line="276" w:lineRule="auto"/>
      <w:ind/>
    </w:pPr>
  </w:style>
  <w:style w:type="paragraph" w:styleId="793">
    <w:name w:val="List"/>
    <w:basedOn w:val="792"/>
    <w:pPr>
      <w:pBdr/>
      <w:spacing/>
      <w:ind/>
    </w:pPr>
    <w:rPr>
      <w:rFonts w:cs="Noto Sans"/>
    </w:rPr>
  </w:style>
  <w:style w:type="paragraph" w:styleId="794">
    <w:name w:val="Caption"/>
    <w:basedOn w:val="750"/>
    <w:next w:val="750"/>
    <w:uiPriority w:val="35"/>
    <w:unhideWhenUsed/>
    <w:qFormat/>
    <w:pPr>
      <w:pBdr/>
      <w:spacing w:after="200" w:before="0" w:line="240" w:lineRule="auto"/>
      <w:ind/>
    </w:pPr>
    <w:rPr>
      <w:i/>
      <w:iCs/>
      <w:color w:val="0e2841" w:themeColor="text2"/>
      <w:sz w:val="18"/>
      <w:szCs w:val="18"/>
    </w:rPr>
  </w:style>
  <w:style w:type="paragraph" w:styleId="795">
    <w:name w:val="索引"/>
    <w:basedOn w:val="750"/>
    <w:qFormat/>
    <w:pPr>
      <w:suppressLineNumbers w:val="true"/>
      <w:pBdr/>
      <w:spacing/>
      <w:ind/>
    </w:pPr>
    <w:rPr>
      <w:rFonts w:cs="Noto Sans"/>
    </w:rPr>
  </w:style>
  <w:style w:type="paragraph" w:styleId="796">
    <w:name w:val="Subtitle"/>
    <w:basedOn w:val="750"/>
    <w:next w:val="750"/>
    <w:link w:val="771"/>
    <w:uiPriority w:val="11"/>
    <w:qFormat/>
    <w:pPr>
      <w:pBdr/>
      <w:spacing/>
      <w:ind/>
    </w:pPr>
    <w:rPr>
      <w:color w:val="595959" w:themeColor="text1" w:themeTint="A6"/>
      <w:spacing w:val="15"/>
      <w:sz w:val="28"/>
      <w:szCs w:val="28"/>
    </w:rPr>
  </w:style>
  <w:style w:type="paragraph" w:styleId="797">
    <w:name w:val="Quote"/>
    <w:basedOn w:val="750"/>
    <w:next w:val="750"/>
    <w:link w:val="772"/>
    <w:uiPriority w:val="29"/>
    <w:qFormat/>
    <w:pPr>
      <w:pBdr/>
      <w:spacing w:after="0" w:before="160"/>
      <w:ind/>
      <w:jc w:val="center"/>
    </w:pPr>
    <w:rPr>
      <w:i/>
      <w:iCs/>
      <w:color w:val="404040" w:themeColor="text1" w:themeTint="BF"/>
    </w:rPr>
  </w:style>
  <w:style w:type="paragraph" w:styleId="798">
    <w:name w:val="Intense Quote"/>
    <w:basedOn w:val="750"/>
    <w:next w:val="750"/>
    <w:link w:val="77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799">
    <w:name w:val="No Spacing"/>
    <w:basedOn w:val="750"/>
    <w:uiPriority w:val="1"/>
    <w:qFormat/>
    <w:pPr>
      <w:pBdr/>
      <w:spacing w:after="0" w:before="0" w:line="240" w:lineRule="auto"/>
      <w:ind/>
    </w:pPr>
  </w:style>
  <w:style w:type="paragraph" w:styleId="800">
    <w:name w:val="ヘッダーとフッター"/>
    <w:basedOn w:val="750"/>
    <w:qFormat/>
    <w:pPr>
      <w:pBdr/>
      <w:spacing/>
      <w:ind/>
    </w:pPr>
  </w:style>
  <w:style w:type="paragraph" w:styleId="801">
    <w:name w:val="Header"/>
    <w:basedOn w:val="750"/>
    <w:link w:val="780"/>
    <w:uiPriority w:val="99"/>
    <w:unhideWhenUsed/>
    <w:pPr>
      <w:pBdr/>
      <w:tabs>
        <w:tab w:val="clear" w:leader="none" w:pos="709"/>
        <w:tab w:val="center" w:leader="none" w:pos="4844"/>
        <w:tab w:val="right" w:leader="none" w:pos="9689"/>
      </w:tabs>
      <w:spacing w:after="0" w:before="0" w:line="240" w:lineRule="auto"/>
      <w:ind/>
    </w:pPr>
  </w:style>
  <w:style w:type="paragraph" w:styleId="802">
    <w:name w:val="Footer"/>
    <w:basedOn w:val="750"/>
    <w:link w:val="781"/>
    <w:uiPriority w:val="99"/>
    <w:unhideWhenUsed/>
    <w:pPr>
      <w:pBdr/>
      <w:tabs>
        <w:tab w:val="clear" w:leader="none" w:pos="709"/>
        <w:tab w:val="center" w:leader="none" w:pos="4844"/>
        <w:tab w:val="right" w:leader="none" w:pos="9689"/>
      </w:tabs>
      <w:spacing w:after="0" w:before="0" w:line="240" w:lineRule="auto"/>
      <w:ind/>
    </w:pPr>
  </w:style>
  <w:style w:type="paragraph" w:styleId="803">
    <w:name w:val="toc 1"/>
    <w:basedOn w:val="750"/>
    <w:next w:val="750"/>
    <w:uiPriority w:val="39"/>
    <w:unhideWhenUsed/>
    <w:pPr>
      <w:pBdr/>
      <w:spacing w:after="100" w:before="0"/>
      <w:ind/>
    </w:pPr>
  </w:style>
  <w:style w:type="paragraph" w:styleId="804">
    <w:name w:val="toc 2"/>
    <w:basedOn w:val="750"/>
    <w:next w:val="750"/>
    <w:uiPriority w:val="39"/>
    <w:unhideWhenUsed/>
    <w:pPr>
      <w:pBdr/>
      <w:spacing w:after="100" w:before="0"/>
      <w:ind w:left="220"/>
    </w:pPr>
  </w:style>
  <w:style w:type="paragraph" w:styleId="805">
    <w:name w:val="toc 3"/>
    <w:basedOn w:val="750"/>
    <w:next w:val="750"/>
    <w:uiPriority w:val="39"/>
    <w:unhideWhenUsed/>
    <w:pPr>
      <w:pBdr/>
      <w:spacing w:after="100" w:before="0"/>
      <w:ind w:left="440"/>
    </w:pPr>
  </w:style>
  <w:style w:type="paragraph" w:styleId="806">
    <w:name w:val="toc 4"/>
    <w:basedOn w:val="750"/>
    <w:next w:val="750"/>
    <w:uiPriority w:val="39"/>
    <w:unhideWhenUsed/>
    <w:pPr>
      <w:pBdr/>
      <w:spacing w:after="100" w:before="0"/>
      <w:ind w:left="660"/>
    </w:pPr>
  </w:style>
  <w:style w:type="paragraph" w:styleId="807">
    <w:name w:val="toc 5"/>
    <w:basedOn w:val="750"/>
    <w:next w:val="750"/>
    <w:uiPriority w:val="39"/>
    <w:unhideWhenUsed/>
    <w:pPr>
      <w:pBdr/>
      <w:spacing w:after="100" w:before="0"/>
      <w:ind w:left="880"/>
    </w:pPr>
  </w:style>
  <w:style w:type="paragraph" w:styleId="808">
    <w:name w:val="toc 6"/>
    <w:basedOn w:val="750"/>
    <w:next w:val="750"/>
    <w:uiPriority w:val="39"/>
    <w:unhideWhenUsed/>
    <w:pPr>
      <w:pBdr/>
      <w:spacing w:after="100" w:before="0"/>
      <w:ind w:left="1100"/>
    </w:pPr>
  </w:style>
  <w:style w:type="paragraph" w:styleId="809">
    <w:name w:val="toc 7"/>
    <w:basedOn w:val="750"/>
    <w:next w:val="750"/>
    <w:uiPriority w:val="39"/>
    <w:unhideWhenUsed/>
    <w:pPr>
      <w:pBdr/>
      <w:spacing w:after="100" w:before="0"/>
      <w:ind w:left="1320"/>
    </w:pPr>
  </w:style>
  <w:style w:type="paragraph" w:styleId="810">
    <w:name w:val="toc 8"/>
    <w:basedOn w:val="750"/>
    <w:next w:val="750"/>
    <w:uiPriority w:val="39"/>
    <w:unhideWhenUsed/>
    <w:pPr>
      <w:pBdr/>
      <w:spacing w:after="100" w:before="0"/>
      <w:ind w:left="1540"/>
    </w:pPr>
  </w:style>
  <w:style w:type="paragraph" w:styleId="811">
    <w:name w:val="toc 9"/>
    <w:basedOn w:val="750"/>
    <w:next w:val="750"/>
    <w:uiPriority w:val="39"/>
    <w:unhideWhenUsed/>
    <w:pPr>
      <w:pBdr/>
      <w:spacing w:after="100" w:before="0"/>
      <w:ind w:left="1760"/>
    </w:pPr>
  </w:style>
  <w:style w:type="paragraph" w:styleId="812">
    <w:name w:val="index heading"/>
    <w:basedOn w:val="791"/>
    <w:pPr>
      <w:pBdr/>
      <w:spacing/>
      <w:ind/>
    </w:pPr>
  </w:style>
  <w:style w:type="paragraph" w:styleId="813">
    <w:name w:val="TOC Heading"/>
    <w:uiPriority w:val="39"/>
    <w:unhideWhenUsed/>
    <w:qFormat/>
    <w:pPr>
      <w:widowControl w:val="true"/>
      <w:pBdr/>
      <w:bidi w:val="false"/>
      <w:spacing w:after="0" w:afterAutospacing="0" w:before="0" w:beforeAutospacing="0" w:line="300" w:lineRule="auto"/>
      <w:ind/>
      <w:jc w:val="left"/>
    </w:pPr>
    <w:rPr>
      <w:rFonts w:ascii="游ゴシック" w:hAnsi="游ゴシック" w:eastAsia="游ゴシック" w:cs="Times New Roman"/>
      <w:color w:val="auto"/>
      <w:sz w:val="21"/>
      <w:szCs w:val="21"/>
      <w:lang w:val="en-US" w:eastAsia="ja-JP" w:bidi="hi-IN"/>
    </w:rPr>
  </w:style>
  <w:style w:type="paragraph" w:styleId="814">
    <w:name w:val="table of figures"/>
    <w:basedOn w:val="750"/>
    <w:next w:val="750"/>
    <w:uiPriority w:val="99"/>
    <w:unhideWhenUsed/>
    <w:pPr>
      <w:pBdr/>
      <w:spacing w:after="0" w:afterAutospacing="0" w:before="0"/>
      <w:ind/>
    </w:pPr>
  </w:style>
  <w:style w:type="paragraph" w:styleId="815">
    <w:name w:val="Title"/>
    <w:basedOn w:val="750"/>
    <w:next w:val="750"/>
    <w:qFormat/>
    <w:pPr>
      <w:pBdr/>
      <w:spacing/>
      <w:ind/>
    </w:pPr>
    <w:rPr>
      <w:sz w:val="56"/>
      <w:szCs w:val="56"/>
    </w:rPr>
  </w:style>
  <w:style w:type="paragraph" w:styleId="816">
    <w:name w:val="Strong Emphasis"/>
    <w:basedOn w:val="750"/>
    <w:next w:val="750"/>
    <w:qFormat/>
    <w:pPr>
      <w:pBdr/>
      <w:spacing/>
      <w:ind/>
    </w:pPr>
    <w:rPr>
      <w:b/>
      <w:bCs/>
    </w:rPr>
  </w:style>
  <w:style w:type="paragraph" w:styleId="817">
    <w:name w:val="List Paragraph"/>
    <w:basedOn w:val="750"/>
    <w:qFormat/>
    <w:pPr>
      <w:pBdr/>
      <w:spacing/>
      <w:ind/>
    </w:pPr>
  </w:style>
  <w:style w:type="paragraph" w:styleId="818">
    <w:name w:val="footnote text"/>
    <w:basedOn w:val="750"/>
    <w:link w:val="787"/>
    <w:uiPriority w:val="99"/>
    <w:semiHidden/>
    <w:unhideWhenUsed/>
    <w:pPr>
      <w:pBdr/>
      <w:spacing w:after="0" w:before="0" w:line="240" w:lineRule="auto"/>
      <w:ind/>
    </w:pPr>
    <w:rPr>
      <w:sz w:val="20"/>
      <w:szCs w:val="20"/>
    </w:rPr>
  </w:style>
  <w:style w:type="paragraph" w:styleId="819">
    <w:name w:val="endnote text"/>
    <w:basedOn w:val="750"/>
    <w:link w:val="790"/>
    <w:uiPriority w:val="99"/>
    <w:semiHidden/>
    <w:unhideWhenUsed/>
    <w:pPr>
      <w:pBdr/>
      <w:spacing w:after="0" w:before="0" w:line="240" w:lineRule="auto"/>
      <w:ind/>
    </w:pPr>
    <w:rPr>
      <w:sz w:val="20"/>
      <w:szCs w:val="20"/>
    </w:rPr>
  </w:style>
  <w:style w:type="numbering" w:styleId="820">
    <w:name w:val="記号なし"/>
    <w:uiPriority w:val="99"/>
    <w:semiHidden/>
    <w:unhideWhenUsed/>
    <w:qFormat/>
    <w:pPr>
      <w:pBdr/>
      <w:spacing/>
      <w:ind/>
    </w:pPr>
  </w:style>
  <w:style w:type="table" w:styleId="821">
    <w:name w:val="Table Grid"/>
    <w:basedOn w:val="947"/>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Table Grid Light"/>
    <w:basedOn w:val="947"/>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1"/>
    <w:basedOn w:val="947"/>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Plain Table 2"/>
    <w:basedOn w:val="947"/>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Plain Table 3"/>
    <w:basedOn w:val="94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Plain Table 4"/>
    <w:basedOn w:val="94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Plain Table 5"/>
    <w:basedOn w:val="94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w:basedOn w:val="947"/>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 Accent 1"/>
    <w:basedOn w:val="947"/>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 Accent 2"/>
    <w:basedOn w:val="947"/>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 Accent 3"/>
    <w:basedOn w:val="947"/>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 Accent 4"/>
    <w:basedOn w:val="947"/>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 Accent 5"/>
    <w:basedOn w:val="947"/>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1 Light - Accent 6"/>
    <w:basedOn w:val="947"/>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w:basedOn w:val="947"/>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 Accent 1"/>
    <w:basedOn w:val="947"/>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9e2f3" w:themeFill="accent1" w:themeFillTint="34"/>
        <w:tcBorders/>
      </w:tcPr>
    </w:tblStylePr>
    <w:tblStylePr w:type="band1Vert">
      <w:rPr>
        <w:sz w:val="22"/>
      </w:rPr>
      <w:pPr>
        <w:pBdr/>
        <w:spacing/>
        <w:ind/>
      </w:pPr>
      <w:tblPr>
        <w:tblBorders/>
      </w:tblPr>
      <w:tcPr>
        <w:shd w:val="clear" w:color="ffffff"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 Accent 2"/>
    <w:basedOn w:val="947"/>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 Accent 3"/>
    <w:basedOn w:val="947"/>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 Accent 4"/>
    <w:basedOn w:val="947"/>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2 - Accent 5"/>
    <w:basedOn w:val="947"/>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2 - Accent 6"/>
    <w:basedOn w:val="947"/>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w:basedOn w:val="947"/>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 Accent 1"/>
    <w:basedOn w:val="947"/>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9e2f3" w:themeFill="accent1" w:themeFillTint="34"/>
        <w:tcBorders/>
      </w:tcPr>
    </w:tblStylePr>
    <w:tblStylePr w:type="band1Vert">
      <w:rPr>
        <w:sz w:val="22"/>
      </w:rPr>
      <w:pPr>
        <w:pBdr/>
        <w:spacing/>
        <w:ind/>
      </w:pPr>
      <w:tblPr>
        <w:tblBorders/>
      </w:tblPr>
      <w:tcPr>
        <w:shd w:val="clear" w:color="ffffff"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 Accent 2"/>
    <w:basedOn w:val="947"/>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 Accent 3"/>
    <w:basedOn w:val="947"/>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 Accent 4"/>
    <w:basedOn w:val="947"/>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3 - Accent 5"/>
    <w:basedOn w:val="947"/>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3 - Accent 6"/>
    <w:basedOn w:val="947"/>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w:basedOn w:val="947"/>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 Accent 1"/>
    <w:basedOn w:val="947"/>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dae3f3" w:themeFill="accent1" w:themeFillTint="32"/>
        <w:tcBorders/>
      </w:tcPr>
    </w:tblStylePr>
    <w:tblStylePr w:type="band1Vert">
      <w:rPr>
        <w:sz w:val="22"/>
      </w:rPr>
      <w:pPr>
        <w:pBdr/>
        <w:spacing/>
        <w:ind/>
      </w:pPr>
      <w:tblPr>
        <w:tblBorders/>
      </w:tblPr>
      <w:tcPr>
        <w:shd w:val="clear" w:color="ffffff"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37ec9"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 Accent 2"/>
    <w:basedOn w:val="947"/>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 Accent 3"/>
    <w:basedOn w:val="947"/>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 Accent 4"/>
    <w:basedOn w:val="947"/>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4 - Accent 5"/>
    <w:basedOn w:val="947"/>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4 - Accent 6"/>
    <w:basedOn w:val="947"/>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w:basedOn w:val="947"/>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Accent 1"/>
    <w:basedOn w:val="947"/>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bee4" w:themeFill="accent1" w:themeFillTint="75"/>
        <w:tcBorders/>
      </w:tcPr>
    </w:tblStylePr>
    <w:tblStylePr w:type="band1Vert">
      <w:pPr>
        <w:pBdr/>
        <w:spacing/>
        <w:ind/>
      </w:pPr>
      <w:tblPr>
        <w:tblBorders/>
      </w:tblPr>
      <w:tcPr>
        <w:shd w:val="clear" w:color="ffffff"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472c4" w:themeFill="accent1"/>
        <w:tcBorders/>
      </w:tcPr>
    </w:tblStylePr>
    <w:tblStylePr w:type="firstRow">
      <w:rPr>
        <w:b/>
        <w:sz w:val="22"/>
      </w:rPr>
      <w:pPr>
        <w:pBdr/>
        <w:spacing/>
        <w:ind/>
      </w:pPr>
      <w:tblPr>
        <w:tblBorders/>
      </w:tblPr>
      <w:tcPr>
        <w:shd w:val="clear" w:color="ffffff" w:fill="4472c4" w:themeFill="accent1"/>
        <w:tcBorders/>
      </w:tcPr>
    </w:tblStylePr>
    <w:tblStylePr w:type="lastCol">
      <w:rPr>
        <w:b/>
        <w:sz w:val="22"/>
      </w:rPr>
      <w:pPr>
        <w:pBdr/>
        <w:spacing/>
        <w:ind/>
      </w:pPr>
      <w:tblPr>
        <w:tblBorders/>
      </w:tblPr>
      <w:tcPr>
        <w:shd w:val="clear" w:color="ffffff" w:fill="4472c4" w:themeFill="accent1"/>
        <w:tcBorders/>
      </w:tcPr>
    </w:tblStylePr>
    <w:tblStylePr w:type="lastRow">
      <w:rPr>
        <w:b/>
        <w:sz w:val="22"/>
      </w:rPr>
      <w:pPr>
        <w:pBdr/>
        <w:spacing/>
        <w:ind/>
      </w:pPr>
      <w:tblPr>
        <w:tblBorders/>
      </w:tblPr>
      <w:tcPr>
        <w:shd w:val="clear" w:color="ffffff"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 Accent 2"/>
    <w:basedOn w:val="947"/>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7c3a0" w:themeFill="accent2" w:themeFillTint="75"/>
        <w:tcBorders/>
      </w:tcPr>
    </w:tblStylePr>
    <w:tblStylePr w:type="band1Vert">
      <w:pPr>
        <w:pBdr/>
        <w:spacing/>
        <w:ind/>
      </w:pPr>
      <w:tblPr>
        <w:tblBorders/>
      </w:tblPr>
      <w:tcPr>
        <w:shd w:val="clear" w:color="ffffff"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d7d31" w:themeFill="accent2"/>
        <w:tcBorders/>
      </w:tcPr>
    </w:tblStylePr>
    <w:tblStylePr w:type="firstRow">
      <w:rPr>
        <w:b/>
        <w:sz w:val="22"/>
      </w:rPr>
      <w:pPr>
        <w:pBdr/>
        <w:spacing/>
        <w:ind/>
      </w:pPr>
      <w:tblPr>
        <w:tblBorders/>
      </w:tblPr>
      <w:tcPr>
        <w:shd w:val="clear" w:color="ffffff" w:fill="ed7d31" w:themeFill="accent2"/>
        <w:tcBorders/>
      </w:tcPr>
    </w:tblStylePr>
    <w:tblStylePr w:type="lastCol">
      <w:rPr>
        <w:b/>
        <w:sz w:val="22"/>
      </w:rPr>
      <w:pPr>
        <w:pBdr/>
        <w:spacing/>
        <w:ind/>
      </w:pPr>
      <w:tblPr>
        <w:tblBorders/>
      </w:tblPr>
      <w:tcPr>
        <w:shd w:val="clear" w:color="ffffff" w:fill="ed7d31" w:themeFill="accent2"/>
        <w:tcBorders/>
      </w:tcPr>
    </w:tblStylePr>
    <w:tblStylePr w:type="lastRow">
      <w:rPr>
        <w:b/>
        <w:sz w:val="22"/>
      </w:rPr>
      <w:pPr>
        <w:pBdr/>
        <w:spacing/>
        <w:ind/>
      </w:pPr>
      <w:tblPr>
        <w:tblBorders/>
      </w:tblPr>
      <w:tcPr>
        <w:shd w:val="clear" w:color="ffffff"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 Accent 3"/>
    <w:basedOn w:val="947"/>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d6d6d6" w:themeFill="accent3" w:themeFillTint="75"/>
        <w:tcBorders/>
      </w:tcPr>
    </w:tblStylePr>
    <w:tblStylePr w:type="band1Vert">
      <w:pPr>
        <w:pBdr/>
        <w:spacing/>
        <w:ind/>
      </w:pPr>
      <w:tblPr>
        <w:tblBorders/>
      </w:tblPr>
      <w:tcPr>
        <w:shd w:val="clear" w:color="ffffff"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5a5a5" w:themeFill="accent3"/>
        <w:tcBorders/>
      </w:tcPr>
    </w:tblStylePr>
    <w:tblStylePr w:type="firstRow">
      <w:rPr>
        <w:b/>
        <w:sz w:val="22"/>
      </w:rPr>
      <w:pPr>
        <w:pBdr/>
        <w:spacing/>
        <w:ind/>
      </w:pPr>
      <w:tblPr>
        <w:tblBorders/>
      </w:tblPr>
      <w:tcPr>
        <w:shd w:val="clear" w:color="ffffff" w:fill="a5a5a5" w:themeFill="accent3"/>
        <w:tcBorders/>
      </w:tcPr>
    </w:tblStylePr>
    <w:tblStylePr w:type="lastCol">
      <w:rPr>
        <w:b/>
        <w:sz w:val="22"/>
      </w:rPr>
      <w:pPr>
        <w:pBdr/>
        <w:spacing/>
        <w:ind/>
      </w:pPr>
      <w:tblPr>
        <w:tblBorders/>
      </w:tblPr>
      <w:tcPr>
        <w:shd w:val="clear" w:color="ffffff" w:fill="a5a5a5" w:themeFill="accent3"/>
        <w:tcBorders/>
      </w:tcPr>
    </w:tblStylePr>
    <w:tblStylePr w:type="lastRow">
      <w:rPr>
        <w:b/>
        <w:sz w:val="22"/>
      </w:rPr>
      <w:pPr>
        <w:pBdr/>
        <w:spacing/>
        <w:ind/>
      </w:pPr>
      <w:tblPr>
        <w:tblBorders/>
      </w:tblPr>
      <w:tcPr>
        <w:shd w:val="clear" w:color="ffffff"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5 Dark- Accent 4"/>
    <w:basedOn w:val="947"/>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e28a" w:themeFill="accent4" w:themeFillTint="75"/>
        <w:tcBorders/>
      </w:tcPr>
    </w:tblStylePr>
    <w:tblStylePr w:type="band1Vert">
      <w:pPr>
        <w:pBdr/>
        <w:spacing/>
        <w:ind/>
      </w:pPr>
      <w:tblPr>
        <w:tblBorders/>
      </w:tblPr>
      <w:tcPr>
        <w:shd w:val="clear" w:color="ffffff"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fc000" w:themeFill="accent4"/>
        <w:tcBorders/>
      </w:tcPr>
    </w:tblStylePr>
    <w:tblStylePr w:type="firstRow">
      <w:rPr>
        <w:b/>
        <w:sz w:val="22"/>
      </w:rPr>
      <w:pPr>
        <w:pBdr/>
        <w:spacing/>
        <w:ind/>
      </w:pPr>
      <w:tblPr>
        <w:tblBorders/>
      </w:tblPr>
      <w:tcPr>
        <w:shd w:val="clear" w:color="ffffff" w:fill="ffc000" w:themeFill="accent4"/>
        <w:tcBorders/>
      </w:tcPr>
    </w:tblStylePr>
    <w:tblStylePr w:type="lastCol">
      <w:rPr>
        <w:b/>
        <w:sz w:val="22"/>
      </w:rPr>
      <w:pPr>
        <w:pBdr/>
        <w:spacing/>
        <w:ind/>
      </w:pPr>
      <w:tblPr>
        <w:tblBorders/>
      </w:tblPr>
      <w:tcPr>
        <w:shd w:val="clear" w:color="ffffff" w:fill="ffc000" w:themeFill="accent4"/>
        <w:tcBorders/>
      </w:tcPr>
    </w:tblStylePr>
    <w:tblStylePr w:type="lastRow">
      <w:rPr>
        <w:b/>
        <w:sz w:val="22"/>
      </w:rPr>
      <w:pPr>
        <w:pBdr/>
        <w:spacing/>
        <w:ind/>
      </w:pPr>
      <w:tblPr>
        <w:tblBorders/>
      </w:tblPr>
      <w:tcPr>
        <w:shd w:val="clear" w:color="ffffff"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5 Dark - Accent 5"/>
    <w:basedOn w:val="947"/>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4d1ec" w:themeFill="accent5" w:themeFillTint="75"/>
        <w:tcBorders/>
      </w:tcPr>
    </w:tblStylePr>
    <w:tblStylePr w:type="band1Vert">
      <w:pPr>
        <w:pBdr/>
        <w:spacing/>
        <w:ind/>
      </w:pPr>
      <w:tblPr>
        <w:tblBorders/>
      </w:tblPr>
      <w:tcPr>
        <w:shd w:val="clear" w:color="ffffff"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5b9bd5" w:themeFill="accent5"/>
        <w:tcBorders/>
      </w:tcPr>
    </w:tblStylePr>
    <w:tblStylePr w:type="firstRow">
      <w:rPr>
        <w:b/>
        <w:sz w:val="22"/>
      </w:rPr>
      <w:pPr>
        <w:pBdr/>
        <w:spacing/>
        <w:ind/>
      </w:pPr>
      <w:tblPr>
        <w:tblBorders/>
      </w:tblPr>
      <w:tcPr>
        <w:shd w:val="clear" w:color="ffffff" w:fill="5b9bd5" w:themeFill="accent5"/>
        <w:tcBorders/>
      </w:tcPr>
    </w:tblStylePr>
    <w:tblStylePr w:type="lastCol">
      <w:rPr>
        <w:b/>
        <w:sz w:val="22"/>
      </w:rPr>
      <w:pPr>
        <w:pBdr/>
        <w:spacing/>
        <w:ind/>
      </w:pPr>
      <w:tblPr>
        <w:tblBorders/>
      </w:tblPr>
      <w:tcPr>
        <w:shd w:val="clear" w:color="ffffff" w:fill="5b9bd5" w:themeFill="accent5"/>
        <w:tcBorders/>
      </w:tcPr>
    </w:tblStylePr>
    <w:tblStylePr w:type="lastRow">
      <w:rPr>
        <w:b/>
        <w:sz w:val="22"/>
      </w:rPr>
      <w:pPr>
        <w:pBdr/>
        <w:spacing/>
        <w:ind/>
      </w:pPr>
      <w:tblPr>
        <w:tblBorders/>
      </w:tblPr>
      <w:tcPr>
        <w:shd w:val="clear" w:color="ffffff"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5 Dark - Accent 6"/>
    <w:basedOn w:val="947"/>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ddba8" w:themeFill="accent6" w:themeFillTint="75"/>
        <w:tcBorders/>
      </w:tcPr>
    </w:tblStylePr>
    <w:tblStylePr w:type="band1Vert">
      <w:pPr>
        <w:pBdr/>
        <w:spacing/>
        <w:ind/>
      </w:pPr>
      <w:tblPr>
        <w:tblBorders/>
      </w:tblPr>
      <w:tcPr>
        <w:shd w:val="clear" w:color="ffffff"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70ad47" w:themeFill="accent6"/>
        <w:tcBorders/>
      </w:tcPr>
    </w:tblStylePr>
    <w:tblStylePr w:type="firstRow">
      <w:rPr>
        <w:b/>
        <w:sz w:val="22"/>
      </w:rPr>
      <w:pPr>
        <w:pBdr/>
        <w:spacing/>
        <w:ind/>
      </w:pPr>
      <w:tblPr>
        <w:tblBorders/>
      </w:tblPr>
      <w:tcPr>
        <w:shd w:val="clear" w:color="ffffff" w:fill="70ad47" w:themeFill="accent6"/>
        <w:tcBorders/>
      </w:tcPr>
    </w:tblStylePr>
    <w:tblStylePr w:type="lastCol">
      <w:rPr>
        <w:b/>
        <w:sz w:val="22"/>
      </w:rPr>
      <w:pPr>
        <w:pBdr/>
        <w:spacing/>
        <w:ind/>
      </w:pPr>
      <w:tblPr>
        <w:tblBorders/>
      </w:tblPr>
      <w:tcPr>
        <w:shd w:val="clear" w:color="ffffff" w:fill="70ad47" w:themeFill="accent6"/>
        <w:tcBorders/>
      </w:tcPr>
    </w:tblStylePr>
    <w:tblStylePr w:type="lastRow">
      <w:rPr>
        <w:b/>
        <w:sz w:val="22"/>
      </w:rPr>
      <w:pPr>
        <w:pBdr/>
        <w:spacing/>
        <w:ind/>
      </w:pPr>
      <w:tblPr>
        <w:tblBorders/>
      </w:tblPr>
      <w:tcPr>
        <w:shd w:val="clear" w:color="ffffff"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6 Colorful"/>
    <w:basedOn w:val="947"/>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04040"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text1" w:themeTint="80" w:themeShade="95"/>
        <w:sz w:val="22"/>
      </w:rPr>
      <w:pPr>
        <w:pBdr/>
        <w:spacing/>
        <w:ind/>
      </w:pPr>
      <w:tblPr>
        <w:tblBorders/>
      </w:tblPr>
      <w:tcPr>
        <w:tcBorders/>
      </w:tcPr>
    </w:tblStylePr>
  </w:style>
  <w:style w:type="table" w:styleId="864">
    <w:name w:val="Grid Table 6 Colorful - Accent 1"/>
    <w:basedOn w:val="947"/>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404040" w:themeColor="accent1" w:themeTint="80" w:themeShade="95"/>
        <w:sz w:val="22"/>
      </w:rPr>
      <w:pPr>
        <w:pBdr/>
        <w:spacing/>
        <w:ind/>
      </w:pPr>
      <w:tblPr>
        <w:tblBorders/>
      </w:tblPr>
      <w:tcPr>
        <w:shd w:val="clear" w:color="ffffff" w:fill="d9e2f3" w:themeFill="accent1" w:themeFillTint="34"/>
        <w:tcBorders/>
      </w:tcPr>
    </w:tblStylePr>
    <w:tblStylePr w:type="band1Vert">
      <w:pPr>
        <w:pBdr/>
        <w:spacing/>
        <w:ind/>
      </w:pPr>
      <w:tblPr>
        <w:tblBorders/>
      </w:tblPr>
      <w:tcPr>
        <w:shd w:val="clear" w:color="ffffff" w:fill="d9e2f3" w:themeFill="accent1" w:themeFillTint="34"/>
        <w:tcBorders/>
      </w:tcPr>
    </w:tblStylePr>
    <w:tblStylePr w:type="band2Horz">
      <w:rPr>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1" w:themeTint="80" w:themeShade="95"/>
        <w:sz w:val="22"/>
      </w:rPr>
      <w:pPr>
        <w:pBdr/>
        <w:spacing/>
        <w:ind/>
      </w:pPr>
      <w:tblPr>
        <w:tblBorders/>
      </w:tblPr>
      <w:tcPr>
        <w:tcBorders/>
      </w:tcPr>
    </w:tblStylePr>
  </w:style>
  <w:style w:type="table" w:styleId="865">
    <w:name w:val="Grid Table 6 Colorful - Accent 2"/>
    <w:basedOn w:val="947"/>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2" w:themeTint="97" w:themeShade="95"/>
        <w:sz w:val="22"/>
      </w:rPr>
      <w:pPr>
        <w:pBdr/>
        <w:spacing/>
        <w:ind/>
      </w:pPr>
      <w:tblPr>
        <w:tblBorders/>
      </w:tblPr>
      <w:tcPr>
        <w:tcBorders/>
      </w:tcPr>
    </w:tblStylePr>
  </w:style>
  <w:style w:type="table" w:styleId="866">
    <w:name w:val="Grid Table 6 Colorful - Accent 3"/>
    <w:basedOn w:val="947"/>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3" w:themeTint="FE" w:themeShade="95"/>
        <w:sz w:val="22"/>
      </w:rPr>
      <w:pPr>
        <w:pBdr/>
        <w:spacing/>
        <w:ind/>
      </w:pPr>
      <w:tblPr>
        <w:tblBorders/>
      </w:tblPr>
      <w:tcPr>
        <w:tcBorders/>
      </w:tcPr>
    </w:tblStylePr>
  </w:style>
  <w:style w:type="table" w:styleId="867">
    <w:name w:val="Grid Table 6 Colorful - Accent 4"/>
    <w:basedOn w:val="947"/>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4" w:themeTint="9A" w:themeShade="95"/>
        <w:sz w:val="22"/>
      </w:rPr>
      <w:pPr>
        <w:pBdr/>
        <w:spacing/>
        <w:ind/>
      </w:pPr>
      <w:tblPr>
        <w:tblBorders/>
      </w:tblPr>
      <w:tcPr>
        <w:tcBorders/>
      </w:tcPr>
    </w:tblStylePr>
  </w:style>
  <w:style w:type="table" w:styleId="868">
    <w:name w:val="Grid Table 6 Colorful - Accent 5"/>
    <w:basedOn w:val="947"/>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themeColor="accent5" w:themeShade="95"/>
        <w:sz w:val="22"/>
      </w:rPr>
      <w:pPr>
        <w:pBdr/>
        <w:spacing/>
        <w:ind/>
      </w:pPr>
      <w:tblPr>
        <w:tblBorders/>
      </w:tblPr>
      <w:tcPr>
        <w:shd w:val="clear" w:color="ffffff" w:fill="deebf6" w:themeFill="accent5" w:themeFillTint="34"/>
        <w:tcBorders/>
      </w:tcPr>
    </w:tblStylePr>
    <w:tblStylePr w:type="band1Vert">
      <w:pPr>
        <w:pBdr/>
        <w:spacing/>
        <w:ind/>
      </w:pPr>
      <w:tblPr>
        <w:tblBorders/>
      </w:tblPr>
      <w:tcPr>
        <w:shd w:val="clear" w:color="ffffff" w:fill="deebf6" w:themeFill="accent5"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69">
    <w:name w:val="Grid Table 6 Colorful - Accent 6"/>
    <w:basedOn w:val="947"/>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themeColor="accent5"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70">
    <w:name w:val="Grid Table 7 Colorful"/>
    <w:basedOn w:val="947"/>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 Accent 1"/>
    <w:basedOn w:val="947"/>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660ac" w:themeColor="accent1" w:themeTint="80" w:themeShade="95"/>
        <w:sz w:val="22"/>
      </w:rPr>
      <w:pPr>
        <w:pBdr/>
        <w:spacing/>
        <w:ind/>
      </w:pPr>
      <w:tblPr>
        <w:tblBorders/>
      </w:tblPr>
      <w:tcPr>
        <w:shd w:val="clear" w:color="ffffff" w:fill="d9e2f3" w:themeFill="accent1" w:themeFillTint="34"/>
        <w:tcBorders/>
      </w:tcPr>
    </w:tblStylePr>
    <w:tblStylePr w:type="band1Vert">
      <w:pPr>
        <w:pBdr/>
        <w:spacing/>
        <w:ind/>
      </w:pPr>
      <w:tblPr>
        <w:tblBorders/>
      </w:tblPr>
      <w:tcPr>
        <w:shd w:val="clear" w:color="ffffff" w:fill="d9e2f3" w:themeFill="accent1" w:themeFillTint="34"/>
        <w:tcBorders/>
      </w:tcPr>
    </w:tblStylePr>
    <w:tblStylePr w:type="band2Horz">
      <w:rPr>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3660ac"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3660ac"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3660ac"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 Accent 2"/>
    <w:basedOn w:val="947"/>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7 Colorful - Accent 3"/>
    <w:basedOn w:val="947"/>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16161"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16161"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16161"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16161"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7 Colorful - Accent 4"/>
    <w:basedOn w:val="947"/>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 Accent 5"/>
    <w:basedOn w:val="947"/>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245b8d" w:themeColor="accent5" w:themeShade="95"/>
        <w:sz w:val="22"/>
      </w:rPr>
      <w:pPr>
        <w:pBdr/>
        <w:spacing/>
        <w:ind/>
      </w:pPr>
      <w:tblPr>
        <w:tblBorders/>
      </w:tblPr>
      <w:tcPr>
        <w:shd w:val="clear" w:color="ffffff" w:fill="deebf6" w:themeFill="accent5" w:themeFillTint="34"/>
        <w:tcBorders/>
      </w:tcPr>
    </w:tblStylePr>
    <w:tblStylePr w:type="band1Vert">
      <w:pPr>
        <w:pBdr/>
        <w:spacing/>
        <w:ind/>
      </w:pPr>
      <w:tblPr>
        <w:tblBorders/>
      </w:tblPr>
      <w:tcPr>
        <w:shd w:val="clear" w:color="ffffff" w:fill="deebf6" w:themeFill="accent5" w:themeFillTint="34"/>
        <w:tcBorders/>
      </w:tcPr>
    </w:tblStylePr>
    <w:tblStylePr w:type="band2Horz">
      <w:rPr>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245b8d"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45b8d"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245b8d"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7 Colorful - Accent 6"/>
    <w:basedOn w:val="947"/>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416529" w:themeColor="accent6"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416529"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16529"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416529"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w:basedOn w:val="94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 Accent 1"/>
    <w:basedOn w:val="94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2"/>
    <w:basedOn w:val="94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 Accent 3"/>
    <w:basedOn w:val="94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 Accent 4"/>
    <w:basedOn w:val="94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 Accent 5"/>
    <w:basedOn w:val="94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1 Light - Accent 6"/>
    <w:basedOn w:val="94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w:basedOn w:val="947"/>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1"/>
    <w:basedOn w:val="947"/>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0dcf0" w:themeFill="accent1" w:themeFillTint="40"/>
        <w:tcBorders/>
      </w:tcPr>
    </w:tblStylePr>
    <w:tblStylePr w:type="band1Vert">
      <w:rPr>
        <w:sz w:val="22"/>
      </w:rPr>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2"/>
    <w:basedOn w:val="947"/>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 Accent 3"/>
    <w:basedOn w:val="947"/>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 Accent 4"/>
    <w:basedOn w:val="947"/>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 Accent 5"/>
    <w:basedOn w:val="947"/>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6e6f4" w:themeFill="accent5" w:themeFillTint="40"/>
        <w:tcBorders/>
      </w:tcPr>
    </w:tblStylePr>
    <w:tblStylePr w:type="band1Vert">
      <w:rPr>
        <w:sz w:val="22"/>
      </w:rPr>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2 - Accent 6"/>
    <w:basedOn w:val="947"/>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w:basedOn w:val="94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1"/>
    <w:basedOn w:val="947"/>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2"/>
    <w:basedOn w:val="947"/>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 Accent 3"/>
    <w:basedOn w:val="947"/>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c9c9"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 Accent 4"/>
    <w:basedOn w:val="947"/>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 Accent 5"/>
    <w:basedOn w:val="947"/>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9cc3e6"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3 - Accent 6"/>
    <w:basedOn w:val="947"/>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9d18f"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w:basedOn w:val="94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1"/>
    <w:basedOn w:val="947"/>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0dcf0" w:themeFill="accent1" w:themeFillTint="40"/>
        <w:tcBorders/>
      </w:tcPr>
    </w:tblStylePr>
    <w:tblStylePr w:type="band1Vert">
      <w:rPr>
        <w:sz w:val="22"/>
      </w:rPr>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2"/>
    <w:basedOn w:val="947"/>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d7d31"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 Accent 3"/>
    <w:basedOn w:val="947"/>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 Accent 4"/>
    <w:basedOn w:val="947"/>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c000"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 Accent 5"/>
    <w:basedOn w:val="947"/>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6e6f4" w:themeFill="accent5" w:themeFillTint="40"/>
        <w:tcBorders/>
      </w:tcPr>
    </w:tblStylePr>
    <w:tblStylePr w:type="band1Vert">
      <w:rPr>
        <w:sz w:val="22"/>
      </w:rPr>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4 - Accent 6"/>
    <w:basedOn w:val="947"/>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5 Dark"/>
    <w:basedOn w:val="947"/>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6">
    <w:name w:val="List Table 5 Dark - Accent 1"/>
    <w:basedOn w:val="947"/>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7">
    <w:name w:val="List Table 5 Dark - Accent 2"/>
    <w:basedOn w:val="947"/>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4b285"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8">
    <w:name w:val="List Table 5 Dark - Accent 3"/>
    <w:basedOn w:val="947"/>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c9c9c9"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9">
    <w:name w:val="List Table 5 Dark - Accent 4"/>
    <w:basedOn w:val="947"/>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965"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10">
    <w:name w:val="List Table 5 Dark - Accent 5"/>
    <w:basedOn w:val="947"/>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9cc3e6"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11">
    <w:name w:val="List Table 5 Dark - Accent 6"/>
    <w:basedOn w:val="947"/>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a9d18f"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12">
    <w:name w:val="List Table 6 Colorful"/>
    <w:basedOn w:val="947"/>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40404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1"/>
    <w:basedOn w:val="947"/>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404040" w:themeColor="accent1" w:themeShade="95"/>
        <w:sz w:val="22"/>
      </w:rPr>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rPr>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2"/>
    <w:basedOn w:val="947"/>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 Accent 3"/>
    <w:basedOn w:val="947"/>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404040"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6 Colorful - Accent 4"/>
    <w:basedOn w:val="947"/>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 Accent 5"/>
    <w:basedOn w:val="947"/>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404040" w:themeColor="accent5" w:themeTint="9A" w:themeShade="95"/>
        <w:sz w:val="22"/>
      </w:rPr>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rPr>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6 Colorful - Accent 6"/>
    <w:basedOn w:val="947"/>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404040"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7 Colorful"/>
    <w:basedOn w:val="947"/>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920">
    <w:name w:val="List Table 7 Colorful - Accent 1"/>
    <w:basedOn w:val="947"/>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254275" w:themeColor="accent1" w:themeShade="95"/>
        <w:sz w:val="22"/>
      </w:rPr>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rPr>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254275"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254275"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54275" w:themeColor="accent1" w:themeShade="95"/>
        <w:sz w:val="22"/>
      </w:rPr>
      <w:pPr>
        <w:pBdr/>
        <w:spacing/>
        <w:ind/>
      </w:pPr>
      <w:tblPr>
        <w:tblBorders/>
      </w:tblPr>
      <w:tcPr>
        <w:tcBorders/>
      </w:tcPr>
    </w:tblStylePr>
  </w:style>
  <w:style w:type="table" w:styleId="921">
    <w:name w:val="List Table 7 Colorful - Accent 2"/>
    <w:basedOn w:val="947"/>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b5d12" w:themeColor="accent2" w:themeTint="97" w:themeShade="95"/>
        <w:sz w:val="22"/>
      </w:rPr>
      <w:pPr>
        <w:pBdr/>
        <w:spacing/>
        <w:ind/>
      </w:pPr>
      <w:tblPr>
        <w:tblBorders/>
      </w:tblPr>
      <w:tcPr>
        <w:tcBorders/>
      </w:tcPr>
    </w:tblStylePr>
  </w:style>
  <w:style w:type="table" w:styleId="922">
    <w:name w:val="List Table 7 Colorful - Accent 3"/>
    <w:basedOn w:val="947"/>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767676"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767676"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767676"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767676"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67676" w:themeColor="accent3" w:themeTint="98" w:themeShade="95"/>
        <w:sz w:val="22"/>
      </w:rPr>
      <w:pPr>
        <w:pBdr/>
        <w:spacing/>
        <w:ind/>
      </w:pPr>
      <w:tblPr>
        <w:tblBorders/>
      </w:tblPr>
      <w:tcPr>
        <w:tcBorders/>
      </w:tcPr>
    </w:tblStylePr>
  </w:style>
  <w:style w:type="table" w:styleId="923">
    <w:name w:val="List Table 7 Colorful - Accent 4"/>
    <w:basedOn w:val="947"/>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9d00" w:themeColor="accent4" w:themeTint="9A" w:themeShade="95"/>
        <w:sz w:val="22"/>
      </w:rPr>
      <w:pPr>
        <w:pBdr/>
        <w:spacing/>
        <w:ind/>
      </w:pPr>
      <w:tblPr>
        <w:tblBorders/>
      </w:tblPr>
      <w:tcPr>
        <w:tcBorders/>
      </w:tcPr>
    </w:tblStylePr>
  </w:style>
  <w:style w:type="table" w:styleId="924">
    <w:name w:val="List Table 7 Colorful - Accent 5"/>
    <w:basedOn w:val="947"/>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2e74b3" w:themeColor="accent5" w:themeTint="9A" w:themeShade="95"/>
        <w:sz w:val="22"/>
      </w:rPr>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rPr>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2e74b3"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e74b3"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2e74b3"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e74b3" w:themeColor="accent5" w:themeTint="9A" w:themeShade="95"/>
        <w:sz w:val="22"/>
      </w:rPr>
      <w:pPr>
        <w:pBdr/>
        <w:spacing/>
        <w:ind/>
      </w:pPr>
      <w:tblPr>
        <w:tblBorders/>
      </w:tblPr>
      <w:tcPr>
        <w:tcBorders/>
      </w:tcPr>
    </w:tblStylePr>
  </w:style>
  <w:style w:type="table" w:styleId="925">
    <w:name w:val="List Table 7 Colorful - Accent 6"/>
    <w:basedOn w:val="947"/>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5e923c"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5e923c"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5e923c"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5e923c"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e923c" w:themeColor="accent6" w:themeTint="98" w:themeShade="95"/>
        <w:sz w:val="22"/>
      </w:rPr>
      <w:pPr>
        <w:pBdr/>
        <w:spacing/>
        <w:ind/>
      </w:pPr>
      <w:tblPr>
        <w:tblBorders/>
      </w:tblPr>
      <w:tcPr>
        <w:tcBorders/>
      </w:tcPr>
    </w:tblStylePr>
  </w:style>
  <w:style w:type="table" w:styleId="926">
    <w:name w:val="Lined - Accent"/>
    <w:basedOn w:val="94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ned - Accent 1"/>
    <w:basedOn w:val="94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4d3ec" w:themeFill="accent1" w:themeFillTint="50"/>
        <w:tcBorders/>
      </w:tcPr>
    </w:tblStylePr>
    <w:tblStylePr w:type="band2Vert">
      <w:rPr>
        <w:sz w:val="22"/>
      </w:rPr>
      <w:pPr>
        <w:pBdr/>
        <w:spacing/>
        <w:ind/>
      </w:pPr>
      <w:tblPr>
        <w:tblBorders/>
      </w:tblPr>
      <w:tcPr>
        <w:shd w:val="clear" w:color="ffffff" w:fill="c4d3ec" w:themeFill="accent1" w:themeFillTint="50"/>
        <w:tcBorders/>
      </w:tcPr>
    </w:tblStylePr>
    <w:tblStylePr w:type="firstCol">
      <w:rPr>
        <w:sz w:val="22"/>
      </w:rPr>
      <w:pPr>
        <w:pBdr/>
        <w:spacing/>
        <w:ind/>
      </w:pPr>
      <w:tblPr>
        <w:tblBorders/>
      </w:tblPr>
      <w:tcPr>
        <w:shd w:val="clear" w:color="ffffff" w:fill="537ec9" w:themeFill="accent1" w:themeFillTint="EA"/>
        <w:tcBorders/>
      </w:tcPr>
    </w:tblStylePr>
    <w:tblStylePr w:type="firstRow">
      <w:rPr>
        <w:sz w:val="22"/>
      </w:rPr>
      <w:pPr>
        <w:pBdr/>
        <w:spacing/>
        <w:ind/>
      </w:pPr>
      <w:tblPr>
        <w:tblBorders/>
      </w:tblPr>
      <w:tcPr>
        <w:shd w:val="clear" w:color="ffffff" w:fill="537ec9" w:themeFill="accent1" w:themeFillTint="EA"/>
        <w:tcBorders/>
      </w:tcPr>
    </w:tblStylePr>
    <w:tblStylePr w:type="lastCol">
      <w:rPr>
        <w:sz w:val="22"/>
      </w:rPr>
      <w:pPr>
        <w:pBdr/>
        <w:spacing/>
        <w:ind/>
      </w:pPr>
      <w:tblPr>
        <w:tblBorders/>
      </w:tblPr>
      <w:tcPr>
        <w:shd w:val="clear" w:color="ffffff" w:fill="537ec9" w:themeFill="accent1" w:themeFillTint="EA"/>
        <w:tcBorders/>
      </w:tcPr>
    </w:tblStylePr>
    <w:tblStylePr w:type="lastRow">
      <w:rPr>
        <w:sz w:val="22"/>
      </w:rPr>
      <w:pPr>
        <w:pBdr/>
        <w:spacing/>
        <w:ind/>
      </w:pPr>
      <w:tblPr>
        <w:tblBorders/>
      </w:tblPr>
      <w:tcPr>
        <w:shd w:val="clear" w:color="ffffff"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ned - Accent 2"/>
    <w:basedOn w:val="94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ned - Accent 3"/>
    <w:basedOn w:val="94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ned - Accent 4"/>
    <w:basedOn w:val="94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ned - Accent 5"/>
    <w:basedOn w:val="94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eebf6" w:themeFill="accent5" w:themeFillTint="34"/>
        <w:tcBorders/>
      </w:tcPr>
    </w:tblStylePr>
    <w:tblStylePr w:type="band2Vert">
      <w:rPr>
        <w:sz w:val="22"/>
      </w:rPr>
      <w:pPr>
        <w:pBdr/>
        <w:spacing/>
        <w:ind/>
      </w:pPr>
      <w:tblPr>
        <w:tblBorders/>
      </w:tblPr>
      <w:tcPr>
        <w:shd w:val="clear" w:color="ffffff" w:fill="deebf6" w:themeFill="accent5" w:themeFillTint="34"/>
        <w:tcBorders/>
      </w:tcPr>
    </w:tblStylePr>
    <w:tblStylePr w:type="firstCol">
      <w:rPr>
        <w:sz w:val="22"/>
      </w:rPr>
      <w:pPr>
        <w:pBdr/>
        <w:spacing/>
        <w:ind/>
      </w:pPr>
      <w:tblPr>
        <w:tblBorders/>
      </w:tblPr>
      <w:tcPr>
        <w:shd w:val="clear" w:color="ffffff" w:fill="5b9bd5" w:themeFill="accent5"/>
        <w:tcBorders/>
      </w:tcPr>
    </w:tblStylePr>
    <w:tblStylePr w:type="firstRow">
      <w:rPr>
        <w:sz w:val="22"/>
      </w:rPr>
      <w:pPr>
        <w:pBdr/>
        <w:spacing/>
        <w:ind/>
      </w:pPr>
      <w:tblPr>
        <w:tblBorders/>
      </w:tblPr>
      <w:tcPr>
        <w:shd w:val="clear" w:color="ffffff" w:fill="5b9bd5" w:themeFill="accent5"/>
        <w:tcBorders/>
      </w:tcPr>
    </w:tblStylePr>
    <w:tblStylePr w:type="lastCol">
      <w:rPr>
        <w:sz w:val="22"/>
      </w:rPr>
      <w:pPr>
        <w:pBdr/>
        <w:spacing/>
        <w:ind/>
      </w:pPr>
      <w:tblPr>
        <w:tblBorders/>
      </w:tblPr>
      <w:tcPr>
        <w:shd w:val="clear" w:color="ffffff" w:fill="5b9bd5" w:themeFill="accent5"/>
        <w:tcBorders/>
      </w:tcPr>
    </w:tblStylePr>
    <w:tblStylePr w:type="lastRow">
      <w:rPr>
        <w:sz w:val="22"/>
      </w:rPr>
      <w:pPr>
        <w:pBdr/>
        <w:spacing/>
        <w:ind/>
      </w:pPr>
      <w:tblPr>
        <w:tblBorders/>
      </w:tblPr>
      <w:tcPr>
        <w:shd w:val="clear" w:color="ffffff"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ned - Accent 6"/>
    <w:basedOn w:val="94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w:basedOn w:val="947"/>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amp; Lined - Accent 1"/>
    <w:basedOn w:val="947"/>
    <w:uiPriority w:val="99"/>
    <w:pPr>
      <w:pBdr/>
      <w:spacing w:after="0" w:line="240" w:lineRule="auto"/>
      <w:ind/>
    </w:p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4d3ec" w:themeFill="accent1" w:themeFillTint="50"/>
        <w:tcBorders/>
      </w:tcPr>
    </w:tblStylePr>
    <w:tblStylePr w:type="band2Vert">
      <w:rPr>
        <w:sz w:val="22"/>
      </w:rPr>
      <w:pPr>
        <w:pBdr/>
        <w:spacing/>
        <w:ind/>
      </w:pPr>
      <w:tblPr>
        <w:tblBorders/>
      </w:tblPr>
      <w:tcPr>
        <w:shd w:val="clear" w:color="ffffff" w:fill="c4d3ec" w:themeFill="accent1" w:themeFillTint="50"/>
        <w:tcBorders/>
      </w:tcPr>
    </w:tblStylePr>
    <w:tblStylePr w:type="firstCol">
      <w:rPr>
        <w:sz w:val="22"/>
      </w:rPr>
      <w:pPr>
        <w:pBdr/>
        <w:spacing/>
        <w:ind/>
      </w:pPr>
      <w:tblPr>
        <w:tblBorders/>
      </w:tblPr>
      <w:tcPr>
        <w:shd w:val="clear" w:color="ffffff" w:fill="537ec9" w:themeFill="accent1" w:themeFillTint="EA"/>
        <w:tcBorders/>
      </w:tcPr>
    </w:tblStylePr>
    <w:tblStylePr w:type="firstRow">
      <w:rPr>
        <w:sz w:val="22"/>
      </w:rPr>
      <w:pPr>
        <w:pBdr/>
        <w:spacing/>
        <w:ind/>
      </w:pPr>
      <w:tblPr>
        <w:tblBorders/>
      </w:tblPr>
      <w:tcPr>
        <w:shd w:val="clear" w:color="ffffff" w:fill="537ec9" w:themeFill="accent1" w:themeFillTint="EA"/>
        <w:tcBorders/>
      </w:tcPr>
    </w:tblStylePr>
    <w:tblStylePr w:type="lastCol">
      <w:rPr>
        <w:sz w:val="22"/>
      </w:rPr>
      <w:pPr>
        <w:pBdr/>
        <w:spacing/>
        <w:ind/>
      </w:pPr>
      <w:tblPr>
        <w:tblBorders/>
      </w:tblPr>
      <w:tcPr>
        <w:shd w:val="clear" w:color="ffffff" w:fill="537ec9" w:themeFill="accent1" w:themeFillTint="EA"/>
        <w:tcBorders/>
      </w:tcPr>
    </w:tblStylePr>
    <w:tblStylePr w:type="lastRow">
      <w:rPr>
        <w:sz w:val="22"/>
      </w:rPr>
      <w:pPr>
        <w:pBdr/>
        <w:spacing/>
        <w:ind/>
      </w:pPr>
      <w:tblPr>
        <w:tblBorders/>
      </w:tblPr>
      <w:tcPr>
        <w:shd w:val="clear" w:color="ffffff"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2"/>
    <w:basedOn w:val="947"/>
    <w:uiPriority w:val="99"/>
    <w:pPr>
      <w:pBdr/>
      <w:spacing w:after="0" w:line="240" w:lineRule="auto"/>
      <w:ind/>
    </w:p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amp; Lined - Accent 3"/>
    <w:basedOn w:val="947"/>
    <w:uiPriority w:val="99"/>
    <w:pPr>
      <w:pBdr/>
      <w:spacing w:after="0" w:line="240" w:lineRule="auto"/>
      <w:ind/>
    </w:p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amp; Lined - Accent 4"/>
    <w:basedOn w:val="947"/>
    <w:uiPriority w:val="99"/>
    <w:pPr>
      <w:pBdr/>
      <w:spacing w:after="0" w:line="240" w:lineRule="auto"/>
      <w:ind/>
    </w:p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amp; Lined - Accent 5"/>
    <w:basedOn w:val="947"/>
    <w:uiPriority w:val="99"/>
    <w:pPr>
      <w:pBdr/>
      <w:spacing w:after="0" w:line="240" w:lineRule="auto"/>
      <w:ind/>
    </w:p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eebf6" w:themeFill="accent5" w:themeFillTint="34"/>
        <w:tcBorders/>
      </w:tcPr>
    </w:tblStylePr>
    <w:tblStylePr w:type="band2Vert">
      <w:rPr>
        <w:sz w:val="22"/>
      </w:rPr>
      <w:pPr>
        <w:pBdr/>
        <w:spacing/>
        <w:ind/>
      </w:pPr>
      <w:tblPr>
        <w:tblBorders/>
      </w:tblPr>
      <w:tcPr>
        <w:shd w:val="clear" w:color="ffffff" w:fill="deebf6" w:themeFill="accent5" w:themeFillTint="34"/>
        <w:tcBorders/>
      </w:tcPr>
    </w:tblStylePr>
    <w:tblStylePr w:type="firstCol">
      <w:rPr>
        <w:sz w:val="22"/>
      </w:rPr>
      <w:pPr>
        <w:pBdr/>
        <w:spacing/>
        <w:ind/>
      </w:pPr>
      <w:tblPr>
        <w:tblBorders/>
      </w:tblPr>
      <w:tcPr>
        <w:shd w:val="clear" w:color="ffffff" w:fill="5b9bd5" w:themeFill="accent5"/>
        <w:tcBorders/>
      </w:tcPr>
    </w:tblStylePr>
    <w:tblStylePr w:type="firstRow">
      <w:rPr>
        <w:sz w:val="22"/>
      </w:rPr>
      <w:pPr>
        <w:pBdr/>
        <w:spacing/>
        <w:ind/>
      </w:pPr>
      <w:tblPr>
        <w:tblBorders/>
      </w:tblPr>
      <w:tcPr>
        <w:shd w:val="clear" w:color="ffffff" w:fill="5b9bd5" w:themeFill="accent5"/>
        <w:tcBorders/>
      </w:tcPr>
    </w:tblStylePr>
    <w:tblStylePr w:type="lastCol">
      <w:rPr>
        <w:sz w:val="22"/>
      </w:rPr>
      <w:pPr>
        <w:pBdr/>
        <w:spacing/>
        <w:ind/>
      </w:pPr>
      <w:tblPr>
        <w:tblBorders/>
      </w:tblPr>
      <w:tcPr>
        <w:shd w:val="clear" w:color="ffffff" w:fill="5b9bd5" w:themeFill="accent5"/>
        <w:tcBorders/>
      </w:tcPr>
    </w:tblStylePr>
    <w:tblStylePr w:type="lastRow">
      <w:rPr>
        <w:sz w:val="22"/>
      </w:rPr>
      <w:pPr>
        <w:pBdr/>
        <w:spacing/>
        <w:ind/>
      </w:pPr>
      <w:tblPr>
        <w:tblBorders/>
      </w:tblPr>
      <w:tcPr>
        <w:shd w:val="clear" w:color="ffffff"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amp; Lined - Accent 6"/>
    <w:basedOn w:val="947"/>
    <w:uiPriority w:val="99"/>
    <w:pPr>
      <w:pBdr/>
      <w:spacing w:after="0" w:line="240" w:lineRule="auto"/>
      <w:ind/>
    </w:p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w:basedOn w:val="947"/>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 Accent 1"/>
    <w:basedOn w:val="947"/>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 Accent 2"/>
    <w:basedOn w:val="947"/>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 Accent 3"/>
    <w:basedOn w:val="947"/>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 Accent 4"/>
    <w:basedOn w:val="947"/>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 Accent 5"/>
    <w:basedOn w:val="947"/>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 Accent 6"/>
    <w:basedOn w:val="947"/>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hyperlink" Target="https://www.jftc.go.jp/partnership_package/toritekihou.html" TargetMode="External"/><Relationship Id="rId16" Type="http://schemas.openxmlformats.org/officeDocument/2006/relationships/hyperlink" Target="https://www.meti.go.jp/press/2026/06/20260624003/20260624003.html" TargetMode="External"/><Relationship Id="rId17" Type="http://schemas.openxmlformats.org/officeDocument/2006/relationships/hyperlink" Target="https://www.chusho.meti.go.jp/keiei/torihiki/chizai_guideline.html" TargetMode="External"/><Relationship Id="rId18" Type="http://schemas.openxmlformats.org/officeDocument/2006/relationships/hyperlink" Target="https://www.ppc.go.jp/personalinfo/legal/r8kaiseihogohou/" TargetMode="External"/><Relationship Id="rId19" Type="http://schemas.openxmlformats.org/officeDocument/2006/relationships/hyperlink" Target="https://www.ppc.go.jp/personalinfo/legal/leakAction/" TargetMode="External"/><Relationship Id="rId20" Type="http://schemas.openxmlformats.org/officeDocument/2006/relationships/hyperlink" Target="https://www.meti.go.jp/policy/economy/chizai/chiteki/pdf/handbook/reference2.pdf" TargetMode="External"/><Relationship Id="rId21" Type="http://schemas.openxmlformats.org/officeDocument/2006/relationships/hyperlink" Target="https://www.ipa.go.jp/digital/model/model20201222.html"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秘密保持契約書（外注先用）記入・編集マニュアル</dc:title>
  <dc:subject/>
  <dc:creator/>
  <dc:description/>
  <dc:language>ja-JP</dc:language>
  <cp:revision>4</cp:revision>
  <dcterms:created xsi:type="dcterms:W3CDTF">2026-10-11T12:28:51Z</dcterms:created>
  <dcterms:modified xsi:type="dcterms:W3CDTF">2026-10-11T21:57:11Z</dcterms:modified>
</cp:coreProperties>
</file>