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1217"/>
        <w:gridCol w:w="1407"/>
        <w:gridCol w:w="2217"/>
        <w:gridCol w:w="1894"/>
        <w:gridCol w:w="1814"/>
        <w:gridCol w:w="944"/>
      </w:tblGrid>
      <w:tr w:rsidR="001442E9">
        <w:trPr>
          <w:trHeight w:val="258"/>
        </w:trPr>
        <w:tc>
          <w:tcPr>
            <w:tcW w:w="2047" w:type="dxa"/>
            <w:gridSpan w:val="2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7446" w:type="dxa"/>
            <w:gridSpan w:val="4"/>
            <w:shd w:val="clear" w:color="auto" w:fill="auto"/>
            <w:tcMar>
              <w:left w:w="108" w:type="dxa"/>
            </w:tcMar>
          </w:tcPr>
          <w:p w:rsidR="001442E9" w:rsidRDefault="00AC39D9" w:rsidP="00AC39D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</w:t>
            </w:r>
            <w:r w:rsidR="00146C6D">
              <w:rPr>
                <w:rFonts w:ascii="Arial" w:hAnsi="Arial" w:cs="Arial"/>
                <w:sz w:val="24"/>
                <w:szCs w:val="24"/>
              </w:rPr>
              <w:t>р</w:t>
            </w:r>
            <w:r>
              <w:rPr>
                <w:rFonts w:ascii="Arial" w:hAnsi="Arial" w:cs="Arial"/>
                <w:sz w:val="24"/>
                <w:szCs w:val="24"/>
              </w:rPr>
              <w:t>едложение за проект</w:t>
            </w:r>
          </w:p>
        </w:tc>
      </w:tr>
      <w:tr w:rsidR="001442E9">
        <w:trPr>
          <w:trHeight w:val="258"/>
        </w:trPr>
        <w:tc>
          <w:tcPr>
            <w:tcW w:w="2047" w:type="dxa"/>
            <w:gridSpan w:val="2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7446" w:type="dxa"/>
            <w:gridSpan w:val="4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Мултимедийни технологии 2015</w:t>
            </w:r>
          </w:p>
        </w:tc>
      </w:tr>
      <w:tr w:rsidR="001442E9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42E9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1442E9">
        <w:trPr>
          <w:trHeight w:val="532"/>
        </w:trPr>
        <w:tc>
          <w:tcPr>
            <w:tcW w:w="529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984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42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95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1442E9">
        <w:trPr>
          <w:trHeight w:val="273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2F2FE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Преслав Анев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Default="002F2FE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61663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2F2FE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</w:t>
            </w: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2F2FE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442E9">
        <w:trPr>
          <w:trHeight w:val="258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2F2FE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Ростислав Големанов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Default="002F2FE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61667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2F2FE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 </w:t>
            </w: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2F2FE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442E9">
        <w:trPr>
          <w:trHeight w:val="273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42E9">
        <w:trPr>
          <w:trHeight w:val="258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42E9" w:rsidRDefault="001442E9">
      <w:pPr>
        <w:spacing w:after="0"/>
        <w:rPr>
          <w:rFonts w:ascii="Arial" w:hAnsi="Arial" w:cs="Arial"/>
          <w:sz w:val="18"/>
          <w:szCs w:val="24"/>
        </w:rPr>
      </w:pP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2262"/>
        <w:gridCol w:w="7231"/>
      </w:tblGrid>
      <w:tr w:rsidR="001442E9">
        <w:tc>
          <w:tcPr>
            <w:tcW w:w="2262" w:type="dxa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0" w:type="dxa"/>
            <w:shd w:val="clear" w:color="auto" w:fill="auto"/>
            <w:tcMar>
              <w:left w:w="108" w:type="dxa"/>
            </w:tcMar>
            <w:vAlign w:val="center"/>
          </w:tcPr>
          <w:p w:rsidR="001442E9" w:rsidRPr="002F2FE4" w:rsidRDefault="002F2FE4">
            <w:pPr>
              <w:spacing w:before="119" w:after="170"/>
              <w:rPr>
                <w:lang w:val="en-US"/>
              </w:rPr>
            </w:pPr>
            <w:r>
              <w:rPr>
                <w:lang w:val="en-US"/>
              </w:rPr>
              <w:t>MicroInvest</w:t>
            </w:r>
          </w:p>
        </w:tc>
      </w:tr>
    </w:tbl>
    <w:p w:rsidR="001442E9" w:rsidRDefault="001442E9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442E9">
        <w:tc>
          <w:tcPr>
            <w:tcW w:w="9493" w:type="dxa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Бизнес нужди и свойства на системата (Business Needs and System Features)</w:t>
            </w:r>
          </w:p>
        </w:tc>
      </w:tr>
      <w:tr w:rsidR="001442E9">
        <w:tc>
          <w:tcPr>
            <w:tcW w:w="9493" w:type="dxa"/>
            <w:shd w:val="clear" w:color="auto" w:fill="auto"/>
            <w:tcMar>
              <w:left w:w="108" w:type="dxa"/>
            </w:tcMar>
          </w:tcPr>
          <w:p w:rsidR="00FB0C31" w:rsidRDefault="00FB0C31" w:rsidP="00FB0C31">
            <w:pPr>
              <w:spacing w:after="0" w:line="285" w:lineRule="auto"/>
              <w:ind w:left="-5" w:right="101"/>
              <w:rPr>
                <w:color w:val="000000"/>
              </w:rPr>
            </w:pPr>
          </w:p>
          <w:p w:rsidR="00FB0C31" w:rsidRPr="00FB0C31" w:rsidRDefault="00FB0C31" w:rsidP="00FB0C31">
            <w:pPr>
              <w:spacing w:after="0" w:line="285" w:lineRule="auto"/>
              <w:ind w:left="-5" w:right="101"/>
              <w:rPr>
                <w:color w:val="000000"/>
                <w:sz w:val="28"/>
                <w:szCs w:val="28"/>
              </w:rPr>
            </w:pPr>
            <w:r w:rsidRPr="00FB0C31">
              <w:rPr>
                <w:color w:val="000000"/>
                <w:sz w:val="28"/>
                <w:szCs w:val="28"/>
              </w:rPr>
              <w:t>MicroInvest е автоматизирана система, която използва счетоводен софтуер и може да бъде използвана за водене на отчет за транзакции и генериране на фактури.</w:t>
            </w:r>
          </w:p>
          <w:p w:rsidR="00FB0C31" w:rsidRPr="00FB0C31" w:rsidRDefault="00FB0C31" w:rsidP="00FB0C31">
            <w:pPr>
              <w:spacing w:after="0" w:line="285" w:lineRule="auto"/>
              <w:ind w:left="-5" w:right="101"/>
              <w:rPr>
                <w:sz w:val="28"/>
                <w:szCs w:val="28"/>
              </w:rPr>
            </w:pPr>
          </w:p>
          <w:p w:rsidR="00FB0C31" w:rsidRDefault="00FB0C31" w:rsidP="00FB0C31">
            <w:pPr>
              <w:spacing w:after="0" w:line="285" w:lineRule="auto"/>
              <w:ind w:left="-15" w:right="101"/>
              <w:rPr>
                <w:color w:val="000000"/>
                <w:sz w:val="28"/>
                <w:szCs w:val="28"/>
              </w:rPr>
            </w:pPr>
            <w:r w:rsidRPr="00FB0C31">
              <w:rPr>
                <w:color w:val="000000"/>
                <w:sz w:val="28"/>
                <w:szCs w:val="28"/>
              </w:rPr>
              <w:t xml:space="preserve">Използват се два сървъра – един, който обработва заявките и съдържа счетоводната логика и също така запазва информацията в база данни,  и главният сървър, който комуникира с него. Главния сървър предоставя и уеб интерфейс, от който могат да се управляват дейностите в системата (добавяне на потребители, компании, генериране на фактури). </w:t>
            </w:r>
          </w:p>
          <w:p w:rsidR="00D4331F" w:rsidRDefault="00D4331F" w:rsidP="00D4331F">
            <w:pPr>
              <w:spacing w:after="0" w:line="285" w:lineRule="auto"/>
              <w:ind w:right="101"/>
              <w:rPr>
                <w:sz w:val="28"/>
                <w:szCs w:val="28"/>
              </w:rPr>
            </w:pPr>
          </w:p>
          <w:p w:rsidR="00D4331F" w:rsidRDefault="00D4331F" w:rsidP="00D4331F">
            <w:pPr>
              <w:spacing w:after="0" w:line="285" w:lineRule="auto"/>
              <w:ind w:right="101"/>
              <w:rPr>
                <w:sz w:val="28"/>
                <w:szCs w:val="28"/>
              </w:rPr>
            </w:pPr>
          </w:p>
          <w:p w:rsidR="00D4331F" w:rsidRDefault="00D4331F" w:rsidP="00D4331F">
            <w:pPr>
              <w:spacing w:after="0" w:line="285" w:lineRule="auto"/>
              <w:ind w:right="10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Проектът ще бъде реализиран с използване на следните уеб и мултимедийни технологии: </w:t>
            </w:r>
            <w:r w:rsidRPr="00D4331F">
              <w:rPr>
                <w:sz w:val="28"/>
                <w:szCs w:val="28"/>
              </w:rPr>
              <w:t>HTML 5, CSS 3 &amp; HTML 5</w:t>
            </w:r>
            <w:r>
              <w:rPr>
                <w:sz w:val="28"/>
                <w:szCs w:val="28"/>
                <w:lang w:val="en-US"/>
              </w:rPr>
              <w:t>,</w:t>
            </w:r>
            <w:r w:rsidRPr="00D4331F">
              <w:rPr>
                <w:sz w:val="28"/>
                <w:szCs w:val="28"/>
              </w:rPr>
              <w:t xml:space="preserve"> JavaScript</w:t>
            </w:r>
            <w:r>
              <w:rPr>
                <w:sz w:val="28"/>
                <w:szCs w:val="28"/>
                <w:lang w:val="en-US"/>
              </w:rPr>
              <w:t>, jQuery, REST &amp; AJAX, Bootstrap/jQuery Mobile, Node/Node-restful, React.js, Redux, React + Redux, Rest services.</w:t>
            </w:r>
          </w:p>
          <w:p w:rsidR="001442E9" w:rsidRDefault="001442E9" w:rsidP="00D4331F">
            <w:pPr>
              <w:spacing w:after="0" w:line="285" w:lineRule="auto"/>
              <w:ind w:right="101"/>
              <w:rPr>
                <w:rFonts w:ascii="Arial" w:hAnsi="Arial"/>
                <w:sz w:val="21"/>
                <w:szCs w:val="24"/>
              </w:rPr>
            </w:pPr>
          </w:p>
        </w:tc>
      </w:tr>
    </w:tbl>
    <w:p w:rsidR="001442E9" w:rsidRDefault="001442E9">
      <w:pPr>
        <w:spacing w:after="0"/>
        <w:rPr>
          <w:rFonts w:ascii="Arial" w:hAnsi="Arial" w:cs="Arial"/>
        </w:rPr>
      </w:pPr>
    </w:p>
    <w:p w:rsidR="001442E9" w:rsidRDefault="001442E9">
      <w:pPr>
        <w:rPr>
          <w:rFonts w:ascii="Arial" w:hAnsi="Arial" w:cs="Arial"/>
          <w:sz w:val="24"/>
          <w:szCs w:val="24"/>
        </w:rPr>
        <w:sectPr w:rsidR="001442E9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tbl>
      <w:tblPr>
        <w:tblStyle w:val="a8"/>
        <w:tblW w:w="13036" w:type="dxa"/>
        <w:tblLook w:val="04A0" w:firstRow="1" w:lastRow="0" w:firstColumn="1" w:lastColumn="0" w:noHBand="0" w:noVBand="1"/>
      </w:tblPr>
      <w:tblGrid>
        <w:gridCol w:w="2688"/>
        <w:gridCol w:w="5243"/>
        <w:gridCol w:w="5105"/>
      </w:tblGrid>
      <w:tr w:rsidR="001442E9">
        <w:tc>
          <w:tcPr>
            <w:tcW w:w="13036" w:type="dxa"/>
            <w:gridSpan w:val="3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pStyle w:val="a6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43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(Brief Descriptions)</w:t>
            </w:r>
          </w:p>
        </w:tc>
        <w:tc>
          <w:tcPr>
            <w:tcW w:w="5105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(Actor Brief Descriptions)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534680" w:rsidRPr="00534680" w:rsidRDefault="00146C6D" w:rsidP="00AC39D9">
            <w:pPr>
              <w:pStyle w:val="a6"/>
              <w:spacing w:after="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534680">
              <w:rPr>
                <w:rFonts w:ascii="Arial" w:hAnsi="Arial" w:cs="Arial"/>
                <w:b/>
                <w:bCs/>
              </w:rPr>
              <w:t>Запознаване със системата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534680" w:rsidRDefault="00534680">
            <w:pPr>
              <w:spacing w:after="0"/>
            </w:pPr>
            <w:r>
              <w:t>Потребителят преглежда наличните страници в уеб приложението.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Default="00534680">
            <w:pPr>
              <w:widowControl w:val="0"/>
              <w:spacing w:before="120" w:after="0"/>
              <w:outlineLvl w:val="1"/>
            </w:pPr>
            <w:r>
              <w:t>Нерегистриран потребител, Регистриран потребител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534680" w:rsidRPr="00534680" w:rsidRDefault="00534680" w:rsidP="00534680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Създаване на потребител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Default="00534680">
            <w:pPr>
              <w:spacing w:after="0"/>
            </w:pPr>
            <w:r>
              <w:t>Регистриран потребител създава потребител, който може да асоциира с компания и също така да прикрепи счетоводен документ.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Default="00534680">
            <w:pPr>
              <w:widowControl w:val="0"/>
              <w:spacing w:after="0"/>
              <w:outlineLvl w:val="1"/>
            </w:pPr>
            <w:r>
              <w:t>Нерегистриран потребител, Регистриран потребител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534680" w:rsidRDefault="00534680" w:rsidP="00534680">
            <w:pPr>
              <w:spacing w:after="0"/>
            </w:pPr>
            <w:r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Преглед на потребители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Default="00534680">
            <w:pPr>
              <w:spacing w:after="0"/>
            </w:pPr>
            <w:r>
              <w:t>Потребителят има възможност да разгледа всички създадени потребители, кратка информация за всеки.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Default="00534680">
            <w:pPr>
              <w:widowControl w:val="0"/>
              <w:spacing w:after="0"/>
              <w:outlineLvl w:val="1"/>
            </w:pPr>
            <w:r>
              <w:t>Нерегистриран потребител, Регистриран потребител</w:t>
            </w:r>
            <w:r>
              <w:t>.</w:t>
            </w:r>
          </w:p>
        </w:tc>
        <w:bookmarkStart w:id="0" w:name="_GoBack"/>
        <w:bookmarkEnd w:id="0"/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Default="00534680" w:rsidP="00534680">
            <w:pPr>
              <w:pStyle w:val="a6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Създаване на счетоводен документ(фактура)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Default="00534680">
            <w:pPr>
              <w:spacing w:after="0"/>
            </w:pPr>
            <w:r>
              <w:t>Потребителят има възможност да създаде фактура като опише стока, цена, компания и още допълнителна информация.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Default="00534680">
            <w:pPr>
              <w:widowControl w:val="0"/>
              <w:spacing w:before="120" w:after="0"/>
              <w:outlineLvl w:val="1"/>
            </w:pPr>
            <w:r>
              <w:t>Нерегистриран потребител, Регистриран потребител.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E54647" w:rsidRDefault="00E54647" w:rsidP="00E54647">
            <w:pPr>
              <w:pStyle w:val="a6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Добавяне на компания(титуляр)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Default="00E54647">
            <w:pPr>
              <w:spacing w:after="0"/>
            </w:pPr>
            <w:r>
              <w:t>Потребителят има възможност да добави компания към фактурата и да я асоциира с вече съществуващ потребител и транзакция.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Default="00E54647">
            <w:pPr>
              <w:widowControl w:val="0"/>
              <w:spacing w:before="120" w:after="0"/>
              <w:outlineLvl w:val="1"/>
            </w:pPr>
            <w:r>
              <w:t>Нерегистриран потребител, Регистриран потребител.</w:t>
            </w:r>
          </w:p>
        </w:tc>
      </w:tr>
    </w:tbl>
    <w:p w:rsidR="001442E9" w:rsidRDefault="001442E9"/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442E9">
        <w:tc>
          <w:tcPr>
            <w:tcW w:w="9493" w:type="dxa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numPr>
                <w:ilvl w:val="0"/>
                <w:numId w:val="1"/>
              </w:numPr>
              <w:spacing w:after="0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Структура на проекта с използвани мултимедийни материали и интерактивна хипермедия</w:t>
            </w:r>
          </w:p>
        </w:tc>
      </w:tr>
      <w:tr w:rsidR="001442E9">
        <w:tc>
          <w:tcPr>
            <w:tcW w:w="9493" w:type="dxa"/>
            <w:shd w:val="clear" w:color="auto" w:fill="auto"/>
            <w:tcMar>
              <w:left w:w="108" w:type="dxa"/>
            </w:tcMar>
          </w:tcPr>
          <w:p w:rsidR="00AC39D9" w:rsidRPr="00925A5E" w:rsidRDefault="00E54647" w:rsidP="00925A5E">
            <w:pPr>
              <w:pStyle w:val="a6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25A5E">
              <w:rPr>
                <w:rFonts w:ascii="Arial" w:hAnsi="Arial" w:cs="Arial"/>
                <w:b/>
                <w:sz w:val="24"/>
                <w:szCs w:val="24"/>
              </w:rPr>
              <w:t>Заглавна страница (Home)</w:t>
            </w:r>
            <w:r w:rsidRPr="00925A5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A3926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DA392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925A5E">
              <w:rPr>
                <w:rFonts w:ascii="Arial" w:hAnsi="Arial" w:cs="Arial"/>
                <w:sz w:val="24"/>
                <w:szCs w:val="24"/>
              </w:rPr>
              <w:t>с препратки към основните секции на сайта</w:t>
            </w:r>
            <w:r w:rsidR="00925A5E" w:rsidRPr="00925A5E">
              <w:rPr>
                <w:rFonts w:ascii="Arial" w:hAnsi="Arial" w:cs="Arial"/>
                <w:sz w:val="24"/>
                <w:szCs w:val="24"/>
                <w:lang w:val="en-US"/>
              </w:rPr>
              <w:t xml:space="preserve"> – </w:t>
            </w:r>
            <w:r w:rsidR="00925A5E" w:rsidRPr="00925A5E">
              <w:rPr>
                <w:rFonts w:ascii="Arial" w:hAnsi="Arial" w:cs="Arial"/>
                <w:sz w:val="24"/>
                <w:szCs w:val="24"/>
              </w:rPr>
              <w:t>хоризонтална навигация към основните секции на сайта под формата на лентово меню, директни препратки към важните секции.</w:t>
            </w:r>
          </w:p>
          <w:p w:rsidR="00925A5E" w:rsidRPr="00DA3926" w:rsidRDefault="00925A5E" w:rsidP="00925A5E">
            <w:pPr>
              <w:pStyle w:val="a6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/>
                <w:sz w:val="24"/>
                <w:szCs w:val="24"/>
              </w:rPr>
              <w:t>Потребители</w:t>
            </w:r>
            <w:r w:rsidR="00DA392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Users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="00DA392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753EFE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DA3926">
              <w:rPr>
                <w:rFonts w:ascii="Arial" w:hAnsi="Arial" w:cs="Arial"/>
                <w:sz w:val="24"/>
                <w:szCs w:val="24"/>
              </w:rPr>
              <w:t>списък</w:t>
            </w:r>
            <w:r w:rsidR="00753EF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753EFE">
              <w:rPr>
                <w:rFonts w:ascii="Arial" w:hAnsi="Arial" w:cs="Arial"/>
                <w:sz w:val="24"/>
                <w:szCs w:val="24"/>
              </w:rPr>
              <w:t xml:space="preserve">под формата на </w:t>
            </w:r>
            <w:r w:rsidR="00753EFE">
              <w:rPr>
                <w:rFonts w:ascii="Arial" w:hAnsi="Arial" w:cs="Arial"/>
                <w:sz w:val="24"/>
                <w:szCs w:val="24"/>
                <w:lang w:val="en-US"/>
              </w:rPr>
              <w:t xml:space="preserve">html </w:t>
            </w:r>
            <w:r w:rsidR="00753EFE">
              <w:rPr>
                <w:rFonts w:ascii="Arial" w:hAnsi="Arial" w:cs="Arial"/>
                <w:sz w:val="24"/>
                <w:szCs w:val="24"/>
              </w:rPr>
              <w:t>таблица състояща се</w:t>
            </w:r>
            <w:r w:rsidR="00DA3926">
              <w:rPr>
                <w:rFonts w:ascii="Arial" w:hAnsi="Arial" w:cs="Arial"/>
                <w:sz w:val="24"/>
                <w:szCs w:val="24"/>
              </w:rPr>
              <w:t xml:space="preserve"> от всички създадени потребители с</w:t>
            </w:r>
            <w:r w:rsidR="00753EFE">
              <w:rPr>
                <w:rFonts w:ascii="Arial" w:hAnsi="Arial" w:cs="Arial"/>
                <w:sz w:val="24"/>
                <w:szCs w:val="24"/>
              </w:rPr>
              <w:t>ъс съответната</w:t>
            </w:r>
            <w:r w:rsidR="00DA3926">
              <w:rPr>
                <w:rFonts w:ascii="Arial" w:hAnsi="Arial" w:cs="Arial"/>
                <w:sz w:val="24"/>
                <w:szCs w:val="24"/>
              </w:rPr>
              <w:t xml:space="preserve"> информация за тях.</w:t>
            </w:r>
          </w:p>
          <w:p w:rsidR="00DA3926" w:rsidRPr="00753EFE" w:rsidRDefault="00DA3926" w:rsidP="00DA3926">
            <w:pPr>
              <w:pStyle w:val="a6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/>
                <w:sz w:val="24"/>
                <w:szCs w:val="24"/>
              </w:rPr>
              <w:t>Създаване на потребител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User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– </w:t>
            </w:r>
            <w:r w:rsidR="00753EFE">
              <w:rPr>
                <w:rFonts w:ascii="Arial" w:hAnsi="Arial" w:cs="Arial"/>
                <w:sz w:val="24"/>
                <w:szCs w:val="24"/>
                <w:lang w:val="en-US"/>
              </w:rPr>
              <w:t xml:space="preserve">Html </w:t>
            </w:r>
            <w:r w:rsidR="00753EFE">
              <w:rPr>
                <w:rFonts w:ascii="Arial" w:hAnsi="Arial" w:cs="Arial"/>
                <w:sz w:val="24"/>
                <w:szCs w:val="24"/>
              </w:rPr>
              <w:t>респонсив форма, даваща възможност да се добави нов потребител към системата и</w:t>
            </w:r>
            <w:r w:rsidR="00FC11F9">
              <w:rPr>
                <w:rFonts w:ascii="Arial" w:hAnsi="Arial" w:cs="Arial"/>
                <w:sz w:val="24"/>
                <w:szCs w:val="24"/>
              </w:rPr>
              <w:t xml:space="preserve"> базата данни, при успешно изпълняване на формата се изпраща </w:t>
            </w:r>
            <w:r w:rsidR="00FC11F9">
              <w:rPr>
                <w:rFonts w:ascii="Arial" w:hAnsi="Arial" w:cs="Arial"/>
                <w:sz w:val="24"/>
                <w:szCs w:val="24"/>
                <w:lang w:val="en-US"/>
              </w:rPr>
              <w:t xml:space="preserve">REST </w:t>
            </w:r>
            <w:r w:rsidR="00FC11F9">
              <w:rPr>
                <w:rFonts w:ascii="Arial" w:hAnsi="Arial" w:cs="Arial"/>
                <w:sz w:val="24"/>
                <w:szCs w:val="24"/>
              </w:rPr>
              <w:t xml:space="preserve">заявка към </w:t>
            </w:r>
            <w:r w:rsidR="00FC11F9">
              <w:rPr>
                <w:rFonts w:ascii="Arial" w:hAnsi="Arial" w:cs="Arial"/>
                <w:sz w:val="24"/>
                <w:szCs w:val="24"/>
                <w:lang w:val="en-US"/>
              </w:rPr>
              <w:t xml:space="preserve">server-side </w:t>
            </w:r>
            <w:r w:rsidR="00FC11F9">
              <w:rPr>
                <w:rFonts w:ascii="Arial" w:hAnsi="Arial" w:cs="Arial"/>
                <w:sz w:val="24"/>
                <w:szCs w:val="24"/>
              </w:rPr>
              <w:t xml:space="preserve">модулът, като той обработва </w:t>
            </w:r>
            <w:r w:rsidR="00FC11F9">
              <w:rPr>
                <w:rFonts w:ascii="Arial" w:hAnsi="Arial" w:cs="Arial"/>
                <w:sz w:val="24"/>
                <w:szCs w:val="24"/>
                <w:lang w:val="en-US"/>
              </w:rPr>
              <w:t>request-</w:t>
            </w:r>
            <w:r w:rsidR="00FC11F9">
              <w:rPr>
                <w:rFonts w:ascii="Arial" w:hAnsi="Arial" w:cs="Arial"/>
                <w:sz w:val="24"/>
                <w:szCs w:val="24"/>
              </w:rPr>
              <w:t>а и запазва в базата данни.</w:t>
            </w:r>
          </w:p>
          <w:p w:rsidR="00753EFE" w:rsidRPr="00FC11F9" w:rsidRDefault="00753EFE" w:rsidP="00DA3926">
            <w:pPr>
              <w:pStyle w:val="a6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Създаване на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фактура </w:t>
            </w: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Invoice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Html </w:t>
            </w:r>
            <w:r>
              <w:rPr>
                <w:rFonts w:ascii="Arial" w:hAnsi="Arial" w:cs="Arial"/>
                <w:sz w:val="24"/>
                <w:szCs w:val="24"/>
              </w:rPr>
              <w:t xml:space="preserve">респонсив форма, </w:t>
            </w:r>
            <w:r>
              <w:rPr>
                <w:rFonts w:ascii="Arial" w:hAnsi="Arial" w:cs="Arial"/>
                <w:sz w:val="24"/>
                <w:szCs w:val="24"/>
              </w:rPr>
              <w:t>даваща възможност да се създаде фактура</w:t>
            </w:r>
            <w:r w:rsidR="00FC11F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C11F9">
              <w:rPr>
                <w:rFonts w:ascii="Arial" w:hAnsi="Arial" w:cs="Arial"/>
                <w:sz w:val="24"/>
                <w:szCs w:val="24"/>
              </w:rPr>
              <w:t xml:space="preserve">при успешно изпълняване на формата се изпраща </w:t>
            </w:r>
            <w:r w:rsidR="00FC11F9">
              <w:rPr>
                <w:rFonts w:ascii="Arial" w:hAnsi="Arial" w:cs="Arial"/>
                <w:sz w:val="24"/>
                <w:szCs w:val="24"/>
                <w:lang w:val="en-US"/>
              </w:rPr>
              <w:t xml:space="preserve">REST </w:t>
            </w:r>
            <w:r w:rsidR="00FC11F9">
              <w:rPr>
                <w:rFonts w:ascii="Arial" w:hAnsi="Arial" w:cs="Arial"/>
                <w:sz w:val="24"/>
                <w:szCs w:val="24"/>
              </w:rPr>
              <w:t xml:space="preserve">заявка към </w:t>
            </w:r>
            <w:r w:rsidR="00FC11F9">
              <w:rPr>
                <w:rFonts w:ascii="Arial" w:hAnsi="Arial" w:cs="Arial"/>
                <w:sz w:val="24"/>
                <w:szCs w:val="24"/>
                <w:lang w:val="en-US"/>
              </w:rPr>
              <w:t xml:space="preserve">server-side </w:t>
            </w:r>
            <w:r w:rsidR="00FC11F9">
              <w:rPr>
                <w:rFonts w:ascii="Arial" w:hAnsi="Arial" w:cs="Arial"/>
                <w:sz w:val="24"/>
                <w:szCs w:val="24"/>
              </w:rPr>
              <w:t xml:space="preserve">модулът, като той обработва </w:t>
            </w:r>
            <w:r w:rsidR="00FC11F9">
              <w:rPr>
                <w:rFonts w:ascii="Arial" w:hAnsi="Arial" w:cs="Arial"/>
                <w:sz w:val="24"/>
                <w:szCs w:val="24"/>
                <w:lang w:val="en-US"/>
              </w:rPr>
              <w:t>request-</w:t>
            </w:r>
            <w:r w:rsidR="00FC11F9">
              <w:rPr>
                <w:rFonts w:ascii="Arial" w:hAnsi="Arial" w:cs="Arial"/>
                <w:sz w:val="24"/>
                <w:szCs w:val="24"/>
              </w:rPr>
              <w:t>а и запазва в базата данни.</w:t>
            </w:r>
          </w:p>
          <w:p w:rsidR="00FC11F9" w:rsidRPr="00DA3926" w:rsidRDefault="00FC11F9" w:rsidP="00DA3926">
            <w:pPr>
              <w:pStyle w:val="a6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/>
                <w:sz w:val="24"/>
                <w:szCs w:val="24"/>
              </w:rPr>
              <w:t>Добавяне на компания (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Company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Html </w:t>
            </w:r>
            <w:r>
              <w:rPr>
                <w:rFonts w:ascii="Arial" w:hAnsi="Arial" w:cs="Arial"/>
                <w:sz w:val="24"/>
                <w:szCs w:val="24"/>
              </w:rPr>
              <w:t xml:space="preserve">респонсив форма, даваща възможност да се </w:t>
            </w:r>
            <w:r>
              <w:rPr>
                <w:rFonts w:ascii="Arial" w:hAnsi="Arial" w:cs="Arial"/>
                <w:sz w:val="24"/>
                <w:szCs w:val="24"/>
              </w:rPr>
              <w:t>асоциира компания към потребител</w:t>
            </w:r>
            <w:r>
              <w:rPr>
                <w:rFonts w:ascii="Arial" w:hAnsi="Arial" w:cs="Arial"/>
                <w:sz w:val="24"/>
                <w:szCs w:val="24"/>
              </w:rPr>
              <w:t xml:space="preserve">, при успешно изпълняване на формата се изпраща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REST </w:t>
            </w:r>
            <w:r>
              <w:rPr>
                <w:rFonts w:ascii="Arial" w:hAnsi="Arial" w:cs="Arial"/>
                <w:sz w:val="24"/>
                <w:szCs w:val="24"/>
              </w:rPr>
              <w:t xml:space="preserve">заявка към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server-side </w:t>
            </w:r>
            <w:r>
              <w:rPr>
                <w:rFonts w:ascii="Arial" w:hAnsi="Arial" w:cs="Arial"/>
                <w:sz w:val="24"/>
                <w:szCs w:val="24"/>
              </w:rPr>
              <w:t xml:space="preserve">модулът, като той обработва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request-</w:t>
            </w:r>
            <w:r>
              <w:rPr>
                <w:rFonts w:ascii="Arial" w:hAnsi="Arial" w:cs="Arial"/>
                <w:sz w:val="24"/>
                <w:szCs w:val="24"/>
              </w:rPr>
              <w:t>а и запазва в базата данни.</w:t>
            </w:r>
          </w:p>
          <w:p w:rsidR="001442E9" w:rsidRDefault="001442E9"/>
        </w:tc>
      </w:tr>
    </w:tbl>
    <w:p w:rsidR="001442E9" w:rsidRDefault="001442E9">
      <w:pPr>
        <w:rPr>
          <w:rFonts w:ascii="Arial" w:hAnsi="Arial"/>
          <w:sz w:val="24"/>
          <w:szCs w:val="24"/>
        </w:rPr>
      </w:pPr>
    </w:p>
    <w:tbl>
      <w:tblPr>
        <w:tblStyle w:val="a8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442E9">
        <w:tc>
          <w:tcPr>
            <w:tcW w:w="9493" w:type="dxa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Инте</w:t>
            </w:r>
            <w:r w:rsidR="005A3D7E">
              <w:rPr>
                <w:rFonts w:ascii="Arial" w:hAnsi="Arial" w:cs="Arial"/>
                <w:sz w:val="24"/>
                <w:szCs w:val="24"/>
              </w:rPr>
              <w:t>р</w:t>
            </w:r>
            <w:r>
              <w:rPr>
                <w:rFonts w:ascii="Arial" w:hAnsi="Arial" w:cs="Arial"/>
                <w:sz w:val="24"/>
                <w:szCs w:val="24"/>
              </w:rPr>
              <w:t>нет ресурси</w:t>
            </w:r>
          </w:p>
        </w:tc>
      </w:tr>
      <w:tr w:rsidR="001442E9">
        <w:tc>
          <w:tcPr>
            <w:tcW w:w="9493" w:type="dxa"/>
            <w:shd w:val="clear" w:color="auto" w:fill="auto"/>
            <w:tcMar>
              <w:left w:w="108" w:type="dxa"/>
            </w:tcMar>
          </w:tcPr>
          <w:p w:rsidR="001442E9" w:rsidRPr="00AC39D9" w:rsidRDefault="00AC39D9" w:rsidP="00AC39D9">
            <w:pPr>
              <w:spacing w:before="120" w:after="0"/>
            </w:pPr>
            <w:r>
              <w:t>1. ...</w:t>
            </w:r>
          </w:p>
        </w:tc>
      </w:tr>
    </w:tbl>
    <w:p w:rsidR="001442E9" w:rsidRDefault="001442E9"/>
    <w:sectPr w:rsidR="001442E9" w:rsidSect="001442E9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2AC" w:rsidRDefault="002B32AC" w:rsidP="001442E9">
      <w:pPr>
        <w:spacing w:after="0" w:line="240" w:lineRule="auto"/>
      </w:pPr>
      <w:r>
        <w:separator/>
      </w:r>
    </w:p>
  </w:endnote>
  <w:endnote w:type="continuationSeparator" w:id="0">
    <w:p w:rsidR="002B32AC" w:rsidRDefault="002B32AC" w:rsidP="0014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2AC" w:rsidRDefault="002B32AC"/>
  </w:footnote>
  <w:footnote w:type="continuationSeparator" w:id="0">
    <w:p w:rsidR="002B32AC" w:rsidRDefault="002B3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C5B"/>
    <w:multiLevelType w:val="multilevel"/>
    <w:tmpl w:val="652A967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F280488"/>
    <w:multiLevelType w:val="hybridMultilevel"/>
    <w:tmpl w:val="88F0C6A8"/>
    <w:lvl w:ilvl="0" w:tplc="9A8A1B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596"/>
    <w:multiLevelType w:val="multilevel"/>
    <w:tmpl w:val="31A4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EAF745C"/>
    <w:multiLevelType w:val="multilevel"/>
    <w:tmpl w:val="605643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03278FA"/>
    <w:multiLevelType w:val="hybridMultilevel"/>
    <w:tmpl w:val="8B62B37E"/>
    <w:lvl w:ilvl="0" w:tplc="8FDEA01A">
      <w:start w:val="1"/>
      <w:numFmt w:val="decimal"/>
      <w:lvlText w:val="%1)"/>
      <w:lvlJc w:val="left"/>
      <w:pPr>
        <w:ind w:left="34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E9"/>
    <w:rsid w:val="001442E9"/>
    <w:rsid w:val="00146C6D"/>
    <w:rsid w:val="002B32AC"/>
    <w:rsid w:val="002F2FE4"/>
    <w:rsid w:val="00534680"/>
    <w:rsid w:val="005A3D7E"/>
    <w:rsid w:val="00753EFE"/>
    <w:rsid w:val="00925A5E"/>
    <w:rsid w:val="00AC39D9"/>
    <w:rsid w:val="00B14C7B"/>
    <w:rsid w:val="00D4331F"/>
    <w:rsid w:val="00DA3926"/>
    <w:rsid w:val="00E54647"/>
    <w:rsid w:val="00FB0C31"/>
    <w:rsid w:val="00F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4567"/>
  <w15:docId w15:val="{A0B13D71-BE91-472F-962B-4A299AC3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5E0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лавие 11"/>
    <w:basedOn w:val="a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21">
    <w:name w:val="Заглавие 21"/>
    <w:basedOn w:val="11"/>
    <w:qFormat/>
    <w:rsid w:val="003F0FAB"/>
    <w:pPr>
      <w:ind w:left="720"/>
      <w:outlineLvl w:val="1"/>
    </w:pPr>
    <w:rPr>
      <w:sz w:val="20"/>
    </w:rPr>
  </w:style>
  <w:style w:type="character" w:customStyle="1" w:styleId="a3">
    <w:name w:val="Изнесен текст Знак"/>
    <w:basedOn w:val="a0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a0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a0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4">
    <w:name w:val="Основен текст Знак"/>
    <w:basedOn w:val="a0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1442E9"/>
    <w:rPr>
      <w:rFonts w:cs="Courier New"/>
    </w:rPr>
  </w:style>
  <w:style w:type="character" w:customStyle="1" w:styleId="ListLabel2">
    <w:name w:val="ListLabel 2"/>
    <w:rsid w:val="001442E9"/>
    <w:rPr>
      <w:b w:val="0"/>
    </w:rPr>
  </w:style>
  <w:style w:type="character" w:customStyle="1" w:styleId="InternetLink">
    <w:name w:val="Internet Link"/>
    <w:rsid w:val="001442E9"/>
    <w:rPr>
      <w:color w:val="000080"/>
      <w:u w:val="single"/>
    </w:rPr>
  </w:style>
  <w:style w:type="character" w:customStyle="1" w:styleId="NumberingSymbols">
    <w:name w:val="Numbering Symbols"/>
    <w:rsid w:val="001442E9"/>
  </w:style>
  <w:style w:type="character" w:customStyle="1" w:styleId="FootnoteCharacters">
    <w:name w:val="Footnote Characters"/>
    <w:rsid w:val="001442E9"/>
  </w:style>
  <w:style w:type="character" w:customStyle="1" w:styleId="FootnoteAnchor">
    <w:name w:val="Footnote Anchor"/>
    <w:rsid w:val="001442E9"/>
    <w:rPr>
      <w:vertAlign w:val="superscript"/>
    </w:rPr>
  </w:style>
  <w:style w:type="character" w:customStyle="1" w:styleId="EndnoteAnchor">
    <w:name w:val="Endnote Anchor"/>
    <w:rsid w:val="001442E9"/>
    <w:rPr>
      <w:vertAlign w:val="superscript"/>
    </w:rPr>
  </w:style>
  <w:style w:type="character" w:customStyle="1" w:styleId="EndnoteCharacters">
    <w:name w:val="Endnote Characters"/>
    <w:rsid w:val="001442E9"/>
  </w:style>
  <w:style w:type="paragraph" w:customStyle="1" w:styleId="Heading">
    <w:name w:val="Heading"/>
    <w:basedOn w:val="a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a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5">
    <w:name w:val="List"/>
    <w:basedOn w:val="TextBody"/>
    <w:rsid w:val="001442E9"/>
    <w:rPr>
      <w:rFonts w:cs="Mangal"/>
    </w:rPr>
  </w:style>
  <w:style w:type="paragraph" w:customStyle="1" w:styleId="10">
    <w:name w:val="Надпис1"/>
    <w:basedOn w:val="a"/>
    <w:rsid w:val="001442E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rsid w:val="001442E9"/>
    <w:pPr>
      <w:suppressLineNumbers/>
    </w:pPr>
    <w:rPr>
      <w:rFonts w:cs="Mangal"/>
    </w:rPr>
  </w:style>
  <w:style w:type="paragraph" w:customStyle="1" w:styleId="western">
    <w:name w:val="western"/>
    <w:basedOn w:val="a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8B062E"/>
    <w:pPr>
      <w:ind w:left="720"/>
      <w:contextualSpacing/>
    </w:pPr>
  </w:style>
  <w:style w:type="paragraph" w:styleId="a7">
    <w:name w:val="Balloon Text"/>
    <w:basedOn w:val="a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rsid w:val="001442E9"/>
  </w:style>
  <w:style w:type="paragraph" w:customStyle="1" w:styleId="TableHeading">
    <w:name w:val="Table Heading"/>
    <w:basedOn w:val="TableContents"/>
    <w:rsid w:val="001442E9"/>
  </w:style>
  <w:style w:type="paragraph" w:customStyle="1" w:styleId="Footnote">
    <w:name w:val="Footnote"/>
    <w:basedOn w:val="a"/>
    <w:rsid w:val="001442E9"/>
  </w:style>
  <w:style w:type="table" w:styleId="a8">
    <w:name w:val="Table Grid"/>
    <w:basedOn w:val="a1"/>
    <w:uiPriority w:val="39"/>
    <w:rsid w:val="00A37855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FA6CF-F5F3-49C0-8E1D-54354D64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preslav</cp:lastModifiedBy>
  <cp:revision>2</cp:revision>
  <dcterms:created xsi:type="dcterms:W3CDTF">2017-05-29T09:55:00Z</dcterms:created>
  <dcterms:modified xsi:type="dcterms:W3CDTF">2017-05-29T09:55:00Z</dcterms:modified>
  <dc:language>en-US</dc:language>
</cp:coreProperties>
</file>