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消息封装</w:t>
      </w:r>
    </w:p>
    <w:tbl>
      <w:tblPr>
        <w:tblStyle w:val="13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2"/>
          <w:rFonts w:hint="eastAsia"/>
        </w:rPr>
        <w:t>MessagePack 主页</w:t>
      </w:r>
      <w:r>
        <w:rPr>
          <w:rStyle w:val="12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数据类型及术语定义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所有INT SHORT类型均采用小端存储。C++默认就是小端存储。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数据格式体</w:t>
      </w:r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1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"&lt;&gt;"括起来的是变量,没有括起来的是常量.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汉字信息缺省采用gbk编码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</w:t>
      </w:r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[KHJL_DATA，]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</w:t>
      </w:r>
      <w:bookmarkStart w:id="0" w:name="_GoBack"/>
      <w:bookmarkEnd w:id="0"/>
      <w:r>
        <w:rPr>
          <w:rFonts w:hint="eastAsia"/>
          <w:lang w:val="en-US" w:eastAsia="zh-CN"/>
        </w:rPr>
        <w:t>列表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所属地区添加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所属地区列表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客户添加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电信账号添加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电信账号列表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流量池添加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流量池列表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流量套餐添加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流量套餐列表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sim卡管理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</w:t>
      </w:r>
    </w:p>
    <w:p>
      <w:pPr>
        <w:pStyle w:val="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56A95"/>
    <w:multiLevelType w:val="multilevel"/>
    <w:tmpl w:val="4FF56A9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6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d_k</cp:lastModifiedBy>
  <dcterms:modified xsi:type="dcterms:W3CDTF">2018-05-02T10:13:12Z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