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FORMAL APPEAL AND ESCALATION</w:t>
      </w:r>
    </w:p>
    <w:p>
      <w:pPr>
        <w:spacing w:after="160"/>
        <w:jc w:val="center"/>
      </w:pPr>
      <w:r>
        <w:rPr>
          <w:i/>
          <w:iCs/>
          <w:color w:val="555555"/>
          <w:sz w:val="18"/>
          <w:szCs w:val="18"/>
        </w:rPr>
        <w:t xml:space="preserve">For time-bound action on a pending noise-pollution and public-nuisance complaint</w:t>
      </w:r>
    </w:p>
    <w:p>
      <w:pPr>
        <w:pBdr>
          <w:bottom w:val="single" w:color="2E5496" w:sz="6" w:space="1"/>
        </w:pBdr>
        <w:spacing w:after="160"/>
      </w:pPr>
      <w:r>
        <w:t xml:space="preserve"/>
      </w:r>
    </w:p>
    <w:p>
      <w:pPr>
        <w:spacing w:after="160" w:line="276"/>
      </w:pPr>
      <w:r>
        <w:rPr>
          <w:b/>
          <w:bCs/>
        </w:rPr>
        <w:t xml:space="preserve">Date: </w:t>
      </w:r>
      <w:r>
        <w:t xml:space="preserve">__________ 2026</w:t>
      </w:r>
    </w:p>
    <w:p>
      <w:pPr>
        <w:spacing w:after="160" w:line="276"/>
      </w:pPr>
      <w:r>
        <w:rPr>
          <w:b/>
          <w:bCs/>
        </w:rPr>
        <w:t xml:space="preserve">To,</w:t>
      </w:r>
    </w:p>
    <w:p>
      <w:pPr>
        <w:spacing w:after="160" w:line="276"/>
      </w:pPr>
      <w:r>
        <w:rPr>
          <w:b/>
          <w:bCs/>
        </w:rPr>
        <w:t xml:space="preserve">1.  The Chairman, Goa State Pollution Control Board</w:t>
      </w:r>
    </w:p>
    <w:p>
      <w:pPr>
        <w:spacing w:after="160" w:line="276"/>
      </w:pPr>
      <w:r>
        <w:t xml:space="preserve">     Pilerne Industrial Estate, Opp. Saligao Seminary, Saligao, Marra, Bardez, Goa – 403 511</w:t>
      </w:r>
    </w:p>
    <w:p>
      <w:pPr>
        <w:spacing w:after="160" w:line="276"/>
      </w:pPr>
      <w:r>
        <w:rPr>
          <w:b/>
          <w:bCs/>
        </w:rPr>
        <w:t xml:space="preserve">2.  The District Magistrate / Collector, North Goa District</w:t>
      </w:r>
    </w:p>
    <w:p>
      <w:pPr>
        <w:spacing w:after="200" w:line="276"/>
      </w:pPr>
      <w:r>
        <w:t xml:space="preserve">     Collectorate, Mapusa, Bardez, Goa</w:t>
      </w:r>
    </w:p>
    <w:p>
      <w:pPr>
        <w:spacing w:after="160" w:line="276"/>
      </w:pPr>
      <w:r>
        <w:rPr>
          <w:b/>
          <w:bCs/>
        </w:rPr>
        <w:t xml:space="preserve">Copy to:</w:t>
      </w:r>
    </w:p>
    <w:p>
      <w:pPr>
        <w:spacing w:after="220" w:line="276"/>
      </w:pPr>
      <w:r>
        <w:t xml:space="preserve">(i) The Sub-Divisional Magistrate (SDM), Mapusa;  (ii) The Member Secretary, GSPCB;  (iii) The Sarpanch, Village Panchayat Siolim-Sodiem;  (iv) The Senior Town Planner, Town &amp; Country Planning Department, Mapusa.</w:t>
      </w:r>
    </w:p>
    <w:p>
      <w:pPr>
        <w:spacing w:after="200" w:line="276"/>
      </w:pPr>
      <w:r>
        <w:rPr>
          <w:b/>
          <w:bCs/>
        </w:rPr>
        <w:t xml:space="preserve">Subject: </w:t>
      </w:r>
      <w:r>
        <w:t xml:space="preserve">Appeal for urgent, time-bound action on our complaint dated 9 March 2026 regarding noise pollution, public nuisance and unauthorised commercial operation of outdoor padel courts (“Sunday Racquet and Social Club”) adjacent to residential villas at La Masseria, Survey No. 197/A, Siolim — no action having been taken to date.</w:t>
      </w:r>
    </w:p>
    <w:p>
      <w:pPr>
        <w:spacing w:after="200" w:line="276"/>
      </w:pPr>
      <w:r>
        <w:rPr>
          <w:b/>
          <w:bCs/>
        </w:rPr>
        <w:t xml:space="preserve">Reference: </w:t>
      </w:r>
      <w:r>
        <w:t xml:space="preserve">Complaint dated 9 March 2026 submitted to the Goa State Pollution Control Board (through Authorised Representative Mr. Gautam Vora).</w:t>
      </w:r>
    </w:p>
    <w:p>
      <w:pPr>
        <w:spacing w:after="160" w:line="276"/>
      </w:pPr>
      <w:r>
        <w:t xml:space="preserve">Respected Sir / Madam,</w:t>
      </w:r>
    </w:p>
    <w:p>
      <w:pPr>
        <w:pStyle w:val="ListParagraph"/>
        <w:numPr>
          <w:ilvl w:val="0"/>
          <w:numId w:val="2"/>
        </w:numPr>
        <w:spacing w:after="120" w:line="276"/>
      </w:pPr>
      <w:r>
        <w:t xml:space="preserve">We, the senior-citizen residents and owners of villas at La Masseria, Siolim, are constrained to file this formal appeal because, despite our detailed written complaint dated 9 March 2026, </w:t>
      </w:r>
      <w:r>
        <w:rPr>
          <w:b/>
          <w:bCs/>
        </w:rPr>
        <w:t xml:space="preserve">no inspection has been carried out and no action has been taken</w:t>
      </w:r>
      <w:r>
        <w:t xml:space="preserve"> by the Goa State Pollution Control Board for nearly three months. The disturbance complained of continues unabated and is causing serious and ongoing harm to the health of elderly residents, several of whom suffer from advanced cardiac disease.</w:t>
      </w:r>
    </w:p>
    <w:p>
      <w:pPr>
        <w:pStyle w:val="ListParagraph"/>
        <w:numPr>
          <w:ilvl w:val="0"/>
          <w:numId w:val="2"/>
        </w:numPr>
        <w:spacing w:after="120" w:line="276"/>
      </w:pPr>
      <w:r>
        <w:t xml:space="preserve">The grievance, in brief, is that outdoor padel courts operating commercially as the “Sunday Racquet and Social Club” at House No. 47/3, Gaunsawaddo, Sodiem, Siolim, located only </w:t>
      </w:r>
      <w:r>
        <w:rPr>
          <w:b/>
          <w:bCs/>
        </w:rPr>
        <w:t xml:space="preserve">30 to 40 feet</w:t>
      </w:r>
      <w:r>
        <w:t xml:space="preserve"> from our homes, generate continuous sharp impact noise, loud amplified music and rowdy late-night activity from around 7:00 a.m. until midnight. Professional decibel measurements record </w:t>
      </w:r>
      <w:r>
        <w:rPr>
          <w:b/>
          <w:bCs/>
        </w:rPr>
        <w:t xml:space="preserve">68–75 dB(A)</w:t>
      </w:r>
      <w:r>
        <w:t xml:space="preserve"> during play — far above the </w:t>
      </w:r>
      <w:r>
        <w:rPr>
          <w:b/>
          <w:bCs/>
        </w:rPr>
        <w:t xml:space="preserve">55 dB(A)</w:t>
      </w:r>
      <w:r>
        <w:t xml:space="preserve"> daytime and </w:t>
      </w:r>
      <w:r>
        <w:rPr>
          <w:b/>
          <w:bCs/>
        </w:rPr>
        <w:t xml:space="preserve">45 dB(A)</w:t>
      </w:r>
      <w:r>
        <w:t xml:space="preserve"> night-time limits prescribed for residential areas under the Noise Pollution (Regulation and Control) Rules, 2000.</w:t>
      </w:r>
    </w:p>
    <w:p>
      <w:pPr>
        <w:pStyle w:val="ListParagraph"/>
        <w:numPr>
          <w:ilvl w:val="0"/>
          <w:numId w:val="2"/>
        </w:numPr>
        <w:spacing w:after="120" w:line="276"/>
      </w:pPr>
      <w:r>
        <w:t xml:space="preserve">This matter is squarely within the jurisdiction of both authorities addressed: the GSPCB as the statutory body for enforcement of noise standards under the Environment (Protection) Act, 1986 and the 2000 Rules; and the District Magistrate under </w:t>
      </w:r>
      <w:r>
        <w:rPr>
          <w:b/>
          <w:bCs/>
        </w:rPr>
        <w:t xml:space="preserve">Section 133 of the Code of Criminal Procedure, 1973 (now Section 152 of the Bharatiya Nagarik Suraksha Sanhita, 2023)</w:t>
      </w:r>
      <w:r>
        <w:t xml:space="preserve">, which empowers the Magistrate to make a conditional order for the removal of a public nuisance.</w:t>
      </w:r>
    </w:p>
    <w:p>
      <w:pPr>
        <w:pStyle w:val="ListParagraph"/>
        <w:numPr>
          <w:ilvl w:val="0"/>
          <w:numId w:val="2"/>
        </w:numPr>
        <w:spacing w:after="120" w:line="276"/>
      </w:pPr>
      <w:r>
        <w:t xml:space="preserve">We further place on record that the very plot in question has a documented history of unauthorised construction. The Village Panchayat Siolim-Sodiem, by Revocation Order dated 24 September 2008, revoked the construction licence for the structure at Survey No. 197/7, Gaunsawado, Siolim, following a complaint by Mr. Olympio Almeida and a Town &amp; Country Planning inspection finding the construction to be “not as per the approved plan.” A commercial sporting facility now operating on this residential plot warrants examination of its very legality, not merely its noise output.</w:t>
      </w:r>
    </w:p>
    <w:p>
      <w:pPr>
        <w:pStyle w:val="ListParagraph"/>
        <w:numPr>
          <w:ilvl w:val="0"/>
          <w:numId w:val="2"/>
        </w:numPr>
        <w:spacing w:after="120" w:line="276"/>
      </w:pPr>
      <w:r>
        <w:t xml:space="preserve">The continued inaction is itself a failure of statutory duty and leaves vulnerable senior citizens without remedy. We are advised that, should the authorities fail to act, we shall be constrained to approach the Hon’ble National Green Tribunal (Western Zone Bench, Pune) and/or the Hon’ble High Court of Bombay at Goa for appropriate directions. We sincerely hope such recourse will not become necessary.</w:t>
      </w:r>
    </w:p>
    <w:p>
      <w:pPr>
        <w:pStyle w:val="Heading2"/>
      </w:pPr>
      <w:r>
        <w:t xml:space="preserve">Reliefs sought through this Appeal</w:t>
      </w:r>
    </w:p>
    <w:p>
      <w:pPr>
        <w:pStyle w:val="ListParagraph"/>
        <w:numPr>
          <w:ilvl w:val="0"/>
          <w:numId w:val="3"/>
        </w:numPr>
        <w:spacing w:after="120" w:line="276"/>
      </w:pPr>
      <w:r>
        <w:t xml:space="preserve">A site inspection by the GSPCB within a fixed and short timeline, conducted during evening / night hours when the disturbance peaks;</w:t>
      </w:r>
    </w:p>
    <w:p>
      <w:pPr>
        <w:pStyle w:val="ListParagraph"/>
        <w:numPr>
          <w:ilvl w:val="0"/>
          <w:numId w:val="3"/>
        </w:numPr>
        <w:spacing w:after="120" w:line="276"/>
      </w:pPr>
      <w:r>
        <w:t xml:space="preserve">Interim suspension of the padel-court operations pending inquiry;</w:t>
      </w:r>
    </w:p>
    <w:p>
      <w:pPr>
        <w:pStyle w:val="ListParagraph"/>
        <w:numPr>
          <w:ilvl w:val="0"/>
          <w:numId w:val="3"/>
        </w:numPr>
        <w:spacing w:after="120" w:line="276"/>
      </w:pPr>
      <w:r>
        <w:t xml:space="preserve">A conditional order under Section 133 CrPC / Section 152 BNSS by the District Magistrate directing abatement of the nuisance;</w:t>
      </w:r>
    </w:p>
    <w:p>
      <w:pPr>
        <w:pStyle w:val="ListParagraph"/>
        <w:numPr>
          <w:ilvl w:val="0"/>
          <w:numId w:val="3"/>
        </w:numPr>
        <w:spacing w:after="120" w:line="276"/>
      </w:pPr>
      <w:r>
        <w:t xml:space="preserve">A coordinated examination, with the Town &amp; Country Planning Department and the Village Panchayat, of the legality of the commercial operation on this residential plot; and</w:t>
      </w:r>
    </w:p>
    <w:p>
      <w:pPr>
        <w:pStyle w:val="ListParagraph"/>
        <w:numPr>
          <w:ilvl w:val="0"/>
          <w:numId w:val="3"/>
        </w:numPr>
        <w:spacing w:after="120" w:line="276"/>
      </w:pPr>
      <w:r>
        <w:t xml:space="preserve">A written communication to the undersigned recording the action taken, within 15 days of receipt of this appeal.</w:t>
      </w:r>
    </w:p>
    <w:p>
      <w:pPr>
        <w:spacing w:after="160" w:line="276"/>
      </w:pPr>
      <w:r>
        <w:t xml:space="preserve">We shall be grateful for urgent intervention. The complainants are available at short notice to facilitate any inspection and to demonstrate the recorded noise levels.</w:t>
      </w:r>
    </w:p>
    <w:p>
      <w:r>
        <w:t xml:space="preserve"/>
      </w:r>
    </w:p>
    <w:p>
      <w:pPr>
        <w:spacing w:after="160" w:line="276"/>
      </w:pPr>
      <w:r>
        <w:t xml:space="preserve">Yours faithfully,</w:t>
      </w:r>
    </w:p>
    <w:p>
      <w:r>
        <w:t xml:space="preserve"/>
      </w:r>
    </w:p>
    <w:p>
      <w:r>
        <w:t xml:space="preserve"/>
      </w:r>
    </w:p>
    <w:p>
      <w:pPr>
        <w:spacing w:after="160" w:line="276"/>
      </w:pPr>
      <w:r>
        <w:rPr>
          <w:b/>
          <w:bCs/>
        </w:rPr>
        <w:t xml:space="preserve">Mr. Gautam Vora</w:t>
      </w:r>
      <w:r>
        <w:t xml:space="preserve">  (Authorised Representative, on behalf of the residents of La Masseria, Siolim)</w:t>
      </w:r>
    </w:p>
    <w:p>
      <w:pPr>
        <w:spacing w:after="160" w:line="276"/>
      </w:pPr>
      <w:r>
        <w:t xml:space="preserve">Villa No. 08, La Masseria, Siolim, Bardez, Goa – 403 517  |  +91 98207 00995  |  advskgoa@gmail.com</w:t>
      </w:r>
    </w:p>
    <w:p>
      <w:r>
        <w:t xml:space="preserve"/>
      </w:r>
    </w:p>
    <w:p>
      <w:pPr>
        <w:spacing w:after="160" w:line="276"/>
      </w:pPr>
      <w:r>
        <w:rPr>
          <w:b/>
          <w:bCs/>
        </w:rPr>
        <w:t xml:space="preserve">Enclosures: </w:t>
      </w:r>
      <w:r>
        <w:t xml:space="preserve">Copy of complaint dated 09.03.2026; sound-level report; site photographs; medical records; Panchayat Revocation Order dated 24.09.2008.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color w:val="666666"/>
        <w:sz w:val="16"/>
        <w:szCs w:val="16"/>
      </w:rPr>
      <w:t xml:space="preserve">Formal Appeal &amp; Escalation — La Masseria, Siolim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2026-06-08T16:43:43.973Z</dcterms:created>
  <dcterms:modified xsi:type="dcterms:W3CDTF">2026-06-08T16:43:43.973Z</dcterms:modified>
</cp:coreProperties>
</file>

<file path=docProps/custom.xml><?xml version="1.0" encoding="utf-8"?>
<Properties xmlns="http://schemas.openxmlformats.org/officeDocument/2006/custom-properties" xmlns:vt="http://schemas.openxmlformats.org/officeDocument/2006/docPropsVTypes"/>
</file>