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CHANGE.ORG CAMPAIGN — READY-TO-PUBLISH PACKAGE</w:t>
      </w:r>
    </w:p>
    <w:p>
      <w:pPr>
        <w:spacing w:after="160"/>
        <w:jc w:val="center"/>
      </w:pPr>
      <w:r>
        <w:rPr>
          <w:color w:val="555555"/>
          <w:sz w:val="22"/>
          <w:szCs w:val="22"/>
        </w:rPr>
        <w:t xml:space="preserve">Justice for Tarun Thadani (Founder, Dharte) — Stop the Misuse of a False Criminal Case</w:t>
      </w:r>
    </w:p>
    <w:p>
      <w:pPr>
        <w:pBdr>
          <w:bottom w:val="single" w:color="000000" w:sz="6" w:space="1"/>
        </w:pBdr>
        <w:spacing w:after="120" w:before="60"/>
      </w:pPr>
    </w:p>
    <w:p>
      <w:pPr>
        <w:shd w:fill="FFF4E5" w:val="clear"/>
        <w:spacing w:after="120" w:before="60"/>
      </w:pPr>
      <w:r>
        <w:rPr>
          <w:i/>
          <w:iCs/>
          <w:sz w:val="19"/>
          <w:szCs w:val="19"/>
        </w:rPr>
        <w:t xml:space="preserve">Publish only after review by Adv. Sujata Shirasi. The case is sub judice. Third-party conduct is stated as “alleged” throughout to reduce defamation/contempt risk. Do not add unproven criminal accusations against named individuals before legal sign-off.</w:t>
      </w:r>
    </w:p>
    <w:p>
      <w:pPr>
        <w:pBdr>
          <w:bottom w:val="single" w:color="C0392B" w:sz="4" w:space="2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1. Petition Title (pick one)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b/>
          <w:bCs/>
          <w:sz w:val="22"/>
          <w:szCs w:val="22"/>
        </w:rPr>
        <w:t xml:space="preserve">Recommended: </w:t>
      </w:r>
      <w:r>
        <w:rPr>
          <w:sz w:val="22"/>
          <w:szCs w:val="22"/>
        </w:rPr>
        <w:t xml:space="preserve">“Justice for an Innocent Man: Drop the False Case Against Tarun Thadani”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“He Only Sent Invitations — Yet He’s an ‘Accused’. Demand a Fair Inquiry for Tarun Thadani.”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“Stop the Abuse of Process: Protect Innocent Citizens from Fabricated FIRs”</w:t>
      </w:r>
    </w:p>
    <w:p>
      <w:pPr>
        <w:pBdr>
          <w:left w:val="single" w:color="C0392B" w:sz="18" w:space="8"/>
        </w:pBdr>
        <w:shd w:fill="F4F6F8" w:val="clear"/>
        <w:spacing w:after="120" w:before="40"/>
      </w:pPr>
      <w:r>
        <w:rPr>
          <w:b/>
          <w:bCs/>
          <w:sz w:val="21"/>
          <w:szCs w:val="21"/>
        </w:rPr>
        <w:t xml:space="preserve">Tip:  </w:t>
      </w:r>
      <w:r>
        <w:rPr>
          <w:sz w:val="21"/>
          <w:szCs w:val="21"/>
        </w:rPr>
        <w:t xml:space="preserve">Change.org titles work best under ~80 characters, name the person, and state one clear ask. Keep it human, not legalistic.</w:t>
      </w:r>
    </w:p>
    <w:p>
      <w:pPr>
        <w:pBdr>
          <w:bottom w:val="single" w:color="C0392B" w:sz="4" w:space="2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2. Petition To (Decision-makers / Targets)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Commissioner of Police, Mumbai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ADGP, Anti-Corruption Bureau (ACB), Maharashtra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Joint Commissioner of Police (Crime), Mumbai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The Senior Inspector, Dadar Police Station / Anti-Extortion Cell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[Optional] Hon’ble Home Minister, Government of Maharashtra</w:t>
      </w:r>
    </w:p>
    <w:p>
      <w:pPr>
        <w:pBdr>
          <w:left w:val="single" w:color="C0392B" w:sz="18" w:space="8"/>
        </w:pBdr>
        <w:shd w:fill="F4F6F8" w:val="clear"/>
        <w:spacing w:after="120" w:before="40"/>
      </w:pPr>
      <w:r>
        <w:rPr>
          <w:b/>
          <w:bCs/>
          <w:sz w:val="21"/>
          <w:szCs w:val="21"/>
        </w:rPr>
        <w:t xml:space="preserve">Note:  </w:t>
      </w:r>
      <w:r>
        <w:rPr>
          <w:sz w:val="21"/>
          <w:szCs w:val="21"/>
        </w:rPr>
        <w:t xml:space="preserve">On Change.org these go in the “Decision Maker” field. Do not name the trial court or sitting judges as targets while the matter is sub judice.</w:t>
      </w:r>
    </w:p>
    <w:p>
      <w:pPr>
        <w:pBdr>
          <w:bottom w:val="single" w:color="C0392B" w:sz="4" w:space="2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3. Short Summary (the “blurb” under the title)</w:t>
      </w:r>
    </w:p>
    <w:p>
      <w:pPr>
        <w:spacing w:after="120" w:line="264"/>
        <w:jc w:val="both"/>
      </w:pPr>
      <w:r>
        <w:rPr>
          <w:sz w:val="22"/>
          <w:szCs w:val="22"/>
        </w:rPr>
        <w:t xml:space="preserve">Tarun Thadani, an entrepreneur and founder of Dharte, has been dragged into a criminal case for an incident he was not even present at. His only role was sending invitations to a private event. Worse, the ₹1 crore “extortion” charge did not exist in the original complaint — it appeared nearly two months later. Sign to demand a fair, evidence-based inquiry and an end to the misuse of process.</w:t>
      </w:r>
    </w:p>
    <w:p>
      <w:pPr>
        <w:pBdr>
          <w:bottom w:val="single" w:color="C0392B" w:sz="4" w:space="2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4. Full Petition Text (main body — copy/paste)</w:t>
      </w:r>
    </w:p>
    <w:p>
      <w:pPr>
        <w:spacing w:after="140" w:line="264"/>
        <w:jc w:val="both"/>
      </w:pPr>
      <w:r>
        <w:rPr>
          <w:b/>
          <w:bCs/>
          <w:sz w:val="22"/>
          <w:szCs w:val="22"/>
        </w:rPr>
        <w:t xml:space="preserve">This petition asks the authorities to ensure a fair, transparent and evidence-based review of a criminal case in which an innocent man has been falsely implicated.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What happened</w:t>
      </w:r>
    </w:p>
    <w:p>
      <w:pPr>
        <w:spacing w:after="140" w:line="264"/>
        <w:jc w:val="both"/>
      </w:pPr>
      <w:r>
        <w:rPr>
          <w:sz w:val="22"/>
          <w:szCs w:val="22"/>
        </w:rPr>
        <w:t xml:space="preserve">On 2 June 2022, a private social event was held at a restaurant in Worli, Mumbai. Mr. Tarun Thadani’s involvement was limited to sending invitations. </w:t>
      </w:r>
      <w:r>
        <w:rPr>
          <w:b/>
          <w:bCs/>
          <w:sz w:val="22"/>
          <w:szCs w:val="22"/>
        </w:rPr>
        <w:t xml:space="preserve">He was not present at the venue</w:t>
      </w:r>
      <w:r>
        <w:rPr>
          <w:sz w:val="22"/>
          <w:szCs w:val="22"/>
        </w:rPr>
        <w:t xml:space="preserve"> when an altercation is said to have taken place between two other individuals.</w:t>
      </w:r>
    </w:p>
    <w:p>
      <w:pPr>
        <w:spacing w:after="140" w:line="264"/>
        <w:jc w:val="both"/>
      </w:pPr>
      <w:r>
        <w:rPr>
          <w:sz w:val="22"/>
          <w:szCs w:val="22"/>
        </w:rPr>
        <w:t xml:space="preserve">On 4 June 2022, a complaint was filed alleging </w:t>
      </w:r>
      <w:r>
        <w:rPr>
          <w:b/>
          <w:bCs/>
          <w:sz w:val="22"/>
          <w:szCs w:val="22"/>
        </w:rPr>
        <w:t xml:space="preserve">only assault</w:t>
      </w:r>
      <w:r>
        <w:rPr>
          <w:sz w:val="22"/>
          <w:szCs w:val="22"/>
        </w:rPr>
        <w:t xml:space="preserve">. It contained no allegation of extortion, no monetary demand, and no role attributed to Mr. Thadani.</w:t>
      </w:r>
    </w:p>
    <w:p>
      <w:pPr>
        <w:spacing w:after="140" w:line="264"/>
        <w:jc w:val="both"/>
      </w:pPr>
      <w:r>
        <w:rPr>
          <w:sz w:val="22"/>
          <w:szCs w:val="22"/>
        </w:rPr>
        <w:t xml:space="preserve">When no FIR was registered, the complaint was </w:t>
      </w:r>
      <w:r>
        <w:rPr>
          <w:b/>
          <w:bCs/>
          <w:sz w:val="22"/>
          <w:szCs w:val="22"/>
        </w:rPr>
        <w:t xml:space="preserve">materially changed nearly two months later</w:t>
      </w:r>
      <w:r>
        <w:rPr>
          <w:sz w:val="22"/>
          <w:szCs w:val="22"/>
        </w:rPr>
        <w:t xml:space="preserve">, and a new and serious allegation of ₹1 crore extortion was introduced for the first time. On the basis of this altered version, an FIR (No. 0654/2022, Dadar Police Station) was registered — naming Mr. Thadani, who was never present and had no role beyond invitations.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Why this is wrong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None of the accused were summoned or examined before the FIR was registered.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No call records, messages, or financial transactions were verified.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A grave charge surfaced only after a long, unexplained delay and a change in the complaint.</w:t>
      </w:r>
    </w:p>
    <w:p>
      <w:pPr>
        <w:pStyle w:val="ListParagraph"/>
        <w:numPr>
          <w:ilvl w:val="0"/>
          <w:numId w:val="2"/>
        </w:numPr>
        <w:spacing w:after="90" w:line="264"/>
        <w:jc w:val="both"/>
      </w:pPr>
      <w:r>
        <w:rPr>
          <w:sz w:val="22"/>
          <w:szCs w:val="22"/>
        </w:rPr>
        <w:t xml:space="preserve">An innocent person’s name, reputation, profession and family have been damaged — including through one-sided media coverage.</w:t>
      </w:r>
    </w:p>
    <w:p>
      <w:pPr>
        <w:spacing w:after="140" w:line="264"/>
        <w:jc w:val="both"/>
      </w:pPr>
      <w:r>
        <w:rPr>
          <w:sz w:val="22"/>
          <w:szCs w:val="22"/>
        </w:rPr>
        <w:t xml:space="preserve">If a complaint can be quietly altered later and used to brand an innocent person a criminal — without due process — then </w:t>
      </w:r>
      <w:r>
        <w:rPr>
          <w:b/>
          <w:bCs/>
          <w:sz w:val="22"/>
          <w:szCs w:val="22"/>
        </w:rPr>
        <w:t xml:space="preserve">any citizen is at risk.</w:t>
      </w:r>
      <w:r>
        <w:rPr>
          <w:sz w:val="22"/>
          <w:szCs w:val="22"/>
        </w:rPr>
        <w:t xml:space="preserve"> This is not about one person; it is about whether due process means anything.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What we are asking for</w:t>
      </w:r>
    </w:p>
    <w:p>
      <w:pPr>
        <w:pStyle w:val="ListParagraph"/>
        <w:numPr>
          <w:ilvl w:val="0"/>
          <w:numId w:val="3"/>
        </w:numPr>
        <w:spacing w:after="90" w:line="264"/>
        <w:jc w:val="both"/>
      </w:pPr>
      <w:r>
        <w:rPr>
          <w:sz w:val="22"/>
          <w:szCs w:val="22"/>
        </w:rPr>
        <w:t xml:space="preserve">A fair, transparent and impartial inquiry into how the complaint was altered and how the FIR came to be registered without examining the accused.</w:t>
      </w:r>
    </w:p>
    <w:p>
      <w:pPr>
        <w:pStyle w:val="ListParagraph"/>
        <w:numPr>
          <w:ilvl w:val="0"/>
          <w:numId w:val="3"/>
        </w:numPr>
        <w:spacing w:after="90" w:line="264"/>
        <w:jc w:val="both"/>
      </w:pPr>
      <w:r>
        <w:rPr>
          <w:sz w:val="22"/>
          <w:szCs w:val="22"/>
        </w:rPr>
        <w:t xml:space="preserve">Accountability for any procedural irregularity or misuse of authority in the registration and investigation, in accordance with law.</w:t>
      </w:r>
    </w:p>
    <w:p>
      <w:pPr>
        <w:pStyle w:val="ListParagraph"/>
        <w:numPr>
          <w:ilvl w:val="0"/>
          <w:numId w:val="3"/>
        </w:numPr>
        <w:spacing w:after="90" w:line="264"/>
        <w:jc w:val="both"/>
      </w:pPr>
      <w:r>
        <w:rPr>
          <w:sz w:val="22"/>
          <w:szCs w:val="22"/>
        </w:rPr>
        <w:t xml:space="preserve">Protection for innocent citizens from fabricated or improved complaints used to settle scores.</w:t>
      </w:r>
    </w:p>
    <w:p>
      <w:pPr>
        <w:pStyle w:val="ListParagraph"/>
        <w:numPr>
          <w:ilvl w:val="0"/>
          <w:numId w:val="3"/>
        </w:numPr>
        <w:spacing w:after="90" w:line="264"/>
        <w:jc w:val="both"/>
      </w:pPr>
      <w:r>
        <w:rPr>
          <w:sz w:val="22"/>
          <w:szCs w:val="22"/>
        </w:rPr>
        <w:t xml:space="preserve">That the authorities act strictly on verified evidence — not on belated, altered allegations.</w:t>
      </w:r>
    </w:p>
    <w:p>
      <w:pPr>
        <w:spacing w:after="120" w:line="264"/>
        <w:jc w:val="both"/>
      </w:pPr>
      <w:r>
        <w:rPr>
          <w:b/>
          <w:bCs/>
          <w:sz w:val="22"/>
          <w:szCs w:val="22"/>
        </w:rPr>
        <w:t xml:space="preserve">Please sign and share. Your voice can help ensure that due process protects the innocent.</w:t>
      </w:r>
    </w:p>
    <w:p>
      <w:pPr>
        <w:pBdr>
          <w:left w:val="single" w:color="C0392B" w:sz="18" w:space="8"/>
        </w:pBdr>
        <w:shd w:fill="F4F6F8" w:val="clear"/>
        <w:spacing w:after="120" w:before="40"/>
      </w:pPr>
      <w:r>
        <w:rPr>
          <w:b/>
          <w:bCs/>
          <w:sz w:val="21"/>
          <w:szCs w:val="21"/>
        </w:rPr>
        <w:t xml:space="preserve">Sub judice safeguard:  </w:t>
      </w:r>
      <w:r>
        <w:rPr>
          <w:sz w:val="21"/>
          <w:szCs w:val="21"/>
        </w:rPr>
        <w:t xml:space="preserve">This petition seeks a fair inquiry and due process. It does not ask anyone to pre-judge guilt and makes no unproven criminal accusation against any named individual.</w:t>
      </w:r>
    </w:p>
    <w:p>
      <w:pPr>
        <w:pBdr>
          <w:bottom w:val="single" w:color="C0392B" w:sz="4" w:space="2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5. Social Sharing Copy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WhatsApp / general</w:t>
      </w:r>
    </w:p>
    <w:p>
      <w:pPr>
        <w:spacing w:after="100" w:line="264"/>
        <w:jc w:val="both"/>
      </w:pPr>
      <w:r>
        <w:rPr>
          <w:sz w:val="22"/>
          <w:szCs w:val="22"/>
        </w:rPr>
        <w:t xml:space="preserve">He only sent invitations to an event he didn’t even attend — yet Tarun Thadani is an “accused” in a case where the ₹1 crore extortion charge appeared 2 months AFTER the original complaint. Demand a fair inquiry. Sign &amp; share 👉 [LINK]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X / Twitter (under 280 chars)</w:t>
      </w:r>
    </w:p>
    <w:p>
      <w:pPr>
        <w:spacing w:after="100" w:line="264"/>
        <w:jc w:val="both"/>
      </w:pPr>
      <w:r>
        <w:rPr>
          <w:sz w:val="22"/>
          <w:szCs w:val="22"/>
        </w:rPr>
        <w:t xml:space="preserve">An innocent man named in an FIR for an incident he wasn’t present at. The ₹1cr “extortion” charge wasn’t even in the original complaint — it was added 2 months later. Due process must protect the innocent. Sign: [LINK] #Justice #DueProcess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Instagram / Facebook caption</w:t>
      </w:r>
    </w:p>
    <w:p>
      <w:pPr>
        <w:spacing w:after="100" w:line="264"/>
        <w:jc w:val="both"/>
      </w:pPr>
      <w:r>
        <w:rPr>
          <w:sz w:val="22"/>
          <w:szCs w:val="22"/>
        </w:rPr>
        <w:t xml:space="preserve">What if a complaint against you could be quietly rewritten months later — and suddenly you’re a criminal “accused”? That’s what Tarun Thadani is facing. His only role was sending invitations to a private event he didn’t attend. We’re asking for one thing: a fair, evidence-based inquiry. Link in bio to sign. 🔗 [LINK]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LinkedIn (professional)</w:t>
      </w:r>
    </w:p>
    <w:p>
      <w:pPr>
        <w:spacing w:after="120" w:line="264"/>
        <w:jc w:val="both"/>
      </w:pPr>
      <w:r>
        <w:rPr>
          <w:sz w:val="22"/>
          <w:szCs w:val="22"/>
        </w:rPr>
        <w:t xml:space="preserve">Due process is the difference between justice and persecution. An entrepreneur I’m supporting has been named in a criminal case for an incident he was not present at — with a serious charge added to the complaint months after the fact. This petition simply asks the authorities for a fair, transparent, evidence-based inquiry. Please consider signing and sharing: [LINK]</w:t>
      </w:r>
    </w:p>
    <w:p>
      <w:pPr>
        <w:pBdr>
          <w:bottom w:val="single" w:color="C0392B" w:sz="4" w:space="2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6. Campaign Updates Plan (post on Change.org to keep momentum)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 to post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 launch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“We’ve started this petition. Here’s the story — please sign and share.”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signatures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“Thank you! 100 voices for due process. Keep sharing.”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milestone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the new number + one fresh fact (timeline, the altered complaint).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development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Plain-language update on filings/hearings (no commentary on the merits while sub judice).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 correction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If/when a correction or apology is published, share it as a win.</w:t>
            </w:r>
          </w:p>
        </w:tc>
      </w:tr>
    </w:tbl>
    <w:p>
      <w:pPr>
        <w:pBdr>
          <w:bottom w:val="single" w:color="C0392B" w:sz="4" w:space="2"/>
        </w:pBdr>
        <w:spacing w:after="120" w:before="300"/>
      </w:pPr>
      <w:r>
        <w:rPr>
          <w:b/>
          <w:bCs/>
          <w:color w:val="C0392B"/>
          <w:sz w:val="26"/>
          <w:szCs w:val="26"/>
        </w:rPr>
        <w:t xml:space="preserve">7. Launch Checklist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Get Adv. Sujata Shirasi’s sign-off on the title, body and asks.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Create the petition on Change.org; paste Title, Decision-maker(s), Summary, and Full Petition Text.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Add a strong image (Tarun’s professional photo or a ‘due process’ graphic). Avoid graphic/defamatory imagery.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Set the goal to a realistic first milestone (e.g., 500 signatures), then raise it as you grow.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Seed first 25–50 signatures privately (family, friends, colleagues) before public sharing.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Share via WhatsApp first (highest conversion), then X, Instagram, Facebook, LinkedIn.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Post a campaign update every time you hit a milestone or there’s a development.</w:t>
      </w:r>
    </w:p>
    <w:p>
      <w:pPr>
        <w:pStyle w:val="ListParagraph"/>
        <w:numPr>
          <w:ilvl w:val="0"/>
          <w:numId w:val="4"/>
        </w:numPr>
        <w:spacing w:after="90" w:line="264"/>
        <w:jc w:val="both"/>
      </w:pPr>
      <w:r>
        <w:rPr>
          <w:sz w:val="22"/>
          <w:szCs w:val="22"/>
        </w:rPr>
        <w:t xml:space="preserve">Keep every public statement measured and factual while the case is sub judice.</w:t>
      </w:r>
    </w:p>
    <w:p>
      <w:pPr>
        <w:pBdr>
          <w:bottom w:val="single" w:color="000000" w:sz="6" w:space="1"/>
        </w:pBdr>
        <w:spacing w:after="120" w:before="60"/>
      </w:pPr>
    </w:p>
    <w:p>
      <w:r>
        <w:rPr>
          <w:i/>
          <w:iCs/>
          <w:color w:val="777777"/>
          <w:sz w:val="18"/>
          <w:szCs w:val="18"/>
        </w:rPr>
        <w:t xml:space="preserve">Disclaimer: AI-generated campaign draft for review by counsel. Not legal advice. Publish only after legal sign-off. Replace [LINK] with the live Change.org URL after creation.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Change.org Campaign — Tarun Thadani (DRAFT, review before publishing)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2026-06-08T16:48:04.055Z</dcterms:created>
  <dcterms:modified xsi:type="dcterms:W3CDTF">2026-06-08T16:48:04.056Z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