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DAD10" w14:textId="77777777" w:rsidR="00DE724E" w:rsidRPr="00DE724E" w:rsidRDefault="00DE724E" w:rsidP="00DE724E">
      <w:r w:rsidRPr="00DE724E">
        <w:rPr>
          <w:rStyle w:val="Strong"/>
          <w:b w:val="0"/>
          <w:bCs w:val="0"/>
        </w:rPr>
        <w:t>Headline:</w:t>
      </w:r>
      <w:r w:rsidRPr="00DE724E">
        <w:t xml:space="preserve"> </w:t>
      </w:r>
      <w:r w:rsidRPr="00DE724E">
        <w:rPr>
          <w:rStyle w:val="Strong"/>
          <w:b w:val="0"/>
          <w:bCs w:val="0"/>
        </w:rPr>
        <w:t xml:space="preserve">Power of Attorney: Mumbai Conman's Elaborate Scheme Costs </w:t>
      </w:r>
      <w:proofErr w:type="spellStart"/>
      <w:r w:rsidRPr="00DE724E">
        <w:rPr>
          <w:rStyle w:val="Strong"/>
          <w:b w:val="0"/>
          <w:bCs w:val="0"/>
        </w:rPr>
        <w:t>Fatehpuria</w:t>
      </w:r>
      <w:proofErr w:type="spellEnd"/>
      <w:r w:rsidRPr="00DE724E">
        <w:rPr>
          <w:rStyle w:val="Strong"/>
          <w:b w:val="0"/>
          <w:bCs w:val="0"/>
        </w:rPr>
        <w:t xml:space="preserve"> Family INR 150 Crores in Prime Property</w:t>
      </w:r>
    </w:p>
    <w:p w14:paraId="69A51859" w14:textId="77777777" w:rsidR="00DE724E" w:rsidRPr="00DE724E" w:rsidRDefault="00DE724E" w:rsidP="00DE724E">
      <w:pPr>
        <w:rPr>
          <w:rStyle w:val="Strong"/>
          <w:b w:val="0"/>
          <w:bCs w:val="0"/>
        </w:rPr>
      </w:pPr>
      <w:proofErr w:type="spellStart"/>
      <w:r w:rsidRPr="00DE724E">
        <w:rPr>
          <w:rStyle w:val="Strong"/>
          <w:b w:val="0"/>
          <w:bCs w:val="0"/>
        </w:rPr>
        <w:t>Subheadline</w:t>
      </w:r>
      <w:proofErr w:type="spellEnd"/>
      <w:r w:rsidRPr="00DE724E">
        <w:rPr>
          <w:rStyle w:val="Strong"/>
          <w:b w:val="0"/>
          <w:bCs w:val="0"/>
        </w:rPr>
        <w:t>:</w:t>
      </w:r>
      <w:r w:rsidRPr="00DE724E">
        <w:t xml:space="preserve"> </w:t>
      </w:r>
      <w:r w:rsidRPr="00DE724E">
        <w:rPr>
          <w:rStyle w:val="Strong"/>
          <w:b w:val="0"/>
          <w:bCs w:val="0"/>
        </w:rPr>
        <w:t>Abhishek Badriprasad Saraf's Cunning Manipulation Unravels a Saga of Deceit and Bribery</w:t>
      </w:r>
    </w:p>
    <w:p w14:paraId="70E57411" w14:textId="2C207A5E" w:rsidR="00DE724E" w:rsidRPr="00DE724E" w:rsidRDefault="00DE724E" w:rsidP="00DE724E">
      <w:r w:rsidRPr="00DE724E">
        <w:t xml:space="preserve">In a shocking tale of deception and manipulation, the venerable </w:t>
      </w:r>
      <w:proofErr w:type="spellStart"/>
      <w:r w:rsidRPr="00DE724E">
        <w:t>Fatehpuria</w:t>
      </w:r>
      <w:proofErr w:type="spellEnd"/>
      <w:r w:rsidRPr="00DE724E">
        <w:t xml:space="preserve"> family has suffered a staggering loss of INR 150 crores in prime property in the heart of Mumbai. The orchestrator of this elaborate con, Abhishek Badriprasad Saraf, wove a web of deceit so intricate that it ensnared the family's heritage property on the third floor of the iconic </w:t>
      </w:r>
      <w:proofErr w:type="spellStart"/>
      <w:r w:rsidRPr="00DE724E">
        <w:t>Explanade</w:t>
      </w:r>
      <w:proofErr w:type="spellEnd"/>
      <w:r w:rsidRPr="00DE724E">
        <w:t xml:space="preserve"> House</w:t>
      </w:r>
      <w:r>
        <w:t xml:space="preserve"> in Mumbai</w:t>
      </w:r>
      <w:r w:rsidRPr="00DE724E">
        <w:t>.</w:t>
      </w:r>
    </w:p>
    <w:p w14:paraId="2DA2AEE2" w14:textId="77777777" w:rsidR="00DE724E" w:rsidRPr="00DE724E" w:rsidRDefault="00DE724E" w:rsidP="00DE724E">
      <w:r w:rsidRPr="00DE724E">
        <w:t xml:space="preserve">The narrative began innocently enough when Kedar Nath </w:t>
      </w:r>
      <w:proofErr w:type="spellStart"/>
      <w:r w:rsidRPr="00DE724E">
        <w:t>Fatehpuria</w:t>
      </w:r>
      <w:proofErr w:type="spellEnd"/>
      <w:r w:rsidRPr="00DE724E">
        <w:t xml:space="preserve">, the Chairman and Managing Director of Martin Burn Limited, crossed paths with Abhishek Saraf through familial ties. Seizing on an opportunity to exploit the family's Mumbai property, Abhishek spun a tale of assistance in resolving their legal battles with the R.D. Sethna Trust. The property, located in the historic </w:t>
      </w:r>
      <w:proofErr w:type="spellStart"/>
      <w:r w:rsidRPr="00DE724E">
        <w:t>Explanade</w:t>
      </w:r>
      <w:proofErr w:type="spellEnd"/>
      <w:r w:rsidRPr="00DE724E">
        <w:t xml:space="preserve"> House, was once the mansion of the illustrious </w:t>
      </w:r>
      <w:proofErr w:type="spellStart"/>
      <w:r w:rsidRPr="00DE724E">
        <w:t>Jamsetji</w:t>
      </w:r>
      <w:proofErr w:type="spellEnd"/>
      <w:r w:rsidRPr="00DE724E">
        <w:t xml:space="preserve"> Tata, now a UNESCO heritage site.</w:t>
      </w:r>
    </w:p>
    <w:p w14:paraId="551BCD92" w14:textId="77777777" w:rsidR="00DE724E" w:rsidRPr="00DE724E" w:rsidRDefault="00DE724E" w:rsidP="00DE724E">
      <w:r w:rsidRPr="00DE724E">
        <w:t xml:space="preserve">Under Abhishek's persuasive guise, </w:t>
      </w:r>
      <w:proofErr w:type="spellStart"/>
      <w:r w:rsidRPr="00DE724E">
        <w:t>Fatehpuria</w:t>
      </w:r>
      <w:proofErr w:type="spellEnd"/>
      <w:r w:rsidRPr="00DE724E">
        <w:t xml:space="preserve"> agreed to embark on a business venture while entrusting the management of their property and litigation to him. On March 30, 2009, </w:t>
      </w:r>
      <w:proofErr w:type="spellStart"/>
      <w:r w:rsidRPr="00DE724E">
        <w:t>Fatehpuria</w:t>
      </w:r>
      <w:proofErr w:type="spellEnd"/>
      <w:r w:rsidRPr="00DE724E">
        <w:t xml:space="preserve"> granted Abhishek Saraf the formidable power of attorney, believing it would pave the way for a harmonious resolution.</w:t>
      </w:r>
    </w:p>
    <w:p w14:paraId="26AA4018" w14:textId="77777777" w:rsidR="00DE724E" w:rsidRPr="00DE724E" w:rsidRDefault="00DE724E" w:rsidP="00DE724E">
      <w:r w:rsidRPr="00DE724E">
        <w:t xml:space="preserve">Unbeknownst to the </w:t>
      </w:r>
      <w:proofErr w:type="spellStart"/>
      <w:r w:rsidRPr="00DE724E">
        <w:t>Fatehpuria</w:t>
      </w:r>
      <w:proofErr w:type="spellEnd"/>
      <w:r w:rsidRPr="00DE724E">
        <w:t xml:space="preserve"> family, Abhishek embarked on a sinister journey of forgery and manipulation. With cunning precision, he covertly opened a parallel bank account to siphon off rents and convinced the family to extend loans and disburse over INR 40 lakhs. He skillfully secured control over the electricity meter through bribery and cunningly expanded his territory within the building, all under the very noses of the R.D. Sethna Trust.</w:t>
      </w:r>
    </w:p>
    <w:p w14:paraId="6C699B54" w14:textId="77777777" w:rsidR="00DE724E" w:rsidRPr="00DE724E" w:rsidRDefault="00DE724E" w:rsidP="00DE724E">
      <w:r w:rsidRPr="00DE724E">
        <w:t xml:space="preserve">With audacity bordering on audaciousness, Abhishek Saraf has successfully usurped the entirety of the third floor of the </w:t>
      </w:r>
      <w:proofErr w:type="spellStart"/>
      <w:r w:rsidRPr="00DE724E">
        <w:t>Explanade</w:t>
      </w:r>
      <w:proofErr w:type="spellEnd"/>
      <w:r w:rsidRPr="00DE724E">
        <w:t xml:space="preserve"> House, leaving the </w:t>
      </w:r>
      <w:proofErr w:type="spellStart"/>
      <w:r w:rsidRPr="00DE724E">
        <w:t>Fatehpuria</w:t>
      </w:r>
      <w:proofErr w:type="spellEnd"/>
      <w:r w:rsidRPr="00DE724E">
        <w:t xml:space="preserve"> family in a legal quagmire. Martin Burn Limited has expended over a crore in legal fees over the last 14 years, yet the property remains elusive.</w:t>
      </w:r>
    </w:p>
    <w:p w14:paraId="2A78D1B7" w14:textId="77777777" w:rsidR="00DE724E" w:rsidRPr="00DE724E" w:rsidRDefault="00DE724E" w:rsidP="00DE724E">
      <w:r w:rsidRPr="00DE724E">
        <w:t>Saraf's claim rests on the assertion that the granted power of attorney was irrevocable, a legal twist that underscores the lengths to which cunning minds like his will go to exploit systemic vulnerabilities. His occupation of the heritage building's third floor, owned by the R.D. Sethna Trust, epitomizes the corrosive influence of bribery and forgery on India's legal landscape.</w:t>
      </w:r>
    </w:p>
    <w:p w14:paraId="7812180B" w14:textId="77777777" w:rsidR="00DE724E" w:rsidRPr="00DE724E" w:rsidRDefault="00DE724E" w:rsidP="00DE724E">
      <w:r w:rsidRPr="00DE724E">
        <w:t xml:space="preserve">This cautionary tale serves as a stark reminder of the vulnerability inherent in the power of attorney. In a nation where criminals can navigate legal loopholes and capitalize on corruption, individuals and institutions alike must exercise utmost vigilance. As the </w:t>
      </w:r>
      <w:proofErr w:type="spellStart"/>
      <w:r w:rsidRPr="00DE724E">
        <w:t>Fatehpuria</w:t>
      </w:r>
      <w:proofErr w:type="spellEnd"/>
      <w:r w:rsidRPr="00DE724E">
        <w:t xml:space="preserve"> family grapples with their loss, their tale is an urgent call for reform and awareness against such nefarious machinations.</w:t>
      </w:r>
    </w:p>
    <w:p w14:paraId="69315189" w14:textId="77777777" w:rsidR="00DE724E" w:rsidRPr="00DE724E" w:rsidRDefault="00DE724E" w:rsidP="00DE724E">
      <w:r w:rsidRPr="00DE724E">
        <w:t xml:space="preserve">In a world where deception lurks in unexpected corners, the lesson resonates: Diligence in evaluating the credibility of power of attorney recipients can prevent catastrophes like the one that befell the </w:t>
      </w:r>
      <w:proofErr w:type="spellStart"/>
      <w:r w:rsidRPr="00DE724E">
        <w:t>Fatehpuria</w:t>
      </w:r>
      <w:proofErr w:type="spellEnd"/>
      <w:r w:rsidRPr="00DE724E">
        <w:t xml:space="preserve"> family.</w:t>
      </w:r>
    </w:p>
    <w:p w14:paraId="1A2B353C" w14:textId="77777777" w:rsidR="00DE724E" w:rsidRPr="00DE724E" w:rsidRDefault="00DE724E" w:rsidP="00DE724E"/>
    <w:p w14:paraId="0EE357A7" w14:textId="51D3F266" w:rsidR="004E6508" w:rsidRPr="00DE724E" w:rsidRDefault="004E6508" w:rsidP="00DE724E"/>
    <w:sectPr w:rsidR="004E6508" w:rsidRPr="00DE7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67"/>
    <w:rsid w:val="00196157"/>
    <w:rsid w:val="004E6508"/>
    <w:rsid w:val="00DE724E"/>
    <w:rsid w:val="00EF0967"/>
    <w:rsid w:val="00F2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9A5E"/>
  <w15:docId w15:val="{454F37A3-300D-4B76-BB23-5A1D7D0A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E724E"/>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09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F0967"/>
    <w:rPr>
      <w:color w:val="0000FF"/>
      <w:u w:val="single"/>
    </w:rPr>
  </w:style>
  <w:style w:type="paragraph" w:styleId="NoSpacing">
    <w:name w:val="No Spacing"/>
    <w:uiPriority w:val="1"/>
    <w:qFormat/>
    <w:rsid w:val="00EF0967"/>
    <w:pPr>
      <w:spacing w:after="0" w:line="240" w:lineRule="auto"/>
    </w:pPr>
  </w:style>
  <w:style w:type="character" w:customStyle="1" w:styleId="Heading2Char">
    <w:name w:val="Heading 2 Char"/>
    <w:basedOn w:val="DefaultParagraphFont"/>
    <w:link w:val="Heading2"/>
    <w:uiPriority w:val="9"/>
    <w:rsid w:val="00DE724E"/>
    <w:rPr>
      <w:rFonts w:ascii="Times New Roman" w:eastAsia="Times New Roman" w:hAnsi="Times New Roman" w:cs="Times New Roman"/>
      <w:b/>
      <w:bCs/>
      <w:kern w:val="0"/>
      <w:sz w:val="36"/>
      <w:szCs w:val="36"/>
    </w:rPr>
  </w:style>
  <w:style w:type="character" w:styleId="Strong">
    <w:name w:val="Strong"/>
    <w:basedOn w:val="DefaultParagraphFont"/>
    <w:uiPriority w:val="22"/>
    <w:qFormat/>
    <w:rsid w:val="00DE7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95331">
      <w:bodyDiv w:val="1"/>
      <w:marLeft w:val="0"/>
      <w:marRight w:val="0"/>
      <w:marTop w:val="0"/>
      <w:marBottom w:val="0"/>
      <w:divBdr>
        <w:top w:val="none" w:sz="0" w:space="0" w:color="auto"/>
        <w:left w:val="none" w:sz="0" w:space="0" w:color="auto"/>
        <w:bottom w:val="none" w:sz="0" w:space="0" w:color="auto"/>
        <w:right w:val="none" w:sz="0" w:space="0" w:color="auto"/>
      </w:divBdr>
    </w:div>
    <w:div w:id="603465895">
      <w:bodyDiv w:val="1"/>
      <w:marLeft w:val="0"/>
      <w:marRight w:val="0"/>
      <w:marTop w:val="0"/>
      <w:marBottom w:val="0"/>
      <w:divBdr>
        <w:top w:val="none" w:sz="0" w:space="0" w:color="auto"/>
        <w:left w:val="none" w:sz="0" w:space="0" w:color="auto"/>
        <w:bottom w:val="none" w:sz="0" w:space="0" w:color="auto"/>
        <w:right w:val="none" w:sz="0" w:space="0" w:color="auto"/>
      </w:divBdr>
    </w:div>
    <w:div w:id="1164780517">
      <w:bodyDiv w:val="1"/>
      <w:marLeft w:val="0"/>
      <w:marRight w:val="0"/>
      <w:marTop w:val="0"/>
      <w:marBottom w:val="0"/>
      <w:divBdr>
        <w:top w:val="none" w:sz="0" w:space="0" w:color="auto"/>
        <w:left w:val="none" w:sz="0" w:space="0" w:color="auto"/>
        <w:bottom w:val="none" w:sz="0" w:space="0" w:color="auto"/>
        <w:right w:val="none" w:sz="0" w:space="0" w:color="auto"/>
      </w:divBdr>
    </w:div>
    <w:div w:id="1401177040">
      <w:bodyDiv w:val="1"/>
      <w:marLeft w:val="0"/>
      <w:marRight w:val="0"/>
      <w:marTop w:val="0"/>
      <w:marBottom w:val="0"/>
      <w:divBdr>
        <w:top w:val="none" w:sz="0" w:space="0" w:color="auto"/>
        <w:left w:val="none" w:sz="0" w:space="0" w:color="auto"/>
        <w:bottom w:val="none" w:sz="0" w:space="0" w:color="auto"/>
        <w:right w:val="none" w:sz="0" w:space="0" w:color="auto"/>
      </w:divBdr>
    </w:div>
    <w:div w:id="2059476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1</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Thadani</dc:creator>
  <cp:keywords/>
  <dc:description/>
  <cp:lastModifiedBy>Tarun Thadani</cp:lastModifiedBy>
  <cp:revision>1</cp:revision>
  <dcterms:created xsi:type="dcterms:W3CDTF">2023-08-08T03:42:00Z</dcterms:created>
  <dcterms:modified xsi:type="dcterms:W3CDTF">2023-08-15T03:03:00Z</dcterms:modified>
</cp:coreProperties>
</file>