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0532D">
      <w:pPr>
        <w:spacing w:after="120" w:line="276" w:lineRule="auto"/>
        <w:rPr>
          <w:rFonts w:hint="default" w:ascii="Times New Roman" w:hAnsi="Times New Roman" w:cs="Times New Roman"/>
        </w:rPr>
      </w:pPr>
    </w:p>
    <w:p w14:paraId="46CD0D5D">
      <w:pPr>
        <w:spacing w:before="0" w:after="120" w:line="360" w:lineRule="auto"/>
        <w:jc w:val="center"/>
        <w:rPr>
          <w:rFonts w:hint="default" w:ascii="Times New Roman" w:hAnsi="Times New Roman" w:cs="Times New Roman"/>
          <w:sz w:val="40"/>
          <w:szCs w:val="40"/>
          <w:lang w:val="en-US"/>
        </w:rPr>
      </w:pPr>
      <w:r>
        <w:rPr>
          <w:rFonts w:hint="default" w:ascii="Times New Roman" w:hAnsi="Times New Roman" w:eastAsia="Times New Roman" w:cs="Times New Roman"/>
          <w:b/>
          <w:i w:val="0"/>
          <w:sz w:val="40"/>
          <w:szCs w:val="40"/>
          <w:lang w:val="en-GB"/>
        </w:rPr>
        <w:t>D</w:t>
      </w:r>
      <w:r>
        <w:rPr>
          <w:rFonts w:hint="default" w:cs="Times New Roman"/>
          <w:b/>
          <w:i w:val="0"/>
          <w:sz w:val="40"/>
          <w:szCs w:val="40"/>
          <w:lang w:val="en-US"/>
        </w:rPr>
        <w:t>ESIGN AND IMPLEMENTATION OF A MULTI-MODAL GRAIN HEALTH MONITORING SYSTEM</w:t>
      </w:r>
    </w:p>
    <w:p w14:paraId="3CAB2F2A">
      <w:pPr>
        <w:spacing w:before="0" w:after="120" w:line="276" w:lineRule="auto"/>
        <w:jc w:val="center"/>
        <w:rPr>
          <w:rFonts w:hint="default" w:ascii="Times New Roman" w:hAnsi="Times New Roman" w:eastAsia="Times New Roman" w:cs="Times New Roman"/>
          <w:b w:val="0"/>
          <w:i w:val="0"/>
          <w:sz w:val="24"/>
          <w:lang w:val="en-GB"/>
        </w:rPr>
      </w:pPr>
    </w:p>
    <w:p w14:paraId="0C23961E">
      <w:pPr>
        <w:spacing w:before="0" w:after="120" w:line="276" w:lineRule="auto"/>
        <w:jc w:val="center"/>
        <w:rPr>
          <w:rFonts w:hint="default" w:ascii="Times New Roman" w:hAnsi="Times New Roman" w:eastAsia="Times New Roman" w:cs="Times New Roman"/>
          <w:b/>
          <w:bCs/>
          <w:i w:val="0"/>
          <w:sz w:val="28"/>
          <w:szCs w:val="28"/>
          <w:lang w:val="en-GB"/>
        </w:rPr>
      </w:pPr>
      <w:r>
        <w:rPr>
          <w:rFonts w:hint="default" w:ascii="Times New Roman" w:hAnsi="Times New Roman" w:eastAsia="Times New Roman" w:cs="Times New Roman"/>
          <w:b/>
          <w:bCs/>
          <w:i w:val="0"/>
          <w:sz w:val="28"/>
          <w:szCs w:val="28"/>
          <w:lang w:val="en-GB"/>
        </w:rPr>
        <w:t>BY</w:t>
      </w:r>
    </w:p>
    <w:p w14:paraId="153C3885">
      <w:pPr>
        <w:spacing w:before="0" w:after="120" w:line="276" w:lineRule="auto"/>
        <w:jc w:val="center"/>
        <w:rPr>
          <w:rFonts w:hint="default" w:ascii="Times New Roman" w:hAnsi="Times New Roman" w:eastAsia="Times New Roman" w:cs="Times New Roman"/>
          <w:b/>
          <w:bCs/>
          <w:i w:val="0"/>
          <w:sz w:val="28"/>
          <w:szCs w:val="28"/>
          <w:lang w:val="en-GB"/>
        </w:rPr>
      </w:pPr>
    </w:p>
    <w:p w14:paraId="57F5FF5E">
      <w:pPr>
        <w:spacing w:before="0" w:after="120" w:line="276" w:lineRule="auto"/>
        <w:jc w:val="center"/>
        <w:rPr>
          <w:rFonts w:hint="default" w:ascii="Times New Roman" w:hAnsi="Times New Roman" w:eastAsia="Times New Roman" w:cs="Times New Roman"/>
          <w:b/>
          <w:bCs w:val="0"/>
          <w:i w:val="0"/>
          <w:sz w:val="28"/>
          <w:szCs w:val="28"/>
          <w:lang w:val="en-GB"/>
        </w:rPr>
      </w:pPr>
    </w:p>
    <w:p w14:paraId="7835E53D">
      <w:pPr>
        <w:spacing w:before="0" w:after="120" w:line="276" w:lineRule="auto"/>
        <w:jc w:val="center"/>
        <w:rPr>
          <w:rFonts w:hint="default" w:ascii="Times New Roman" w:hAnsi="Times New Roman" w:cs="Times New Roman"/>
          <w:b/>
          <w:bCs w:val="0"/>
          <w:sz w:val="28"/>
          <w:szCs w:val="28"/>
        </w:rPr>
      </w:pPr>
      <w:r>
        <w:rPr>
          <w:rFonts w:hint="default" w:ascii="Times New Roman" w:hAnsi="Times New Roman" w:eastAsia="Times New Roman" w:cs="Times New Roman"/>
          <w:b/>
          <w:bCs w:val="0"/>
          <w:i w:val="0"/>
          <w:sz w:val="28"/>
          <w:szCs w:val="28"/>
          <w:lang w:val="en-GB"/>
        </w:rPr>
        <w:t>TEMPLE GIDEON JENOM</w:t>
      </w:r>
    </w:p>
    <w:p w14:paraId="75C9AE74">
      <w:pPr>
        <w:spacing w:before="0" w:after="120" w:line="276" w:lineRule="auto"/>
        <w:jc w:val="center"/>
        <w:rPr>
          <w:rFonts w:hint="default" w:ascii="Times New Roman" w:hAnsi="Times New Roman" w:eastAsia="Times New Roman" w:cs="Times New Roman"/>
          <w:b/>
          <w:bCs w:val="0"/>
          <w:i w:val="0"/>
          <w:sz w:val="28"/>
          <w:szCs w:val="28"/>
          <w:lang w:val="en-GB"/>
        </w:rPr>
      </w:pPr>
      <w:r>
        <w:rPr>
          <w:rFonts w:hint="default" w:ascii="Times New Roman" w:hAnsi="Times New Roman" w:eastAsia="Times New Roman" w:cs="Times New Roman"/>
          <w:b/>
          <w:bCs w:val="0"/>
          <w:i w:val="0"/>
          <w:sz w:val="28"/>
          <w:szCs w:val="28"/>
          <w:lang w:val="en-GB"/>
        </w:rPr>
        <w:t>Matriculation Number: 2021/1/80140ET</w:t>
      </w:r>
    </w:p>
    <w:p w14:paraId="134B8849">
      <w:pPr>
        <w:spacing w:before="0" w:after="120" w:line="276" w:lineRule="auto"/>
        <w:jc w:val="center"/>
        <w:rPr>
          <w:rFonts w:hint="default" w:ascii="Times New Roman" w:hAnsi="Times New Roman" w:eastAsia="Times New Roman" w:cs="Times New Roman"/>
          <w:b/>
          <w:bCs w:val="0"/>
          <w:i w:val="0"/>
          <w:sz w:val="28"/>
          <w:szCs w:val="28"/>
          <w:lang w:val="en-GB"/>
        </w:rPr>
      </w:pPr>
    </w:p>
    <w:p w14:paraId="32C38188">
      <w:pPr>
        <w:spacing w:before="0" w:after="120" w:line="276" w:lineRule="auto"/>
        <w:jc w:val="center"/>
        <w:rPr>
          <w:rFonts w:hint="default" w:ascii="Times New Roman" w:hAnsi="Times New Roman" w:eastAsia="Times New Roman" w:cs="Times New Roman"/>
          <w:b/>
          <w:bCs w:val="0"/>
          <w:i w:val="0"/>
          <w:sz w:val="28"/>
          <w:szCs w:val="28"/>
          <w:lang w:val="en-GB"/>
        </w:rPr>
      </w:pPr>
    </w:p>
    <w:p w14:paraId="1BA1785F">
      <w:pPr>
        <w:spacing w:before="0" w:after="120" w:line="276" w:lineRule="auto"/>
        <w:jc w:val="center"/>
        <w:rPr>
          <w:rFonts w:hint="default" w:ascii="Times New Roman" w:hAnsi="Times New Roman" w:eastAsia="Times New Roman" w:cs="Times New Roman"/>
          <w:b/>
          <w:bCs/>
          <w:i w:val="0"/>
          <w:sz w:val="28"/>
          <w:szCs w:val="28"/>
          <w:lang w:val="en-GB"/>
        </w:rPr>
      </w:pPr>
    </w:p>
    <w:p w14:paraId="01B20C46">
      <w:pPr>
        <w:spacing w:before="0" w:after="120" w:line="240"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sz w:val="28"/>
          <w:szCs w:val="28"/>
          <w:lang w:val="en-GB"/>
        </w:rPr>
        <w:t>DEPARTMENT OF MECHATRONICS ENGINEERING</w:t>
      </w:r>
    </w:p>
    <w:p w14:paraId="4A2DA38D">
      <w:pPr>
        <w:spacing w:before="0" w:after="120" w:line="240"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sz w:val="28"/>
          <w:szCs w:val="28"/>
          <w:lang w:val="en-GB"/>
        </w:rPr>
        <w:t>FEDERAL UNIVERSITY OF TECHNOLOGY, MINNA</w:t>
      </w:r>
    </w:p>
    <w:p w14:paraId="386F7D80">
      <w:pPr>
        <w:spacing w:before="0" w:after="120" w:line="240" w:lineRule="auto"/>
        <w:jc w:val="center"/>
        <w:rPr>
          <w:rFonts w:hint="default" w:ascii="Times New Roman" w:hAnsi="Times New Roman" w:eastAsia="Times New Roman" w:cs="Times New Roman"/>
          <w:b/>
          <w:i w:val="0"/>
          <w:sz w:val="28"/>
          <w:szCs w:val="28"/>
          <w:lang w:val="en-GB"/>
        </w:rPr>
      </w:pPr>
      <w:r>
        <w:rPr>
          <w:rFonts w:hint="default" w:ascii="Times New Roman" w:hAnsi="Times New Roman" w:eastAsia="Times New Roman" w:cs="Times New Roman"/>
          <w:b/>
          <w:i w:val="0"/>
          <w:sz w:val="28"/>
          <w:szCs w:val="28"/>
          <w:lang w:val="en-GB"/>
        </w:rPr>
        <w:t>SCHOOL OF ELECTRICAL ENGINEERING AND TECHNOLOGY</w:t>
      </w:r>
    </w:p>
    <w:p w14:paraId="2194E67A">
      <w:pPr>
        <w:spacing w:before="0" w:after="120" w:line="240" w:lineRule="auto"/>
        <w:jc w:val="center"/>
        <w:rPr>
          <w:rFonts w:hint="default" w:ascii="Times New Roman" w:hAnsi="Times New Roman" w:eastAsia="Times New Roman" w:cs="Times New Roman"/>
          <w:b/>
          <w:i w:val="0"/>
          <w:sz w:val="28"/>
          <w:szCs w:val="28"/>
          <w:lang w:val="en-GB"/>
        </w:rPr>
      </w:pPr>
    </w:p>
    <w:p w14:paraId="230A7A06">
      <w:pPr>
        <w:spacing w:before="0" w:after="120" w:line="240" w:lineRule="auto"/>
        <w:jc w:val="center"/>
        <w:rPr>
          <w:rFonts w:hint="default" w:ascii="Times New Roman" w:hAnsi="Times New Roman" w:eastAsia="Times New Roman" w:cs="Times New Roman"/>
          <w:b/>
          <w:i w:val="0"/>
          <w:sz w:val="28"/>
          <w:szCs w:val="28"/>
          <w:lang w:val="en-GB"/>
        </w:rPr>
      </w:pPr>
    </w:p>
    <w:p w14:paraId="131CF671">
      <w:pPr>
        <w:spacing w:after="120" w:line="276" w:lineRule="auto"/>
        <w:ind w:left="2160" w:leftChars="0" w:firstLine="720" w:firstLineChars="0"/>
        <w:jc w:val="center"/>
        <w:rPr>
          <w:rFonts w:hint="default" w:ascii="Times New Roman" w:hAnsi="Times New Roman" w:cs="Times New Roman"/>
          <w:lang w:val="en-US"/>
        </w:rPr>
      </w:pPr>
    </w:p>
    <w:p w14:paraId="39A0CE93">
      <w:pPr>
        <w:spacing w:after="120" w:line="276" w:lineRule="auto"/>
        <w:jc w:val="center"/>
        <w:rPr>
          <w:rFonts w:hint="default" w:ascii="Times New Roman" w:hAnsi="Times New Roman" w:cs="Times New Roman"/>
        </w:rPr>
      </w:pPr>
    </w:p>
    <w:p w14:paraId="7DEC9EE5">
      <w:pPr>
        <w:spacing w:before="0" w:after="120" w:line="276" w:lineRule="auto"/>
        <w:jc w:val="center"/>
        <w:rPr>
          <w:rFonts w:hint="default" w:ascii="Times New Roman" w:hAnsi="Times New Roman" w:eastAsia="Times New Roman" w:cs="Times New Roman"/>
          <w:b/>
          <w:i w:val="0"/>
          <w:sz w:val="28"/>
          <w:szCs w:val="28"/>
          <w:lang w:val="en-GB"/>
        </w:rPr>
      </w:pPr>
      <w:r>
        <w:rPr>
          <w:rFonts w:hint="default" w:cs="Times New Roman"/>
          <w:b/>
          <w:i w:val="0"/>
          <w:sz w:val="28"/>
          <w:szCs w:val="28"/>
          <w:lang w:val="en-US"/>
        </w:rPr>
        <w:t>September</w:t>
      </w:r>
      <w:r>
        <w:rPr>
          <w:rFonts w:hint="default" w:ascii="Times New Roman" w:hAnsi="Times New Roman" w:eastAsia="Times New Roman" w:cs="Times New Roman"/>
          <w:b/>
          <w:i w:val="0"/>
          <w:sz w:val="28"/>
          <w:szCs w:val="28"/>
          <w:lang w:val="en-GB"/>
        </w:rPr>
        <w:t>, 2026</w:t>
      </w:r>
    </w:p>
    <w:p w14:paraId="4697570B">
      <w:pPr>
        <w:spacing w:before="0" w:after="120" w:line="276" w:lineRule="auto"/>
        <w:jc w:val="center"/>
        <w:rPr>
          <w:rFonts w:hint="default" w:ascii="Times New Roman" w:hAnsi="Times New Roman" w:eastAsia="Times New Roman" w:cs="Times New Roman"/>
          <w:b/>
          <w:i w:val="0"/>
          <w:sz w:val="28"/>
          <w:szCs w:val="28"/>
          <w:lang w:val="en-GB"/>
        </w:rPr>
      </w:pPr>
    </w:p>
    <w:p w14:paraId="1295D1B5">
      <w:pPr>
        <w:spacing w:before="0" w:after="120" w:line="276" w:lineRule="auto"/>
        <w:jc w:val="center"/>
        <w:rPr>
          <w:rFonts w:hint="default" w:ascii="Times New Roman" w:hAnsi="Times New Roman" w:eastAsia="Times New Roman" w:cs="Times New Roman"/>
          <w:b/>
          <w:i w:val="0"/>
          <w:sz w:val="28"/>
          <w:szCs w:val="28"/>
          <w:lang w:val="en-GB"/>
        </w:rPr>
      </w:pPr>
    </w:p>
    <w:p w14:paraId="0A06E214">
      <w:pPr>
        <w:spacing w:before="0" w:after="120" w:line="276" w:lineRule="auto"/>
        <w:jc w:val="center"/>
        <w:rPr>
          <w:rFonts w:hint="default" w:ascii="Times New Roman" w:hAnsi="Times New Roman" w:eastAsia="Times New Roman" w:cs="Times New Roman"/>
          <w:b/>
          <w:i w:val="0"/>
          <w:sz w:val="28"/>
          <w:szCs w:val="28"/>
          <w:lang w:val="en-GB"/>
        </w:rPr>
      </w:pPr>
    </w:p>
    <w:p w14:paraId="44884E79">
      <w:pPr>
        <w:spacing w:before="0" w:after="120" w:line="276" w:lineRule="auto"/>
        <w:jc w:val="center"/>
        <w:rPr>
          <w:rFonts w:hint="default" w:ascii="Times New Roman" w:hAnsi="Times New Roman" w:eastAsia="Times New Roman" w:cs="Times New Roman"/>
          <w:b/>
          <w:i w:val="0"/>
          <w:sz w:val="28"/>
          <w:szCs w:val="28"/>
          <w:lang w:val="en-GB"/>
        </w:rPr>
      </w:pPr>
    </w:p>
    <w:p w14:paraId="4130DCF3">
      <w:pPr>
        <w:spacing w:before="0" w:after="120" w:line="276" w:lineRule="auto"/>
        <w:jc w:val="center"/>
        <w:rPr>
          <w:rFonts w:hint="default" w:ascii="Times New Roman" w:hAnsi="Times New Roman" w:eastAsia="Times New Roman" w:cs="Times New Roman"/>
          <w:b/>
          <w:i w:val="0"/>
          <w:sz w:val="28"/>
          <w:szCs w:val="28"/>
          <w:lang w:val="en-GB"/>
        </w:rPr>
      </w:pPr>
    </w:p>
    <w:p w14:paraId="29F737FF">
      <w:pPr>
        <w:spacing w:before="0" w:after="120" w:line="276" w:lineRule="auto"/>
        <w:jc w:val="center"/>
        <w:rPr>
          <w:rFonts w:hint="default" w:ascii="Times New Roman" w:hAnsi="Times New Roman" w:eastAsia="Times New Roman" w:cs="Times New Roman"/>
          <w:b/>
          <w:i w:val="0"/>
          <w:sz w:val="28"/>
          <w:szCs w:val="28"/>
          <w:lang w:val="en-GB"/>
        </w:rPr>
      </w:pPr>
    </w:p>
    <w:p w14:paraId="3E427B71">
      <w:pPr>
        <w:spacing w:before="0" w:after="120" w:line="276" w:lineRule="auto"/>
        <w:jc w:val="center"/>
        <w:rPr>
          <w:rFonts w:hint="default" w:ascii="Times New Roman" w:hAnsi="Times New Roman" w:eastAsia="Times New Roman" w:cs="Times New Roman"/>
          <w:b/>
          <w:i w:val="0"/>
          <w:sz w:val="28"/>
          <w:szCs w:val="28"/>
          <w:lang w:val="en-GB"/>
        </w:rPr>
      </w:pPr>
    </w:p>
    <w:p w14:paraId="2297E7D7">
      <w:pPr>
        <w:spacing w:after="120" w:line="360" w:lineRule="auto"/>
        <w:rPr>
          <w:rFonts w:hint="default" w:ascii="Times New Roman" w:hAnsi="Times New Roman" w:cs="Times New Roman"/>
        </w:rPr>
      </w:pPr>
    </w:p>
    <w:p w14:paraId="7D54E346">
      <w:pPr>
        <w:spacing w:before="0" w:after="120" w:line="360" w:lineRule="auto"/>
        <w:jc w:val="center"/>
        <w:rPr>
          <w:rFonts w:hint="default" w:ascii="Times New Roman" w:hAnsi="Times New Roman" w:cs="Times New Roman"/>
          <w:sz w:val="40"/>
          <w:szCs w:val="40"/>
          <w:lang w:val="en-US"/>
        </w:rPr>
      </w:pPr>
      <w:r>
        <w:rPr>
          <w:rFonts w:hint="default" w:ascii="Times New Roman" w:hAnsi="Times New Roman" w:eastAsia="Times New Roman" w:cs="Times New Roman"/>
          <w:b/>
          <w:i w:val="0"/>
          <w:sz w:val="40"/>
          <w:szCs w:val="40"/>
          <w:lang w:val="en-GB"/>
        </w:rPr>
        <w:t>D</w:t>
      </w:r>
      <w:r>
        <w:rPr>
          <w:rFonts w:hint="default" w:cs="Times New Roman"/>
          <w:b/>
          <w:i w:val="0"/>
          <w:sz w:val="40"/>
          <w:szCs w:val="40"/>
          <w:lang w:val="en-US"/>
        </w:rPr>
        <w:t>ESIGN AND IMPLEMENTATION OF A MULTI-MODAL GRAIN HEALTH MONITORING SYSTEM</w:t>
      </w:r>
    </w:p>
    <w:p w14:paraId="24118872">
      <w:pPr>
        <w:spacing w:before="0" w:after="120" w:line="360" w:lineRule="auto"/>
        <w:jc w:val="center"/>
        <w:rPr>
          <w:rFonts w:hint="default" w:ascii="Times New Roman" w:hAnsi="Times New Roman" w:eastAsia="Times New Roman" w:cs="Times New Roman"/>
          <w:b w:val="0"/>
          <w:i w:val="0"/>
          <w:sz w:val="24"/>
          <w:lang w:val="en-GB"/>
        </w:rPr>
      </w:pPr>
    </w:p>
    <w:p w14:paraId="1B246A89">
      <w:pPr>
        <w:spacing w:before="0" w:after="120" w:line="360" w:lineRule="auto"/>
        <w:jc w:val="center"/>
        <w:rPr>
          <w:rFonts w:hint="default" w:ascii="Times New Roman" w:hAnsi="Times New Roman" w:eastAsia="Times New Roman" w:cs="Times New Roman"/>
          <w:b/>
          <w:bCs/>
          <w:i w:val="0"/>
          <w:sz w:val="28"/>
          <w:szCs w:val="28"/>
          <w:lang w:val="en-GB"/>
        </w:rPr>
      </w:pPr>
      <w:r>
        <w:rPr>
          <w:rFonts w:hint="default" w:ascii="Times New Roman" w:hAnsi="Times New Roman" w:eastAsia="Times New Roman" w:cs="Times New Roman"/>
          <w:b/>
          <w:bCs/>
          <w:i w:val="0"/>
          <w:sz w:val="28"/>
          <w:szCs w:val="28"/>
          <w:lang w:val="en-GB"/>
        </w:rPr>
        <w:t>BY</w:t>
      </w:r>
    </w:p>
    <w:p w14:paraId="5A6629AF">
      <w:pPr>
        <w:spacing w:before="0" w:after="120" w:line="360" w:lineRule="auto"/>
        <w:jc w:val="both"/>
        <w:rPr>
          <w:rFonts w:hint="default" w:ascii="Times New Roman" w:hAnsi="Times New Roman" w:eastAsia="Times New Roman" w:cs="Times New Roman"/>
          <w:b/>
          <w:bCs w:val="0"/>
          <w:i w:val="0"/>
          <w:sz w:val="28"/>
          <w:szCs w:val="28"/>
          <w:lang w:val="en-GB"/>
        </w:rPr>
      </w:pPr>
    </w:p>
    <w:p w14:paraId="37E76BB3">
      <w:pPr>
        <w:spacing w:before="0" w:after="120" w:line="360" w:lineRule="auto"/>
        <w:jc w:val="center"/>
        <w:rPr>
          <w:rFonts w:hint="default" w:ascii="Times New Roman" w:hAnsi="Times New Roman" w:cs="Times New Roman"/>
          <w:b/>
          <w:bCs w:val="0"/>
          <w:sz w:val="28"/>
          <w:szCs w:val="28"/>
        </w:rPr>
      </w:pPr>
      <w:r>
        <w:rPr>
          <w:rFonts w:hint="default" w:ascii="Times New Roman" w:hAnsi="Times New Roman" w:eastAsia="Times New Roman" w:cs="Times New Roman"/>
          <w:b/>
          <w:bCs w:val="0"/>
          <w:i w:val="0"/>
          <w:sz w:val="28"/>
          <w:szCs w:val="28"/>
          <w:lang w:val="en-GB"/>
        </w:rPr>
        <w:t>TEMPLE GIDEON JENOM</w:t>
      </w:r>
    </w:p>
    <w:p w14:paraId="75CDA63F">
      <w:pPr>
        <w:spacing w:before="0" w:after="120" w:line="360" w:lineRule="auto"/>
        <w:jc w:val="center"/>
        <w:rPr>
          <w:rFonts w:hint="default" w:ascii="Times New Roman" w:hAnsi="Times New Roman" w:eastAsia="Times New Roman" w:cs="Times New Roman"/>
          <w:b/>
          <w:bCs w:val="0"/>
          <w:i w:val="0"/>
          <w:sz w:val="28"/>
          <w:szCs w:val="28"/>
          <w:lang w:val="en-GB"/>
        </w:rPr>
      </w:pPr>
      <w:r>
        <w:rPr>
          <w:rFonts w:hint="default" w:ascii="Times New Roman" w:hAnsi="Times New Roman" w:eastAsia="Times New Roman" w:cs="Times New Roman"/>
          <w:b/>
          <w:bCs w:val="0"/>
          <w:i w:val="0"/>
          <w:sz w:val="28"/>
          <w:szCs w:val="28"/>
          <w:lang w:val="en-GB"/>
        </w:rPr>
        <w:t>Matriculation Number: 2021/1/80140ET</w:t>
      </w:r>
    </w:p>
    <w:p w14:paraId="7464FC67">
      <w:pPr>
        <w:spacing w:before="0" w:after="120" w:line="360" w:lineRule="auto"/>
        <w:jc w:val="both"/>
        <w:rPr>
          <w:rFonts w:hint="default" w:ascii="Times New Roman" w:hAnsi="Times New Roman" w:eastAsia="Times New Roman" w:cs="Times New Roman"/>
          <w:b/>
          <w:bCs/>
          <w:i w:val="0"/>
          <w:sz w:val="28"/>
          <w:szCs w:val="28"/>
          <w:lang w:val="en-GB"/>
        </w:rPr>
      </w:pPr>
    </w:p>
    <w:p w14:paraId="009BDA94">
      <w:pPr>
        <w:spacing w:before="0" w:after="120" w:line="240"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sz w:val="28"/>
          <w:szCs w:val="28"/>
          <w:lang w:val="en-GB"/>
        </w:rPr>
        <w:t>DEPARTMENT OF MECHATRONICS ENGINEERING</w:t>
      </w:r>
    </w:p>
    <w:p w14:paraId="59F72E04">
      <w:pPr>
        <w:spacing w:before="0" w:after="120" w:line="240"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sz w:val="28"/>
          <w:szCs w:val="28"/>
          <w:lang w:val="en-GB"/>
        </w:rPr>
        <w:t>FEDERAL UNIVERSITY OF TECHNOLOGY, MINNA</w:t>
      </w:r>
    </w:p>
    <w:p w14:paraId="10C71DC6">
      <w:pPr>
        <w:spacing w:before="0" w:after="120" w:line="240" w:lineRule="auto"/>
        <w:jc w:val="center"/>
        <w:rPr>
          <w:rFonts w:hint="default" w:ascii="Times New Roman" w:hAnsi="Times New Roman" w:eastAsia="Times New Roman" w:cs="Times New Roman"/>
          <w:b/>
          <w:i w:val="0"/>
          <w:sz w:val="28"/>
          <w:szCs w:val="28"/>
          <w:lang w:val="en-GB"/>
        </w:rPr>
      </w:pPr>
      <w:r>
        <w:rPr>
          <w:rFonts w:hint="default" w:ascii="Times New Roman" w:hAnsi="Times New Roman" w:eastAsia="Times New Roman" w:cs="Times New Roman"/>
          <w:b/>
          <w:i w:val="0"/>
          <w:sz w:val="28"/>
          <w:szCs w:val="28"/>
          <w:lang w:val="en-GB"/>
        </w:rPr>
        <w:t>SCHOOL OF ELECTRICAL ENGINEERING AND TECHNOLOGY</w:t>
      </w:r>
    </w:p>
    <w:p w14:paraId="48C059ED">
      <w:pPr>
        <w:spacing w:before="0" w:after="120" w:line="360" w:lineRule="auto"/>
        <w:jc w:val="center"/>
        <w:rPr>
          <w:rFonts w:hint="default" w:ascii="Times New Roman" w:hAnsi="Times New Roman" w:eastAsia="Times New Roman" w:cs="Times New Roman"/>
          <w:b/>
          <w:i w:val="0"/>
          <w:sz w:val="28"/>
          <w:szCs w:val="28"/>
          <w:lang w:val="en-GB"/>
        </w:rPr>
      </w:pPr>
    </w:p>
    <w:p w14:paraId="10F97937">
      <w:pPr>
        <w:spacing w:before="0" w:after="120" w:line="240" w:lineRule="auto"/>
        <w:jc w:val="center"/>
        <w:rPr>
          <w:rFonts w:hint="default" w:ascii="Times New Roman" w:hAnsi="Times New Roman" w:eastAsia="Times New Roman" w:cs="Times New Roman"/>
          <w:b/>
          <w:i w:val="0"/>
          <w:sz w:val="28"/>
          <w:szCs w:val="28"/>
          <w:lang w:val="en-US"/>
        </w:rPr>
      </w:pPr>
      <w:r>
        <w:rPr>
          <w:rFonts w:hint="default" w:cs="Times New Roman"/>
          <w:b/>
          <w:i w:val="0"/>
          <w:sz w:val="28"/>
          <w:szCs w:val="28"/>
          <w:lang w:val="en-US"/>
        </w:rPr>
        <w:t>PROJECT SUBMITTED TO THE DEPARTMENT OF MECHATRONICS ENGINEERING,SCHOOL OF ELECTRICAL ENGINEERINGAND TECHNOLOGY, FEDERAL UNIVERSITY OF TECHNOLOGY, MINNA, NIGER STATE, NIGERIA IN PARTIAL FULFILMENT OF THE REQUIREMNET FOR THE AWARD OF THE DEGREE OF BACHELOR OF ENGINEERING IN MECHATRONICS ENGINEERING</w:t>
      </w:r>
    </w:p>
    <w:p w14:paraId="6FF7543E">
      <w:pPr>
        <w:spacing w:after="120" w:line="360" w:lineRule="auto"/>
        <w:ind w:left="2160" w:leftChars="0" w:firstLine="720" w:firstLineChars="0"/>
        <w:jc w:val="center"/>
        <w:rPr>
          <w:rFonts w:hint="default" w:ascii="Times New Roman" w:hAnsi="Times New Roman" w:cs="Times New Roman"/>
          <w:lang w:val="en-US"/>
        </w:rPr>
      </w:pPr>
    </w:p>
    <w:p w14:paraId="59703E26">
      <w:pPr>
        <w:spacing w:after="120" w:line="360" w:lineRule="auto"/>
        <w:jc w:val="center"/>
        <w:rPr>
          <w:rFonts w:hint="default" w:ascii="Times New Roman" w:hAnsi="Times New Roman" w:cs="Times New Roman"/>
        </w:rPr>
      </w:pPr>
    </w:p>
    <w:p w14:paraId="1B80EBCF">
      <w:pPr>
        <w:spacing w:before="0" w:after="120" w:line="360" w:lineRule="auto"/>
        <w:jc w:val="center"/>
        <w:rPr>
          <w:rFonts w:hint="default" w:ascii="Times New Roman" w:hAnsi="Times New Roman" w:eastAsia="Times New Roman" w:cs="Times New Roman"/>
          <w:b/>
          <w:i w:val="0"/>
          <w:sz w:val="28"/>
          <w:szCs w:val="28"/>
          <w:lang w:val="en-GB"/>
        </w:rPr>
      </w:pPr>
      <w:r>
        <w:rPr>
          <w:rFonts w:hint="default" w:cs="Times New Roman"/>
          <w:b/>
          <w:i w:val="0"/>
          <w:sz w:val="28"/>
          <w:szCs w:val="28"/>
          <w:lang w:val="en-US"/>
        </w:rPr>
        <w:t>September</w:t>
      </w:r>
      <w:r>
        <w:rPr>
          <w:rFonts w:hint="default" w:ascii="Times New Roman" w:hAnsi="Times New Roman" w:eastAsia="Times New Roman" w:cs="Times New Roman"/>
          <w:b/>
          <w:i w:val="0"/>
          <w:sz w:val="28"/>
          <w:szCs w:val="28"/>
          <w:lang w:val="en-GB"/>
        </w:rPr>
        <w:t>, 2026</w:t>
      </w:r>
    </w:p>
    <w:p w14:paraId="0BAF448D">
      <w:pPr>
        <w:pStyle w:val="2"/>
        <w:keepNext/>
        <w:pageBreakBefore/>
        <w:spacing w:before="0" w:after="240" w:line="480" w:lineRule="auto"/>
        <w:jc w:val="center"/>
        <w:outlineLvl w:val="0"/>
        <w:rPr>
          <w:rFonts w:hint="default" w:ascii="Times New Roman" w:hAnsi="Times New Roman" w:cs="Times New Roman"/>
        </w:rPr>
      </w:pPr>
      <w:bookmarkStart w:id="0" w:name="_Toc13512"/>
      <w:r>
        <w:rPr>
          <w:rFonts w:hint="default" w:ascii="Times New Roman" w:hAnsi="Times New Roman" w:eastAsia="Times New Roman" w:cs="Times New Roman"/>
          <w:b/>
          <w:sz w:val="28"/>
          <w:lang w:val="en-GB"/>
        </w:rPr>
        <w:t>DECLARATION</w:t>
      </w:r>
      <w:bookmarkEnd w:id="0"/>
    </w:p>
    <w:p w14:paraId="7E7A82DC">
      <w:pPr>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I hereby declare that this project report titled “Design and Implementation of a Multi-modal Grain Health Monitoring System” is a record of my own original work carried out in the Department of Mechatronics Engineering, Federal University of Technology, Minna, under the supervision of Eng. Paul Abraham Attah and Dr. Lukman Adewale Ajao. It has not been presented, in whole or in part, for the award of any degree or diploma at this or any other institution. All sources of information have been duly acknowledged.</w:t>
      </w:r>
    </w:p>
    <w:p w14:paraId="36E3DFBF">
      <w:pPr>
        <w:spacing w:after="120" w:line="240" w:lineRule="auto"/>
        <w:rPr>
          <w:rFonts w:hint="default" w:ascii="Times New Roman" w:hAnsi="Times New Roman" w:cs="Times New Roman"/>
        </w:rPr>
      </w:pPr>
    </w:p>
    <w:p w14:paraId="7F400984">
      <w:pPr>
        <w:spacing w:before="0" w:after="120" w:line="240" w:lineRule="auto"/>
        <w:jc w:val="both"/>
        <w:rPr>
          <w:rFonts w:hint="default" w:ascii="Times New Roman" w:hAnsi="Times New Roman" w:eastAsia="Times New Roman" w:cs="Times New Roman"/>
          <w:sz w:val="24"/>
          <w:lang w:val="en-GB"/>
        </w:rPr>
      </w:pPr>
      <w:r>
        <w:rPr>
          <w:rFonts w:hint="default" w:ascii="Times New Roman" w:hAnsi="Times New Roman" w:eastAsia="Times New Roman" w:cs="Times New Roman"/>
          <w:sz w:val="24"/>
          <w:lang w:val="en-GB"/>
        </w:rPr>
        <w:t>Signature: ____________________________     Date: ____________________</w:t>
      </w:r>
    </w:p>
    <w:p w14:paraId="63885D5A">
      <w:pPr>
        <w:spacing w:before="0" w:after="120" w:line="240" w:lineRule="auto"/>
        <w:jc w:val="both"/>
        <w:rPr>
          <w:rFonts w:hint="default" w:ascii="Times New Roman" w:hAnsi="Times New Roman" w:eastAsia="Times New Roman" w:cs="Times New Roman"/>
          <w:sz w:val="24"/>
          <w:lang w:val="en-GB"/>
        </w:rPr>
      </w:pPr>
    </w:p>
    <w:p w14:paraId="0C73D74C">
      <w:pPr>
        <w:spacing w:before="0" w:after="12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lang w:val="en-GB"/>
        </w:rPr>
        <w:t>G</w:t>
      </w:r>
      <w:r>
        <w:rPr>
          <w:rFonts w:hint="default" w:ascii="Times New Roman" w:hAnsi="Times New Roman" w:eastAsia="Times New Roman" w:cs="Times New Roman"/>
          <w:sz w:val="24"/>
          <w:szCs w:val="24"/>
          <w:lang w:val="en-GB"/>
        </w:rPr>
        <w:t xml:space="preserve">IDEON </w:t>
      </w:r>
      <w:r>
        <w:rPr>
          <w:rFonts w:hint="default" w:cs="Times New Roman"/>
          <w:sz w:val="24"/>
          <w:szCs w:val="24"/>
          <w:lang w:val="en-US"/>
        </w:rPr>
        <w:t xml:space="preserve">TEMPLE </w:t>
      </w:r>
      <w:r>
        <w:rPr>
          <w:rFonts w:hint="default" w:ascii="Times New Roman" w:hAnsi="Times New Roman" w:eastAsia="Times New Roman" w:cs="Times New Roman"/>
          <w:sz w:val="24"/>
          <w:szCs w:val="24"/>
          <w:lang w:val="en-GB"/>
        </w:rPr>
        <w:t>JENOM</w:t>
      </w:r>
    </w:p>
    <w:p w14:paraId="1CC305F4">
      <w:pPr>
        <w:spacing w:before="0" w:after="120" w:line="240" w:lineRule="auto"/>
        <w:jc w:val="both"/>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Matriculation Number: 2021/1/80140ET</w:t>
      </w:r>
    </w:p>
    <w:p w14:paraId="0247750D">
      <w:pPr>
        <w:spacing w:before="0" w:after="120" w:line="240" w:lineRule="auto"/>
        <w:jc w:val="both"/>
        <w:rPr>
          <w:rFonts w:hint="default" w:ascii="Times New Roman" w:hAnsi="Times New Roman" w:eastAsia="Times New Roman" w:cs="Times New Roman"/>
          <w:sz w:val="24"/>
          <w:szCs w:val="24"/>
          <w:lang w:val="en-US"/>
        </w:rPr>
      </w:pPr>
      <w:r>
        <w:rPr>
          <w:rFonts w:hint="default" w:cs="Times New Roman"/>
          <w:sz w:val="24"/>
          <w:szCs w:val="24"/>
          <w:lang w:val="en-US"/>
        </w:rPr>
        <w:t>Federal University of Technology Minna</w:t>
      </w:r>
    </w:p>
    <w:p w14:paraId="222EF7BA">
      <w:pPr>
        <w:spacing w:after="240" w:line="480" w:lineRule="auto"/>
        <w:rPr>
          <w:rFonts w:hint="default" w:ascii="Times New Roman" w:hAnsi="Times New Roman" w:cs="Times New Roman"/>
        </w:rPr>
      </w:pPr>
    </w:p>
    <w:p w14:paraId="0AF1DD75">
      <w:pPr>
        <w:pStyle w:val="2"/>
        <w:keepNext/>
        <w:pageBreakBefore/>
        <w:spacing w:before="0" w:after="240" w:line="480" w:lineRule="auto"/>
        <w:jc w:val="center"/>
        <w:outlineLvl w:val="0"/>
        <w:rPr>
          <w:rFonts w:hint="default" w:ascii="Times New Roman" w:hAnsi="Times New Roman" w:cs="Times New Roman"/>
        </w:rPr>
      </w:pPr>
      <w:bookmarkStart w:id="1" w:name="_Toc17765"/>
      <w:r>
        <w:rPr>
          <w:rFonts w:hint="default" w:ascii="Times New Roman" w:hAnsi="Times New Roman" w:eastAsia="Times New Roman" w:cs="Times New Roman"/>
          <w:b/>
          <w:sz w:val="28"/>
          <w:lang w:val="en-GB"/>
        </w:rPr>
        <w:t>CERTIFICATION</w:t>
      </w:r>
      <w:bookmarkEnd w:id="1"/>
    </w:p>
    <w:p w14:paraId="6445370E">
      <w:p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This is to certify that this project report titled “</w:t>
      </w:r>
      <w:r>
        <w:rPr>
          <w:rFonts w:hint="default" w:ascii="Times New Roman" w:hAnsi="Times New Roman" w:eastAsia="Times New Roman" w:cs="Times New Roman"/>
          <w:b w:val="0"/>
          <w:bCs/>
          <w:i/>
          <w:iCs/>
          <w:sz w:val="24"/>
          <w:szCs w:val="24"/>
          <w:lang w:val="en-GB"/>
        </w:rPr>
        <w:t>Design and Implementation of a Multi-modal Grain Health Monitoring System</w:t>
      </w:r>
      <w:r>
        <w:rPr>
          <w:rFonts w:hint="default" w:ascii="Times New Roman" w:hAnsi="Times New Roman" w:eastAsia="Times New Roman" w:cs="Times New Roman"/>
          <w:sz w:val="24"/>
          <w:lang w:val="en-GB"/>
        </w:rPr>
        <w:t>” was carried out by TEMPLE GIDEON JENOM (Matriculation Number: 2021/1/80140ET) and meets the requirements for the award of the degree of Bachelor of Engineering (B.Eng.) in Mechatronics Engineering, Federal University Of Technology, Minna.</w:t>
      </w:r>
    </w:p>
    <w:p w14:paraId="7FBB645B">
      <w:pPr>
        <w:spacing w:after="240" w:line="480" w:lineRule="auto"/>
        <w:rPr>
          <w:rFonts w:hint="default" w:ascii="Times New Roman" w:hAnsi="Times New Roman" w:cs="Times New Roman"/>
        </w:rPr>
      </w:pPr>
    </w:p>
    <w:p w14:paraId="6F43DD56">
      <w:pPr>
        <w:spacing w:after="120" w:line="240" w:lineRule="auto"/>
        <w:rPr>
          <w:rFonts w:hint="default" w:ascii="Times New Roman" w:hAnsi="Times New Roman" w:cs="Times New Roman"/>
        </w:rPr>
      </w:pPr>
    </w:p>
    <w:p w14:paraId="2852F72F">
      <w:pPr>
        <w:spacing w:before="0" w:after="120" w:line="240" w:lineRule="auto"/>
        <w:jc w:val="both"/>
        <w:rPr>
          <w:rFonts w:hint="default" w:ascii="Times New Roman" w:hAnsi="Times New Roman" w:cs="Times New Roman"/>
          <w:lang w:val="en-US"/>
        </w:rPr>
      </w:pPr>
      <w:r>
        <w:rPr>
          <w:rFonts w:hint="default" w:cs="Times New Roman"/>
          <w:sz w:val="24"/>
          <w:u w:val="single"/>
          <w:lang w:val="en-US"/>
        </w:rPr>
        <w:t xml:space="preserve">Eng. Paul Abraham Attah     </w:t>
      </w:r>
      <w:r>
        <w:rPr>
          <w:rFonts w:hint="default" w:cs="Times New Roman"/>
          <w:sz w:val="24"/>
          <w:lang w:val="en-US"/>
        </w:rPr>
        <w:t xml:space="preserve">                                  </w:t>
      </w:r>
      <w:r>
        <w:rPr>
          <w:rFonts w:hint="default" w:ascii="Times New Roman" w:hAnsi="Times New Roman" w:eastAsia="Times New Roman" w:cs="Times New Roman"/>
          <w:sz w:val="24"/>
          <w:lang w:val="en-GB"/>
        </w:rPr>
        <w:t>: ____________________</w:t>
      </w:r>
    </w:p>
    <w:p w14:paraId="7833ADB1">
      <w:pPr>
        <w:spacing w:before="0" w:after="120" w:line="240" w:lineRule="auto"/>
        <w:jc w:val="both"/>
        <w:rPr>
          <w:rFonts w:hint="default" w:ascii="Times New Roman" w:hAnsi="Times New Roman" w:cs="Times New Roman"/>
        </w:rPr>
      </w:pPr>
      <w:r>
        <w:rPr>
          <w:rFonts w:ascii="Times New Roman" w:hAnsi="Times New Roman" w:eastAsia="Times New Roman"/>
          <w:sz w:val="24"/>
          <w:lang w:val="en-GB"/>
        </w:rPr>
        <w:t>Project Supervisor</w:t>
      </w:r>
      <w:r>
        <w:rPr>
          <w:rFonts w:hint="default"/>
          <w:sz w:val="24"/>
          <w:lang w:val="en-US"/>
        </w:rPr>
        <w:t xml:space="preserve">                                                         </w:t>
      </w:r>
      <w:r>
        <w:rPr>
          <w:rFonts w:hint="default" w:ascii="Times New Roman" w:hAnsi="Times New Roman" w:eastAsia="Times New Roman" w:cs="Times New Roman"/>
          <w:sz w:val="24"/>
          <w:lang w:val="en-GB"/>
        </w:rPr>
        <w:t>Signature / Date</w:t>
      </w:r>
    </w:p>
    <w:p w14:paraId="4F3DBCF6">
      <w:pPr>
        <w:spacing w:after="120" w:line="240" w:lineRule="auto"/>
      </w:pPr>
    </w:p>
    <w:p w14:paraId="3DDF9FD3">
      <w:pPr>
        <w:spacing w:after="120" w:line="240" w:lineRule="auto"/>
        <w:rPr>
          <w:rFonts w:hint="default"/>
          <w:lang w:val="en-US"/>
        </w:rPr>
      </w:pPr>
      <w:r>
        <w:rPr>
          <w:rFonts w:hint="default"/>
          <w:sz w:val="24"/>
          <w:u w:val="single"/>
          <w:lang w:val="en-US"/>
        </w:rPr>
        <w:t xml:space="preserve">Dr.Ajao Adewale Lukman </w:t>
      </w:r>
      <w:r>
        <w:rPr>
          <w:rFonts w:hint="default"/>
          <w:sz w:val="24"/>
          <w:lang w:val="en-US"/>
        </w:rPr>
        <w:t xml:space="preserve">                                     </w:t>
      </w:r>
      <w:r>
        <w:rPr>
          <w:rFonts w:ascii="Times New Roman" w:hAnsi="Times New Roman" w:eastAsia="Times New Roman"/>
          <w:sz w:val="24"/>
          <w:lang w:val="en-GB"/>
        </w:rPr>
        <w:t>: ____________________</w:t>
      </w:r>
    </w:p>
    <w:p w14:paraId="755C951A">
      <w:pPr>
        <w:spacing w:after="120" w:line="240" w:lineRule="auto"/>
        <w:rPr>
          <w:rFonts w:ascii="Times New Roman" w:hAnsi="Times New Roman" w:eastAsia="Times New Roman"/>
          <w:sz w:val="24"/>
          <w:lang w:val="en-GB"/>
        </w:rPr>
      </w:pPr>
      <w:r>
        <w:rPr>
          <w:rFonts w:ascii="Times New Roman" w:hAnsi="Times New Roman" w:eastAsia="Times New Roman"/>
          <w:sz w:val="24"/>
          <w:lang w:val="en-GB"/>
        </w:rPr>
        <w:t>Co-Supervisor</w:t>
      </w:r>
      <w:r>
        <w:rPr>
          <w:rFonts w:hint="default"/>
          <w:sz w:val="24"/>
          <w:lang w:val="en-US"/>
        </w:rPr>
        <w:t xml:space="preserve">                                                                    </w:t>
      </w:r>
      <w:r>
        <w:rPr>
          <w:rFonts w:ascii="Times New Roman" w:hAnsi="Times New Roman" w:eastAsia="Times New Roman"/>
          <w:sz w:val="24"/>
          <w:lang w:val="en-GB"/>
        </w:rPr>
        <w:t>Signature / Date</w:t>
      </w:r>
    </w:p>
    <w:p w14:paraId="39E5BDAA">
      <w:pPr>
        <w:spacing w:after="120" w:line="240" w:lineRule="auto"/>
        <w:rPr>
          <w:rFonts w:hint="default" w:ascii="Times New Roman" w:hAnsi="Times New Roman" w:eastAsia="Times New Roman"/>
          <w:sz w:val="24"/>
          <w:lang w:val="en-GB"/>
        </w:rPr>
      </w:pPr>
    </w:p>
    <w:p w14:paraId="41E1AD96">
      <w:pPr>
        <w:spacing w:before="0" w:after="120" w:line="240" w:lineRule="auto"/>
        <w:jc w:val="both"/>
        <w:rPr>
          <w:rFonts w:hint="default" w:ascii="Times New Roman" w:hAnsi="Times New Roman" w:cs="Times New Roman"/>
          <w:lang w:val="en-US"/>
        </w:rPr>
      </w:pPr>
      <w:r>
        <w:rPr>
          <w:rFonts w:hint="default" w:cs="Times New Roman"/>
          <w:sz w:val="24"/>
          <w:u w:val="single"/>
          <w:lang w:val="en-US"/>
        </w:rPr>
        <w:t xml:space="preserve">Dr. Taliha A. Folorunso  </w:t>
      </w:r>
      <w:r>
        <w:rPr>
          <w:rFonts w:hint="default" w:cs="Times New Roman"/>
          <w:sz w:val="24"/>
          <w:lang w:val="en-US"/>
        </w:rPr>
        <w:t xml:space="preserve">                                        </w:t>
      </w:r>
      <w:r>
        <w:rPr>
          <w:rFonts w:hint="default" w:ascii="Times New Roman" w:hAnsi="Times New Roman" w:eastAsia="Times New Roman" w:cs="Times New Roman"/>
          <w:sz w:val="24"/>
          <w:lang w:val="en-GB"/>
        </w:rPr>
        <w:t>: ____________________</w:t>
      </w:r>
    </w:p>
    <w:p w14:paraId="47228409">
      <w:pPr>
        <w:spacing w:before="0" w:after="120" w:line="240" w:lineRule="auto"/>
        <w:jc w:val="both"/>
        <w:rPr>
          <w:rFonts w:hint="default" w:ascii="Times New Roman" w:hAnsi="Times New Roman" w:cs="Times New Roman"/>
        </w:rPr>
      </w:pPr>
      <w:r>
        <w:rPr>
          <w:rFonts w:hint="default" w:ascii="Times New Roman" w:hAnsi="Times New Roman" w:eastAsia="Times New Roman" w:cs="Times New Roman"/>
          <w:sz w:val="24"/>
          <w:lang w:val="en-GB"/>
        </w:rPr>
        <w:t>Head of Department</w:t>
      </w:r>
      <w:r>
        <w:rPr>
          <w:rFonts w:hint="default" w:cs="Times New Roman"/>
          <w:sz w:val="24"/>
          <w:lang w:val="en-US"/>
        </w:rPr>
        <w:t xml:space="preserve">                                                          </w:t>
      </w:r>
      <w:r>
        <w:rPr>
          <w:rFonts w:hint="default" w:ascii="Times New Roman" w:hAnsi="Times New Roman" w:eastAsia="Times New Roman" w:cs="Times New Roman"/>
          <w:sz w:val="24"/>
          <w:lang w:val="en-GB"/>
        </w:rPr>
        <w:t>Signature / Date</w:t>
      </w:r>
    </w:p>
    <w:p w14:paraId="0FC2048F">
      <w:pPr>
        <w:spacing w:after="120" w:line="240" w:lineRule="auto"/>
        <w:rPr>
          <w:rFonts w:hint="default" w:ascii="Times New Roman" w:hAnsi="Times New Roman" w:cs="Times New Roman"/>
        </w:rPr>
      </w:pPr>
    </w:p>
    <w:p w14:paraId="3E643266">
      <w:pPr>
        <w:spacing w:before="0" w:after="120" w:line="240" w:lineRule="auto"/>
        <w:jc w:val="both"/>
        <w:rPr>
          <w:rFonts w:hint="default" w:ascii="Times New Roman" w:hAnsi="Times New Roman" w:cs="Times New Roman"/>
          <w:lang w:val="en-US"/>
        </w:rPr>
      </w:pPr>
      <w:r>
        <w:rPr>
          <w:rFonts w:hint="default" w:ascii="Times New Roman" w:hAnsi="Times New Roman" w:eastAsia="Times New Roman" w:cs="Times New Roman"/>
          <w:sz w:val="24"/>
          <w:lang w:val="en-GB"/>
        </w:rPr>
        <w:t>________________________________</w:t>
      </w:r>
      <w:r>
        <w:rPr>
          <w:rFonts w:hint="default" w:cs="Times New Roman"/>
          <w:sz w:val="24"/>
          <w:lang w:val="en-US"/>
        </w:rPr>
        <w:t xml:space="preserve">                 </w:t>
      </w:r>
      <w:r>
        <w:rPr>
          <w:rFonts w:hint="default" w:ascii="Times New Roman" w:hAnsi="Times New Roman" w:eastAsia="Times New Roman" w:cs="Times New Roman"/>
          <w:sz w:val="24"/>
          <w:lang w:val="en-GB"/>
        </w:rPr>
        <w:t>: ____________________</w:t>
      </w:r>
    </w:p>
    <w:p w14:paraId="0F5AB27D">
      <w:pPr>
        <w:spacing w:before="0" w:after="120" w:line="240" w:lineRule="auto"/>
        <w:jc w:val="both"/>
        <w:rPr>
          <w:rFonts w:hint="default" w:ascii="Times New Roman" w:hAnsi="Times New Roman" w:cs="Times New Roman"/>
        </w:rPr>
      </w:pPr>
      <w:r>
        <w:rPr>
          <w:rFonts w:hint="default" w:ascii="Times New Roman" w:hAnsi="Times New Roman" w:eastAsia="Times New Roman" w:cs="Times New Roman"/>
          <w:sz w:val="24"/>
          <w:lang w:val="en-GB"/>
        </w:rPr>
        <w:t>External Examiner</w:t>
      </w:r>
      <w:r>
        <w:rPr>
          <w:rFonts w:hint="default" w:cs="Times New Roman"/>
          <w:sz w:val="24"/>
          <w:lang w:val="en-US"/>
        </w:rPr>
        <w:t xml:space="preserve">                                                            </w:t>
      </w:r>
      <w:r>
        <w:rPr>
          <w:rFonts w:hint="default" w:ascii="Times New Roman" w:hAnsi="Times New Roman" w:eastAsia="Times New Roman" w:cs="Times New Roman"/>
          <w:sz w:val="24"/>
          <w:lang w:val="en-GB"/>
        </w:rPr>
        <w:t>Signature / Date</w:t>
      </w:r>
    </w:p>
    <w:p w14:paraId="358B4108">
      <w:pPr>
        <w:spacing w:after="240" w:line="480" w:lineRule="auto"/>
        <w:rPr>
          <w:rFonts w:hint="default" w:ascii="Times New Roman" w:hAnsi="Times New Roman" w:cs="Times New Roman"/>
        </w:rPr>
      </w:pPr>
    </w:p>
    <w:p w14:paraId="21710C53">
      <w:pPr>
        <w:spacing w:after="240" w:line="480" w:lineRule="auto"/>
        <w:rPr>
          <w:rFonts w:hint="default" w:ascii="Times New Roman" w:hAnsi="Times New Roman" w:cs="Times New Roman"/>
        </w:rPr>
      </w:pPr>
    </w:p>
    <w:p w14:paraId="4B14C053">
      <w:pPr>
        <w:pStyle w:val="2"/>
        <w:keepNext/>
        <w:pageBreakBefore/>
        <w:spacing w:before="0" w:after="240" w:line="480" w:lineRule="auto"/>
        <w:jc w:val="center"/>
        <w:outlineLvl w:val="0"/>
        <w:rPr>
          <w:rFonts w:hint="default" w:ascii="Times New Roman" w:hAnsi="Times New Roman" w:cs="Times New Roman"/>
        </w:rPr>
      </w:pPr>
      <w:bookmarkStart w:id="2" w:name="_Toc29682"/>
      <w:r>
        <w:rPr>
          <w:rFonts w:hint="default" w:ascii="Times New Roman" w:hAnsi="Times New Roman" w:eastAsia="Times New Roman" w:cs="Times New Roman"/>
          <w:b/>
          <w:sz w:val="28"/>
          <w:lang w:val="en-GB"/>
        </w:rPr>
        <w:t>DEDICATION</w:t>
      </w:r>
      <w:bookmarkEnd w:id="2"/>
    </w:p>
    <w:p w14:paraId="7A1BF01B">
      <w:pPr>
        <w:spacing w:before="0" w:after="240" w:line="480" w:lineRule="auto"/>
        <w:jc w:val="both"/>
        <w:rPr>
          <w:rFonts w:hint="default" w:ascii="Times New Roman" w:hAnsi="Times New Roman" w:cs="Times New Roman"/>
        </w:rPr>
      </w:pPr>
      <w:r>
        <w:t xml:space="preserve">This work is dedicated to my </w:t>
      </w:r>
      <w:r>
        <w:rPr>
          <w:rFonts w:hint="default"/>
          <w:lang w:val="en-US"/>
        </w:rPr>
        <w:t>God my Family, Lecturers and Friends</w:t>
      </w:r>
      <w:r>
        <w:t>, whose support</w:t>
      </w:r>
      <w:r>
        <w:rPr>
          <w:rFonts w:hint="default"/>
          <w:lang w:val="en-US"/>
        </w:rPr>
        <w:t xml:space="preserve">, guidince </w:t>
      </w:r>
      <w:r>
        <w:t>and encouragement made this journey possible.</w:t>
      </w:r>
    </w:p>
    <w:p w14:paraId="33B00E19">
      <w:pPr>
        <w:spacing w:after="240" w:line="480" w:lineRule="auto"/>
        <w:rPr>
          <w:rFonts w:hint="default" w:ascii="Times New Roman" w:hAnsi="Times New Roman" w:cs="Times New Roman"/>
        </w:rPr>
      </w:pPr>
    </w:p>
    <w:p w14:paraId="07CA8896">
      <w:pPr>
        <w:pStyle w:val="2"/>
        <w:keepNext/>
        <w:pageBreakBefore/>
        <w:spacing w:before="0" w:after="240" w:line="480" w:lineRule="auto"/>
        <w:jc w:val="center"/>
        <w:outlineLvl w:val="0"/>
        <w:rPr>
          <w:rFonts w:hint="default" w:ascii="Times New Roman" w:hAnsi="Times New Roman" w:cs="Times New Roman"/>
        </w:rPr>
      </w:pPr>
      <w:bookmarkStart w:id="3" w:name="_Toc12299"/>
      <w:r>
        <w:rPr>
          <w:rFonts w:hint="default" w:ascii="Times New Roman" w:hAnsi="Times New Roman" w:eastAsia="Times New Roman" w:cs="Times New Roman"/>
          <w:b/>
          <w:sz w:val="28"/>
          <w:lang w:val="en-GB"/>
        </w:rPr>
        <w:t>ACKNOWLEDGEMENTS</w:t>
      </w:r>
      <w:bookmarkEnd w:id="3"/>
    </w:p>
    <w:p w14:paraId="77486708">
      <w:pPr>
        <w:spacing w:before="0" w:after="240" w:line="480" w:lineRule="auto"/>
        <w:jc w:val="both"/>
        <w:rPr>
          <w:rFonts w:hint="default" w:ascii="Times New Roman" w:hAnsi="Times New Roman" w:cs="Times New Roman"/>
        </w:rPr>
      </w:pPr>
      <w:r>
        <w:t>I am grateful to my supervisors, Eng. Paul Abraham Attah and Dr. Lukman Adewale Ajao, for their guidance, patience and careful reading throughout this work. I thank the academic and technical staff of the Department of Mechatronics Engineering, Federal University of Technology, Minna, for their instruction and support throughout my studies. I also acknowledge my project partner</w:t>
      </w:r>
      <w:r>
        <w:rPr>
          <w:rFonts w:hint="default"/>
          <w:lang w:val="en-US"/>
        </w:rPr>
        <w:t xml:space="preserve"> Godswill Gabriel</w:t>
      </w:r>
      <w:r>
        <w:t>, whose work on the embedded sensing hardware complements the software subsystem reported in this project. Finally, I thank my family and friends for their encouragement and support.</w:t>
      </w:r>
    </w:p>
    <w:p w14:paraId="28A1D45D">
      <w:pPr>
        <w:spacing w:after="240" w:line="480" w:lineRule="auto"/>
        <w:rPr>
          <w:rFonts w:hint="default" w:ascii="Times New Roman" w:hAnsi="Times New Roman" w:cs="Times New Roman"/>
        </w:rPr>
      </w:pPr>
    </w:p>
    <w:p w14:paraId="3E6E7442">
      <w:pPr>
        <w:pStyle w:val="2"/>
        <w:keepNext/>
        <w:pageBreakBefore/>
        <w:spacing w:before="240" w:after="240" w:line="240" w:lineRule="auto"/>
        <w:jc w:val="center"/>
        <w:outlineLvl w:val="0"/>
        <w:rPr>
          <w:rFonts w:hint="default" w:ascii="Times New Roman" w:hAnsi="Times New Roman" w:cs="Times New Roman"/>
        </w:rPr>
      </w:pPr>
      <w:bookmarkStart w:id="4" w:name="_Toc10674"/>
      <w:r>
        <w:rPr>
          <w:rFonts w:hint="default" w:ascii="Times New Roman" w:hAnsi="Times New Roman" w:eastAsia="Times New Roman" w:cs="Times New Roman"/>
          <w:b/>
          <w:sz w:val="28"/>
          <w:lang w:val="en-GB"/>
        </w:rPr>
        <w:t>ABSTRACT</w:t>
      </w:r>
      <w:bookmarkEnd w:id="4"/>
    </w:p>
    <w:p w14:paraId="4BBA8D83">
      <w:pPr>
        <w:spacing w:after="0" w:line="240" w:lineRule="auto"/>
        <w:jc w:val="both"/>
        <w:rPr>
          <w:rFonts w:hint="default" w:ascii="Times New Roman" w:hAnsi="Times New Roman" w:cs="Times New Roman"/>
        </w:rPr>
      </w:pPr>
      <w:r>
        <w:rPr>
          <w:rFonts w:ascii="Times New Roman" w:hAnsi="Times New Roman" w:eastAsia="Times New Roman"/>
          <w:b w:val="0"/>
          <w:i w:val="0"/>
          <w:sz w:val="24"/>
          <w:lang w:val="en-GB"/>
        </w:rPr>
        <w:t>Post-harvest grain deterioration caused by insect infestation and unfavourable storage conditions contributes to food losses where continuous monitoring is unavailable. This project developed the software subsystem of a multi-modal grain health monitoring system that combines acoustic infestation detection, visual grain-damage classification and environmental information within a cross-platform mobile application. Publicly available acoustic and grain-image datasets were acquired, curated and analysed using machine-learning and explainability techniques. A Random Forest and a Convolutional Neural Network were evaluated for acoustic infestation detection, while a shared-backbone MobileNetV2-based model, GrainVisual, was developed for visual grain-damage classification. Under confound-controlled evaluation, the tuned acoustic Random Forest achieved an accuracy of 0.93, a Receiver Operating Characteristic Area Under the Curve of 0.798 and an infestation recall of 0.94. An abstention mechanism increased accuracy to 0.96 on the 95.5% of sessions classified automatically, while 4.5% were referred for manual inspection. GrainVisual achieved a mean accuracy of 0.876 and a macro-F1 score of 0.818 on held-out test data and was exported as an 11.83 MB TensorFlow Lite float32 model with 100% prediction parity during export verification. The GrainGuard mobile application combines acoustic, visual and environmental outputs through decision-level fusion to produce a grain health score, alerts and storage recommendations. The fusion and equilibrium-moisture calculations were verified using worked test cases. The results demonstrate the feasibility of a deployable mobile decision-support software subsystem, while field and usability evaluation remain necessary before full real-world deployment.</w:t>
      </w:r>
    </w:p>
    <w:p w14:paraId="21B5781C">
      <w:pPr>
        <w:pStyle w:val="2"/>
        <w:keepNext/>
        <w:pageBreakBefore/>
        <w:spacing w:before="240" w:after="240" w:line="240" w:lineRule="auto"/>
        <w:jc w:val="center"/>
        <w:outlineLvl w:val="0"/>
        <w:rPr>
          <w:rFonts w:hint="default" w:ascii="Times New Roman" w:hAnsi="Times New Roman" w:cs="Times New Roman"/>
        </w:rPr>
      </w:pPr>
      <w:bookmarkStart w:id="5" w:name="_Toc25432"/>
      <w:r>
        <w:rPr>
          <w:rFonts w:hint="default" w:ascii="Times New Roman" w:hAnsi="Times New Roman" w:eastAsia="Times New Roman" w:cs="Times New Roman"/>
          <w:b/>
          <w:sz w:val="28"/>
          <w:lang w:val="en-GB"/>
        </w:rPr>
        <w:t>TABLE OF CONTENTS</w:t>
      </w:r>
      <w:bookmarkEnd w:id="5"/>
    </w:p>
    <w:p w14:paraId="4E94F33E">
      <w:pPr>
        <w:pStyle w:val="27"/>
        <w:tabs>
          <w:tab w:val="right" w:leader="dot" w:pos="8504"/>
        </w:tabs>
        <w:spacing w:after="0" w:line="480" w:lineRule="auto"/>
      </w:pPr>
      <w:r>
        <w:rPr>
          <w:rFonts w:ascii="Times New Roman" w:hAnsi="Times New Roman"/>
          <w:sz w:val="24"/>
        </w:rPr>
        <w:t>DECLARATION</w:t>
      </w:r>
      <w:r>
        <w:rPr>
          <w:rFonts w:ascii="Times New Roman" w:hAnsi="Times New Roman"/>
          <w:sz w:val="24"/>
        </w:rPr>
        <w:tab/>
      </w:r>
      <w:r>
        <w:rPr>
          <w:rFonts w:ascii="Times New Roman" w:hAnsi="Times New Roman"/>
          <w:sz w:val="24"/>
        </w:rPr>
        <w:t>ii</w:t>
      </w:r>
    </w:p>
    <w:p w14:paraId="52B519B5">
      <w:pPr>
        <w:pStyle w:val="27"/>
        <w:tabs>
          <w:tab w:val="right" w:leader="dot" w:pos="8504"/>
        </w:tabs>
        <w:spacing w:after="0" w:line="480" w:lineRule="auto"/>
      </w:pPr>
      <w:r>
        <w:rPr>
          <w:rFonts w:ascii="Times New Roman" w:hAnsi="Times New Roman"/>
          <w:sz w:val="24"/>
        </w:rPr>
        <w:t>CERTIFICATION</w:t>
      </w:r>
      <w:r>
        <w:rPr>
          <w:rFonts w:ascii="Times New Roman" w:hAnsi="Times New Roman"/>
          <w:sz w:val="24"/>
        </w:rPr>
        <w:tab/>
      </w:r>
      <w:r>
        <w:rPr>
          <w:rFonts w:ascii="Times New Roman" w:hAnsi="Times New Roman"/>
          <w:sz w:val="24"/>
        </w:rPr>
        <w:t>iii</w:t>
      </w:r>
    </w:p>
    <w:p w14:paraId="65A0E904">
      <w:pPr>
        <w:pStyle w:val="27"/>
        <w:tabs>
          <w:tab w:val="right" w:leader="dot" w:pos="8504"/>
        </w:tabs>
        <w:spacing w:after="0" w:line="480" w:lineRule="auto"/>
      </w:pPr>
      <w:r>
        <w:rPr>
          <w:rFonts w:ascii="Times New Roman" w:hAnsi="Times New Roman"/>
          <w:sz w:val="24"/>
        </w:rPr>
        <w:t>DEDICATION</w:t>
      </w:r>
      <w:r>
        <w:rPr>
          <w:rFonts w:ascii="Times New Roman" w:hAnsi="Times New Roman"/>
          <w:sz w:val="24"/>
        </w:rPr>
        <w:tab/>
      </w:r>
      <w:r>
        <w:rPr>
          <w:rFonts w:ascii="Times New Roman" w:hAnsi="Times New Roman"/>
          <w:sz w:val="24"/>
        </w:rPr>
        <w:t>iv</w:t>
      </w:r>
    </w:p>
    <w:p w14:paraId="6339AB3B">
      <w:pPr>
        <w:pStyle w:val="27"/>
        <w:tabs>
          <w:tab w:val="right" w:leader="dot" w:pos="8504"/>
        </w:tabs>
        <w:spacing w:after="0" w:line="480" w:lineRule="auto"/>
      </w:pPr>
      <w:r>
        <w:rPr>
          <w:rFonts w:ascii="Times New Roman" w:hAnsi="Times New Roman"/>
          <w:sz w:val="24"/>
        </w:rPr>
        <w:t>ACKNOWLEDGEMENTS</w:t>
      </w:r>
      <w:r>
        <w:rPr>
          <w:rFonts w:ascii="Times New Roman" w:hAnsi="Times New Roman"/>
          <w:sz w:val="24"/>
        </w:rPr>
        <w:tab/>
      </w:r>
      <w:r>
        <w:rPr>
          <w:rFonts w:ascii="Times New Roman" w:hAnsi="Times New Roman"/>
          <w:sz w:val="24"/>
        </w:rPr>
        <w:t>v</w:t>
      </w:r>
    </w:p>
    <w:p w14:paraId="7EBDB22C">
      <w:pPr>
        <w:pStyle w:val="27"/>
        <w:tabs>
          <w:tab w:val="right" w:leader="dot" w:pos="8504"/>
        </w:tabs>
        <w:spacing w:after="0" w:line="480" w:lineRule="auto"/>
      </w:pPr>
      <w:r>
        <w:rPr>
          <w:rFonts w:ascii="Times New Roman" w:hAnsi="Times New Roman"/>
          <w:sz w:val="24"/>
        </w:rPr>
        <w:t>ABSTRACT</w:t>
      </w:r>
      <w:r>
        <w:rPr>
          <w:rFonts w:ascii="Times New Roman" w:hAnsi="Times New Roman"/>
          <w:sz w:val="24"/>
        </w:rPr>
        <w:tab/>
      </w:r>
      <w:r>
        <w:rPr>
          <w:rFonts w:ascii="Times New Roman" w:hAnsi="Times New Roman"/>
          <w:sz w:val="24"/>
        </w:rPr>
        <w:t>vi</w:t>
      </w:r>
    </w:p>
    <w:p w14:paraId="2D5D4550">
      <w:pPr>
        <w:pStyle w:val="27"/>
        <w:tabs>
          <w:tab w:val="right" w:leader="dot" w:pos="8504"/>
        </w:tabs>
        <w:spacing w:after="0" w:line="480" w:lineRule="auto"/>
      </w:pPr>
      <w:r>
        <w:rPr>
          <w:rFonts w:ascii="Times New Roman" w:hAnsi="Times New Roman"/>
          <w:sz w:val="24"/>
        </w:rPr>
        <w:t>TABLE OF CONTENTS</w:t>
      </w:r>
      <w:r>
        <w:rPr>
          <w:rFonts w:ascii="Times New Roman" w:hAnsi="Times New Roman"/>
          <w:sz w:val="24"/>
        </w:rPr>
        <w:tab/>
      </w:r>
      <w:r>
        <w:rPr>
          <w:rFonts w:ascii="Times New Roman" w:hAnsi="Times New Roman"/>
          <w:sz w:val="24"/>
        </w:rPr>
        <w:t>vii</w:t>
      </w:r>
    </w:p>
    <w:p w14:paraId="28C646AF">
      <w:pPr>
        <w:pStyle w:val="27"/>
        <w:tabs>
          <w:tab w:val="right" w:leader="dot" w:pos="8504"/>
        </w:tabs>
        <w:spacing w:after="0" w:line="480" w:lineRule="auto"/>
      </w:pPr>
      <w:r>
        <w:rPr>
          <w:rFonts w:ascii="Times New Roman" w:hAnsi="Times New Roman"/>
          <w:sz w:val="24"/>
        </w:rPr>
        <w:t>LIST OF TABLES</w:t>
      </w:r>
      <w:r>
        <w:rPr>
          <w:rFonts w:ascii="Times New Roman" w:hAnsi="Times New Roman"/>
          <w:sz w:val="24"/>
        </w:rPr>
        <w:tab/>
      </w:r>
      <w:r>
        <w:rPr>
          <w:rFonts w:ascii="Times New Roman" w:hAnsi="Times New Roman"/>
          <w:sz w:val="24"/>
        </w:rPr>
        <w:t>x</w:t>
      </w:r>
    </w:p>
    <w:p w14:paraId="4062E08D">
      <w:pPr>
        <w:pStyle w:val="27"/>
        <w:tabs>
          <w:tab w:val="right" w:leader="dot" w:pos="8504"/>
        </w:tabs>
        <w:spacing w:after="0" w:line="480" w:lineRule="auto"/>
      </w:pPr>
      <w:r>
        <w:rPr>
          <w:rFonts w:ascii="Times New Roman" w:hAnsi="Times New Roman"/>
          <w:sz w:val="24"/>
        </w:rPr>
        <w:t>LIST OF FIGURES</w:t>
      </w:r>
      <w:r>
        <w:rPr>
          <w:rFonts w:ascii="Times New Roman" w:hAnsi="Times New Roman"/>
          <w:sz w:val="24"/>
        </w:rPr>
        <w:tab/>
      </w:r>
      <w:r>
        <w:rPr>
          <w:rFonts w:ascii="Times New Roman" w:hAnsi="Times New Roman"/>
          <w:sz w:val="24"/>
        </w:rPr>
        <w:t>xiii</w:t>
      </w:r>
    </w:p>
    <w:p w14:paraId="0DB1E978">
      <w:pPr>
        <w:pStyle w:val="27"/>
        <w:tabs>
          <w:tab w:val="right" w:leader="dot" w:pos="8504"/>
        </w:tabs>
        <w:spacing w:after="0" w:line="480" w:lineRule="auto"/>
      </w:pPr>
      <w:r>
        <w:rPr>
          <w:rFonts w:ascii="Times New Roman" w:hAnsi="Times New Roman"/>
          <w:sz w:val="24"/>
        </w:rPr>
        <w:t>LIST OF ABBREVIATIONS</w:t>
      </w:r>
      <w:r>
        <w:rPr>
          <w:rFonts w:ascii="Times New Roman" w:hAnsi="Times New Roman"/>
          <w:sz w:val="24"/>
        </w:rPr>
        <w:tab/>
      </w:r>
      <w:r>
        <w:rPr>
          <w:rFonts w:ascii="Times New Roman" w:hAnsi="Times New Roman"/>
          <w:sz w:val="24"/>
        </w:rPr>
        <w:t>xv</w:t>
      </w:r>
    </w:p>
    <w:p w14:paraId="1A341C43">
      <w:pPr>
        <w:pStyle w:val="27"/>
        <w:tabs>
          <w:tab w:val="right" w:leader="dot" w:pos="8504"/>
        </w:tabs>
        <w:spacing w:after="0" w:line="480" w:lineRule="auto"/>
      </w:pPr>
      <w:r>
        <w:rPr>
          <w:rFonts w:ascii="Times New Roman" w:hAnsi="Times New Roman"/>
          <w:sz w:val="24"/>
        </w:rPr>
        <w:t>CHAPTER ONE 1.0 INTRODUCTION</w:t>
      </w:r>
      <w:r>
        <w:rPr>
          <w:rFonts w:ascii="Times New Roman" w:hAnsi="Times New Roman"/>
          <w:sz w:val="24"/>
        </w:rPr>
        <w:tab/>
      </w:r>
      <w:r>
        <w:rPr>
          <w:rFonts w:ascii="Times New Roman" w:hAnsi="Times New Roman"/>
          <w:sz w:val="24"/>
        </w:rPr>
        <w:t>1</w:t>
      </w:r>
    </w:p>
    <w:p w14:paraId="60646948">
      <w:pPr>
        <w:pStyle w:val="28"/>
        <w:tabs>
          <w:tab w:val="right" w:leader="dot" w:pos="8504"/>
        </w:tabs>
        <w:spacing w:after="0" w:line="480" w:lineRule="auto"/>
      </w:pPr>
      <w:r>
        <w:rPr>
          <w:rFonts w:ascii="Times New Roman" w:hAnsi="Times New Roman"/>
          <w:sz w:val="24"/>
        </w:rPr>
        <w:t>1.1 Background of the Study</w:t>
      </w:r>
      <w:r>
        <w:rPr>
          <w:rFonts w:ascii="Times New Roman" w:hAnsi="Times New Roman"/>
          <w:sz w:val="24"/>
        </w:rPr>
        <w:tab/>
      </w:r>
      <w:r>
        <w:rPr>
          <w:rFonts w:ascii="Times New Roman" w:hAnsi="Times New Roman"/>
          <w:sz w:val="24"/>
        </w:rPr>
        <w:t>1</w:t>
      </w:r>
    </w:p>
    <w:p w14:paraId="24958D8A">
      <w:pPr>
        <w:pStyle w:val="28"/>
        <w:tabs>
          <w:tab w:val="right" w:leader="dot" w:pos="8504"/>
        </w:tabs>
        <w:spacing w:after="0" w:line="480" w:lineRule="auto"/>
      </w:pPr>
      <w:r>
        <w:rPr>
          <w:rFonts w:ascii="Times New Roman" w:hAnsi="Times New Roman"/>
          <w:sz w:val="24"/>
        </w:rPr>
        <w:t>1.2 Problem Statement</w:t>
      </w:r>
      <w:r>
        <w:rPr>
          <w:rFonts w:ascii="Times New Roman" w:hAnsi="Times New Roman"/>
          <w:sz w:val="24"/>
        </w:rPr>
        <w:tab/>
      </w:r>
      <w:r>
        <w:rPr>
          <w:rFonts w:ascii="Times New Roman" w:hAnsi="Times New Roman"/>
          <w:sz w:val="24"/>
        </w:rPr>
        <w:t>2</w:t>
      </w:r>
    </w:p>
    <w:p w14:paraId="6A2DC330">
      <w:pPr>
        <w:pStyle w:val="28"/>
        <w:tabs>
          <w:tab w:val="right" w:leader="dot" w:pos="8504"/>
        </w:tabs>
        <w:spacing w:after="0" w:line="480" w:lineRule="auto"/>
      </w:pPr>
      <w:r>
        <w:rPr>
          <w:rFonts w:ascii="Times New Roman" w:hAnsi="Times New Roman"/>
          <w:sz w:val="24"/>
        </w:rPr>
        <w:t>1.3 Aim and Objectives</w:t>
      </w:r>
      <w:r>
        <w:rPr>
          <w:rFonts w:ascii="Times New Roman" w:hAnsi="Times New Roman"/>
          <w:sz w:val="24"/>
        </w:rPr>
        <w:tab/>
      </w:r>
      <w:r>
        <w:rPr>
          <w:rFonts w:ascii="Times New Roman" w:hAnsi="Times New Roman"/>
          <w:sz w:val="24"/>
        </w:rPr>
        <w:t>3</w:t>
      </w:r>
    </w:p>
    <w:p w14:paraId="2854A6E3">
      <w:pPr>
        <w:pStyle w:val="28"/>
        <w:tabs>
          <w:tab w:val="right" w:leader="dot" w:pos="8504"/>
        </w:tabs>
        <w:spacing w:after="0" w:line="480" w:lineRule="auto"/>
      </w:pPr>
      <w:r>
        <w:rPr>
          <w:rFonts w:ascii="Times New Roman" w:hAnsi="Times New Roman"/>
          <w:sz w:val="24"/>
        </w:rPr>
        <w:t>1.4 Significance of the Study</w:t>
      </w:r>
      <w:r>
        <w:rPr>
          <w:rFonts w:ascii="Times New Roman" w:hAnsi="Times New Roman"/>
          <w:sz w:val="24"/>
        </w:rPr>
        <w:tab/>
      </w:r>
      <w:r>
        <w:rPr>
          <w:rFonts w:ascii="Times New Roman" w:hAnsi="Times New Roman"/>
          <w:sz w:val="24"/>
        </w:rPr>
        <w:t>4</w:t>
      </w:r>
    </w:p>
    <w:p w14:paraId="5078E351">
      <w:pPr>
        <w:pStyle w:val="28"/>
        <w:tabs>
          <w:tab w:val="right" w:leader="dot" w:pos="8504"/>
        </w:tabs>
        <w:spacing w:after="0" w:line="480" w:lineRule="auto"/>
      </w:pPr>
      <w:r>
        <w:rPr>
          <w:rFonts w:ascii="Times New Roman" w:hAnsi="Times New Roman"/>
          <w:sz w:val="24"/>
        </w:rPr>
        <w:t>1.5 Scope of the Study</w:t>
      </w:r>
      <w:r>
        <w:rPr>
          <w:rFonts w:ascii="Times New Roman" w:hAnsi="Times New Roman"/>
          <w:sz w:val="24"/>
        </w:rPr>
        <w:tab/>
      </w:r>
      <w:r>
        <w:rPr>
          <w:rFonts w:ascii="Times New Roman" w:hAnsi="Times New Roman"/>
          <w:sz w:val="24"/>
        </w:rPr>
        <w:t>4</w:t>
      </w:r>
    </w:p>
    <w:p w14:paraId="24C733B6">
      <w:pPr>
        <w:pStyle w:val="28"/>
        <w:tabs>
          <w:tab w:val="right" w:leader="dot" w:pos="8504"/>
        </w:tabs>
        <w:spacing w:after="0" w:line="480" w:lineRule="auto"/>
      </w:pPr>
      <w:r>
        <w:rPr>
          <w:rFonts w:ascii="Times New Roman" w:hAnsi="Times New Roman"/>
          <w:sz w:val="24"/>
        </w:rPr>
        <w:t>1.6 Organisation of the Project</w:t>
      </w:r>
      <w:r>
        <w:rPr>
          <w:rFonts w:ascii="Times New Roman" w:hAnsi="Times New Roman"/>
          <w:sz w:val="24"/>
        </w:rPr>
        <w:tab/>
      </w:r>
      <w:r>
        <w:rPr>
          <w:rFonts w:ascii="Times New Roman" w:hAnsi="Times New Roman"/>
          <w:sz w:val="24"/>
        </w:rPr>
        <w:t>5</w:t>
      </w:r>
    </w:p>
    <w:p w14:paraId="1248A42F">
      <w:pPr>
        <w:pStyle w:val="28"/>
        <w:tabs>
          <w:tab w:val="right" w:leader="dot" w:pos="8504"/>
        </w:tabs>
        <w:spacing w:after="0" w:line="480" w:lineRule="auto"/>
      </w:pPr>
      <w:r>
        <w:rPr>
          <w:rFonts w:ascii="Times New Roman" w:hAnsi="Times New Roman"/>
          <w:sz w:val="24"/>
        </w:rPr>
        <w:t>1.7 Definition of Terms</w:t>
      </w:r>
      <w:r>
        <w:rPr>
          <w:rFonts w:ascii="Times New Roman" w:hAnsi="Times New Roman"/>
          <w:sz w:val="24"/>
        </w:rPr>
        <w:tab/>
      </w:r>
      <w:r>
        <w:rPr>
          <w:rFonts w:ascii="Times New Roman" w:hAnsi="Times New Roman"/>
          <w:sz w:val="24"/>
        </w:rPr>
        <w:t>5</w:t>
      </w:r>
    </w:p>
    <w:p w14:paraId="3836C017">
      <w:pPr>
        <w:pStyle w:val="27"/>
        <w:tabs>
          <w:tab w:val="right" w:leader="dot" w:pos="8504"/>
        </w:tabs>
        <w:spacing w:after="0" w:line="480" w:lineRule="auto"/>
      </w:pPr>
      <w:r>
        <w:rPr>
          <w:rFonts w:ascii="Times New Roman" w:hAnsi="Times New Roman"/>
          <w:sz w:val="24"/>
        </w:rPr>
        <w:t>CHAPTER TWO 2.0 LITERATURE REVIEW</w:t>
      </w:r>
      <w:r>
        <w:rPr>
          <w:rFonts w:ascii="Times New Roman" w:hAnsi="Times New Roman"/>
          <w:sz w:val="24"/>
        </w:rPr>
        <w:tab/>
      </w:r>
      <w:r>
        <w:rPr>
          <w:rFonts w:ascii="Times New Roman" w:hAnsi="Times New Roman"/>
          <w:sz w:val="24"/>
        </w:rPr>
        <w:t>8</w:t>
      </w:r>
    </w:p>
    <w:p w14:paraId="0D9DB985">
      <w:pPr>
        <w:pStyle w:val="28"/>
        <w:tabs>
          <w:tab w:val="right" w:leader="dot" w:pos="8504"/>
        </w:tabs>
        <w:spacing w:after="0" w:line="480" w:lineRule="auto"/>
      </w:pPr>
      <w:r>
        <w:rPr>
          <w:rFonts w:ascii="Times New Roman" w:hAnsi="Times New Roman"/>
          <w:sz w:val="24"/>
        </w:rPr>
        <w:t>2.1 Chapter Introduction</w:t>
      </w:r>
      <w:r>
        <w:rPr>
          <w:rFonts w:ascii="Times New Roman" w:hAnsi="Times New Roman"/>
          <w:sz w:val="24"/>
        </w:rPr>
        <w:tab/>
      </w:r>
      <w:r>
        <w:rPr>
          <w:rFonts w:ascii="Times New Roman" w:hAnsi="Times New Roman"/>
          <w:sz w:val="24"/>
        </w:rPr>
        <w:t>8</w:t>
      </w:r>
    </w:p>
    <w:p w14:paraId="73E5D701">
      <w:pPr>
        <w:pStyle w:val="28"/>
        <w:tabs>
          <w:tab w:val="right" w:leader="dot" w:pos="8504"/>
        </w:tabs>
        <w:spacing w:after="0" w:line="480" w:lineRule="auto"/>
      </w:pPr>
      <w:r>
        <w:rPr>
          <w:rFonts w:ascii="Times New Roman" w:hAnsi="Times New Roman"/>
          <w:sz w:val="24"/>
        </w:rPr>
        <w:t>2.2 Bioacoustic Sensing and Acoustic Signal Processing for Stored-Product Pest Detection</w:t>
      </w:r>
      <w:r>
        <w:rPr>
          <w:rFonts w:ascii="Times New Roman" w:hAnsi="Times New Roman"/>
          <w:sz w:val="24"/>
        </w:rPr>
        <w:tab/>
      </w:r>
      <w:r>
        <w:rPr>
          <w:rFonts w:ascii="Times New Roman" w:hAnsi="Times New Roman"/>
          <w:sz w:val="24"/>
        </w:rPr>
        <w:t>8</w:t>
      </w:r>
    </w:p>
    <w:p w14:paraId="4A5B951D">
      <w:pPr>
        <w:pStyle w:val="28"/>
        <w:tabs>
          <w:tab w:val="right" w:leader="dot" w:pos="8504"/>
        </w:tabs>
        <w:spacing w:after="0" w:line="480" w:lineRule="auto"/>
      </w:pPr>
      <w:r>
        <w:rPr>
          <w:rFonts w:ascii="Times New Roman" w:hAnsi="Times New Roman"/>
          <w:sz w:val="24"/>
        </w:rPr>
        <w:t>2.3 Convolutional Neural Networks for Visual Grain and Crop Classification</w:t>
      </w:r>
      <w:r>
        <w:rPr>
          <w:rFonts w:ascii="Times New Roman" w:hAnsi="Times New Roman"/>
          <w:sz w:val="24"/>
        </w:rPr>
        <w:tab/>
      </w:r>
      <w:r>
        <w:rPr>
          <w:rFonts w:ascii="Times New Roman" w:hAnsi="Times New Roman"/>
          <w:sz w:val="24"/>
        </w:rPr>
        <w:t>11</w:t>
      </w:r>
    </w:p>
    <w:p w14:paraId="7E3E0614">
      <w:pPr>
        <w:pStyle w:val="28"/>
        <w:tabs>
          <w:tab w:val="right" w:leader="dot" w:pos="8504"/>
        </w:tabs>
        <w:spacing w:after="0" w:line="480" w:lineRule="auto"/>
      </w:pPr>
      <w:r>
        <w:rPr>
          <w:rFonts w:ascii="Times New Roman" w:hAnsi="Times New Roman"/>
          <w:sz w:val="24"/>
        </w:rPr>
        <w:t>2.4 Comparative Foundation of Machine Learning Algorithms for Agricultural Sensing</w:t>
      </w:r>
      <w:r>
        <w:rPr>
          <w:rFonts w:ascii="Times New Roman" w:hAnsi="Times New Roman"/>
          <w:sz w:val="24"/>
        </w:rPr>
        <w:tab/>
      </w:r>
      <w:r>
        <w:rPr>
          <w:rFonts w:ascii="Times New Roman" w:hAnsi="Times New Roman"/>
          <w:sz w:val="24"/>
        </w:rPr>
        <w:t>13</w:t>
      </w:r>
    </w:p>
    <w:p w14:paraId="02DCBCFC">
      <w:pPr>
        <w:pStyle w:val="28"/>
        <w:tabs>
          <w:tab w:val="right" w:leader="dot" w:pos="8504"/>
        </w:tabs>
        <w:spacing w:after="0" w:line="480" w:lineRule="auto"/>
      </w:pPr>
      <w:r>
        <w:rPr>
          <w:rFonts w:ascii="Times New Roman" w:hAnsi="Times New Roman"/>
          <w:sz w:val="24"/>
        </w:rPr>
        <w:t>2.5 Environmental Monitoring of Stored Grain</w:t>
      </w:r>
      <w:r>
        <w:rPr>
          <w:rFonts w:ascii="Times New Roman" w:hAnsi="Times New Roman"/>
          <w:sz w:val="24"/>
        </w:rPr>
        <w:tab/>
      </w:r>
      <w:r>
        <w:rPr>
          <w:rFonts w:ascii="Times New Roman" w:hAnsi="Times New Roman"/>
          <w:sz w:val="24"/>
        </w:rPr>
        <w:t>14</w:t>
      </w:r>
    </w:p>
    <w:p w14:paraId="712D5260">
      <w:pPr>
        <w:pStyle w:val="28"/>
        <w:tabs>
          <w:tab w:val="right" w:leader="dot" w:pos="8504"/>
        </w:tabs>
        <w:spacing w:after="0" w:line="480" w:lineRule="auto"/>
      </w:pPr>
      <w:r>
        <w:rPr>
          <w:rFonts w:ascii="Times New Roman" w:hAnsi="Times New Roman"/>
          <w:sz w:val="24"/>
        </w:rPr>
        <w:t>2.6 Multi-Modal Data Fusion in Smart Agriculture</w:t>
      </w:r>
      <w:r>
        <w:rPr>
          <w:rFonts w:ascii="Times New Roman" w:hAnsi="Times New Roman"/>
          <w:sz w:val="24"/>
        </w:rPr>
        <w:tab/>
      </w:r>
      <w:r>
        <w:rPr>
          <w:rFonts w:ascii="Times New Roman" w:hAnsi="Times New Roman"/>
          <w:sz w:val="24"/>
        </w:rPr>
        <w:t>15</w:t>
      </w:r>
    </w:p>
    <w:p w14:paraId="40594853">
      <w:pPr>
        <w:pStyle w:val="28"/>
        <w:tabs>
          <w:tab w:val="right" w:leader="dot" w:pos="8504"/>
        </w:tabs>
        <w:spacing w:after="0" w:line="480" w:lineRule="auto"/>
      </w:pPr>
      <w:r>
        <w:rPr>
          <w:rFonts w:ascii="Times New Roman" w:hAnsi="Times New Roman"/>
          <w:sz w:val="24"/>
        </w:rPr>
        <w:t>2.7 Mobile-Based Decision Support and Technology Adoption Among Smallholder Farmers</w:t>
      </w:r>
      <w:r>
        <w:rPr>
          <w:rFonts w:ascii="Times New Roman" w:hAnsi="Times New Roman"/>
          <w:sz w:val="24"/>
        </w:rPr>
        <w:tab/>
      </w:r>
      <w:r>
        <w:rPr>
          <w:rFonts w:ascii="Times New Roman" w:hAnsi="Times New Roman"/>
          <w:sz w:val="24"/>
        </w:rPr>
        <w:t>16</w:t>
      </w:r>
    </w:p>
    <w:p w14:paraId="1F1E7DDE">
      <w:pPr>
        <w:pStyle w:val="28"/>
        <w:tabs>
          <w:tab w:val="right" w:leader="dot" w:pos="8504"/>
        </w:tabs>
        <w:spacing w:after="0" w:line="480" w:lineRule="auto"/>
      </w:pPr>
      <w:r>
        <w:rPr>
          <w:rFonts w:ascii="Times New Roman" w:hAnsi="Times New Roman"/>
          <w:sz w:val="24"/>
        </w:rPr>
        <w:t>2.8 Review of Related Works</w:t>
      </w:r>
      <w:r>
        <w:rPr>
          <w:rFonts w:ascii="Times New Roman" w:hAnsi="Times New Roman"/>
          <w:sz w:val="24"/>
        </w:rPr>
        <w:tab/>
      </w:r>
      <w:r>
        <w:rPr>
          <w:rFonts w:ascii="Times New Roman" w:hAnsi="Times New Roman"/>
          <w:sz w:val="24"/>
        </w:rPr>
        <w:t>17</w:t>
      </w:r>
    </w:p>
    <w:p w14:paraId="7920F1E1">
      <w:pPr>
        <w:pStyle w:val="28"/>
        <w:tabs>
          <w:tab w:val="right" w:leader="dot" w:pos="8504"/>
        </w:tabs>
        <w:spacing w:after="0" w:line="480" w:lineRule="auto"/>
      </w:pPr>
      <w:r>
        <w:rPr>
          <w:rFonts w:ascii="Times New Roman" w:hAnsi="Times New Roman"/>
          <w:sz w:val="24"/>
        </w:rPr>
        <w:t>2.9 Chapter Summary</w:t>
      </w:r>
      <w:r>
        <w:rPr>
          <w:rFonts w:ascii="Times New Roman" w:hAnsi="Times New Roman"/>
          <w:sz w:val="24"/>
        </w:rPr>
        <w:tab/>
      </w:r>
      <w:r>
        <w:rPr>
          <w:rFonts w:ascii="Times New Roman" w:hAnsi="Times New Roman"/>
          <w:sz w:val="24"/>
        </w:rPr>
        <w:t>19</w:t>
      </w:r>
    </w:p>
    <w:p w14:paraId="31F0B31D">
      <w:pPr>
        <w:pStyle w:val="27"/>
        <w:tabs>
          <w:tab w:val="right" w:leader="dot" w:pos="8504"/>
        </w:tabs>
        <w:spacing w:after="0" w:line="480" w:lineRule="auto"/>
      </w:pPr>
      <w:r>
        <w:rPr>
          <w:rFonts w:ascii="Times New Roman" w:hAnsi="Times New Roman"/>
          <w:sz w:val="24"/>
        </w:rPr>
        <w:t>CHAPTER THREE 3.0 METHODOLOGY</w:t>
      </w:r>
      <w:r>
        <w:rPr>
          <w:rFonts w:ascii="Times New Roman" w:hAnsi="Times New Roman"/>
          <w:sz w:val="24"/>
        </w:rPr>
        <w:tab/>
      </w:r>
      <w:r>
        <w:rPr>
          <w:rFonts w:ascii="Times New Roman" w:hAnsi="Times New Roman"/>
          <w:sz w:val="24"/>
        </w:rPr>
        <w:t>21</w:t>
      </w:r>
    </w:p>
    <w:p w14:paraId="0D7EC33A">
      <w:pPr>
        <w:pStyle w:val="28"/>
        <w:tabs>
          <w:tab w:val="right" w:leader="dot" w:pos="8504"/>
        </w:tabs>
        <w:spacing w:after="0" w:line="480" w:lineRule="auto"/>
      </w:pPr>
      <w:r>
        <w:rPr>
          <w:rFonts w:ascii="Times New Roman" w:hAnsi="Times New Roman"/>
          <w:sz w:val="24"/>
        </w:rPr>
        <w:t>3.1 Chapter Introduction</w:t>
      </w:r>
      <w:r>
        <w:rPr>
          <w:rFonts w:ascii="Times New Roman" w:hAnsi="Times New Roman"/>
          <w:sz w:val="24"/>
        </w:rPr>
        <w:tab/>
      </w:r>
      <w:r>
        <w:rPr>
          <w:rFonts w:ascii="Times New Roman" w:hAnsi="Times New Roman"/>
          <w:sz w:val="24"/>
        </w:rPr>
        <w:t>21</w:t>
      </w:r>
    </w:p>
    <w:p w14:paraId="4F68083C">
      <w:pPr>
        <w:pStyle w:val="28"/>
        <w:tabs>
          <w:tab w:val="right" w:leader="dot" w:pos="8504"/>
        </w:tabs>
        <w:spacing w:after="0" w:line="480" w:lineRule="auto"/>
      </w:pPr>
      <w:r>
        <w:rPr>
          <w:rFonts w:ascii="Times New Roman" w:hAnsi="Times New Roman"/>
          <w:sz w:val="24"/>
        </w:rPr>
        <w:t>3.2 System Overview</w:t>
      </w:r>
      <w:r>
        <w:rPr>
          <w:rFonts w:ascii="Times New Roman" w:hAnsi="Times New Roman"/>
          <w:sz w:val="24"/>
        </w:rPr>
        <w:tab/>
      </w:r>
      <w:r>
        <w:rPr>
          <w:rFonts w:ascii="Times New Roman" w:hAnsi="Times New Roman"/>
          <w:sz w:val="24"/>
        </w:rPr>
        <w:t>24</w:t>
      </w:r>
    </w:p>
    <w:p w14:paraId="3DA38C73">
      <w:pPr>
        <w:pStyle w:val="28"/>
        <w:tabs>
          <w:tab w:val="right" w:leader="dot" w:pos="8504"/>
        </w:tabs>
        <w:spacing w:after="0" w:line="480" w:lineRule="auto"/>
      </w:pPr>
      <w:r>
        <w:rPr>
          <w:rFonts w:ascii="Times New Roman" w:hAnsi="Times New Roman"/>
          <w:sz w:val="24"/>
        </w:rPr>
        <w:t>3.3 Acquisition, Curation and Preparation of the Multi-Modal Grain Dataset</w:t>
      </w:r>
      <w:r>
        <w:rPr>
          <w:rFonts w:ascii="Times New Roman" w:hAnsi="Times New Roman"/>
          <w:sz w:val="24"/>
        </w:rPr>
        <w:tab/>
      </w:r>
      <w:r>
        <w:rPr>
          <w:rFonts w:ascii="Times New Roman" w:hAnsi="Times New Roman"/>
          <w:sz w:val="24"/>
        </w:rPr>
        <w:t>29</w:t>
      </w:r>
    </w:p>
    <w:p w14:paraId="135608F5">
      <w:pPr>
        <w:pStyle w:val="28"/>
        <w:tabs>
          <w:tab w:val="right" w:leader="dot" w:pos="8504"/>
        </w:tabs>
        <w:spacing w:after="0" w:line="480" w:lineRule="auto"/>
      </w:pPr>
      <w:r>
        <w:rPr>
          <w:rFonts w:ascii="Times New Roman" w:hAnsi="Times New Roman"/>
          <w:sz w:val="24"/>
        </w:rPr>
        <w:t>3.4 Exploratory Data Analysis and Explainable Machine Learning</w:t>
      </w:r>
      <w:r>
        <w:rPr>
          <w:rFonts w:ascii="Times New Roman" w:hAnsi="Times New Roman"/>
          <w:sz w:val="24"/>
        </w:rPr>
        <w:tab/>
      </w:r>
      <w:r>
        <w:rPr>
          <w:rFonts w:ascii="Times New Roman" w:hAnsi="Times New Roman"/>
          <w:sz w:val="24"/>
        </w:rPr>
        <w:t>40</w:t>
      </w:r>
    </w:p>
    <w:p w14:paraId="5B9A3FAC">
      <w:pPr>
        <w:pStyle w:val="28"/>
        <w:tabs>
          <w:tab w:val="right" w:leader="dot" w:pos="8504"/>
        </w:tabs>
        <w:spacing w:after="0" w:line="480" w:lineRule="auto"/>
      </w:pPr>
      <w:r>
        <w:rPr>
          <w:rFonts w:ascii="Times New Roman" w:hAnsi="Times New Roman"/>
          <w:sz w:val="24"/>
        </w:rPr>
        <w:t>3.5 Methodology for Objective 3: Model Development using Convolutional Neural Networks and Random Forests</w:t>
      </w:r>
      <w:r>
        <w:rPr>
          <w:rFonts w:ascii="Times New Roman" w:hAnsi="Times New Roman"/>
          <w:sz w:val="24"/>
        </w:rPr>
        <w:tab/>
      </w:r>
      <w:r>
        <w:rPr>
          <w:rFonts w:ascii="Times New Roman" w:hAnsi="Times New Roman"/>
          <w:sz w:val="24"/>
        </w:rPr>
        <w:t>47</w:t>
      </w:r>
    </w:p>
    <w:p w14:paraId="5547DF92">
      <w:pPr>
        <w:pStyle w:val="28"/>
        <w:tabs>
          <w:tab w:val="right" w:leader="dot" w:pos="8504"/>
        </w:tabs>
        <w:spacing w:after="0" w:line="480" w:lineRule="auto"/>
      </w:pPr>
      <w:r>
        <w:rPr>
          <w:rFonts w:ascii="Times New Roman" w:hAnsi="Times New Roman"/>
          <w:sz w:val="24"/>
        </w:rPr>
        <w:t>3.6 Mobile Application and Multi-modal Fusion</w:t>
      </w:r>
      <w:r>
        <w:rPr>
          <w:rFonts w:ascii="Times New Roman" w:hAnsi="Times New Roman"/>
          <w:sz w:val="24"/>
        </w:rPr>
        <w:tab/>
      </w:r>
      <w:r>
        <w:rPr>
          <w:rFonts w:ascii="Times New Roman" w:hAnsi="Times New Roman"/>
          <w:sz w:val="24"/>
        </w:rPr>
        <w:t>64</w:t>
      </w:r>
    </w:p>
    <w:p w14:paraId="5C92ED36">
      <w:pPr>
        <w:pStyle w:val="28"/>
        <w:tabs>
          <w:tab w:val="right" w:leader="dot" w:pos="8504"/>
        </w:tabs>
        <w:spacing w:after="0" w:line="480" w:lineRule="auto"/>
      </w:pPr>
      <w:r>
        <w:rPr>
          <w:rFonts w:ascii="Times New Roman" w:hAnsi="Times New Roman"/>
          <w:sz w:val="24"/>
        </w:rPr>
        <w:t>3.7 System Evaluation</w:t>
      </w:r>
      <w:r>
        <w:rPr>
          <w:rFonts w:ascii="Times New Roman" w:hAnsi="Times New Roman"/>
          <w:sz w:val="24"/>
        </w:rPr>
        <w:tab/>
      </w:r>
      <w:r>
        <w:rPr>
          <w:rFonts w:ascii="Times New Roman" w:hAnsi="Times New Roman"/>
          <w:sz w:val="24"/>
        </w:rPr>
        <w:t>81</w:t>
      </w:r>
    </w:p>
    <w:p w14:paraId="14AC7EB9">
      <w:pPr>
        <w:pStyle w:val="27"/>
        <w:tabs>
          <w:tab w:val="right" w:leader="dot" w:pos="8504"/>
        </w:tabs>
        <w:spacing w:after="0" w:line="480" w:lineRule="auto"/>
      </w:pPr>
      <w:r>
        <w:rPr>
          <w:rFonts w:ascii="Times New Roman" w:hAnsi="Times New Roman"/>
          <w:sz w:val="24"/>
        </w:rPr>
        <w:t>CHAPTER FOUR 4.0 RESULTS AND DISCUSSION</w:t>
      </w:r>
      <w:r>
        <w:rPr>
          <w:rFonts w:ascii="Times New Roman" w:hAnsi="Times New Roman"/>
          <w:sz w:val="24"/>
        </w:rPr>
        <w:tab/>
      </w:r>
      <w:r>
        <w:rPr>
          <w:rFonts w:ascii="Times New Roman" w:hAnsi="Times New Roman"/>
          <w:sz w:val="24"/>
        </w:rPr>
        <w:t>90</w:t>
      </w:r>
    </w:p>
    <w:p w14:paraId="2D7D80FB">
      <w:pPr>
        <w:pStyle w:val="28"/>
        <w:tabs>
          <w:tab w:val="right" w:leader="dot" w:pos="8504"/>
        </w:tabs>
        <w:spacing w:after="0" w:line="480" w:lineRule="auto"/>
      </w:pPr>
      <w:r>
        <w:rPr>
          <w:rFonts w:ascii="Times New Roman" w:hAnsi="Times New Roman"/>
          <w:sz w:val="24"/>
        </w:rPr>
        <w:t>4.1 Chapter Introduction</w:t>
      </w:r>
      <w:r>
        <w:rPr>
          <w:rFonts w:ascii="Times New Roman" w:hAnsi="Times New Roman"/>
          <w:sz w:val="24"/>
        </w:rPr>
        <w:tab/>
      </w:r>
      <w:r>
        <w:rPr>
          <w:rFonts w:ascii="Times New Roman" w:hAnsi="Times New Roman"/>
          <w:sz w:val="24"/>
        </w:rPr>
        <w:t>90</w:t>
      </w:r>
    </w:p>
    <w:p w14:paraId="545C249F">
      <w:pPr>
        <w:pStyle w:val="28"/>
        <w:tabs>
          <w:tab w:val="right" w:leader="dot" w:pos="8504"/>
        </w:tabs>
        <w:spacing w:after="0" w:line="480" w:lineRule="auto"/>
      </w:pPr>
      <w:r>
        <w:rPr>
          <w:rFonts w:ascii="Times New Roman" w:hAnsi="Times New Roman"/>
          <w:sz w:val="24"/>
        </w:rPr>
        <w:t>4.2 Dataset Acquisition and Preparation</w:t>
      </w:r>
      <w:r>
        <w:rPr>
          <w:rFonts w:ascii="Times New Roman" w:hAnsi="Times New Roman"/>
          <w:sz w:val="24"/>
        </w:rPr>
        <w:tab/>
      </w:r>
      <w:r>
        <w:rPr>
          <w:rFonts w:ascii="Times New Roman" w:hAnsi="Times New Roman"/>
          <w:sz w:val="24"/>
        </w:rPr>
        <w:t>91</w:t>
      </w:r>
    </w:p>
    <w:p w14:paraId="7BE2D04D">
      <w:pPr>
        <w:pStyle w:val="28"/>
        <w:tabs>
          <w:tab w:val="right" w:leader="dot" w:pos="8504"/>
        </w:tabs>
        <w:spacing w:after="0" w:line="480" w:lineRule="auto"/>
      </w:pPr>
      <w:r>
        <w:rPr>
          <w:rFonts w:ascii="Times New Roman" w:hAnsi="Times New Roman"/>
          <w:sz w:val="24"/>
        </w:rPr>
        <w:t>4.3 Exploratory Analysis and Explainable Machine Learning</w:t>
      </w:r>
      <w:r>
        <w:rPr>
          <w:rFonts w:ascii="Times New Roman" w:hAnsi="Times New Roman"/>
          <w:sz w:val="24"/>
        </w:rPr>
        <w:tab/>
      </w:r>
      <w:r>
        <w:rPr>
          <w:rFonts w:ascii="Times New Roman" w:hAnsi="Times New Roman"/>
          <w:sz w:val="24"/>
        </w:rPr>
        <w:t>96</w:t>
      </w:r>
    </w:p>
    <w:p w14:paraId="6C4343F7">
      <w:pPr>
        <w:pStyle w:val="28"/>
        <w:tabs>
          <w:tab w:val="right" w:leader="dot" w:pos="8504"/>
        </w:tabs>
        <w:spacing w:after="0" w:line="480" w:lineRule="auto"/>
      </w:pPr>
      <w:r>
        <w:rPr>
          <w:rFonts w:ascii="Times New Roman" w:hAnsi="Times New Roman"/>
          <w:sz w:val="24"/>
        </w:rPr>
        <w:t>4.4 Model Development</w:t>
      </w:r>
      <w:r>
        <w:rPr>
          <w:rFonts w:ascii="Times New Roman" w:hAnsi="Times New Roman"/>
          <w:sz w:val="24"/>
        </w:rPr>
        <w:tab/>
      </w:r>
      <w:r>
        <w:rPr>
          <w:rFonts w:ascii="Times New Roman" w:hAnsi="Times New Roman"/>
          <w:sz w:val="24"/>
        </w:rPr>
        <w:t>101</w:t>
      </w:r>
    </w:p>
    <w:p w14:paraId="750E2D7A">
      <w:pPr>
        <w:pStyle w:val="28"/>
        <w:tabs>
          <w:tab w:val="right" w:leader="dot" w:pos="8504"/>
        </w:tabs>
        <w:spacing w:after="0" w:line="480" w:lineRule="auto"/>
      </w:pPr>
      <w:r>
        <w:rPr>
          <w:rFonts w:ascii="Times New Roman" w:hAnsi="Times New Roman"/>
          <w:sz w:val="24"/>
        </w:rPr>
        <w:t>4.5  Mobile Application and Fusion Model</w:t>
      </w:r>
      <w:r>
        <w:rPr>
          <w:rFonts w:ascii="Times New Roman" w:hAnsi="Times New Roman"/>
          <w:sz w:val="24"/>
        </w:rPr>
        <w:tab/>
      </w:r>
      <w:r>
        <w:rPr>
          <w:rFonts w:ascii="Times New Roman" w:hAnsi="Times New Roman"/>
          <w:sz w:val="24"/>
        </w:rPr>
        <w:t>114</w:t>
      </w:r>
    </w:p>
    <w:p w14:paraId="31FDF929">
      <w:pPr>
        <w:pStyle w:val="28"/>
        <w:tabs>
          <w:tab w:val="right" w:leader="dot" w:pos="8504"/>
        </w:tabs>
        <w:spacing w:after="0" w:line="480" w:lineRule="auto"/>
      </w:pPr>
      <w:r>
        <w:rPr>
          <w:rFonts w:ascii="Times New Roman" w:hAnsi="Times New Roman"/>
          <w:sz w:val="24"/>
        </w:rPr>
        <w:t>4.6 System Evaluation</w:t>
      </w:r>
      <w:r>
        <w:rPr>
          <w:rFonts w:ascii="Times New Roman" w:hAnsi="Times New Roman"/>
          <w:sz w:val="24"/>
        </w:rPr>
        <w:tab/>
      </w:r>
      <w:r>
        <w:rPr>
          <w:rFonts w:ascii="Times New Roman" w:hAnsi="Times New Roman"/>
          <w:sz w:val="24"/>
        </w:rPr>
        <w:t>128</w:t>
      </w:r>
    </w:p>
    <w:p w14:paraId="5CEE87C5">
      <w:pPr>
        <w:pStyle w:val="28"/>
        <w:tabs>
          <w:tab w:val="right" w:leader="dot" w:pos="8504"/>
        </w:tabs>
        <w:spacing w:after="0" w:line="480" w:lineRule="auto"/>
      </w:pPr>
      <w:r>
        <w:rPr>
          <w:rFonts w:ascii="Times New Roman" w:hAnsi="Times New Roman"/>
          <w:sz w:val="24"/>
        </w:rPr>
        <w:t>4.7 Discussion</w:t>
      </w:r>
      <w:r>
        <w:rPr>
          <w:rFonts w:ascii="Times New Roman" w:hAnsi="Times New Roman"/>
          <w:sz w:val="24"/>
        </w:rPr>
        <w:tab/>
      </w:r>
      <w:r>
        <w:rPr>
          <w:rFonts w:ascii="Times New Roman" w:hAnsi="Times New Roman"/>
          <w:sz w:val="24"/>
        </w:rPr>
        <w:t>131</w:t>
      </w:r>
    </w:p>
    <w:p w14:paraId="442EBFF6">
      <w:pPr>
        <w:pStyle w:val="27"/>
        <w:tabs>
          <w:tab w:val="right" w:leader="dot" w:pos="8504"/>
        </w:tabs>
        <w:spacing w:after="0" w:line="480" w:lineRule="auto"/>
      </w:pPr>
      <w:r>
        <w:rPr>
          <w:rFonts w:ascii="Times New Roman" w:hAnsi="Times New Roman"/>
          <w:sz w:val="24"/>
        </w:rPr>
        <w:t>CHAPTER FIVE 5.0 CONCLUSION AND RECOMMENDATIONS</w:t>
      </w:r>
      <w:r>
        <w:rPr>
          <w:rFonts w:ascii="Times New Roman" w:hAnsi="Times New Roman"/>
          <w:sz w:val="24"/>
        </w:rPr>
        <w:tab/>
      </w:r>
      <w:r>
        <w:rPr>
          <w:rFonts w:ascii="Times New Roman" w:hAnsi="Times New Roman"/>
          <w:sz w:val="24"/>
        </w:rPr>
        <w:t>137</w:t>
      </w:r>
    </w:p>
    <w:p w14:paraId="46DA0FBC">
      <w:pPr>
        <w:pStyle w:val="28"/>
        <w:tabs>
          <w:tab w:val="right" w:leader="dot" w:pos="8504"/>
        </w:tabs>
        <w:spacing w:after="0" w:line="480" w:lineRule="auto"/>
      </w:pPr>
      <w:r>
        <w:rPr>
          <w:rFonts w:ascii="Times New Roman" w:hAnsi="Times New Roman"/>
          <w:sz w:val="24"/>
        </w:rPr>
        <w:t>5.1 Conclusion</w:t>
      </w:r>
      <w:r>
        <w:rPr>
          <w:rFonts w:ascii="Times New Roman" w:hAnsi="Times New Roman"/>
          <w:sz w:val="24"/>
        </w:rPr>
        <w:tab/>
      </w:r>
      <w:r>
        <w:rPr>
          <w:rFonts w:ascii="Times New Roman" w:hAnsi="Times New Roman"/>
          <w:sz w:val="24"/>
        </w:rPr>
        <w:t>137</w:t>
      </w:r>
    </w:p>
    <w:p w14:paraId="7BD5DBD0">
      <w:pPr>
        <w:pStyle w:val="28"/>
        <w:tabs>
          <w:tab w:val="right" w:leader="dot" w:pos="8504"/>
        </w:tabs>
        <w:spacing w:after="0" w:line="480" w:lineRule="auto"/>
      </w:pPr>
      <w:r>
        <w:rPr>
          <w:rFonts w:ascii="Times New Roman" w:hAnsi="Times New Roman"/>
          <w:sz w:val="24"/>
        </w:rPr>
        <w:t>5.2 Recommendations</w:t>
      </w:r>
      <w:r>
        <w:rPr>
          <w:rFonts w:ascii="Times New Roman" w:hAnsi="Times New Roman"/>
          <w:sz w:val="24"/>
        </w:rPr>
        <w:tab/>
      </w:r>
      <w:r>
        <w:rPr>
          <w:rFonts w:ascii="Times New Roman" w:hAnsi="Times New Roman"/>
          <w:sz w:val="24"/>
        </w:rPr>
        <w:t>138</w:t>
      </w:r>
    </w:p>
    <w:p w14:paraId="7F1B1DD6">
      <w:pPr>
        <w:pStyle w:val="27"/>
        <w:tabs>
          <w:tab w:val="right" w:leader="dot" w:pos="8504"/>
        </w:tabs>
        <w:spacing w:after="0" w:line="480" w:lineRule="auto"/>
      </w:pPr>
      <w:r>
        <w:rPr>
          <w:rFonts w:ascii="Times New Roman" w:hAnsi="Times New Roman"/>
          <w:sz w:val="24"/>
        </w:rPr>
        <w:t>REFERENCES</w:t>
      </w:r>
      <w:r>
        <w:rPr>
          <w:rFonts w:ascii="Times New Roman" w:hAnsi="Times New Roman"/>
          <w:sz w:val="24"/>
        </w:rPr>
        <w:tab/>
      </w:r>
      <w:r>
        <w:rPr>
          <w:rFonts w:ascii="Times New Roman" w:hAnsi="Times New Roman"/>
          <w:sz w:val="24"/>
        </w:rPr>
        <w:t>141</w:t>
      </w:r>
    </w:p>
    <w:p w14:paraId="63B25D05">
      <w:pPr>
        <w:pStyle w:val="27"/>
        <w:tabs>
          <w:tab w:val="right" w:leader="dot" w:pos="8504"/>
        </w:tabs>
        <w:spacing w:after="0" w:line="480" w:lineRule="auto"/>
      </w:pPr>
      <w:r>
        <w:rPr>
          <w:rFonts w:ascii="Times New Roman" w:hAnsi="Times New Roman"/>
          <w:sz w:val="24"/>
        </w:rPr>
        <w:t>APPENDIX</w:t>
      </w:r>
      <w:r>
        <w:rPr>
          <w:rFonts w:ascii="Times New Roman" w:hAnsi="Times New Roman"/>
          <w:sz w:val="24"/>
        </w:rPr>
        <w:tab/>
      </w:r>
      <w:r>
        <w:rPr>
          <w:rFonts w:ascii="Times New Roman" w:hAnsi="Times New Roman"/>
          <w:sz w:val="24"/>
        </w:rPr>
        <w:t>145</w:t>
      </w:r>
    </w:p>
    <w:p w14:paraId="2561B423">
      <w:pPr>
        <w:pStyle w:val="28"/>
        <w:tabs>
          <w:tab w:val="right" w:leader="dot" w:pos="8504"/>
        </w:tabs>
        <w:spacing w:after="0" w:line="480" w:lineRule="auto"/>
      </w:pPr>
      <w:r>
        <w:rPr>
          <w:rFonts w:ascii="Times New Roman" w:hAnsi="Times New Roman"/>
          <w:sz w:val="24"/>
        </w:rPr>
        <w:t>Appendix A: Trained model artefacts</w:t>
      </w:r>
      <w:r>
        <w:rPr>
          <w:rFonts w:ascii="Times New Roman" w:hAnsi="Times New Roman"/>
          <w:sz w:val="24"/>
        </w:rPr>
        <w:tab/>
      </w:r>
      <w:r>
        <w:rPr>
          <w:rFonts w:ascii="Times New Roman" w:hAnsi="Times New Roman"/>
          <w:sz w:val="24"/>
        </w:rPr>
        <w:t>145</w:t>
      </w:r>
    </w:p>
    <w:p w14:paraId="09F64A29">
      <w:pPr>
        <w:pStyle w:val="28"/>
        <w:tabs>
          <w:tab w:val="right" w:leader="dot" w:pos="8504"/>
        </w:tabs>
        <w:spacing w:after="0" w:line="480" w:lineRule="auto"/>
      </w:pPr>
      <w:r>
        <w:rPr>
          <w:rFonts w:ascii="Times New Roman" w:hAnsi="Times New Roman"/>
          <w:sz w:val="24"/>
        </w:rPr>
        <w:t>Appendix B: GrainGuard application inventory</w:t>
      </w:r>
      <w:r>
        <w:rPr>
          <w:rFonts w:ascii="Times New Roman" w:hAnsi="Times New Roman"/>
          <w:sz w:val="24"/>
        </w:rPr>
        <w:tab/>
      </w:r>
      <w:r>
        <w:rPr>
          <w:rFonts w:ascii="Times New Roman" w:hAnsi="Times New Roman"/>
          <w:sz w:val="24"/>
        </w:rPr>
        <w:t>145</w:t>
      </w:r>
    </w:p>
    <w:p w14:paraId="2C0421DF">
      <w:pPr>
        <w:pStyle w:val="28"/>
        <w:tabs>
          <w:tab w:val="right" w:leader="dot" w:pos="8504"/>
        </w:tabs>
        <w:spacing w:after="0" w:line="480" w:lineRule="auto"/>
      </w:pPr>
      <w:r>
        <w:rPr>
          <w:rFonts w:ascii="Times New Roman" w:hAnsi="Times New Roman"/>
          <w:sz w:val="24"/>
        </w:rPr>
        <w:t>Appendix C: Model development notebooks</w:t>
      </w:r>
      <w:r>
        <w:rPr>
          <w:rFonts w:ascii="Times New Roman" w:hAnsi="Times New Roman"/>
          <w:sz w:val="24"/>
        </w:rPr>
        <w:tab/>
      </w:r>
      <w:r>
        <w:rPr>
          <w:rFonts w:ascii="Times New Roman" w:hAnsi="Times New Roman"/>
          <w:sz w:val="24"/>
        </w:rPr>
        <w:t>146</w:t>
      </w:r>
    </w:p>
    <w:p w14:paraId="40070F56">
      <w:pPr>
        <w:pStyle w:val="2"/>
        <w:keepNext/>
        <w:pageBreakBefore/>
        <w:spacing w:before="240" w:after="240" w:line="240" w:lineRule="auto"/>
        <w:jc w:val="center"/>
        <w:outlineLvl w:val="0"/>
        <w:rPr>
          <w:rFonts w:hint="default" w:ascii="Times New Roman" w:hAnsi="Times New Roman" w:cs="Times New Roman"/>
        </w:rPr>
      </w:pPr>
      <w:bookmarkStart w:id="6" w:name="_Toc28994"/>
      <w:r>
        <w:rPr>
          <w:rFonts w:hint="default" w:ascii="Times New Roman" w:hAnsi="Times New Roman" w:eastAsia="Times New Roman" w:cs="Times New Roman"/>
          <w:b/>
          <w:sz w:val="28"/>
          <w:lang w:val="en-GB"/>
        </w:rPr>
        <w:t>LIST OF TABLES</w:t>
      </w:r>
      <w:bookmarkEnd w:id="6"/>
    </w:p>
    <w:p w14:paraId="1E4222C8">
      <w:pPr>
        <w:tabs>
          <w:tab w:val="left" w:pos="1304"/>
          <w:tab w:val="right" w:leader="dot" w:pos="8504"/>
        </w:tabs>
        <w:spacing w:after="0" w:line="480" w:lineRule="auto"/>
      </w:pPr>
      <w:r>
        <w:rPr>
          <w:rFonts w:ascii="Times New Roman" w:hAnsi="Times New Roman"/>
          <w:sz w:val="24"/>
        </w:rPr>
        <w:t>Table 2.1</w:t>
      </w:r>
      <w:r>
        <w:rPr>
          <w:rFonts w:ascii="Times New Roman" w:hAnsi="Times New Roman"/>
          <w:sz w:val="24"/>
        </w:rPr>
        <w:tab/>
      </w:r>
      <w:r>
        <w:rPr>
          <w:rFonts w:ascii="Times New Roman" w:hAnsi="Times New Roman"/>
          <w:sz w:val="24"/>
        </w:rPr>
        <w:t>Summary of Reviewed Literature</w:t>
      </w:r>
      <w:r>
        <w:rPr>
          <w:rFonts w:ascii="Times New Roman" w:hAnsi="Times New Roman"/>
          <w:sz w:val="24"/>
        </w:rPr>
        <w:tab/>
      </w:r>
      <w:r>
        <w:rPr>
          <w:rFonts w:ascii="Times New Roman" w:hAnsi="Times New Roman"/>
          <w:sz w:val="24"/>
        </w:rPr>
        <w:t>18</w:t>
      </w:r>
    </w:p>
    <w:p w14:paraId="37E35758">
      <w:pPr>
        <w:tabs>
          <w:tab w:val="left" w:pos="1304"/>
          <w:tab w:val="right" w:leader="dot" w:pos="8504"/>
        </w:tabs>
        <w:spacing w:after="0" w:line="480" w:lineRule="auto"/>
      </w:pPr>
      <w:r>
        <w:rPr>
          <w:rFonts w:ascii="Times New Roman" w:hAnsi="Times New Roman"/>
          <w:sz w:val="24"/>
        </w:rPr>
        <w:t>Table 3.1</w:t>
      </w:r>
      <w:r>
        <w:rPr>
          <w:rFonts w:ascii="Times New Roman" w:hAnsi="Times New Roman"/>
          <w:sz w:val="24"/>
        </w:rPr>
        <w:tab/>
      </w:r>
      <w:r>
        <w:rPr>
          <w:rFonts w:ascii="Times New Roman" w:hAnsi="Times New Roman"/>
          <w:sz w:val="24"/>
        </w:rPr>
        <w:t>Notation used in this chapter</w:t>
      </w:r>
      <w:r>
        <w:rPr>
          <w:rFonts w:ascii="Times New Roman" w:hAnsi="Times New Roman"/>
          <w:sz w:val="24"/>
        </w:rPr>
        <w:tab/>
      </w:r>
      <w:r>
        <w:rPr>
          <w:rFonts w:ascii="Times New Roman" w:hAnsi="Times New Roman"/>
          <w:sz w:val="24"/>
        </w:rPr>
        <w:t>22</w:t>
      </w:r>
    </w:p>
    <w:p w14:paraId="1358C2AF">
      <w:pPr>
        <w:tabs>
          <w:tab w:val="left" w:pos="1304"/>
          <w:tab w:val="right" w:leader="dot" w:pos="8504"/>
        </w:tabs>
        <w:spacing w:after="0" w:line="480" w:lineRule="auto"/>
      </w:pPr>
      <w:r>
        <w:rPr>
          <w:rFonts w:ascii="Times New Roman" w:hAnsi="Times New Roman"/>
          <w:sz w:val="24"/>
        </w:rPr>
        <w:t>Table 3.2</w:t>
      </w:r>
      <w:r>
        <w:rPr>
          <w:rFonts w:ascii="Times New Roman" w:hAnsi="Times New Roman"/>
          <w:sz w:val="24"/>
        </w:rPr>
        <w:tab/>
      </w:r>
      <w:r>
        <w:rPr>
          <w:rFonts w:ascii="Times New Roman" w:hAnsi="Times New Roman"/>
          <w:sz w:val="24"/>
        </w:rPr>
        <w:t>Development and experimental environment</w:t>
      </w:r>
      <w:r>
        <w:rPr>
          <w:rFonts w:ascii="Times New Roman" w:hAnsi="Times New Roman"/>
          <w:sz w:val="24"/>
        </w:rPr>
        <w:tab/>
      </w:r>
      <w:r>
        <w:rPr>
          <w:rFonts w:ascii="Times New Roman" w:hAnsi="Times New Roman"/>
          <w:sz w:val="24"/>
        </w:rPr>
        <w:t>22</w:t>
      </w:r>
    </w:p>
    <w:p w14:paraId="1B16C324">
      <w:pPr>
        <w:tabs>
          <w:tab w:val="left" w:pos="1304"/>
          <w:tab w:val="right" w:leader="dot" w:pos="8504"/>
        </w:tabs>
        <w:spacing w:after="0" w:line="480" w:lineRule="auto"/>
      </w:pPr>
      <w:r>
        <w:rPr>
          <w:rFonts w:ascii="Times New Roman" w:hAnsi="Times New Roman"/>
          <w:sz w:val="24"/>
        </w:rPr>
        <w:t>Table 3.3</w:t>
      </w:r>
      <w:r>
        <w:rPr>
          <w:rFonts w:ascii="Times New Roman" w:hAnsi="Times New Roman"/>
          <w:sz w:val="24"/>
        </w:rPr>
        <w:tab/>
      </w:r>
      <w:r>
        <w:rPr>
          <w:rFonts w:ascii="Times New Roman" w:hAnsi="Times New Roman"/>
          <w:sz w:val="24"/>
        </w:rPr>
        <w:t>Objectives, methods, Outputs and evaluation criteria</w:t>
      </w:r>
      <w:r>
        <w:rPr>
          <w:rFonts w:ascii="Times New Roman" w:hAnsi="Times New Roman"/>
          <w:sz w:val="24"/>
        </w:rPr>
        <w:tab/>
      </w:r>
      <w:r>
        <w:rPr>
          <w:rFonts w:ascii="Times New Roman" w:hAnsi="Times New Roman"/>
          <w:sz w:val="24"/>
        </w:rPr>
        <w:t>23</w:t>
      </w:r>
    </w:p>
    <w:p w14:paraId="0987AF78">
      <w:pPr>
        <w:tabs>
          <w:tab w:val="left" w:pos="1304"/>
          <w:tab w:val="right" w:leader="dot" w:pos="8504"/>
        </w:tabs>
        <w:spacing w:after="0" w:line="480" w:lineRule="auto"/>
      </w:pPr>
      <w:r>
        <w:rPr>
          <w:rFonts w:ascii="Times New Roman" w:hAnsi="Times New Roman"/>
          <w:sz w:val="24"/>
        </w:rPr>
        <w:t>Table 3.4</w:t>
      </w:r>
      <w:r>
        <w:rPr>
          <w:rFonts w:ascii="Times New Roman" w:hAnsi="Times New Roman"/>
          <w:sz w:val="24"/>
        </w:rPr>
        <w:tab/>
      </w:r>
      <w:r>
        <w:rPr>
          <w:rFonts w:ascii="Times New Roman" w:hAnsi="Times New Roman"/>
          <w:sz w:val="24"/>
        </w:rPr>
        <w:t>Fusion strategy comparison and selection</w:t>
      </w:r>
      <w:r>
        <w:rPr>
          <w:rFonts w:ascii="Times New Roman" w:hAnsi="Times New Roman"/>
          <w:sz w:val="24"/>
        </w:rPr>
        <w:tab/>
      </w:r>
      <w:r>
        <w:rPr>
          <w:rFonts w:ascii="Times New Roman" w:hAnsi="Times New Roman"/>
          <w:sz w:val="24"/>
        </w:rPr>
        <w:t>27</w:t>
      </w:r>
    </w:p>
    <w:p w14:paraId="5663F8EC">
      <w:pPr>
        <w:tabs>
          <w:tab w:val="left" w:pos="1304"/>
          <w:tab w:val="right" w:leader="dot" w:pos="8504"/>
        </w:tabs>
        <w:spacing w:after="0" w:line="480" w:lineRule="auto"/>
      </w:pPr>
      <w:r>
        <w:rPr>
          <w:rFonts w:ascii="Times New Roman" w:hAnsi="Times New Roman"/>
          <w:sz w:val="24"/>
        </w:rPr>
        <w:t>Table 3.5</w:t>
      </w:r>
      <w:r>
        <w:rPr>
          <w:rFonts w:ascii="Times New Roman" w:hAnsi="Times New Roman"/>
          <w:sz w:val="24"/>
        </w:rPr>
        <w:tab/>
      </w:r>
      <w:r>
        <w:rPr>
          <w:rFonts w:ascii="Times New Roman" w:hAnsi="Times New Roman"/>
          <w:sz w:val="24"/>
        </w:rPr>
        <w:t>Binding design constraints</w:t>
      </w:r>
      <w:r>
        <w:rPr>
          <w:rFonts w:ascii="Times New Roman" w:hAnsi="Times New Roman"/>
          <w:sz w:val="24"/>
        </w:rPr>
        <w:tab/>
      </w:r>
      <w:r>
        <w:rPr>
          <w:rFonts w:ascii="Times New Roman" w:hAnsi="Times New Roman"/>
          <w:sz w:val="24"/>
        </w:rPr>
        <w:t>28</w:t>
      </w:r>
    </w:p>
    <w:p w14:paraId="37BD0E6E">
      <w:pPr>
        <w:tabs>
          <w:tab w:val="left" w:pos="1304"/>
          <w:tab w:val="right" w:leader="dot" w:pos="8504"/>
        </w:tabs>
        <w:spacing w:after="0" w:line="480" w:lineRule="auto"/>
      </w:pPr>
      <w:r>
        <w:rPr>
          <w:rFonts w:ascii="Times New Roman" w:hAnsi="Times New Roman"/>
          <w:sz w:val="24"/>
        </w:rPr>
        <w:t>Table 3.6</w:t>
      </w:r>
      <w:r>
        <w:rPr>
          <w:rFonts w:ascii="Times New Roman" w:hAnsi="Times New Roman"/>
          <w:sz w:val="24"/>
        </w:rPr>
        <w:tab/>
      </w:r>
      <w:r>
        <w:rPr>
          <w:rFonts w:ascii="Times New Roman" w:hAnsi="Times New Roman"/>
          <w:sz w:val="24"/>
        </w:rPr>
        <w:t>GrainSet damage taxonomy (slot → code → meaning)</w:t>
      </w:r>
      <w:r>
        <w:rPr>
          <w:rFonts w:ascii="Times New Roman" w:hAnsi="Times New Roman"/>
          <w:sz w:val="24"/>
        </w:rPr>
        <w:tab/>
      </w:r>
      <w:r>
        <w:rPr>
          <w:rFonts w:ascii="Times New Roman" w:hAnsi="Times New Roman"/>
          <w:sz w:val="24"/>
        </w:rPr>
        <w:t>34</w:t>
      </w:r>
    </w:p>
    <w:p w14:paraId="01CE98B8">
      <w:pPr>
        <w:tabs>
          <w:tab w:val="left" w:pos="1304"/>
          <w:tab w:val="right" w:leader="dot" w:pos="8504"/>
        </w:tabs>
        <w:spacing w:after="0" w:line="480" w:lineRule="auto"/>
      </w:pPr>
      <w:r>
        <w:rPr>
          <w:rFonts w:ascii="Times New Roman" w:hAnsi="Times New Roman"/>
          <w:sz w:val="24"/>
        </w:rPr>
        <w:t>Table 3.7</w:t>
      </w:r>
      <w:r>
        <w:rPr>
          <w:rFonts w:ascii="Times New Roman" w:hAnsi="Times New Roman"/>
          <w:sz w:val="24"/>
        </w:rPr>
        <w:tab/>
      </w:r>
      <w:r>
        <w:rPr>
          <w:rFonts w:ascii="Times New Roman" w:hAnsi="Times New Roman"/>
          <w:sz w:val="24"/>
        </w:rPr>
        <w:t>Leakage channels and the guard adopted against each</w:t>
      </w:r>
      <w:r>
        <w:rPr>
          <w:rFonts w:ascii="Times New Roman" w:hAnsi="Times New Roman"/>
          <w:sz w:val="24"/>
        </w:rPr>
        <w:tab/>
      </w:r>
      <w:r>
        <w:rPr>
          <w:rFonts w:ascii="Times New Roman" w:hAnsi="Times New Roman"/>
          <w:sz w:val="24"/>
        </w:rPr>
        <w:t>37</w:t>
      </w:r>
    </w:p>
    <w:p w14:paraId="78E7C9FC">
      <w:pPr>
        <w:tabs>
          <w:tab w:val="left" w:pos="1304"/>
          <w:tab w:val="right" w:leader="dot" w:pos="8504"/>
        </w:tabs>
        <w:spacing w:after="0" w:line="480" w:lineRule="auto"/>
      </w:pPr>
      <w:r>
        <w:rPr>
          <w:rFonts w:ascii="Times New Roman" w:hAnsi="Times New Roman"/>
          <w:sz w:val="24"/>
        </w:rPr>
        <w:t>Table 3.8</w:t>
      </w:r>
      <w:r>
        <w:rPr>
          <w:rFonts w:ascii="Times New Roman" w:hAnsi="Times New Roman"/>
          <w:sz w:val="24"/>
        </w:rPr>
        <w:tab/>
      </w:r>
      <w:r>
        <w:rPr>
          <w:rFonts w:ascii="Times New Roman" w:hAnsi="Times New Roman"/>
          <w:sz w:val="24"/>
        </w:rPr>
        <w:t>Acoustic feature bank, composition and rationale</w:t>
      </w:r>
      <w:r>
        <w:rPr>
          <w:rFonts w:ascii="Times New Roman" w:hAnsi="Times New Roman"/>
          <w:sz w:val="24"/>
        </w:rPr>
        <w:tab/>
      </w:r>
      <w:r>
        <w:rPr>
          <w:rFonts w:ascii="Times New Roman" w:hAnsi="Times New Roman"/>
          <w:sz w:val="24"/>
        </w:rPr>
        <w:t>42</w:t>
      </w:r>
    </w:p>
    <w:p w14:paraId="1B7C46BE">
      <w:pPr>
        <w:tabs>
          <w:tab w:val="left" w:pos="1304"/>
          <w:tab w:val="right" w:leader="dot" w:pos="8504"/>
        </w:tabs>
        <w:spacing w:after="0" w:line="480" w:lineRule="auto"/>
      </w:pPr>
      <w:r>
        <w:rPr>
          <w:rFonts w:ascii="Times New Roman" w:hAnsi="Times New Roman"/>
          <w:sz w:val="24"/>
        </w:rPr>
        <w:t>Table 3.9</w:t>
      </w:r>
      <w:r>
        <w:rPr>
          <w:rFonts w:ascii="Times New Roman" w:hAnsi="Times New Roman"/>
          <w:sz w:val="24"/>
        </w:rPr>
        <w:tab/>
      </w:r>
      <w:r>
        <w:rPr>
          <w:rFonts w:ascii="Times New Roman" w:hAnsi="Times New Roman"/>
          <w:sz w:val="24"/>
        </w:rPr>
        <w:t>Random Forest hyperparameter search space and selected values</w:t>
      </w:r>
      <w:r>
        <w:rPr>
          <w:rFonts w:ascii="Times New Roman" w:hAnsi="Times New Roman"/>
          <w:sz w:val="24"/>
        </w:rPr>
        <w:tab/>
      </w:r>
      <w:r>
        <w:rPr>
          <w:rFonts w:ascii="Times New Roman" w:hAnsi="Times New Roman"/>
          <w:sz w:val="24"/>
        </w:rPr>
        <w:t>48</w:t>
      </w:r>
    </w:p>
    <w:p w14:paraId="103A1EE5">
      <w:pPr>
        <w:tabs>
          <w:tab w:val="left" w:pos="1304"/>
          <w:tab w:val="right" w:leader="dot" w:pos="8504"/>
        </w:tabs>
        <w:spacing w:after="0" w:line="480" w:lineRule="auto"/>
      </w:pPr>
      <w:r>
        <w:rPr>
          <w:rFonts w:ascii="Times New Roman" w:hAnsi="Times New Roman"/>
          <w:sz w:val="24"/>
        </w:rPr>
        <w:t>Table 3.10</w:t>
      </w:r>
      <w:r>
        <w:rPr>
          <w:rFonts w:ascii="Times New Roman" w:hAnsi="Times New Roman"/>
          <w:sz w:val="24"/>
        </w:rPr>
        <w:tab/>
      </w:r>
      <w:r>
        <w:rPr>
          <w:rFonts w:ascii="Times New Roman" w:hAnsi="Times New Roman"/>
          <w:sz w:val="24"/>
        </w:rPr>
        <w:t>Acoustic CNN layer-by-layer parameter accounting</w:t>
      </w:r>
      <w:r>
        <w:rPr>
          <w:rFonts w:ascii="Times New Roman" w:hAnsi="Times New Roman"/>
          <w:sz w:val="24"/>
        </w:rPr>
        <w:tab/>
      </w:r>
      <w:r>
        <w:rPr>
          <w:rFonts w:ascii="Times New Roman" w:hAnsi="Times New Roman"/>
          <w:sz w:val="24"/>
        </w:rPr>
        <w:t>51</w:t>
      </w:r>
    </w:p>
    <w:p w14:paraId="3DC8CB30">
      <w:pPr>
        <w:tabs>
          <w:tab w:val="left" w:pos="1304"/>
          <w:tab w:val="right" w:leader="dot" w:pos="8504"/>
        </w:tabs>
        <w:spacing w:after="0" w:line="480" w:lineRule="auto"/>
      </w:pPr>
      <w:r>
        <w:rPr>
          <w:rFonts w:ascii="Times New Roman" w:hAnsi="Times New Roman"/>
          <w:sz w:val="24"/>
        </w:rPr>
        <w:t>Table 3.11</w:t>
      </w:r>
      <w:r>
        <w:rPr>
          <w:rFonts w:ascii="Times New Roman" w:hAnsi="Times New Roman"/>
          <w:sz w:val="24"/>
        </w:rPr>
        <w:tab/>
      </w:r>
      <w:r>
        <w:rPr>
          <w:rFonts w:ascii="Times New Roman" w:hAnsi="Times New Roman"/>
          <w:sz w:val="24"/>
        </w:rPr>
        <w:t>Vision backbone comparison</w:t>
      </w:r>
      <w:r>
        <w:rPr>
          <w:rFonts w:ascii="Times New Roman" w:hAnsi="Times New Roman"/>
          <w:sz w:val="24"/>
        </w:rPr>
        <w:tab/>
      </w:r>
      <w:r>
        <w:rPr>
          <w:rFonts w:ascii="Times New Roman" w:hAnsi="Times New Roman"/>
          <w:sz w:val="24"/>
        </w:rPr>
        <w:t>54</w:t>
      </w:r>
    </w:p>
    <w:p w14:paraId="77EFB410">
      <w:pPr>
        <w:tabs>
          <w:tab w:val="left" w:pos="1304"/>
          <w:tab w:val="right" w:leader="dot" w:pos="8504"/>
        </w:tabs>
        <w:spacing w:after="0" w:line="480" w:lineRule="auto"/>
      </w:pPr>
      <w:r>
        <w:rPr>
          <w:rFonts w:ascii="Times New Roman" w:hAnsi="Times New Roman"/>
          <w:sz w:val="24"/>
        </w:rPr>
        <w:t>Table 3.12</w:t>
      </w:r>
      <w:r>
        <w:rPr>
          <w:rFonts w:ascii="Times New Roman" w:hAnsi="Times New Roman"/>
          <w:sz w:val="24"/>
        </w:rPr>
        <w:tab/>
      </w:r>
      <w:r>
        <w:rPr>
          <w:rFonts w:ascii="Times New Roman" w:hAnsi="Times New Roman"/>
          <w:sz w:val="24"/>
        </w:rPr>
        <w:t>GrainVisual parameter accounting and the effect of backbone sharing</w:t>
      </w:r>
      <w:r>
        <w:rPr>
          <w:rFonts w:ascii="Times New Roman" w:hAnsi="Times New Roman"/>
          <w:sz w:val="24"/>
        </w:rPr>
        <w:tab/>
      </w:r>
      <w:r>
        <w:rPr>
          <w:rFonts w:ascii="Times New Roman" w:hAnsi="Times New Roman"/>
          <w:sz w:val="24"/>
        </w:rPr>
        <w:t>58</w:t>
      </w:r>
    </w:p>
    <w:p w14:paraId="718605E7">
      <w:pPr>
        <w:tabs>
          <w:tab w:val="left" w:pos="1304"/>
          <w:tab w:val="right" w:leader="dot" w:pos="8504"/>
        </w:tabs>
        <w:spacing w:after="0" w:line="480" w:lineRule="auto"/>
      </w:pPr>
      <w:r>
        <w:rPr>
          <w:rFonts w:ascii="Times New Roman" w:hAnsi="Times New Roman"/>
          <w:sz w:val="24"/>
        </w:rPr>
        <w:t>Table 3.13</w:t>
      </w:r>
      <w:r>
        <w:rPr>
          <w:rFonts w:ascii="Times New Roman" w:hAnsi="Times New Roman"/>
          <w:sz w:val="24"/>
        </w:rPr>
        <w:tab/>
      </w:r>
      <w:r>
        <w:rPr>
          <w:rFonts w:ascii="Times New Roman" w:hAnsi="Times New Roman"/>
          <w:sz w:val="24"/>
        </w:rPr>
        <w:t>Two-phase training schedule</w:t>
      </w:r>
      <w:r>
        <w:rPr>
          <w:rFonts w:ascii="Times New Roman" w:hAnsi="Times New Roman"/>
          <w:sz w:val="24"/>
        </w:rPr>
        <w:tab/>
      </w:r>
      <w:r>
        <w:rPr>
          <w:rFonts w:ascii="Times New Roman" w:hAnsi="Times New Roman"/>
          <w:sz w:val="24"/>
        </w:rPr>
        <w:t>60</w:t>
      </w:r>
    </w:p>
    <w:p w14:paraId="0C626DB5">
      <w:pPr>
        <w:tabs>
          <w:tab w:val="left" w:pos="1304"/>
          <w:tab w:val="right" w:leader="dot" w:pos="8504"/>
        </w:tabs>
        <w:spacing w:after="0" w:line="480" w:lineRule="auto"/>
      </w:pPr>
      <w:r>
        <w:rPr>
          <w:rFonts w:ascii="Times New Roman" w:hAnsi="Times New Roman"/>
          <w:sz w:val="24"/>
        </w:rPr>
        <w:t>Table 3.14</w:t>
      </w:r>
      <w:r>
        <w:rPr>
          <w:rFonts w:ascii="Times New Roman" w:hAnsi="Times New Roman"/>
          <w:sz w:val="24"/>
        </w:rPr>
        <w:tab/>
      </w:r>
      <w:r>
        <w:rPr>
          <w:rFonts w:ascii="Times New Roman" w:hAnsi="Times New Roman"/>
          <w:sz w:val="24"/>
        </w:rPr>
        <w:t>Scan-to-phone domain-gap augmentation</w:t>
      </w:r>
      <w:r>
        <w:rPr>
          <w:rFonts w:ascii="Times New Roman" w:hAnsi="Times New Roman"/>
          <w:sz w:val="24"/>
        </w:rPr>
        <w:tab/>
      </w:r>
      <w:r>
        <w:rPr>
          <w:rFonts w:ascii="Times New Roman" w:hAnsi="Times New Roman"/>
          <w:sz w:val="24"/>
        </w:rPr>
        <w:t>61</w:t>
      </w:r>
    </w:p>
    <w:p w14:paraId="31ACE9F3">
      <w:pPr>
        <w:tabs>
          <w:tab w:val="left" w:pos="1304"/>
          <w:tab w:val="right" w:leader="dot" w:pos="8504"/>
        </w:tabs>
        <w:spacing w:after="0" w:line="480" w:lineRule="auto"/>
      </w:pPr>
      <w:r>
        <w:rPr>
          <w:rFonts w:ascii="Times New Roman" w:hAnsi="Times New Roman"/>
          <w:sz w:val="24"/>
        </w:rPr>
        <w:t>Table 3.15</w:t>
      </w:r>
      <w:r>
        <w:rPr>
          <w:rFonts w:ascii="Times New Roman" w:hAnsi="Times New Roman"/>
          <w:sz w:val="24"/>
        </w:rPr>
        <w:tab/>
      </w:r>
      <w:r>
        <w:rPr>
          <w:rFonts w:ascii="Times New Roman" w:hAnsi="Times New Roman"/>
          <w:sz w:val="24"/>
        </w:rPr>
        <w:t>Exported deployment artefacts</w:t>
      </w:r>
      <w:r>
        <w:rPr>
          <w:rFonts w:ascii="Times New Roman" w:hAnsi="Times New Roman"/>
          <w:sz w:val="24"/>
        </w:rPr>
        <w:tab/>
      </w:r>
      <w:r>
        <w:rPr>
          <w:rFonts w:ascii="Times New Roman" w:hAnsi="Times New Roman"/>
          <w:sz w:val="24"/>
        </w:rPr>
        <w:t>64</w:t>
      </w:r>
    </w:p>
    <w:p w14:paraId="65FE5860">
      <w:pPr>
        <w:tabs>
          <w:tab w:val="left" w:pos="1304"/>
          <w:tab w:val="right" w:leader="dot" w:pos="8504"/>
        </w:tabs>
        <w:spacing w:after="0" w:line="480" w:lineRule="auto"/>
      </w:pPr>
      <w:r>
        <w:rPr>
          <w:rFonts w:ascii="Times New Roman" w:hAnsi="Times New Roman"/>
          <w:sz w:val="24"/>
        </w:rPr>
        <w:t>Table 3.16</w:t>
      </w:r>
      <w:r>
        <w:rPr>
          <w:rFonts w:ascii="Times New Roman" w:hAnsi="Times New Roman"/>
          <w:sz w:val="24"/>
        </w:rPr>
        <w:tab/>
      </w:r>
      <w:r>
        <w:rPr>
          <w:rFonts w:ascii="Times New Roman" w:hAnsi="Times New Roman"/>
          <w:sz w:val="24"/>
        </w:rPr>
        <w:t>Functional requirements</w:t>
      </w:r>
      <w:r>
        <w:rPr>
          <w:rFonts w:ascii="Times New Roman" w:hAnsi="Times New Roman"/>
          <w:sz w:val="24"/>
        </w:rPr>
        <w:tab/>
      </w:r>
      <w:r>
        <w:rPr>
          <w:rFonts w:ascii="Times New Roman" w:hAnsi="Times New Roman"/>
          <w:sz w:val="24"/>
        </w:rPr>
        <w:t>65</w:t>
      </w:r>
    </w:p>
    <w:p w14:paraId="69C5E420">
      <w:pPr>
        <w:tabs>
          <w:tab w:val="left" w:pos="1304"/>
          <w:tab w:val="right" w:leader="dot" w:pos="8504"/>
        </w:tabs>
        <w:spacing w:after="0" w:line="480" w:lineRule="auto"/>
      </w:pPr>
      <w:r>
        <w:rPr>
          <w:rFonts w:ascii="Times New Roman" w:hAnsi="Times New Roman"/>
          <w:sz w:val="24"/>
        </w:rPr>
        <w:t>Table 3.17</w:t>
      </w:r>
      <w:r>
        <w:rPr>
          <w:rFonts w:ascii="Times New Roman" w:hAnsi="Times New Roman"/>
          <w:sz w:val="24"/>
        </w:rPr>
        <w:tab/>
      </w:r>
      <w:r>
        <w:rPr>
          <w:rFonts w:ascii="Times New Roman" w:hAnsi="Times New Roman"/>
          <w:sz w:val="24"/>
        </w:rPr>
        <w:t>Non-functional requirements</w:t>
      </w:r>
      <w:r>
        <w:rPr>
          <w:rFonts w:ascii="Times New Roman" w:hAnsi="Times New Roman"/>
          <w:sz w:val="24"/>
        </w:rPr>
        <w:tab/>
      </w:r>
      <w:r>
        <w:rPr>
          <w:rFonts w:ascii="Times New Roman" w:hAnsi="Times New Roman"/>
          <w:sz w:val="24"/>
        </w:rPr>
        <w:t>66</w:t>
      </w:r>
    </w:p>
    <w:p w14:paraId="2573FFAE">
      <w:pPr>
        <w:tabs>
          <w:tab w:val="left" w:pos="1304"/>
          <w:tab w:val="right" w:leader="dot" w:pos="8504"/>
        </w:tabs>
        <w:spacing w:after="0" w:line="480" w:lineRule="auto"/>
      </w:pPr>
      <w:r>
        <w:rPr>
          <w:rFonts w:ascii="Times New Roman" w:hAnsi="Times New Roman"/>
          <w:sz w:val="24"/>
        </w:rPr>
        <w:t>Table 3.18</w:t>
      </w:r>
      <w:r>
        <w:rPr>
          <w:rFonts w:ascii="Times New Roman" w:hAnsi="Times New Roman"/>
          <w:sz w:val="24"/>
        </w:rPr>
        <w:tab/>
      </w:r>
      <w:r>
        <w:rPr>
          <w:rFonts w:ascii="Times New Roman" w:hAnsi="Times New Roman"/>
          <w:sz w:val="24"/>
        </w:rPr>
        <w:t>Cross-platform framework selection</w:t>
      </w:r>
      <w:r>
        <w:rPr>
          <w:rFonts w:ascii="Times New Roman" w:hAnsi="Times New Roman"/>
          <w:sz w:val="24"/>
        </w:rPr>
        <w:tab/>
      </w:r>
      <w:r>
        <w:rPr>
          <w:rFonts w:ascii="Times New Roman" w:hAnsi="Times New Roman"/>
          <w:sz w:val="24"/>
        </w:rPr>
        <w:t>67</w:t>
      </w:r>
    </w:p>
    <w:p w14:paraId="7AB32073">
      <w:pPr>
        <w:tabs>
          <w:tab w:val="left" w:pos="1304"/>
          <w:tab w:val="right" w:leader="dot" w:pos="8504"/>
        </w:tabs>
        <w:spacing w:after="0" w:line="480" w:lineRule="auto"/>
      </w:pPr>
      <w:r>
        <w:rPr>
          <w:rFonts w:ascii="Times New Roman" w:hAnsi="Times New Roman"/>
          <w:sz w:val="24"/>
        </w:rPr>
        <w:t>Table 3.19</w:t>
      </w:r>
      <w:r>
        <w:rPr>
          <w:rFonts w:ascii="Times New Roman" w:hAnsi="Times New Roman"/>
          <w:sz w:val="24"/>
        </w:rPr>
        <w:tab/>
      </w:r>
      <w:r>
        <w:rPr>
          <w:rFonts w:ascii="Times New Roman" w:hAnsi="Times New Roman"/>
          <w:sz w:val="24"/>
        </w:rPr>
        <w:t>Backend selection</w:t>
      </w:r>
      <w:r>
        <w:rPr>
          <w:rFonts w:ascii="Times New Roman" w:hAnsi="Times New Roman"/>
          <w:sz w:val="24"/>
        </w:rPr>
        <w:tab/>
      </w:r>
      <w:r>
        <w:rPr>
          <w:rFonts w:ascii="Times New Roman" w:hAnsi="Times New Roman"/>
          <w:sz w:val="24"/>
        </w:rPr>
        <w:t>68</w:t>
      </w:r>
    </w:p>
    <w:p w14:paraId="7A065DF1">
      <w:pPr>
        <w:tabs>
          <w:tab w:val="left" w:pos="1304"/>
          <w:tab w:val="right" w:leader="dot" w:pos="8504"/>
        </w:tabs>
        <w:spacing w:after="0" w:line="480" w:lineRule="auto"/>
      </w:pPr>
      <w:r>
        <w:rPr>
          <w:rFonts w:ascii="Times New Roman" w:hAnsi="Times New Roman"/>
          <w:sz w:val="24"/>
        </w:rPr>
        <w:t>Table 3.20</w:t>
      </w:r>
      <w:r>
        <w:rPr>
          <w:rFonts w:ascii="Times New Roman" w:hAnsi="Times New Roman"/>
          <w:sz w:val="24"/>
        </w:rPr>
        <w:tab/>
      </w:r>
      <w:r>
        <w:rPr>
          <w:rFonts w:ascii="Times New Roman" w:hAnsi="Times New Roman"/>
          <w:sz w:val="24"/>
        </w:rPr>
        <w:t>Factory metric limits and their agronomic basis</w:t>
      </w:r>
      <w:r>
        <w:rPr>
          <w:rFonts w:ascii="Times New Roman" w:hAnsi="Times New Roman"/>
          <w:sz w:val="24"/>
        </w:rPr>
        <w:tab/>
      </w:r>
      <w:r>
        <w:rPr>
          <w:rFonts w:ascii="Times New Roman" w:hAnsi="Times New Roman"/>
          <w:sz w:val="24"/>
        </w:rPr>
        <w:t>73</w:t>
      </w:r>
    </w:p>
    <w:p w14:paraId="69707710">
      <w:pPr>
        <w:tabs>
          <w:tab w:val="left" w:pos="1304"/>
          <w:tab w:val="right" w:leader="dot" w:pos="8504"/>
        </w:tabs>
        <w:spacing w:after="0" w:line="480" w:lineRule="auto"/>
      </w:pPr>
      <w:r>
        <w:rPr>
          <w:rFonts w:ascii="Times New Roman" w:hAnsi="Times New Roman"/>
          <w:sz w:val="24"/>
        </w:rPr>
        <w:t>Table 3.21</w:t>
      </w:r>
      <w:r>
        <w:rPr>
          <w:rFonts w:ascii="Times New Roman" w:hAnsi="Times New Roman"/>
          <w:sz w:val="24"/>
        </w:rPr>
        <w:tab/>
      </w:r>
      <w:r>
        <w:rPr>
          <w:rFonts w:ascii="Times New Roman" w:hAnsi="Times New Roman"/>
          <w:sz w:val="24"/>
        </w:rPr>
        <w:t>Alert predicates</w:t>
      </w:r>
      <w:r>
        <w:rPr>
          <w:rFonts w:ascii="Times New Roman" w:hAnsi="Times New Roman"/>
          <w:sz w:val="24"/>
        </w:rPr>
        <w:tab/>
      </w:r>
      <w:r>
        <w:rPr>
          <w:rFonts w:ascii="Times New Roman" w:hAnsi="Times New Roman"/>
          <w:sz w:val="24"/>
        </w:rPr>
        <w:t>77</w:t>
      </w:r>
    </w:p>
    <w:p w14:paraId="4B23AC21">
      <w:pPr>
        <w:tabs>
          <w:tab w:val="left" w:pos="1304"/>
          <w:tab w:val="right" w:leader="dot" w:pos="8504"/>
        </w:tabs>
        <w:spacing w:after="0" w:line="480" w:lineRule="auto"/>
      </w:pPr>
      <w:r>
        <w:rPr>
          <w:rFonts w:ascii="Times New Roman" w:hAnsi="Times New Roman"/>
          <w:sz w:val="24"/>
        </w:rPr>
        <w:t>Table 3.22</w:t>
      </w:r>
      <w:r>
        <w:rPr>
          <w:rFonts w:ascii="Times New Roman" w:hAnsi="Times New Roman"/>
          <w:sz w:val="24"/>
        </w:rPr>
        <w:tab/>
      </w:r>
      <w:r>
        <w:rPr>
          <w:rFonts w:ascii="Times New Roman" w:hAnsi="Times New Roman"/>
          <w:sz w:val="24"/>
        </w:rPr>
        <w:t>Modified Henderson coefficients</w:t>
      </w:r>
      <w:r>
        <w:rPr>
          <w:rFonts w:ascii="Times New Roman" w:hAnsi="Times New Roman"/>
          <w:sz w:val="24"/>
        </w:rPr>
        <w:tab/>
      </w:r>
      <w:r>
        <w:rPr>
          <w:rFonts w:ascii="Times New Roman" w:hAnsi="Times New Roman"/>
          <w:sz w:val="24"/>
        </w:rPr>
        <w:t>79</w:t>
      </w:r>
    </w:p>
    <w:p w14:paraId="5F53D471">
      <w:pPr>
        <w:tabs>
          <w:tab w:val="left" w:pos="1304"/>
          <w:tab w:val="right" w:leader="dot" w:pos="8504"/>
        </w:tabs>
        <w:spacing w:after="0" w:line="480" w:lineRule="auto"/>
      </w:pPr>
      <w:r>
        <w:rPr>
          <w:rFonts w:ascii="Times New Roman" w:hAnsi="Times New Roman"/>
          <w:sz w:val="24"/>
        </w:rPr>
        <w:t>Table 3.23</w:t>
      </w:r>
      <w:r>
        <w:rPr>
          <w:rFonts w:ascii="Times New Roman" w:hAnsi="Times New Roman"/>
          <w:sz w:val="24"/>
        </w:rPr>
        <w:tab/>
      </w:r>
      <w:r>
        <w:rPr>
          <w:rFonts w:ascii="Times New Roman" w:hAnsi="Times New Roman"/>
          <w:sz w:val="24"/>
        </w:rPr>
        <w:t>Vision evaluation protocol</w:t>
      </w:r>
      <w:r>
        <w:rPr>
          <w:rFonts w:ascii="Times New Roman" w:hAnsi="Times New Roman"/>
          <w:sz w:val="24"/>
        </w:rPr>
        <w:tab/>
      </w:r>
      <w:r>
        <w:rPr>
          <w:rFonts w:ascii="Times New Roman" w:hAnsi="Times New Roman"/>
          <w:sz w:val="24"/>
        </w:rPr>
        <w:t>83</w:t>
      </w:r>
    </w:p>
    <w:p w14:paraId="04E7840D">
      <w:pPr>
        <w:tabs>
          <w:tab w:val="left" w:pos="1304"/>
          <w:tab w:val="right" w:leader="dot" w:pos="8504"/>
        </w:tabs>
        <w:spacing w:after="0" w:line="480" w:lineRule="auto"/>
      </w:pPr>
      <w:r>
        <w:rPr>
          <w:rFonts w:ascii="Times New Roman" w:hAnsi="Times New Roman"/>
          <w:sz w:val="24"/>
        </w:rPr>
        <w:t>Table 3.24</w:t>
      </w:r>
      <w:r>
        <w:rPr>
          <w:rFonts w:ascii="Times New Roman" w:hAnsi="Times New Roman"/>
          <w:sz w:val="24"/>
        </w:rPr>
        <w:tab/>
      </w:r>
      <w:r>
        <w:rPr>
          <w:rFonts w:ascii="Times New Roman" w:hAnsi="Times New Roman"/>
          <w:sz w:val="24"/>
        </w:rPr>
        <w:t>Authorisation test cases</w:t>
      </w:r>
      <w:r>
        <w:rPr>
          <w:rFonts w:ascii="Times New Roman" w:hAnsi="Times New Roman"/>
          <w:sz w:val="24"/>
        </w:rPr>
        <w:tab/>
      </w:r>
      <w:r>
        <w:rPr>
          <w:rFonts w:ascii="Times New Roman" w:hAnsi="Times New Roman"/>
          <w:sz w:val="24"/>
        </w:rPr>
        <w:t>86</w:t>
      </w:r>
    </w:p>
    <w:p w14:paraId="1C79CD37">
      <w:pPr>
        <w:tabs>
          <w:tab w:val="left" w:pos="1304"/>
          <w:tab w:val="right" w:leader="dot" w:pos="8504"/>
        </w:tabs>
        <w:spacing w:after="0" w:line="480" w:lineRule="auto"/>
      </w:pPr>
      <w:r>
        <w:rPr>
          <w:rFonts w:ascii="Times New Roman" w:hAnsi="Times New Roman"/>
          <w:sz w:val="24"/>
        </w:rPr>
        <w:t>Table 3.25</w:t>
      </w:r>
      <w:r>
        <w:rPr>
          <w:rFonts w:ascii="Times New Roman" w:hAnsi="Times New Roman"/>
          <w:sz w:val="24"/>
        </w:rPr>
        <w:tab/>
      </w:r>
      <w:r>
        <w:rPr>
          <w:rFonts w:ascii="Times New Roman" w:hAnsi="Times New Roman"/>
          <w:sz w:val="24"/>
        </w:rPr>
        <w:t>Threats to validity and mitigations</w:t>
      </w:r>
      <w:r>
        <w:rPr>
          <w:rFonts w:ascii="Times New Roman" w:hAnsi="Times New Roman"/>
          <w:sz w:val="24"/>
        </w:rPr>
        <w:tab/>
      </w:r>
      <w:r>
        <w:rPr>
          <w:rFonts w:ascii="Times New Roman" w:hAnsi="Times New Roman"/>
          <w:sz w:val="24"/>
        </w:rPr>
        <w:t>87</w:t>
      </w:r>
    </w:p>
    <w:p w14:paraId="2140C8C9">
      <w:pPr>
        <w:tabs>
          <w:tab w:val="left" w:pos="1304"/>
          <w:tab w:val="right" w:leader="dot" w:pos="8504"/>
        </w:tabs>
        <w:spacing w:after="0" w:line="480" w:lineRule="auto"/>
      </w:pPr>
      <w:r>
        <w:rPr>
          <w:rFonts w:ascii="Times New Roman" w:hAnsi="Times New Roman"/>
          <w:sz w:val="24"/>
        </w:rPr>
        <w:t>Table 4.1</w:t>
      </w:r>
      <w:r>
        <w:rPr>
          <w:rFonts w:ascii="Times New Roman" w:hAnsi="Times New Roman"/>
          <w:sz w:val="24"/>
        </w:rPr>
        <w:tab/>
      </w:r>
      <w:r>
        <w:rPr>
          <w:rFonts w:ascii="Times New Roman" w:hAnsi="Times New Roman"/>
          <w:sz w:val="24"/>
        </w:rPr>
        <w:t>Acoustic session labelling outcome</w:t>
      </w:r>
      <w:r>
        <w:rPr>
          <w:rFonts w:ascii="Times New Roman" w:hAnsi="Times New Roman"/>
          <w:sz w:val="24"/>
        </w:rPr>
        <w:tab/>
      </w:r>
      <w:r>
        <w:rPr>
          <w:rFonts w:ascii="Times New Roman" w:hAnsi="Times New Roman"/>
          <w:sz w:val="24"/>
        </w:rPr>
        <w:t>91</w:t>
      </w:r>
    </w:p>
    <w:p w14:paraId="4CBC4099">
      <w:pPr>
        <w:tabs>
          <w:tab w:val="left" w:pos="1304"/>
          <w:tab w:val="right" w:leader="dot" w:pos="8504"/>
        </w:tabs>
        <w:spacing w:after="0" w:line="480" w:lineRule="auto"/>
      </w:pPr>
      <w:r>
        <w:rPr>
          <w:rFonts w:ascii="Times New Roman" w:hAnsi="Times New Roman"/>
          <w:sz w:val="24"/>
        </w:rPr>
        <w:t>Table 4.2</w:t>
      </w:r>
      <w:r>
        <w:rPr>
          <w:rFonts w:ascii="Times New Roman" w:hAnsi="Times New Roman"/>
          <w:sz w:val="24"/>
        </w:rPr>
        <w:tab/>
      </w:r>
      <w:r>
        <w:rPr>
          <w:rFonts w:ascii="Times New Roman" w:hAnsi="Times New Roman"/>
          <w:sz w:val="24"/>
        </w:rPr>
        <w:t>Channel selection by in-band energy ratio (Eq 3.8)</w:t>
      </w:r>
      <w:r>
        <w:rPr>
          <w:rFonts w:ascii="Times New Roman" w:hAnsi="Times New Roman"/>
          <w:sz w:val="24"/>
        </w:rPr>
        <w:tab/>
      </w:r>
      <w:r>
        <w:rPr>
          <w:rFonts w:ascii="Times New Roman" w:hAnsi="Times New Roman"/>
          <w:sz w:val="24"/>
        </w:rPr>
        <w:t>92</w:t>
      </w:r>
    </w:p>
    <w:p w14:paraId="4F23052F">
      <w:pPr>
        <w:tabs>
          <w:tab w:val="left" w:pos="1304"/>
          <w:tab w:val="right" w:leader="dot" w:pos="8504"/>
        </w:tabs>
        <w:spacing w:after="0" w:line="480" w:lineRule="auto"/>
      </w:pPr>
      <w:r>
        <w:rPr>
          <w:rFonts w:ascii="Times New Roman" w:hAnsi="Times New Roman"/>
          <w:sz w:val="24"/>
        </w:rPr>
        <w:t>Table 4.3</w:t>
      </w:r>
      <w:r>
        <w:rPr>
          <w:rFonts w:ascii="Times New Roman" w:hAnsi="Times New Roman"/>
          <w:sz w:val="24"/>
        </w:rPr>
        <w:tab/>
      </w:r>
      <w:r>
        <w:rPr>
          <w:rFonts w:ascii="Times New Roman" w:hAnsi="Times New Roman"/>
          <w:sz w:val="24"/>
        </w:rPr>
        <w:t>Window-level corpus composition</w:t>
      </w:r>
      <w:r>
        <w:rPr>
          <w:rFonts w:ascii="Times New Roman" w:hAnsi="Times New Roman"/>
          <w:sz w:val="24"/>
        </w:rPr>
        <w:tab/>
      </w:r>
      <w:r>
        <w:rPr>
          <w:rFonts w:ascii="Times New Roman" w:hAnsi="Times New Roman"/>
          <w:sz w:val="24"/>
        </w:rPr>
        <w:t>93</w:t>
      </w:r>
    </w:p>
    <w:p w14:paraId="2D4E27B9">
      <w:pPr>
        <w:tabs>
          <w:tab w:val="left" w:pos="1304"/>
          <w:tab w:val="right" w:leader="dot" w:pos="8504"/>
        </w:tabs>
        <w:spacing w:after="0" w:line="480" w:lineRule="auto"/>
      </w:pPr>
      <w:r>
        <w:rPr>
          <w:rFonts w:ascii="Times New Roman" w:hAnsi="Times New Roman"/>
          <w:sz w:val="24"/>
        </w:rPr>
        <w:t>Table 4.4</w:t>
      </w:r>
      <w:r>
        <w:rPr>
          <w:rFonts w:ascii="Times New Roman" w:hAnsi="Times New Roman"/>
          <w:sz w:val="24"/>
        </w:rPr>
        <w:tab/>
      </w:r>
      <w:r>
        <w:rPr>
          <w:rFonts w:ascii="Times New Roman" w:hAnsi="Times New Roman"/>
          <w:sz w:val="24"/>
        </w:rPr>
        <w:t>Acoustic split composition</w:t>
      </w:r>
      <w:r>
        <w:rPr>
          <w:rFonts w:ascii="Times New Roman" w:hAnsi="Times New Roman"/>
          <w:sz w:val="24"/>
        </w:rPr>
        <w:tab/>
      </w:r>
      <w:r>
        <w:rPr>
          <w:rFonts w:ascii="Times New Roman" w:hAnsi="Times New Roman"/>
          <w:sz w:val="24"/>
        </w:rPr>
        <w:t>93</w:t>
      </w:r>
    </w:p>
    <w:p w14:paraId="5E9A690F">
      <w:pPr>
        <w:tabs>
          <w:tab w:val="left" w:pos="1304"/>
          <w:tab w:val="right" w:leader="dot" w:pos="8504"/>
        </w:tabs>
        <w:spacing w:after="0" w:line="480" w:lineRule="auto"/>
      </w:pPr>
      <w:r>
        <w:rPr>
          <w:rFonts w:ascii="Times New Roman" w:hAnsi="Times New Roman"/>
          <w:sz w:val="24"/>
        </w:rPr>
        <w:t>Table 4.5</w:t>
      </w:r>
      <w:r>
        <w:rPr>
          <w:rFonts w:ascii="Times New Roman" w:hAnsi="Times New Roman"/>
          <w:sz w:val="24"/>
        </w:rPr>
        <w:tab/>
      </w:r>
      <w:r>
        <w:rPr>
          <w:rFonts w:ascii="Times New Roman" w:hAnsi="Times New Roman"/>
          <w:sz w:val="24"/>
        </w:rPr>
        <w:t>GrainSet kernel census by crop</w:t>
      </w:r>
      <w:r>
        <w:rPr>
          <w:rFonts w:ascii="Times New Roman" w:hAnsi="Times New Roman"/>
          <w:sz w:val="24"/>
        </w:rPr>
        <w:tab/>
      </w:r>
      <w:r>
        <w:rPr>
          <w:rFonts w:ascii="Times New Roman" w:hAnsi="Times New Roman"/>
          <w:sz w:val="24"/>
        </w:rPr>
        <w:t>94</w:t>
      </w:r>
    </w:p>
    <w:p w14:paraId="1487CF19">
      <w:pPr>
        <w:tabs>
          <w:tab w:val="left" w:pos="1304"/>
          <w:tab w:val="right" w:leader="dot" w:pos="8504"/>
        </w:tabs>
        <w:spacing w:after="0" w:line="480" w:lineRule="auto"/>
      </w:pPr>
      <w:r>
        <w:rPr>
          <w:rFonts w:ascii="Times New Roman" w:hAnsi="Times New Roman"/>
          <w:sz w:val="24"/>
        </w:rPr>
        <w:t>Table 4.6</w:t>
      </w:r>
      <w:r>
        <w:rPr>
          <w:rFonts w:ascii="Times New Roman" w:hAnsi="Times New Roman"/>
          <w:sz w:val="24"/>
        </w:rPr>
        <w:tab/>
      </w:r>
      <w:r>
        <w:rPr>
          <w:rFonts w:ascii="Times New Roman" w:hAnsi="Times New Roman"/>
          <w:sz w:val="24"/>
        </w:rPr>
        <w:t>Manifest–shard integrity verification</w:t>
      </w:r>
      <w:r>
        <w:rPr>
          <w:rFonts w:ascii="Times New Roman" w:hAnsi="Times New Roman"/>
          <w:sz w:val="24"/>
        </w:rPr>
        <w:tab/>
      </w:r>
      <w:r>
        <w:rPr>
          <w:rFonts w:ascii="Times New Roman" w:hAnsi="Times New Roman"/>
          <w:sz w:val="24"/>
        </w:rPr>
        <w:t>95</w:t>
      </w:r>
    </w:p>
    <w:p w14:paraId="2424DA30">
      <w:pPr>
        <w:tabs>
          <w:tab w:val="left" w:pos="1304"/>
          <w:tab w:val="right" w:leader="dot" w:pos="8504"/>
        </w:tabs>
        <w:spacing w:after="0" w:line="480" w:lineRule="auto"/>
      </w:pPr>
      <w:r>
        <w:rPr>
          <w:rFonts w:ascii="Times New Roman" w:hAnsi="Times New Roman"/>
          <w:sz w:val="24"/>
        </w:rPr>
        <w:t>Table 4.7</w:t>
      </w:r>
      <w:r>
        <w:rPr>
          <w:rFonts w:ascii="Times New Roman" w:hAnsi="Times New Roman"/>
          <w:sz w:val="24"/>
        </w:rPr>
        <w:tab/>
      </w:r>
      <w:r>
        <w:rPr>
          <w:rFonts w:ascii="Times New Roman" w:hAnsi="Times New Roman"/>
          <w:sz w:val="24"/>
        </w:rPr>
        <w:t>Segmentation mask audit</w:t>
      </w:r>
      <w:r>
        <w:rPr>
          <w:rFonts w:ascii="Times New Roman" w:hAnsi="Times New Roman"/>
          <w:sz w:val="24"/>
        </w:rPr>
        <w:tab/>
      </w:r>
      <w:r>
        <w:rPr>
          <w:rFonts w:ascii="Times New Roman" w:hAnsi="Times New Roman"/>
          <w:sz w:val="24"/>
        </w:rPr>
        <w:t>95</w:t>
      </w:r>
    </w:p>
    <w:p w14:paraId="6B6B6F50">
      <w:pPr>
        <w:tabs>
          <w:tab w:val="left" w:pos="1304"/>
          <w:tab w:val="right" w:leader="dot" w:pos="8504"/>
        </w:tabs>
        <w:spacing w:after="0" w:line="480" w:lineRule="auto"/>
      </w:pPr>
      <w:r>
        <w:rPr>
          <w:rFonts w:ascii="Times New Roman" w:hAnsi="Times New Roman"/>
          <w:sz w:val="24"/>
        </w:rPr>
        <w:t>Table 4.8</w:t>
      </w:r>
      <w:r>
        <w:rPr>
          <w:rFonts w:ascii="Times New Roman" w:hAnsi="Times New Roman"/>
          <w:sz w:val="24"/>
        </w:rPr>
        <w:tab/>
      </w:r>
      <w:r>
        <w:rPr>
          <w:rFonts w:ascii="Times New Roman" w:hAnsi="Times New Roman"/>
          <w:sz w:val="24"/>
        </w:rPr>
        <w:t>Objective 1, deliverables against criteria</w:t>
      </w:r>
      <w:r>
        <w:rPr>
          <w:rFonts w:ascii="Times New Roman" w:hAnsi="Times New Roman"/>
          <w:sz w:val="24"/>
        </w:rPr>
        <w:tab/>
      </w:r>
      <w:r>
        <w:rPr>
          <w:rFonts w:ascii="Times New Roman" w:hAnsi="Times New Roman"/>
          <w:sz w:val="24"/>
        </w:rPr>
        <w:t>96</w:t>
      </w:r>
    </w:p>
    <w:p w14:paraId="609089EE">
      <w:pPr>
        <w:tabs>
          <w:tab w:val="left" w:pos="1304"/>
          <w:tab w:val="right" w:leader="dot" w:pos="8504"/>
        </w:tabs>
        <w:spacing w:after="0" w:line="480" w:lineRule="auto"/>
      </w:pPr>
      <w:r>
        <w:rPr>
          <w:rFonts w:ascii="Times New Roman" w:hAnsi="Times New Roman"/>
          <w:sz w:val="24"/>
        </w:rPr>
        <w:t>Table 4.9</w:t>
      </w:r>
      <w:r>
        <w:rPr>
          <w:rFonts w:ascii="Times New Roman" w:hAnsi="Times New Roman"/>
          <w:sz w:val="24"/>
        </w:rPr>
        <w:tab/>
      </w:r>
      <w:r>
        <w:rPr>
          <w:rFonts w:ascii="Times New Roman" w:hAnsi="Times New Roman"/>
          <w:sz w:val="24"/>
        </w:rPr>
        <w:t>Batch-versus-label discriminability (Eq 3.35)</w:t>
      </w:r>
      <w:r>
        <w:rPr>
          <w:rFonts w:ascii="Times New Roman" w:hAnsi="Times New Roman"/>
          <w:sz w:val="24"/>
        </w:rPr>
        <w:tab/>
      </w:r>
      <w:r>
        <w:rPr>
          <w:rFonts w:ascii="Times New Roman" w:hAnsi="Times New Roman"/>
          <w:sz w:val="24"/>
        </w:rPr>
        <w:t>97</w:t>
      </w:r>
    </w:p>
    <w:p w14:paraId="56014B18">
      <w:pPr>
        <w:tabs>
          <w:tab w:val="left" w:pos="1304"/>
          <w:tab w:val="right" w:leader="dot" w:pos="8504"/>
        </w:tabs>
        <w:spacing w:after="0" w:line="480" w:lineRule="auto"/>
      </w:pPr>
      <w:r>
        <w:rPr>
          <w:rFonts w:ascii="Times New Roman" w:hAnsi="Times New Roman"/>
          <w:sz w:val="24"/>
        </w:rPr>
        <w:t>Table 4.10</w:t>
      </w:r>
      <w:r>
        <w:rPr>
          <w:rFonts w:ascii="Times New Roman" w:hAnsi="Times New Roman"/>
          <w:sz w:val="24"/>
        </w:rPr>
        <w:tab/>
      </w:r>
      <w:r>
        <w:rPr>
          <w:rFonts w:ascii="Times New Roman" w:hAnsi="Times New Roman"/>
          <w:sz w:val="24"/>
        </w:rPr>
        <w:t>Batch composition and mixed-batch identification</w:t>
      </w:r>
      <w:r>
        <w:rPr>
          <w:rFonts w:ascii="Times New Roman" w:hAnsi="Times New Roman"/>
          <w:sz w:val="24"/>
        </w:rPr>
        <w:tab/>
      </w:r>
      <w:r>
        <w:rPr>
          <w:rFonts w:ascii="Times New Roman" w:hAnsi="Times New Roman"/>
          <w:sz w:val="24"/>
        </w:rPr>
        <w:t>97</w:t>
      </w:r>
    </w:p>
    <w:p w14:paraId="5441C416">
      <w:pPr>
        <w:tabs>
          <w:tab w:val="left" w:pos="1304"/>
          <w:tab w:val="right" w:leader="dot" w:pos="8504"/>
        </w:tabs>
        <w:spacing w:after="0" w:line="480" w:lineRule="auto"/>
      </w:pPr>
      <w:r>
        <w:rPr>
          <w:rFonts w:ascii="Times New Roman" w:hAnsi="Times New Roman"/>
          <w:sz w:val="24"/>
        </w:rPr>
        <w:t>Table 4.11</w:t>
      </w:r>
      <w:r>
        <w:rPr>
          <w:rFonts w:ascii="Times New Roman" w:hAnsi="Times New Roman"/>
          <w:sz w:val="24"/>
        </w:rPr>
        <w:tab/>
      </w:r>
      <w:r>
        <w:rPr>
          <w:rFonts w:ascii="Times New Roman" w:hAnsi="Times New Roman"/>
          <w:sz w:val="24"/>
        </w:rPr>
        <w:t>SHAP global feature importance, findings</w:t>
      </w:r>
      <w:r>
        <w:rPr>
          <w:rFonts w:ascii="Times New Roman" w:hAnsi="Times New Roman"/>
          <w:sz w:val="24"/>
        </w:rPr>
        <w:tab/>
      </w:r>
      <w:r>
        <w:rPr>
          <w:rFonts w:ascii="Times New Roman" w:hAnsi="Times New Roman"/>
          <w:sz w:val="24"/>
        </w:rPr>
        <w:t>98</w:t>
      </w:r>
    </w:p>
    <w:p w14:paraId="21D7133A">
      <w:pPr>
        <w:tabs>
          <w:tab w:val="left" w:pos="1304"/>
          <w:tab w:val="right" w:leader="dot" w:pos="8504"/>
        </w:tabs>
        <w:spacing w:after="0" w:line="480" w:lineRule="auto"/>
      </w:pPr>
      <w:r>
        <w:rPr>
          <w:rFonts w:ascii="Times New Roman" w:hAnsi="Times New Roman"/>
          <w:sz w:val="24"/>
        </w:rPr>
        <w:t>Table 4.12</w:t>
      </w:r>
      <w:r>
        <w:rPr>
          <w:rFonts w:ascii="Times New Roman" w:hAnsi="Times New Roman"/>
          <w:sz w:val="24"/>
        </w:rPr>
        <w:tab/>
      </w:r>
      <w:r>
        <w:rPr>
          <w:rFonts w:ascii="Times New Roman" w:hAnsi="Times New Roman"/>
          <w:sz w:val="24"/>
        </w:rPr>
        <w:t>Provenance distribution by damage class</w:t>
      </w:r>
      <w:r>
        <w:rPr>
          <w:rFonts w:ascii="Times New Roman" w:hAnsi="Times New Roman"/>
          <w:sz w:val="24"/>
        </w:rPr>
        <w:tab/>
      </w:r>
      <w:r>
        <w:rPr>
          <w:rFonts w:ascii="Times New Roman" w:hAnsi="Times New Roman"/>
          <w:sz w:val="24"/>
        </w:rPr>
        <w:t>100</w:t>
      </w:r>
    </w:p>
    <w:p w14:paraId="318FA873">
      <w:pPr>
        <w:tabs>
          <w:tab w:val="left" w:pos="1304"/>
          <w:tab w:val="right" w:leader="dot" w:pos="8504"/>
        </w:tabs>
        <w:spacing w:after="0" w:line="480" w:lineRule="auto"/>
      </w:pPr>
      <w:r>
        <w:rPr>
          <w:rFonts w:ascii="Times New Roman" w:hAnsi="Times New Roman"/>
          <w:sz w:val="24"/>
        </w:rPr>
        <w:t>Table 4.13</w:t>
      </w:r>
      <w:r>
        <w:rPr>
          <w:rFonts w:ascii="Times New Roman" w:hAnsi="Times New Roman"/>
          <w:sz w:val="24"/>
        </w:rPr>
        <w:tab/>
      </w:r>
      <w:r>
        <w:rPr>
          <w:rFonts w:ascii="Times New Roman" w:hAnsi="Times New Roman"/>
          <w:sz w:val="24"/>
        </w:rPr>
        <w:t>Objective 2, deliverables against criteria</w:t>
      </w:r>
      <w:r>
        <w:rPr>
          <w:rFonts w:ascii="Times New Roman" w:hAnsi="Times New Roman"/>
          <w:sz w:val="24"/>
        </w:rPr>
        <w:tab/>
      </w:r>
      <w:r>
        <w:rPr>
          <w:rFonts w:ascii="Times New Roman" w:hAnsi="Times New Roman"/>
          <w:sz w:val="24"/>
        </w:rPr>
        <w:t>100</w:t>
      </w:r>
    </w:p>
    <w:p w14:paraId="1DEE72C6">
      <w:pPr>
        <w:tabs>
          <w:tab w:val="left" w:pos="1304"/>
          <w:tab w:val="right" w:leader="dot" w:pos="8504"/>
        </w:tabs>
        <w:spacing w:after="0" w:line="480" w:lineRule="auto"/>
      </w:pPr>
      <w:r>
        <w:rPr>
          <w:rFonts w:ascii="Times New Roman" w:hAnsi="Times New Roman"/>
          <w:sz w:val="24"/>
        </w:rPr>
        <w:t>Table 4.14</w:t>
      </w:r>
      <w:r>
        <w:rPr>
          <w:rFonts w:ascii="Times New Roman" w:hAnsi="Times New Roman"/>
          <w:sz w:val="24"/>
        </w:rPr>
        <w:tab/>
      </w:r>
      <w:r>
        <w:rPr>
          <w:rFonts w:ascii="Times New Roman" w:hAnsi="Times New Roman"/>
          <w:sz w:val="24"/>
        </w:rPr>
        <w:t>Selected Random Forest configuration</w:t>
      </w:r>
      <w:r>
        <w:rPr>
          <w:rFonts w:ascii="Times New Roman" w:hAnsi="Times New Roman"/>
          <w:sz w:val="24"/>
        </w:rPr>
        <w:tab/>
      </w:r>
      <w:r>
        <w:rPr>
          <w:rFonts w:ascii="Times New Roman" w:hAnsi="Times New Roman"/>
          <w:sz w:val="24"/>
        </w:rPr>
        <w:t>101</w:t>
      </w:r>
    </w:p>
    <w:p w14:paraId="16C0C580">
      <w:pPr>
        <w:tabs>
          <w:tab w:val="left" w:pos="1304"/>
          <w:tab w:val="right" w:leader="dot" w:pos="8504"/>
        </w:tabs>
        <w:spacing w:after="0" w:line="480" w:lineRule="auto"/>
      </w:pPr>
      <w:r>
        <w:rPr>
          <w:rFonts w:ascii="Times New Roman" w:hAnsi="Times New Roman"/>
          <w:sz w:val="24"/>
        </w:rPr>
        <w:t>Table 4.15</w:t>
      </w:r>
      <w:r>
        <w:rPr>
          <w:rFonts w:ascii="Times New Roman" w:hAnsi="Times New Roman"/>
          <w:sz w:val="24"/>
        </w:rPr>
        <w:tab/>
      </w:r>
      <w:r>
        <w:rPr>
          <w:rFonts w:ascii="Times New Roman" w:hAnsi="Times New Roman"/>
          <w:sz w:val="24"/>
        </w:rPr>
        <w:t>Tuned Random Forest: confound-controlled test performance</w:t>
      </w:r>
      <w:r>
        <w:rPr>
          <w:rFonts w:ascii="Times New Roman" w:hAnsi="Times New Roman"/>
          <w:sz w:val="24"/>
        </w:rPr>
        <w:tab/>
      </w:r>
      <w:r>
        <w:rPr>
          <w:rFonts w:ascii="Times New Roman" w:hAnsi="Times New Roman"/>
          <w:sz w:val="24"/>
        </w:rPr>
        <w:t>101</w:t>
      </w:r>
    </w:p>
    <w:p w14:paraId="1ECDCECC">
      <w:pPr>
        <w:tabs>
          <w:tab w:val="left" w:pos="1304"/>
          <w:tab w:val="right" w:leader="dot" w:pos="8504"/>
        </w:tabs>
        <w:spacing w:after="0" w:line="480" w:lineRule="auto"/>
      </w:pPr>
      <w:r>
        <w:rPr>
          <w:rFonts w:ascii="Times New Roman" w:hAnsi="Times New Roman"/>
          <w:sz w:val="24"/>
        </w:rPr>
        <w:t>Table 4.16</w:t>
      </w:r>
      <w:r>
        <w:rPr>
          <w:rFonts w:ascii="Times New Roman" w:hAnsi="Times New Roman"/>
          <w:sz w:val="24"/>
        </w:rPr>
        <w:tab/>
      </w:r>
      <w:r>
        <w:rPr>
          <w:rFonts w:ascii="Times New Roman" w:hAnsi="Times New Roman"/>
          <w:sz w:val="24"/>
        </w:rPr>
        <w:t>Abstention band performance</w:t>
      </w:r>
      <w:r>
        <w:rPr>
          <w:rFonts w:ascii="Times New Roman" w:hAnsi="Times New Roman"/>
          <w:sz w:val="24"/>
        </w:rPr>
        <w:tab/>
      </w:r>
      <w:r>
        <w:rPr>
          <w:rFonts w:ascii="Times New Roman" w:hAnsi="Times New Roman"/>
          <w:sz w:val="24"/>
        </w:rPr>
        <w:t>103</w:t>
      </w:r>
    </w:p>
    <w:p w14:paraId="06C8D2B2">
      <w:pPr>
        <w:tabs>
          <w:tab w:val="left" w:pos="1304"/>
          <w:tab w:val="right" w:leader="dot" w:pos="8504"/>
        </w:tabs>
        <w:spacing w:after="0" w:line="480" w:lineRule="auto"/>
      </w:pPr>
      <w:r>
        <w:rPr>
          <w:rFonts w:ascii="Times New Roman" w:hAnsi="Times New Roman"/>
          <w:sz w:val="24"/>
        </w:rPr>
        <w:t>Table 4.17</w:t>
      </w:r>
      <w:r>
        <w:rPr>
          <w:rFonts w:ascii="Times New Roman" w:hAnsi="Times New Roman"/>
          <w:sz w:val="24"/>
        </w:rPr>
        <w:tab/>
      </w:r>
      <w:r>
        <w:rPr>
          <w:rFonts w:ascii="Times New Roman" w:hAnsi="Times New Roman"/>
          <w:sz w:val="24"/>
        </w:rPr>
        <w:t>Acoustic CNN, confound-controlled test performance, with Random Forest for comparison</w:t>
      </w:r>
      <w:r>
        <w:rPr>
          <w:rFonts w:ascii="Times New Roman" w:hAnsi="Times New Roman"/>
          <w:sz w:val="24"/>
        </w:rPr>
        <w:tab/>
      </w:r>
      <w:r>
        <w:rPr>
          <w:rFonts w:ascii="Times New Roman" w:hAnsi="Times New Roman"/>
          <w:sz w:val="24"/>
        </w:rPr>
        <w:t>104</w:t>
      </w:r>
    </w:p>
    <w:p w14:paraId="18E7B000">
      <w:pPr>
        <w:tabs>
          <w:tab w:val="left" w:pos="1304"/>
          <w:tab w:val="right" w:leader="dot" w:pos="8504"/>
        </w:tabs>
        <w:spacing w:after="0" w:line="480" w:lineRule="auto"/>
      </w:pPr>
      <w:r>
        <w:rPr>
          <w:rFonts w:ascii="Times New Roman" w:hAnsi="Times New Roman"/>
          <w:sz w:val="24"/>
        </w:rPr>
        <w:t>Table 4.18</w:t>
      </w:r>
      <w:r>
        <w:rPr>
          <w:rFonts w:ascii="Times New Roman" w:hAnsi="Times New Roman"/>
          <w:sz w:val="24"/>
        </w:rPr>
        <w:tab/>
      </w:r>
      <w:r>
        <w:rPr>
          <w:rFonts w:ascii="Times New Roman" w:hAnsi="Times New Roman"/>
          <w:sz w:val="24"/>
        </w:rPr>
        <w:t>Deployment model selection</w:t>
      </w:r>
      <w:r>
        <w:rPr>
          <w:rFonts w:ascii="Times New Roman" w:hAnsi="Times New Roman"/>
          <w:sz w:val="24"/>
        </w:rPr>
        <w:tab/>
      </w:r>
      <w:r>
        <w:rPr>
          <w:rFonts w:ascii="Times New Roman" w:hAnsi="Times New Roman"/>
          <w:sz w:val="24"/>
        </w:rPr>
        <w:t>105</w:t>
      </w:r>
    </w:p>
    <w:p w14:paraId="4E059287">
      <w:pPr>
        <w:tabs>
          <w:tab w:val="left" w:pos="1304"/>
          <w:tab w:val="right" w:leader="dot" w:pos="8504"/>
        </w:tabs>
        <w:spacing w:after="0" w:line="480" w:lineRule="auto"/>
      </w:pPr>
      <w:r>
        <w:rPr>
          <w:rFonts w:ascii="Times New Roman" w:hAnsi="Times New Roman"/>
          <w:sz w:val="24"/>
        </w:rPr>
        <w:t>Table 4.19</w:t>
      </w:r>
      <w:r>
        <w:rPr>
          <w:rFonts w:ascii="Times New Roman" w:hAnsi="Times New Roman"/>
          <w:sz w:val="24"/>
        </w:rPr>
        <w:tab/>
      </w:r>
      <w:r>
        <w:rPr>
          <w:rFonts w:ascii="Times New Roman" w:hAnsi="Times New Roman"/>
          <w:sz w:val="24"/>
        </w:rPr>
        <w:t>Grouped 5-fold cross-validation, mixed-batch session pool (445 sessions: 422 infested, 23 clean)</w:t>
      </w:r>
      <w:r>
        <w:rPr>
          <w:rFonts w:ascii="Times New Roman" w:hAnsi="Times New Roman"/>
          <w:sz w:val="24"/>
        </w:rPr>
        <w:tab/>
      </w:r>
      <w:r>
        <w:rPr>
          <w:rFonts w:ascii="Times New Roman" w:hAnsi="Times New Roman"/>
          <w:sz w:val="24"/>
        </w:rPr>
        <w:t>106</w:t>
      </w:r>
    </w:p>
    <w:p w14:paraId="79D7FDB8">
      <w:pPr>
        <w:tabs>
          <w:tab w:val="left" w:pos="1304"/>
          <w:tab w:val="right" w:leader="dot" w:pos="8504"/>
        </w:tabs>
        <w:spacing w:after="0" w:line="480" w:lineRule="auto"/>
      </w:pPr>
      <w:r>
        <w:rPr>
          <w:rFonts w:ascii="Times New Roman" w:hAnsi="Times New Roman"/>
          <w:sz w:val="24"/>
        </w:rPr>
        <w:t>Table 4.20</w:t>
      </w:r>
      <w:r>
        <w:rPr>
          <w:rFonts w:ascii="Times New Roman" w:hAnsi="Times New Roman"/>
          <w:sz w:val="24"/>
        </w:rPr>
        <w:tab/>
      </w:r>
      <w:r>
        <w:rPr>
          <w:rFonts w:ascii="Times New Roman" w:hAnsi="Times New Roman"/>
          <w:sz w:val="24"/>
        </w:rPr>
        <w:t>Rejected approaches with measured performance</w:t>
      </w:r>
      <w:r>
        <w:rPr>
          <w:rFonts w:ascii="Times New Roman" w:hAnsi="Times New Roman"/>
          <w:sz w:val="24"/>
        </w:rPr>
        <w:tab/>
      </w:r>
      <w:r>
        <w:rPr>
          <w:rFonts w:ascii="Times New Roman" w:hAnsi="Times New Roman"/>
          <w:sz w:val="24"/>
        </w:rPr>
        <w:t>107</w:t>
      </w:r>
    </w:p>
    <w:p w14:paraId="721EFB46">
      <w:pPr>
        <w:tabs>
          <w:tab w:val="left" w:pos="1304"/>
          <w:tab w:val="right" w:leader="dot" w:pos="8504"/>
        </w:tabs>
        <w:spacing w:after="0" w:line="480" w:lineRule="auto"/>
      </w:pPr>
      <w:r>
        <w:rPr>
          <w:rFonts w:ascii="Times New Roman" w:hAnsi="Times New Roman"/>
          <w:sz w:val="24"/>
        </w:rPr>
        <w:t>Table 4.21</w:t>
      </w:r>
      <w:r>
        <w:rPr>
          <w:rFonts w:ascii="Times New Roman" w:hAnsi="Times New Roman"/>
          <w:sz w:val="24"/>
        </w:rPr>
        <w:tab/>
      </w:r>
      <w:r>
        <w:rPr>
          <w:rFonts w:ascii="Times New Roman" w:hAnsi="Times New Roman"/>
          <w:sz w:val="24"/>
        </w:rPr>
        <w:t>grain_infestation_rf_final.joblib contents</w:t>
      </w:r>
      <w:r>
        <w:rPr>
          <w:rFonts w:ascii="Times New Roman" w:hAnsi="Times New Roman"/>
          <w:sz w:val="24"/>
        </w:rPr>
        <w:tab/>
      </w:r>
      <w:r>
        <w:rPr>
          <w:rFonts w:ascii="Times New Roman" w:hAnsi="Times New Roman"/>
          <w:sz w:val="24"/>
        </w:rPr>
        <w:t>109</w:t>
      </w:r>
    </w:p>
    <w:p w14:paraId="449164EF">
      <w:pPr>
        <w:tabs>
          <w:tab w:val="left" w:pos="1304"/>
          <w:tab w:val="right" w:leader="dot" w:pos="8504"/>
        </w:tabs>
        <w:spacing w:after="0" w:line="480" w:lineRule="auto"/>
      </w:pPr>
      <w:r>
        <w:rPr>
          <w:rFonts w:ascii="Times New Roman" w:hAnsi="Times New Roman"/>
          <w:sz w:val="24"/>
        </w:rPr>
        <w:t>Table 4.22</w:t>
      </w:r>
      <w:r>
        <w:rPr>
          <w:rFonts w:ascii="Times New Roman" w:hAnsi="Times New Roman"/>
          <w:sz w:val="24"/>
        </w:rPr>
        <w:tab/>
      </w:r>
      <w:r>
        <w:rPr>
          <w:rFonts w:ascii="Times New Roman" w:hAnsi="Times New Roman"/>
          <w:sz w:val="24"/>
        </w:rPr>
        <w:t>GrainVisual realised parameter count</w:t>
      </w:r>
      <w:r>
        <w:rPr>
          <w:rFonts w:ascii="Times New Roman" w:hAnsi="Times New Roman"/>
          <w:sz w:val="24"/>
        </w:rPr>
        <w:tab/>
      </w:r>
      <w:r>
        <w:rPr>
          <w:rFonts w:ascii="Times New Roman" w:hAnsi="Times New Roman"/>
          <w:sz w:val="24"/>
        </w:rPr>
        <w:t>109</w:t>
      </w:r>
    </w:p>
    <w:p w14:paraId="75DDAE4A">
      <w:pPr>
        <w:tabs>
          <w:tab w:val="left" w:pos="1304"/>
          <w:tab w:val="right" w:leader="dot" w:pos="8504"/>
        </w:tabs>
        <w:spacing w:after="0" w:line="480" w:lineRule="auto"/>
      </w:pPr>
      <w:r>
        <w:rPr>
          <w:rFonts w:ascii="Times New Roman" w:hAnsi="Times New Roman"/>
          <w:sz w:val="24"/>
        </w:rPr>
        <w:t>Table 4.23</w:t>
      </w:r>
      <w:r>
        <w:rPr>
          <w:rFonts w:ascii="Times New Roman" w:hAnsi="Times New Roman"/>
          <w:sz w:val="24"/>
        </w:rPr>
        <w:tab/>
      </w:r>
      <w:r>
        <w:rPr>
          <w:rFonts w:ascii="Times New Roman" w:hAnsi="Times New Roman"/>
          <w:sz w:val="24"/>
        </w:rPr>
        <w:t>Exported vision artefacts, measured</w:t>
      </w:r>
      <w:r>
        <w:rPr>
          <w:rFonts w:ascii="Times New Roman" w:hAnsi="Times New Roman"/>
          <w:sz w:val="24"/>
        </w:rPr>
        <w:tab/>
      </w:r>
      <w:r>
        <w:rPr>
          <w:rFonts w:ascii="Times New Roman" w:hAnsi="Times New Roman"/>
          <w:sz w:val="24"/>
        </w:rPr>
        <w:t>110</w:t>
      </w:r>
    </w:p>
    <w:p w14:paraId="4F3C8945">
      <w:pPr>
        <w:tabs>
          <w:tab w:val="left" w:pos="1304"/>
          <w:tab w:val="right" w:leader="dot" w:pos="8504"/>
        </w:tabs>
        <w:spacing w:after="0" w:line="480" w:lineRule="auto"/>
      </w:pPr>
      <w:r>
        <w:rPr>
          <w:rFonts w:ascii="Times New Roman" w:hAnsi="Times New Roman"/>
          <w:sz w:val="24"/>
        </w:rPr>
        <w:t>Table 4.24</w:t>
      </w:r>
      <w:r>
        <w:rPr>
          <w:rFonts w:ascii="Times New Roman" w:hAnsi="Times New Roman"/>
          <w:sz w:val="24"/>
        </w:rPr>
        <w:tab/>
      </w:r>
      <w:r>
        <w:rPr>
          <w:rFonts w:ascii="Times New Roman" w:hAnsi="Times New Roman"/>
          <w:sz w:val="24"/>
        </w:rPr>
        <w:t>GrainVisual test-set results by crop</w:t>
      </w:r>
      <w:r>
        <w:rPr>
          <w:rFonts w:ascii="Times New Roman" w:hAnsi="Times New Roman"/>
          <w:sz w:val="24"/>
        </w:rPr>
        <w:tab/>
      </w:r>
      <w:r>
        <w:rPr>
          <w:rFonts w:ascii="Times New Roman" w:hAnsi="Times New Roman"/>
          <w:sz w:val="24"/>
        </w:rPr>
        <w:t>111</w:t>
      </w:r>
    </w:p>
    <w:p w14:paraId="511F8BDE">
      <w:pPr>
        <w:tabs>
          <w:tab w:val="left" w:pos="1304"/>
          <w:tab w:val="right" w:leader="dot" w:pos="8504"/>
        </w:tabs>
        <w:spacing w:after="0" w:line="480" w:lineRule="auto"/>
      </w:pPr>
      <w:r>
        <w:rPr>
          <w:rFonts w:ascii="Times New Roman" w:hAnsi="Times New Roman"/>
          <w:sz w:val="24"/>
        </w:rPr>
        <w:t>Table 4.25</w:t>
      </w:r>
      <w:r>
        <w:rPr>
          <w:rFonts w:ascii="Times New Roman" w:hAnsi="Times New Roman"/>
          <w:sz w:val="24"/>
        </w:rPr>
        <w:tab/>
      </w:r>
      <w:r>
        <w:rPr>
          <w:rFonts w:ascii="Times New Roman" w:hAnsi="Times New Roman"/>
          <w:sz w:val="24"/>
        </w:rPr>
        <w:t>Objective 3, deliverables against criteria</w:t>
      </w:r>
      <w:r>
        <w:rPr>
          <w:rFonts w:ascii="Times New Roman" w:hAnsi="Times New Roman"/>
          <w:sz w:val="24"/>
        </w:rPr>
        <w:tab/>
      </w:r>
      <w:r>
        <w:rPr>
          <w:rFonts w:ascii="Times New Roman" w:hAnsi="Times New Roman"/>
          <w:sz w:val="24"/>
        </w:rPr>
        <w:t>113</w:t>
      </w:r>
    </w:p>
    <w:p w14:paraId="254C3FC6">
      <w:pPr>
        <w:tabs>
          <w:tab w:val="left" w:pos="1304"/>
          <w:tab w:val="right" w:leader="dot" w:pos="8504"/>
        </w:tabs>
        <w:spacing w:after="0" w:line="480" w:lineRule="auto"/>
      </w:pPr>
      <w:r>
        <w:rPr>
          <w:rFonts w:ascii="Times New Roman" w:hAnsi="Times New Roman"/>
          <w:sz w:val="24"/>
        </w:rPr>
        <w:t>Table 4.26</w:t>
      </w:r>
      <w:r>
        <w:rPr>
          <w:rFonts w:ascii="Times New Roman" w:hAnsi="Times New Roman"/>
          <w:sz w:val="24"/>
        </w:rPr>
        <w:tab/>
      </w:r>
      <w:r>
        <w:rPr>
          <w:rFonts w:ascii="Times New Roman" w:hAnsi="Times New Roman"/>
          <w:sz w:val="24"/>
        </w:rPr>
        <w:t>Grain Guard source inventory (measured)</w:t>
      </w:r>
      <w:r>
        <w:rPr>
          <w:rFonts w:ascii="Times New Roman" w:hAnsi="Times New Roman"/>
          <w:sz w:val="24"/>
        </w:rPr>
        <w:tab/>
      </w:r>
      <w:r>
        <w:rPr>
          <w:rFonts w:ascii="Times New Roman" w:hAnsi="Times New Roman"/>
          <w:sz w:val="24"/>
        </w:rPr>
        <w:t>114</w:t>
      </w:r>
    </w:p>
    <w:p w14:paraId="3D2CDF72">
      <w:pPr>
        <w:tabs>
          <w:tab w:val="left" w:pos="1304"/>
          <w:tab w:val="right" w:leader="dot" w:pos="8504"/>
        </w:tabs>
        <w:spacing w:after="0" w:line="480" w:lineRule="auto"/>
      </w:pPr>
      <w:r>
        <w:rPr>
          <w:rFonts w:ascii="Times New Roman" w:hAnsi="Times New Roman"/>
          <w:sz w:val="24"/>
        </w:rPr>
        <w:t>Table 4.27</w:t>
      </w:r>
      <w:r>
        <w:rPr>
          <w:rFonts w:ascii="Times New Roman" w:hAnsi="Times New Roman"/>
          <w:sz w:val="24"/>
        </w:rPr>
        <w:tab/>
      </w:r>
      <w:r>
        <w:rPr>
          <w:rFonts w:ascii="Times New Roman" w:hAnsi="Times New Roman"/>
          <w:sz w:val="24"/>
        </w:rPr>
        <w:t>Screens as built (15)</w:t>
      </w:r>
      <w:r>
        <w:rPr>
          <w:rFonts w:ascii="Times New Roman" w:hAnsi="Times New Roman"/>
          <w:sz w:val="24"/>
        </w:rPr>
        <w:tab/>
      </w:r>
      <w:r>
        <w:rPr>
          <w:rFonts w:ascii="Times New Roman" w:hAnsi="Times New Roman"/>
          <w:sz w:val="24"/>
        </w:rPr>
        <w:t>114</w:t>
      </w:r>
    </w:p>
    <w:p w14:paraId="4355C54E">
      <w:pPr>
        <w:tabs>
          <w:tab w:val="left" w:pos="1304"/>
          <w:tab w:val="right" w:leader="dot" w:pos="8504"/>
        </w:tabs>
        <w:spacing w:after="0" w:line="480" w:lineRule="auto"/>
      </w:pPr>
      <w:r>
        <w:rPr>
          <w:rFonts w:ascii="Times New Roman" w:hAnsi="Times New Roman"/>
          <w:sz w:val="24"/>
        </w:rPr>
        <w:t>Table 4.28</w:t>
      </w:r>
      <w:r>
        <w:rPr>
          <w:rFonts w:ascii="Times New Roman" w:hAnsi="Times New Roman"/>
          <w:sz w:val="24"/>
        </w:rPr>
        <w:tab/>
      </w:r>
      <w:r>
        <w:rPr>
          <w:rFonts w:ascii="Times New Roman" w:hAnsi="Times New Roman"/>
          <w:sz w:val="24"/>
        </w:rPr>
        <w:t>Reusable components as built (19)</w:t>
      </w:r>
      <w:r>
        <w:rPr>
          <w:rFonts w:ascii="Times New Roman" w:hAnsi="Times New Roman"/>
          <w:sz w:val="24"/>
        </w:rPr>
        <w:tab/>
      </w:r>
      <w:r>
        <w:rPr>
          <w:rFonts w:ascii="Times New Roman" w:hAnsi="Times New Roman"/>
          <w:sz w:val="24"/>
        </w:rPr>
        <w:t>114</w:t>
      </w:r>
    </w:p>
    <w:p w14:paraId="4F75FA22">
      <w:pPr>
        <w:tabs>
          <w:tab w:val="left" w:pos="1304"/>
          <w:tab w:val="right" w:leader="dot" w:pos="8504"/>
        </w:tabs>
        <w:spacing w:after="0" w:line="480" w:lineRule="auto"/>
      </w:pPr>
      <w:r>
        <w:rPr>
          <w:rFonts w:ascii="Times New Roman" w:hAnsi="Times New Roman"/>
          <w:sz w:val="24"/>
        </w:rPr>
        <w:t>Table 4.29</w:t>
      </w:r>
      <w:r>
        <w:rPr>
          <w:rFonts w:ascii="Times New Roman" w:hAnsi="Times New Roman"/>
          <w:sz w:val="24"/>
        </w:rPr>
        <w:tab/>
      </w:r>
      <w:r>
        <w:rPr>
          <w:rFonts w:ascii="Times New Roman" w:hAnsi="Times New Roman"/>
          <w:sz w:val="24"/>
        </w:rPr>
        <w:t>Services as built (10)</w:t>
      </w:r>
      <w:r>
        <w:rPr>
          <w:rFonts w:ascii="Times New Roman" w:hAnsi="Times New Roman"/>
          <w:sz w:val="24"/>
        </w:rPr>
        <w:tab/>
      </w:r>
      <w:r>
        <w:rPr>
          <w:rFonts w:ascii="Times New Roman" w:hAnsi="Times New Roman"/>
          <w:sz w:val="24"/>
        </w:rPr>
        <w:t>115</w:t>
      </w:r>
    </w:p>
    <w:p w14:paraId="673061A4">
      <w:pPr>
        <w:tabs>
          <w:tab w:val="left" w:pos="1304"/>
          <w:tab w:val="right" w:leader="dot" w:pos="8504"/>
        </w:tabs>
        <w:spacing w:after="0" w:line="480" w:lineRule="auto"/>
      </w:pPr>
      <w:r>
        <w:rPr>
          <w:rFonts w:ascii="Times New Roman" w:hAnsi="Times New Roman"/>
          <w:sz w:val="24"/>
        </w:rPr>
        <w:t>Table 4.30</w:t>
      </w:r>
      <w:r>
        <w:rPr>
          <w:rFonts w:ascii="Times New Roman" w:hAnsi="Times New Roman"/>
          <w:sz w:val="24"/>
        </w:rPr>
        <w:tab/>
      </w:r>
      <w:r>
        <w:rPr>
          <w:rFonts w:ascii="Times New Roman" w:hAnsi="Times New Roman"/>
          <w:sz w:val="24"/>
        </w:rPr>
        <w:t>Core and state layers</w:t>
      </w:r>
      <w:r>
        <w:rPr>
          <w:rFonts w:ascii="Times New Roman" w:hAnsi="Times New Roman"/>
          <w:sz w:val="24"/>
        </w:rPr>
        <w:tab/>
      </w:r>
      <w:r>
        <w:rPr>
          <w:rFonts w:ascii="Times New Roman" w:hAnsi="Times New Roman"/>
          <w:sz w:val="24"/>
        </w:rPr>
        <w:t>115</w:t>
      </w:r>
    </w:p>
    <w:p w14:paraId="30FC931B">
      <w:pPr>
        <w:tabs>
          <w:tab w:val="left" w:pos="1304"/>
          <w:tab w:val="right" w:leader="dot" w:pos="8504"/>
        </w:tabs>
        <w:spacing w:after="0" w:line="480" w:lineRule="auto"/>
      </w:pPr>
      <w:r>
        <w:rPr>
          <w:rFonts w:ascii="Times New Roman" w:hAnsi="Times New Roman"/>
          <w:sz w:val="24"/>
        </w:rPr>
        <w:t>Table 4.31</w:t>
      </w:r>
      <w:r>
        <w:rPr>
          <w:rFonts w:ascii="Times New Roman" w:hAnsi="Times New Roman"/>
          <w:sz w:val="24"/>
        </w:rPr>
        <w:tab/>
      </w:r>
      <w:r>
        <w:rPr>
          <w:rFonts w:ascii="Times New Roman" w:hAnsi="Times New Roman"/>
          <w:sz w:val="24"/>
        </w:rPr>
        <w:t>Factory limits in force (DEFAULTS, core/monitoring.ts)</w:t>
      </w:r>
      <w:r>
        <w:rPr>
          <w:rFonts w:ascii="Times New Roman" w:hAnsi="Times New Roman"/>
          <w:sz w:val="24"/>
        </w:rPr>
        <w:tab/>
      </w:r>
      <w:r>
        <w:rPr>
          <w:rFonts w:ascii="Times New Roman" w:hAnsi="Times New Roman"/>
          <w:sz w:val="24"/>
        </w:rPr>
        <w:t>120</w:t>
      </w:r>
    </w:p>
    <w:p w14:paraId="01B2A2E0">
      <w:pPr>
        <w:tabs>
          <w:tab w:val="left" w:pos="1304"/>
          <w:tab w:val="right" w:leader="dot" w:pos="8504"/>
        </w:tabs>
        <w:spacing w:after="0" w:line="480" w:lineRule="auto"/>
      </w:pPr>
      <w:r>
        <w:rPr>
          <w:rFonts w:ascii="Times New Roman" w:hAnsi="Times New Roman"/>
          <w:sz w:val="24"/>
        </w:rPr>
        <w:t>Table 4.32</w:t>
      </w:r>
      <w:r>
        <w:rPr>
          <w:rFonts w:ascii="Times New Roman" w:hAnsi="Times New Roman"/>
          <w:sz w:val="24"/>
        </w:rPr>
        <w:tab/>
      </w:r>
      <w:r>
        <w:rPr>
          <w:rFonts w:ascii="Times New Roman" w:hAnsi="Times New Roman"/>
          <w:sz w:val="24"/>
        </w:rPr>
        <w:t>Fusion results, all three silos side by side</w:t>
      </w:r>
      <w:r>
        <w:rPr>
          <w:rFonts w:ascii="Times New Roman" w:hAnsi="Times New Roman"/>
          <w:sz w:val="24"/>
        </w:rPr>
        <w:tab/>
      </w:r>
      <w:r>
        <w:rPr>
          <w:rFonts w:ascii="Times New Roman" w:hAnsi="Times New Roman"/>
          <w:sz w:val="24"/>
        </w:rPr>
        <w:t>123</w:t>
      </w:r>
    </w:p>
    <w:p w14:paraId="05259CAF">
      <w:pPr>
        <w:tabs>
          <w:tab w:val="left" w:pos="1304"/>
          <w:tab w:val="right" w:leader="dot" w:pos="8504"/>
        </w:tabs>
        <w:spacing w:after="0" w:line="480" w:lineRule="auto"/>
      </w:pPr>
      <w:r>
        <w:rPr>
          <w:rFonts w:ascii="Times New Roman" w:hAnsi="Times New Roman"/>
          <w:sz w:val="24"/>
        </w:rPr>
        <w:t>Table 4.33</w:t>
      </w:r>
      <w:r>
        <w:rPr>
          <w:rFonts w:ascii="Times New Roman" w:hAnsi="Times New Roman"/>
          <w:sz w:val="24"/>
        </w:rPr>
        <w:tab/>
      </w:r>
      <w:r>
        <w:rPr>
          <w:rFonts w:ascii="Times New Roman" w:hAnsi="Times New Roman"/>
          <w:sz w:val="24"/>
        </w:rPr>
        <w:t>Threshold shift trace. Humidity ok 65 → 60 ()</w:t>
      </w:r>
      <w:r>
        <w:rPr>
          <w:rFonts w:ascii="Times New Roman" w:hAnsi="Times New Roman"/>
          <w:sz w:val="24"/>
        </w:rPr>
        <w:tab/>
      </w:r>
      <w:r>
        <w:rPr>
          <w:rFonts w:ascii="Times New Roman" w:hAnsi="Times New Roman"/>
          <w:sz w:val="24"/>
        </w:rPr>
        <w:t>124</w:t>
      </w:r>
    </w:p>
    <w:p w14:paraId="6B7959D5">
      <w:pPr>
        <w:tabs>
          <w:tab w:val="left" w:pos="1304"/>
          <w:tab w:val="right" w:leader="dot" w:pos="8504"/>
        </w:tabs>
        <w:spacing w:after="0" w:line="480" w:lineRule="auto"/>
      </w:pPr>
      <w:r>
        <w:rPr>
          <w:rFonts w:ascii="Times New Roman" w:hAnsi="Times New Roman"/>
          <w:sz w:val="24"/>
        </w:rPr>
        <w:t>Table 4.34</w:t>
      </w:r>
      <w:r>
        <w:rPr>
          <w:rFonts w:ascii="Times New Roman" w:hAnsi="Times New Roman"/>
          <w:sz w:val="24"/>
        </w:rPr>
        <w:tab/>
      </w:r>
      <w:r>
        <w:rPr>
          <w:rFonts w:ascii="Times New Roman" w:hAnsi="Times New Roman"/>
          <w:sz w:val="24"/>
        </w:rPr>
        <w:t>Modified Henderson coefficients (HENDERSON, core/monitoring.ts)</w:t>
      </w:r>
      <w:r>
        <w:rPr>
          <w:rFonts w:ascii="Times New Roman" w:hAnsi="Times New Roman"/>
          <w:sz w:val="24"/>
        </w:rPr>
        <w:tab/>
      </w:r>
      <w:r>
        <w:rPr>
          <w:rFonts w:ascii="Times New Roman" w:hAnsi="Times New Roman"/>
          <w:sz w:val="24"/>
        </w:rPr>
        <w:t>125</w:t>
      </w:r>
    </w:p>
    <w:p w14:paraId="04AEF4EA">
      <w:pPr>
        <w:tabs>
          <w:tab w:val="left" w:pos="1304"/>
          <w:tab w:val="right" w:leader="dot" w:pos="8504"/>
        </w:tabs>
        <w:spacing w:after="0" w:line="480" w:lineRule="auto"/>
      </w:pPr>
      <w:r>
        <w:rPr>
          <w:rFonts w:ascii="Times New Roman" w:hAnsi="Times New Roman"/>
          <w:sz w:val="24"/>
        </w:rPr>
        <w:t>Table 4.35</w:t>
      </w:r>
      <w:r>
        <w:rPr>
          <w:rFonts w:ascii="Times New Roman" w:hAnsi="Times New Roman"/>
          <w:sz w:val="24"/>
        </w:rPr>
        <w:tab/>
      </w:r>
      <w:r>
        <w:rPr>
          <w:rFonts w:ascii="Times New Roman" w:hAnsi="Times New Roman"/>
          <w:sz w:val="24"/>
        </w:rPr>
        <w:t>Equilibrium moisture results and their operational reading</w:t>
      </w:r>
      <w:r>
        <w:rPr>
          <w:rFonts w:ascii="Times New Roman" w:hAnsi="Times New Roman"/>
          <w:sz w:val="24"/>
        </w:rPr>
        <w:tab/>
      </w:r>
      <w:r>
        <w:rPr>
          <w:rFonts w:ascii="Times New Roman" w:hAnsi="Times New Roman"/>
          <w:sz w:val="24"/>
        </w:rPr>
        <w:t>126</w:t>
      </w:r>
    </w:p>
    <w:p w14:paraId="79A3C6E1">
      <w:pPr>
        <w:tabs>
          <w:tab w:val="left" w:pos="1304"/>
          <w:tab w:val="right" w:leader="dot" w:pos="8504"/>
        </w:tabs>
        <w:spacing w:after="0" w:line="480" w:lineRule="auto"/>
      </w:pPr>
      <w:r>
        <w:rPr>
          <w:rFonts w:ascii="Times New Roman" w:hAnsi="Times New Roman"/>
          <w:sz w:val="24"/>
        </w:rPr>
        <w:t>Table 4.36</w:t>
      </w:r>
      <w:r>
        <w:rPr>
          <w:rFonts w:ascii="Times New Roman" w:hAnsi="Times New Roman"/>
          <w:sz w:val="24"/>
        </w:rPr>
        <w:tab/>
      </w:r>
      <w:r>
        <w:rPr>
          <w:rFonts w:ascii="Times New Roman" w:hAnsi="Times New Roman"/>
          <w:sz w:val="24"/>
        </w:rPr>
        <w:t>Alerts raised per silo</w:t>
      </w:r>
      <w:r>
        <w:rPr>
          <w:rFonts w:ascii="Times New Roman" w:hAnsi="Times New Roman"/>
          <w:sz w:val="24"/>
        </w:rPr>
        <w:tab/>
      </w:r>
      <w:r>
        <w:rPr>
          <w:rFonts w:ascii="Times New Roman" w:hAnsi="Times New Roman"/>
          <w:sz w:val="24"/>
        </w:rPr>
        <w:t>127</w:t>
      </w:r>
    </w:p>
    <w:p w14:paraId="01BF8B2D">
      <w:pPr>
        <w:tabs>
          <w:tab w:val="left" w:pos="1304"/>
          <w:tab w:val="right" w:leader="dot" w:pos="8504"/>
        </w:tabs>
        <w:spacing w:after="0" w:line="480" w:lineRule="auto"/>
      </w:pPr>
      <w:r>
        <w:rPr>
          <w:rFonts w:ascii="Times New Roman" w:hAnsi="Times New Roman"/>
          <w:sz w:val="24"/>
        </w:rPr>
        <w:t>Table 4.37</w:t>
      </w:r>
      <w:r>
        <w:rPr>
          <w:rFonts w:ascii="Times New Roman" w:hAnsi="Times New Roman"/>
          <w:sz w:val="24"/>
        </w:rPr>
        <w:tab/>
      </w:r>
      <w:r>
        <w:rPr>
          <w:rFonts w:ascii="Times New Roman" w:hAnsi="Times New Roman"/>
          <w:sz w:val="24"/>
        </w:rPr>
        <w:t>Objective 5 evaluation coverage</w:t>
      </w:r>
      <w:r>
        <w:rPr>
          <w:rFonts w:ascii="Times New Roman" w:hAnsi="Times New Roman"/>
          <w:sz w:val="24"/>
        </w:rPr>
        <w:tab/>
      </w:r>
      <w:r>
        <w:rPr>
          <w:rFonts w:ascii="Times New Roman" w:hAnsi="Times New Roman"/>
          <w:sz w:val="24"/>
        </w:rPr>
        <w:t>128</w:t>
      </w:r>
    </w:p>
    <w:p w14:paraId="5BD77A4F">
      <w:pPr>
        <w:tabs>
          <w:tab w:val="left" w:pos="1304"/>
          <w:tab w:val="right" w:leader="dot" w:pos="8504"/>
        </w:tabs>
        <w:spacing w:after="0" w:line="480" w:lineRule="auto"/>
      </w:pPr>
      <w:r>
        <w:rPr>
          <w:rFonts w:ascii="Times New Roman" w:hAnsi="Times New Roman"/>
          <w:sz w:val="24"/>
        </w:rPr>
        <w:t>Table 4.38</w:t>
      </w:r>
      <w:r>
        <w:rPr>
          <w:rFonts w:ascii="Times New Roman" w:hAnsi="Times New Roman"/>
          <w:sz w:val="24"/>
        </w:rPr>
        <w:tab/>
      </w:r>
      <w:r>
        <w:rPr>
          <w:rFonts w:ascii="Times New Roman" w:hAnsi="Times New Roman"/>
          <w:sz w:val="24"/>
        </w:rPr>
        <w:t>Firestore rules test cases (specified, §3.7.8)</w:t>
      </w:r>
      <w:r>
        <w:rPr>
          <w:rFonts w:ascii="Times New Roman" w:hAnsi="Times New Roman"/>
          <w:sz w:val="24"/>
        </w:rPr>
        <w:tab/>
      </w:r>
      <w:r>
        <w:rPr>
          <w:rFonts w:ascii="Times New Roman" w:hAnsi="Times New Roman"/>
          <w:sz w:val="24"/>
        </w:rPr>
        <w:t>129</w:t>
      </w:r>
    </w:p>
    <w:p w14:paraId="5A575706">
      <w:pPr>
        <w:tabs>
          <w:tab w:val="left" w:pos="1304"/>
          <w:tab w:val="right" w:leader="dot" w:pos="8504"/>
        </w:tabs>
        <w:spacing w:after="0" w:line="480" w:lineRule="auto"/>
      </w:pPr>
      <w:r>
        <w:rPr>
          <w:rFonts w:ascii="Times New Roman" w:hAnsi="Times New Roman"/>
          <w:sz w:val="24"/>
        </w:rPr>
        <w:t>Table 4.39</w:t>
      </w:r>
      <w:r>
        <w:rPr>
          <w:rFonts w:ascii="Times New Roman" w:hAnsi="Times New Roman"/>
          <w:sz w:val="24"/>
        </w:rPr>
        <w:tab/>
      </w:r>
      <w:r>
        <w:rPr>
          <w:rFonts w:ascii="Times New Roman" w:hAnsi="Times New Roman"/>
          <w:sz w:val="24"/>
        </w:rPr>
        <w:t>Objective 5 evaluation criteria</w:t>
      </w:r>
      <w:r>
        <w:rPr>
          <w:rFonts w:ascii="Times New Roman" w:hAnsi="Times New Roman"/>
          <w:sz w:val="24"/>
        </w:rPr>
        <w:tab/>
      </w:r>
      <w:r>
        <w:rPr>
          <w:rFonts w:ascii="Times New Roman" w:hAnsi="Times New Roman"/>
          <w:sz w:val="24"/>
        </w:rPr>
        <w:t>131</w:t>
      </w:r>
    </w:p>
    <w:p w14:paraId="74C7408E">
      <w:pPr>
        <w:tabs>
          <w:tab w:val="left" w:pos="1304"/>
          <w:tab w:val="right" w:leader="dot" w:pos="8504"/>
        </w:tabs>
        <w:spacing w:after="0" w:line="480" w:lineRule="auto"/>
      </w:pPr>
      <w:r>
        <w:rPr>
          <w:rFonts w:ascii="Times New Roman" w:hAnsi="Times New Roman"/>
          <w:sz w:val="24"/>
        </w:rPr>
        <w:t>Table 4.40</w:t>
      </w:r>
      <w:r>
        <w:rPr>
          <w:rFonts w:ascii="Times New Roman" w:hAnsi="Times New Roman"/>
          <w:sz w:val="24"/>
        </w:rPr>
        <w:tab/>
      </w:r>
      <w:r>
        <w:rPr>
          <w:rFonts w:ascii="Times New Roman" w:hAnsi="Times New Roman"/>
          <w:sz w:val="24"/>
        </w:rPr>
        <w:t>Reported acoustic detection performance in the literature versus this work</w:t>
      </w:r>
      <w:r>
        <w:rPr>
          <w:rFonts w:ascii="Times New Roman" w:hAnsi="Times New Roman"/>
          <w:sz w:val="24"/>
        </w:rPr>
        <w:tab/>
      </w:r>
      <w:r>
        <w:rPr>
          <w:rFonts w:ascii="Times New Roman" w:hAnsi="Times New Roman"/>
          <w:sz w:val="24"/>
        </w:rPr>
        <w:t>131</w:t>
      </w:r>
    </w:p>
    <w:p w14:paraId="0BE74526">
      <w:pPr>
        <w:tabs>
          <w:tab w:val="left" w:pos="1304"/>
          <w:tab w:val="right" w:leader="dot" w:pos="8504"/>
        </w:tabs>
        <w:spacing w:after="0" w:line="480" w:lineRule="auto"/>
      </w:pPr>
      <w:r>
        <w:rPr>
          <w:rFonts w:ascii="Times New Roman" w:hAnsi="Times New Roman"/>
          <w:sz w:val="24"/>
        </w:rPr>
        <w:t>Table 4.41</w:t>
      </w:r>
      <w:r>
        <w:rPr>
          <w:rFonts w:ascii="Times New Roman" w:hAnsi="Times New Roman"/>
          <w:sz w:val="24"/>
        </w:rPr>
        <w:tab/>
      </w:r>
      <w:r>
        <w:rPr>
          <w:rFonts w:ascii="Times New Roman" w:hAnsi="Times New Roman"/>
          <w:sz w:val="24"/>
        </w:rPr>
        <w:t>Limitations, with severity and remedy</w:t>
      </w:r>
      <w:r>
        <w:rPr>
          <w:rFonts w:ascii="Times New Roman" w:hAnsi="Times New Roman"/>
          <w:sz w:val="24"/>
        </w:rPr>
        <w:tab/>
      </w:r>
      <w:r>
        <w:rPr>
          <w:rFonts w:ascii="Times New Roman" w:hAnsi="Times New Roman"/>
          <w:sz w:val="24"/>
        </w:rPr>
        <w:t>133</w:t>
      </w:r>
    </w:p>
    <w:p w14:paraId="64B3ABC2">
      <w:pPr>
        <w:pStyle w:val="2"/>
        <w:keepNext/>
        <w:pageBreakBefore/>
        <w:spacing w:before="240" w:after="240" w:line="240" w:lineRule="auto"/>
        <w:jc w:val="center"/>
        <w:outlineLvl w:val="0"/>
        <w:rPr>
          <w:rFonts w:hint="default" w:ascii="Times New Roman" w:hAnsi="Times New Roman" w:cs="Times New Roman"/>
        </w:rPr>
      </w:pPr>
      <w:bookmarkStart w:id="7" w:name="_Toc19168"/>
      <w:r>
        <w:rPr>
          <w:rFonts w:hint="default" w:ascii="Times New Roman" w:hAnsi="Times New Roman" w:eastAsia="Times New Roman" w:cs="Times New Roman"/>
          <w:b/>
          <w:sz w:val="28"/>
          <w:lang w:val="en-GB"/>
        </w:rPr>
        <w:t>LIST OF FIGURES</w:t>
      </w:r>
      <w:bookmarkEnd w:id="7"/>
    </w:p>
    <w:p w14:paraId="1E932A4F">
      <w:pPr>
        <w:tabs>
          <w:tab w:val="left" w:pos="1304"/>
          <w:tab w:val="right" w:leader="dot" w:pos="8504"/>
        </w:tabs>
        <w:spacing w:after="0" w:line="480" w:lineRule="auto"/>
      </w:pPr>
      <w:r>
        <w:rPr>
          <w:rFonts w:ascii="Times New Roman" w:hAnsi="Times New Roman"/>
          <w:sz w:val="24"/>
        </w:rPr>
        <w:t>Figure 3.1</w:t>
      </w:r>
      <w:r>
        <w:rPr>
          <w:rFonts w:ascii="Times New Roman" w:hAnsi="Times New Roman"/>
          <w:sz w:val="24"/>
        </w:rPr>
        <w:tab/>
      </w:r>
      <w:r>
        <w:rPr>
          <w:rFonts w:ascii="Times New Roman" w:hAnsi="Times New Roman"/>
          <w:sz w:val="24"/>
        </w:rPr>
        <w:t>Overall system architecture (five layers)</w:t>
      </w:r>
      <w:r>
        <w:rPr>
          <w:rFonts w:ascii="Times New Roman" w:hAnsi="Times New Roman"/>
          <w:sz w:val="24"/>
        </w:rPr>
        <w:tab/>
      </w:r>
      <w:r>
        <w:rPr>
          <w:rFonts w:ascii="Times New Roman" w:hAnsi="Times New Roman"/>
          <w:sz w:val="24"/>
        </w:rPr>
        <w:t>25</w:t>
      </w:r>
    </w:p>
    <w:p w14:paraId="3272525C">
      <w:pPr>
        <w:tabs>
          <w:tab w:val="left" w:pos="1304"/>
          <w:tab w:val="right" w:leader="dot" w:pos="8504"/>
        </w:tabs>
        <w:spacing w:after="0" w:line="480" w:lineRule="auto"/>
      </w:pPr>
      <w:r>
        <w:rPr>
          <w:rFonts w:ascii="Times New Roman" w:hAnsi="Times New Roman"/>
          <w:sz w:val="24"/>
        </w:rPr>
        <w:t>Figure 3.2</w:t>
      </w:r>
      <w:r>
        <w:rPr>
          <w:rFonts w:ascii="Times New Roman" w:hAnsi="Times New Roman"/>
          <w:sz w:val="24"/>
        </w:rPr>
        <w:tab/>
      </w:r>
      <w:r>
        <w:rPr>
          <w:rFonts w:ascii="Times New Roman" w:hAnsi="Times New Roman"/>
          <w:sz w:val="24"/>
        </w:rPr>
        <w:t>End-to-end data flow for a single assessment</w:t>
      </w:r>
      <w:r>
        <w:rPr>
          <w:rFonts w:ascii="Times New Roman" w:hAnsi="Times New Roman"/>
          <w:sz w:val="24"/>
        </w:rPr>
        <w:tab/>
      </w:r>
      <w:r>
        <w:rPr>
          <w:rFonts w:ascii="Times New Roman" w:hAnsi="Times New Roman"/>
          <w:sz w:val="24"/>
        </w:rPr>
        <w:t>28</w:t>
      </w:r>
    </w:p>
    <w:p w14:paraId="7E5BE0F8">
      <w:pPr>
        <w:tabs>
          <w:tab w:val="left" w:pos="1304"/>
          <w:tab w:val="right" w:leader="dot" w:pos="8504"/>
        </w:tabs>
        <w:spacing w:after="0" w:line="480" w:lineRule="auto"/>
      </w:pPr>
      <w:r>
        <w:rPr>
          <w:rFonts w:ascii="Times New Roman" w:hAnsi="Times New Roman"/>
          <w:sz w:val="24"/>
        </w:rPr>
        <w:t>Figure 3.3</w:t>
      </w:r>
      <w:r>
        <w:rPr>
          <w:rFonts w:ascii="Times New Roman" w:hAnsi="Times New Roman"/>
          <w:sz w:val="24"/>
        </w:rPr>
        <w:tab/>
      </w:r>
      <w:r>
        <w:rPr>
          <w:rFonts w:ascii="Times New Roman" w:hAnsi="Times New Roman"/>
          <w:sz w:val="24"/>
        </w:rPr>
        <w:t>Acoustic label assignment decision procedure</w:t>
      </w:r>
      <w:r>
        <w:rPr>
          <w:rFonts w:ascii="Times New Roman" w:hAnsi="Times New Roman"/>
          <w:sz w:val="24"/>
        </w:rPr>
        <w:tab/>
      </w:r>
      <w:r>
        <w:rPr>
          <w:rFonts w:ascii="Times New Roman" w:hAnsi="Times New Roman"/>
          <w:sz w:val="24"/>
        </w:rPr>
        <w:t>31</w:t>
      </w:r>
    </w:p>
    <w:p w14:paraId="6D121D75">
      <w:pPr>
        <w:tabs>
          <w:tab w:val="left" w:pos="1304"/>
          <w:tab w:val="right" w:leader="dot" w:pos="8504"/>
        </w:tabs>
        <w:spacing w:after="0" w:line="480" w:lineRule="auto"/>
      </w:pPr>
      <w:r>
        <w:rPr>
          <w:rFonts w:ascii="Times New Roman" w:hAnsi="Times New Roman"/>
          <w:sz w:val="24"/>
        </w:rPr>
        <w:t>Figure 3.4</w:t>
      </w:r>
      <w:r>
        <w:rPr>
          <w:rFonts w:ascii="Times New Roman" w:hAnsi="Times New Roman"/>
          <w:sz w:val="24"/>
        </w:rPr>
        <w:tab/>
      </w:r>
      <w:r>
        <w:rPr>
          <w:rFonts w:ascii="Times New Roman" w:hAnsi="Times New Roman"/>
          <w:sz w:val="24"/>
        </w:rPr>
        <w:t>Acoustic data preparation pipeline (Objective 1)</w:t>
      </w:r>
      <w:r>
        <w:rPr>
          <w:rFonts w:ascii="Times New Roman" w:hAnsi="Times New Roman"/>
          <w:sz w:val="24"/>
        </w:rPr>
        <w:tab/>
      </w:r>
      <w:r>
        <w:rPr>
          <w:rFonts w:ascii="Times New Roman" w:hAnsi="Times New Roman"/>
          <w:sz w:val="24"/>
        </w:rPr>
        <w:t>38</w:t>
      </w:r>
    </w:p>
    <w:p w14:paraId="76E07584">
      <w:pPr>
        <w:tabs>
          <w:tab w:val="left" w:pos="1304"/>
          <w:tab w:val="right" w:leader="dot" w:pos="8504"/>
        </w:tabs>
        <w:spacing w:after="0" w:line="480" w:lineRule="auto"/>
      </w:pPr>
      <w:r>
        <w:rPr>
          <w:rFonts w:ascii="Times New Roman" w:hAnsi="Times New Roman"/>
          <w:sz w:val="24"/>
        </w:rPr>
        <w:t>Figure 3.5</w:t>
      </w:r>
      <w:r>
        <w:rPr>
          <w:rFonts w:ascii="Times New Roman" w:hAnsi="Times New Roman"/>
          <w:sz w:val="24"/>
        </w:rPr>
        <w:tab/>
      </w:r>
      <w:r>
        <w:rPr>
          <w:rFonts w:ascii="Times New Roman" w:hAnsi="Times New Roman"/>
          <w:sz w:val="24"/>
        </w:rPr>
        <w:t>Confound diagnosis and control protocol</w:t>
      </w:r>
      <w:r>
        <w:rPr>
          <w:rFonts w:ascii="Times New Roman" w:hAnsi="Times New Roman"/>
          <w:sz w:val="24"/>
        </w:rPr>
        <w:tab/>
      </w:r>
      <w:r>
        <w:rPr>
          <w:rFonts w:ascii="Times New Roman" w:hAnsi="Times New Roman"/>
          <w:sz w:val="24"/>
        </w:rPr>
        <w:t>44</w:t>
      </w:r>
    </w:p>
    <w:p w14:paraId="4BFC28C5">
      <w:pPr>
        <w:tabs>
          <w:tab w:val="left" w:pos="1304"/>
          <w:tab w:val="right" w:leader="dot" w:pos="8504"/>
        </w:tabs>
        <w:spacing w:after="0" w:line="480" w:lineRule="auto"/>
      </w:pPr>
      <w:r>
        <w:rPr>
          <w:rFonts w:ascii="Times New Roman" w:hAnsi="Times New Roman"/>
          <w:sz w:val="24"/>
        </w:rPr>
        <w:t>Figure 3.6</w:t>
      </w:r>
      <w:r>
        <w:rPr>
          <w:rFonts w:ascii="Times New Roman" w:hAnsi="Times New Roman"/>
          <w:sz w:val="24"/>
        </w:rPr>
        <w:tab/>
      </w:r>
      <w:r>
        <w:rPr>
          <w:rFonts w:ascii="Times New Roman" w:hAnsi="Times New Roman"/>
          <w:sz w:val="24"/>
        </w:rPr>
        <w:t>Objective 2: exploratory analysis and explainability workflow</w:t>
      </w:r>
      <w:r>
        <w:rPr>
          <w:rFonts w:ascii="Times New Roman" w:hAnsi="Times New Roman"/>
          <w:sz w:val="24"/>
        </w:rPr>
        <w:tab/>
      </w:r>
      <w:r>
        <w:rPr>
          <w:rFonts w:ascii="Times New Roman" w:hAnsi="Times New Roman"/>
          <w:sz w:val="24"/>
        </w:rPr>
        <w:t>47</w:t>
      </w:r>
    </w:p>
    <w:p w14:paraId="4DBB5525">
      <w:pPr>
        <w:tabs>
          <w:tab w:val="left" w:pos="1304"/>
          <w:tab w:val="right" w:leader="dot" w:pos="8504"/>
        </w:tabs>
        <w:spacing w:after="0" w:line="480" w:lineRule="auto"/>
      </w:pPr>
      <w:r>
        <w:rPr>
          <w:rFonts w:ascii="Times New Roman" w:hAnsi="Times New Roman"/>
          <w:sz w:val="24"/>
        </w:rPr>
        <w:t>Figure 3.7</w:t>
      </w:r>
      <w:r>
        <w:rPr>
          <w:rFonts w:ascii="Times New Roman" w:hAnsi="Times New Roman"/>
          <w:sz w:val="24"/>
        </w:rPr>
        <w:tab/>
      </w:r>
      <w:r>
        <w:rPr>
          <w:rFonts w:ascii="Times New Roman" w:hAnsi="Times New Roman"/>
          <w:sz w:val="24"/>
        </w:rPr>
        <w:t>Acoustic CNN architecture (mel-spectrogram classifier)</w:t>
      </w:r>
      <w:r>
        <w:rPr>
          <w:rFonts w:ascii="Times New Roman" w:hAnsi="Times New Roman"/>
          <w:sz w:val="24"/>
        </w:rPr>
        <w:tab/>
      </w:r>
      <w:r>
        <w:rPr>
          <w:rFonts w:ascii="Times New Roman" w:hAnsi="Times New Roman"/>
          <w:sz w:val="24"/>
        </w:rPr>
        <w:t>51</w:t>
      </w:r>
    </w:p>
    <w:p w14:paraId="5A4D7B46">
      <w:pPr>
        <w:tabs>
          <w:tab w:val="left" w:pos="1304"/>
          <w:tab w:val="right" w:leader="dot" w:pos="8504"/>
        </w:tabs>
        <w:spacing w:after="0" w:line="480" w:lineRule="auto"/>
      </w:pPr>
      <w:r>
        <w:rPr>
          <w:rFonts w:ascii="Times New Roman" w:hAnsi="Times New Roman"/>
          <w:sz w:val="24"/>
        </w:rPr>
        <w:t>Figure 3.8</w:t>
      </w:r>
      <w:r>
        <w:rPr>
          <w:rFonts w:ascii="Times New Roman" w:hAnsi="Times New Roman"/>
          <w:sz w:val="24"/>
        </w:rPr>
        <w:tab/>
      </w:r>
      <w:r>
        <w:rPr>
          <w:rFonts w:ascii="Times New Roman" w:hAnsi="Times New Roman"/>
          <w:sz w:val="24"/>
        </w:rPr>
        <w:t>MobileNetV2 inverted residual block with linear bottleneck</w:t>
      </w:r>
      <w:r>
        <w:rPr>
          <w:rFonts w:ascii="Times New Roman" w:hAnsi="Times New Roman"/>
          <w:sz w:val="24"/>
        </w:rPr>
        <w:tab/>
      </w:r>
      <w:r>
        <w:rPr>
          <w:rFonts w:ascii="Times New Roman" w:hAnsi="Times New Roman"/>
          <w:sz w:val="24"/>
        </w:rPr>
        <w:t>55</w:t>
      </w:r>
    </w:p>
    <w:p w14:paraId="55E9AB98">
      <w:pPr>
        <w:tabs>
          <w:tab w:val="left" w:pos="1304"/>
          <w:tab w:val="right" w:leader="dot" w:pos="8504"/>
        </w:tabs>
        <w:spacing w:after="0" w:line="480" w:lineRule="auto"/>
      </w:pPr>
      <w:r>
        <w:rPr>
          <w:rFonts w:ascii="Times New Roman" w:hAnsi="Times New Roman"/>
          <w:sz w:val="24"/>
        </w:rPr>
        <w:t>Figure 3.9</w:t>
      </w:r>
      <w:r>
        <w:rPr>
          <w:rFonts w:ascii="Times New Roman" w:hAnsi="Times New Roman"/>
          <w:sz w:val="24"/>
        </w:rPr>
        <w:tab/>
      </w:r>
      <w:r>
        <w:rPr>
          <w:rFonts w:ascii="Times New Roman" w:hAnsi="Times New Roman"/>
          <w:sz w:val="24"/>
        </w:rPr>
        <w:t>GrainVisual architecture: shared backbone, six heads</w:t>
      </w:r>
      <w:r>
        <w:rPr>
          <w:rFonts w:ascii="Times New Roman" w:hAnsi="Times New Roman"/>
          <w:sz w:val="24"/>
        </w:rPr>
        <w:tab/>
      </w:r>
      <w:r>
        <w:rPr>
          <w:rFonts w:ascii="Times New Roman" w:hAnsi="Times New Roman"/>
          <w:sz w:val="24"/>
        </w:rPr>
        <w:t>57</w:t>
      </w:r>
    </w:p>
    <w:p w14:paraId="71D4934E">
      <w:pPr>
        <w:tabs>
          <w:tab w:val="left" w:pos="1304"/>
          <w:tab w:val="right" w:leader="dot" w:pos="8504"/>
        </w:tabs>
        <w:spacing w:after="0" w:line="480" w:lineRule="auto"/>
      </w:pPr>
      <w:r>
        <w:rPr>
          <w:rFonts w:ascii="Times New Roman" w:hAnsi="Times New Roman"/>
          <w:sz w:val="24"/>
        </w:rPr>
        <w:t>Figure 3.10</w:t>
      </w:r>
      <w:r>
        <w:rPr>
          <w:rFonts w:ascii="Times New Roman" w:hAnsi="Times New Roman"/>
          <w:sz w:val="24"/>
        </w:rPr>
        <w:tab/>
      </w:r>
      <w:r>
        <w:rPr>
          <w:rFonts w:ascii="Times New Roman" w:hAnsi="Times New Roman"/>
          <w:sz w:val="24"/>
        </w:rPr>
        <w:t>Layered architecture of the Grain Guard application.</w:t>
      </w:r>
      <w:r>
        <w:rPr>
          <w:rFonts w:ascii="Times New Roman" w:hAnsi="Times New Roman"/>
          <w:sz w:val="24"/>
        </w:rPr>
        <w:tab/>
      </w:r>
      <w:r>
        <w:rPr>
          <w:rFonts w:ascii="Times New Roman" w:hAnsi="Times New Roman"/>
          <w:sz w:val="24"/>
        </w:rPr>
        <w:t>70</w:t>
      </w:r>
    </w:p>
    <w:p w14:paraId="04C8EC52">
      <w:pPr>
        <w:tabs>
          <w:tab w:val="left" w:pos="1304"/>
          <w:tab w:val="right" w:leader="dot" w:pos="8504"/>
        </w:tabs>
        <w:spacing w:after="0" w:line="480" w:lineRule="auto"/>
      </w:pPr>
      <w:r>
        <w:rPr>
          <w:rFonts w:ascii="Times New Roman" w:hAnsi="Times New Roman"/>
          <w:sz w:val="24"/>
        </w:rPr>
        <w:t>Figure 3.11</w:t>
      </w:r>
      <w:r>
        <w:rPr>
          <w:rFonts w:ascii="Times New Roman" w:hAnsi="Times New Roman"/>
          <w:sz w:val="24"/>
        </w:rPr>
        <w:tab/>
      </w:r>
      <w:r>
        <w:rPr>
          <w:rFonts w:ascii="Times New Roman" w:hAnsi="Times New Roman"/>
          <w:sz w:val="24"/>
        </w:rPr>
        <w:t>Firestore data model and authorisation surface</w:t>
      </w:r>
      <w:r>
        <w:rPr>
          <w:rFonts w:ascii="Times New Roman" w:hAnsi="Times New Roman"/>
          <w:sz w:val="24"/>
        </w:rPr>
        <w:tab/>
      </w:r>
      <w:r>
        <w:rPr>
          <w:rFonts w:ascii="Times New Roman" w:hAnsi="Times New Roman"/>
          <w:sz w:val="24"/>
        </w:rPr>
        <w:t>70</w:t>
      </w:r>
    </w:p>
    <w:p w14:paraId="34DBEF8D">
      <w:pPr>
        <w:tabs>
          <w:tab w:val="left" w:pos="1304"/>
          <w:tab w:val="right" w:leader="dot" w:pos="8504"/>
        </w:tabs>
        <w:spacing w:after="0" w:line="480" w:lineRule="auto"/>
      </w:pPr>
      <w:r>
        <w:rPr>
          <w:rFonts w:ascii="Times New Roman" w:hAnsi="Times New Roman"/>
          <w:sz w:val="24"/>
        </w:rPr>
        <w:t>Figure 3.12</w:t>
      </w:r>
      <w:r>
        <w:rPr>
          <w:rFonts w:ascii="Times New Roman" w:hAnsi="Times New Roman"/>
          <w:sz w:val="24"/>
        </w:rPr>
        <w:tab/>
      </w:r>
      <w:r>
        <w:rPr>
          <w:rFonts w:ascii="Times New Roman" w:hAnsi="Times New Roman"/>
          <w:sz w:val="24"/>
        </w:rPr>
        <w:t>Application state lifecycle</w:t>
      </w:r>
      <w:r>
        <w:rPr>
          <w:rFonts w:ascii="Times New Roman" w:hAnsi="Times New Roman"/>
          <w:sz w:val="24"/>
        </w:rPr>
        <w:tab/>
      </w:r>
      <w:r>
        <w:rPr>
          <w:rFonts w:ascii="Times New Roman" w:hAnsi="Times New Roman"/>
          <w:sz w:val="24"/>
        </w:rPr>
        <w:t>71</w:t>
      </w:r>
    </w:p>
    <w:p w14:paraId="3BCCEBF3">
      <w:pPr>
        <w:tabs>
          <w:tab w:val="left" w:pos="1304"/>
          <w:tab w:val="right" w:leader="dot" w:pos="8504"/>
        </w:tabs>
        <w:spacing w:after="0" w:line="480" w:lineRule="auto"/>
      </w:pPr>
      <w:r>
        <w:rPr>
          <w:rFonts w:ascii="Times New Roman" w:hAnsi="Times New Roman"/>
          <w:sz w:val="24"/>
        </w:rPr>
        <w:t>Figure 3.13</w:t>
      </w:r>
      <w:r>
        <w:rPr>
          <w:rFonts w:ascii="Times New Roman" w:hAnsi="Times New Roman"/>
          <w:sz w:val="24"/>
        </w:rPr>
        <w:tab/>
      </w:r>
      <w:r>
        <w:rPr>
          <w:rFonts w:ascii="Times New Roman" w:hAnsi="Times New Roman"/>
          <w:sz w:val="24"/>
        </w:rPr>
        <w:t>The reading-to-score transfer function (Eq. 3.81)</w:t>
      </w:r>
      <w:r>
        <w:rPr>
          <w:rFonts w:ascii="Times New Roman" w:hAnsi="Times New Roman"/>
          <w:sz w:val="24"/>
        </w:rPr>
        <w:tab/>
      </w:r>
      <w:r>
        <w:rPr>
          <w:rFonts w:ascii="Times New Roman" w:hAnsi="Times New Roman"/>
          <w:sz w:val="24"/>
        </w:rPr>
        <w:t>75</w:t>
      </w:r>
    </w:p>
    <w:p w14:paraId="0B44350F">
      <w:pPr>
        <w:tabs>
          <w:tab w:val="left" w:pos="1304"/>
          <w:tab w:val="right" w:leader="dot" w:pos="8504"/>
        </w:tabs>
        <w:spacing w:after="0" w:line="480" w:lineRule="auto"/>
      </w:pPr>
      <w:r>
        <w:rPr>
          <w:rFonts w:ascii="Times New Roman" w:hAnsi="Times New Roman"/>
          <w:sz w:val="24"/>
        </w:rPr>
        <w:t>Figure 3.14</w:t>
      </w:r>
      <w:r>
        <w:rPr>
          <w:rFonts w:ascii="Times New Roman" w:hAnsi="Times New Roman"/>
          <w:sz w:val="24"/>
        </w:rPr>
        <w:tab/>
      </w:r>
      <w:r>
        <w:rPr>
          <w:rFonts w:ascii="Times New Roman" w:hAnsi="Times New Roman"/>
          <w:sz w:val="24"/>
        </w:rPr>
        <w:t>Multi-modal fusion: from readings to grain health score</w:t>
      </w:r>
      <w:r>
        <w:rPr>
          <w:rFonts w:ascii="Times New Roman" w:hAnsi="Times New Roman"/>
          <w:sz w:val="24"/>
        </w:rPr>
        <w:tab/>
      </w:r>
      <w:r>
        <w:rPr>
          <w:rFonts w:ascii="Times New Roman" w:hAnsi="Times New Roman"/>
          <w:sz w:val="24"/>
        </w:rPr>
        <w:t>75</w:t>
      </w:r>
    </w:p>
    <w:p w14:paraId="4F1D822B">
      <w:pPr>
        <w:tabs>
          <w:tab w:val="left" w:pos="1304"/>
          <w:tab w:val="right" w:leader="dot" w:pos="8504"/>
        </w:tabs>
        <w:spacing w:after="0" w:line="480" w:lineRule="auto"/>
      </w:pPr>
      <w:r>
        <w:rPr>
          <w:rFonts w:ascii="Times New Roman" w:hAnsi="Times New Roman"/>
          <w:sz w:val="24"/>
        </w:rPr>
        <w:t>Figure 3.15</w:t>
      </w:r>
      <w:r>
        <w:rPr>
          <w:rFonts w:ascii="Times New Roman" w:hAnsi="Times New Roman"/>
          <w:sz w:val="24"/>
        </w:rPr>
        <w:tab/>
      </w:r>
      <w:r>
        <w:rPr>
          <w:rFonts w:ascii="Times New Roman" w:hAnsi="Times New Roman"/>
          <w:sz w:val="24"/>
        </w:rPr>
        <w:t>Navigation graph</w:t>
      </w:r>
      <w:r>
        <w:rPr>
          <w:rFonts w:ascii="Times New Roman" w:hAnsi="Times New Roman"/>
          <w:sz w:val="24"/>
        </w:rPr>
        <w:tab/>
      </w:r>
      <w:r>
        <w:rPr>
          <w:rFonts w:ascii="Times New Roman" w:hAnsi="Times New Roman"/>
          <w:sz w:val="24"/>
        </w:rPr>
        <w:t>80</w:t>
      </w:r>
    </w:p>
    <w:p w14:paraId="270021A7">
      <w:pPr>
        <w:tabs>
          <w:tab w:val="left" w:pos="1304"/>
          <w:tab w:val="right" w:leader="dot" w:pos="8504"/>
        </w:tabs>
        <w:spacing w:after="0" w:line="480" w:lineRule="auto"/>
      </w:pPr>
      <w:r>
        <w:rPr>
          <w:rFonts w:ascii="Times New Roman" w:hAnsi="Times New Roman"/>
          <w:sz w:val="24"/>
        </w:rPr>
        <w:t>Figure 3.16</w:t>
      </w:r>
      <w:r>
        <w:rPr>
          <w:rFonts w:ascii="Times New Roman" w:hAnsi="Times New Roman"/>
          <w:sz w:val="24"/>
        </w:rPr>
        <w:tab/>
      </w:r>
      <w:r>
        <w:rPr>
          <w:rFonts w:ascii="Times New Roman" w:hAnsi="Times New Roman"/>
          <w:sz w:val="24"/>
        </w:rPr>
        <w:t>TFLite export and parity verification gate</w:t>
      </w:r>
      <w:r>
        <w:rPr>
          <w:rFonts w:ascii="Times New Roman" w:hAnsi="Times New Roman"/>
          <w:sz w:val="24"/>
        </w:rPr>
        <w:tab/>
      </w:r>
      <w:r>
        <w:rPr>
          <w:rFonts w:ascii="Times New Roman" w:hAnsi="Times New Roman"/>
          <w:sz w:val="24"/>
        </w:rPr>
        <w:t>84</w:t>
      </w:r>
    </w:p>
    <w:p w14:paraId="4A5507B0">
      <w:pPr>
        <w:tabs>
          <w:tab w:val="left" w:pos="1304"/>
          <w:tab w:val="right" w:leader="dot" w:pos="8504"/>
        </w:tabs>
        <w:spacing w:after="0" w:line="480" w:lineRule="auto"/>
      </w:pPr>
      <w:r>
        <w:rPr>
          <w:rFonts w:ascii="Times New Roman" w:hAnsi="Times New Roman"/>
          <w:sz w:val="24"/>
        </w:rPr>
        <w:t>Figure 4.1</w:t>
      </w:r>
      <w:r>
        <w:rPr>
          <w:rFonts w:ascii="Times New Roman" w:hAnsi="Times New Roman"/>
          <w:sz w:val="24"/>
        </w:rPr>
        <w:tab/>
      </w:r>
      <w:r>
        <w:rPr>
          <w:rFonts w:ascii="Times New Roman" w:hAnsi="Times New Roman"/>
          <w:sz w:val="24"/>
        </w:rPr>
        <w:t>Batch-versus-label discriminability, per fold</w:t>
      </w:r>
      <w:r>
        <w:rPr>
          <w:rFonts w:ascii="Times New Roman" w:hAnsi="Times New Roman"/>
          <w:sz w:val="24"/>
        </w:rPr>
        <w:tab/>
      </w:r>
      <w:r>
        <w:rPr>
          <w:rFonts w:ascii="Times New Roman" w:hAnsi="Times New Roman"/>
          <w:sz w:val="24"/>
        </w:rPr>
        <w:t>97</w:t>
      </w:r>
    </w:p>
    <w:p w14:paraId="18090959">
      <w:pPr>
        <w:tabs>
          <w:tab w:val="left" w:pos="1304"/>
          <w:tab w:val="right" w:leader="dot" w:pos="8504"/>
        </w:tabs>
        <w:spacing w:after="0" w:line="480" w:lineRule="auto"/>
      </w:pPr>
      <w:r>
        <w:rPr>
          <w:rFonts w:ascii="Times New Roman" w:hAnsi="Times New Roman"/>
          <w:sz w:val="24"/>
        </w:rPr>
        <w:t>Figure 4.2</w:t>
      </w:r>
      <w:r>
        <w:rPr>
          <w:rFonts w:ascii="Times New Roman" w:hAnsi="Times New Roman"/>
          <w:sz w:val="24"/>
        </w:rPr>
        <w:tab/>
      </w:r>
      <w:r>
        <w:rPr>
          <w:rFonts w:ascii="Times New Roman" w:hAnsi="Times New Roman"/>
          <w:sz w:val="24"/>
        </w:rPr>
        <w:t>Random Forest confusion structure, confound-controlled test set</w:t>
      </w:r>
      <w:r>
        <w:rPr>
          <w:rFonts w:ascii="Times New Roman" w:hAnsi="Times New Roman"/>
          <w:sz w:val="24"/>
        </w:rPr>
        <w:tab/>
      </w:r>
      <w:r>
        <w:rPr>
          <w:rFonts w:ascii="Times New Roman" w:hAnsi="Times New Roman"/>
          <w:sz w:val="24"/>
        </w:rPr>
        <w:t>102</w:t>
      </w:r>
    </w:p>
    <w:p w14:paraId="5870E2AE">
      <w:pPr>
        <w:tabs>
          <w:tab w:val="left" w:pos="1304"/>
          <w:tab w:val="right" w:leader="dot" w:pos="8504"/>
        </w:tabs>
        <w:spacing w:after="0" w:line="480" w:lineRule="auto"/>
      </w:pPr>
      <w:r>
        <w:rPr>
          <w:rFonts w:ascii="Times New Roman" w:hAnsi="Times New Roman"/>
          <w:sz w:val="24"/>
        </w:rPr>
        <w:t>Figure 4.3</w:t>
      </w:r>
      <w:r>
        <w:rPr>
          <w:rFonts w:ascii="Times New Roman" w:hAnsi="Times New Roman"/>
          <w:sz w:val="24"/>
        </w:rPr>
        <w:tab/>
      </w:r>
      <w:r>
        <w:rPr>
          <w:rFonts w:ascii="Times New Roman" w:hAnsi="Times New Roman"/>
          <w:sz w:val="24"/>
        </w:rPr>
        <w:t>Model comparison on the confound-controlled test set</w:t>
      </w:r>
      <w:r>
        <w:rPr>
          <w:rFonts w:ascii="Times New Roman" w:hAnsi="Times New Roman"/>
          <w:sz w:val="24"/>
        </w:rPr>
        <w:tab/>
      </w:r>
      <w:r>
        <w:rPr>
          <w:rFonts w:ascii="Times New Roman" w:hAnsi="Times New Roman"/>
          <w:sz w:val="24"/>
        </w:rPr>
        <w:t>104</w:t>
      </w:r>
    </w:p>
    <w:p w14:paraId="253909C9">
      <w:pPr>
        <w:tabs>
          <w:tab w:val="left" w:pos="1304"/>
          <w:tab w:val="right" w:leader="dot" w:pos="8504"/>
        </w:tabs>
        <w:spacing w:after="0" w:line="480" w:lineRule="auto"/>
      </w:pPr>
      <w:r>
        <w:rPr>
          <w:rFonts w:ascii="Times New Roman" w:hAnsi="Times New Roman"/>
          <w:sz w:val="24"/>
        </w:rPr>
        <w:t>Figure 4.4</w:t>
      </w:r>
      <w:r>
        <w:rPr>
          <w:rFonts w:ascii="Times New Roman" w:hAnsi="Times New Roman"/>
          <w:sz w:val="24"/>
        </w:rPr>
        <w:tab/>
      </w:r>
      <w:r>
        <w:rPr>
          <w:rFonts w:ascii="Times New Roman" w:hAnsi="Times New Roman"/>
          <w:sz w:val="24"/>
        </w:rPr>
        <w:t>Generalisation against model capacity</w:t>
      </w:r>
      <w:r>
        <w:rPr>
          <w:rFonts w:ascii="Times New Roman" w:hAnsi="Times New Roman"/>
          <w:sz w:val="24"/>
        </w:rPr>
        <w:tab/>
      </w:r>
      <w:r>
        <w:rPr>
          <w:rFonts w:ascii="Times New Roman" w:hAnsi="Times New Roman"/>
          <w:sz w:val="24"/>
        </w:rPr>
        <w:t>108</w:t>
      </w:r>
    </w:p>
    <w:p w14:paraId="2CFB6F1E">
      <w:pPr>
        <w:tabs>
          <w:tab w:val="left" w:pos="1304"/>
          <w:tab w:val="right" w:leader="dot" w:pos="8504"/>
        </w:tabs>
        <w:spacing w:after="0" w:line="480" w:lineRule="auto"/>
      </w:pPr>
      <w:r>
        <w:rPr>
          <w:rFonts w:ascii="Times New Roman" w:hAnsi="Times New Roman"/>
          <w:sz w:val="24"/>
        </w:rPr>
        <w:t>Figure 4.5</w:t>
      </w:r>
      <w:r>
        <w:rPr>
          <w:rFonts w:ascii="Times New Roman" w:hAnsi="Times New Roman"/>
          <w:sz w:val="24"/>
        </w:rPr>
        <w:tab/>
      </w:r>
      <w:r>
        <w:rPr>
          <w:rFonts w:ascii="Times New Roman" w:hAnsi="Times New Roman"/>
          <w:sz w:val="24"/>
        </w:rPr>
        <w:t>GrainVisual per-crop evaluation: confusion matrices, per-class F1 and accuracy against the majority-class floor</w:t>
      </w:r>
      <w:r>
        <w:rPr>
          <w:rFonts w:ascii="Times New Roman" w:hAnsi="Times New Roman"/>
          <w:sz w:val="24"/>
        </w:rPr>
        <w:tab/>
      </w:r>
      <w:r>
        <w:rPr>
          <w:rFonts w:ascii="Times New Roman" w:hAnsi="Times New Roman"/>
          <w:sz w:val="24"/>
        </w:rPr>
        <w:t>111</w:t>
      </w:r>
    </w:p>
    <w:p w14:paraId="3E564CF2">
      <w:pPr>
        <w:tabs>
          <w:tab w:val="left" w:pos="1304"/>
          <w:tab w:val="right" w:leader="dot" w:pos="8504"/>
        </w:tabs>
        <w:spacing w:after="0" w:line="480" w:lineRule="auto"/>
      </w:pPr>
      <w:r>
        <w:rPr>
          <w:rFonts w:ascii="Times New Roman" w:hAnsi="Times New Roman"/>
          <w:sz w:val="24"/>
        </w:rPr>
        <w:t>Figure 4.6</w:t>
      </w:r>
      <w:r>
        <w:rPr>
          <w:rFonts w:ascii="Times New Roman" w:hAnsi="Times New Roman"/>
          <w:sz w:val="24"/>
        </w:rPr>
        <w:tab/>
      </w:r>
      <w:r>
        <w:rPr>
          <w:rFonts w:ascii="Times New Roman" w:hAnsi="Times New Roman"/>
          <w:sz w:val="24"/>
        </w:rPr>
        <w:t>Augmented beans training batch: resolution normalised, colour jittered and degraded toward the supervisor’s phone (Section 3.3.8)</w:t>
      </w:r>
      <w:r>
        <w:rPr>
          <w:rFonts w:ascii="Times New Roman" w:hAnsi="Times New Roman"/>
          <w:sz w:val="24"/>
        </w:rPr>
        <w:tab/>
      </w:r>
      <w:r>
        <w:rPr>
          <w:rFonts w:ascii="Times New Roman" w:hAnsi="Times New Roman"/>
          <w:sz w:val="24"/>
        </w:rPr>
        <w:t>112</w:t>
      </w:r>
    </w:p>
    <w:p w14:paraId="64B3D473">
      <w:pPr>
        <w:tabs>
          <w:tab w:val="left" w:pos="1304"/>
          <w:tab w:val="right" w:leader="dot" w:pos="8504"/>
        </w:tabs>
        <w:spacing w:after="0" w:line="480" w:lineRule="auto"/>
      </w:pPr>
      <w:r>
        <w:rPr>
          <w:rFonts w:ascii="Times New Roman" w:hAnsi="Times New Roman"/>
          <w:sz w:val="24"/>
        </w:rPr>
        <w:t>Figure 4.7</w:t>
      </w:r>
      <w:r>
        <w:rPr>
          <w:rFonts w:ascii="Times New Roman" w:hAnsi="Times New Roman"/>
          <w:sz w:val="24"/>
        </w:rPr>
        <w:tab/>
      </w:r>
      <w:r>
        <w:rPr>
          <w:rFonts w:ascii="Times New Roman" w:hAnsi="Times New Roman"/>
          <w:sz w:val="24"/>
        </w:rPr>
        <w:t>Beans head: colour versus greyscale ROC (AUC 0.985 vs 0.950)</w:t>
      </w:r>
      <w:r>
        <w:rPr>
          <w:rFonts w:ascii="Times New Roman" w:hAnsi="Times New Roman"/>
          <w:sz w:val="24"/>
        </w:rPr>
        <w:tab/>
      </w:r>
      <w:r>
        <w:rPr>
          <w:rFonts w:ascii="Times New Roman" w:hAnsi="Times New Roman"/>
          <w:sz w:val="24"/>
        </w:rPr>
        <w:t>112</w:t>
      </w:r>
    </w:p>
    <w:p w14:paraId="37208CB0">
      <w:pPr>
        <w:tabs>
          <w:tab w:val="left" w:pos="1304"/>
          <w:tab w:val="right" w:leader="dot" w:pos="8504"/>
        </w:tabs>
        <w:spacing w:after="0" w:line="480" w:lineRule="auto"/>
      </w:pPr>
      <w:r>
        <w:rPr>
          <w:rFonts w:ascii="Times New Roman" w:hAnsi="Times New Roman"/>
          <w:sz w:val="24"/>
        </w:rPr>
        <w:t>Figure 4.8</w:t>
      </w:r>
      <w:r>
        <w:rPr>
          <w:rFonts w:ascii="Times New Roman" w:hAnsi="Times New Roman"/>
          <w:sz w:val="24"/>
        </w:rPr>
        <w:tab/>
      </w:r>
      <w:r>
        <w:rPr>
          <w:rFonts w:ascii="Times New Roman" w:hAnsi="Times New Roman"/>
          <w:sz w:val="24"/>
        </w:rPr>
        <w:t>Grain Guard: architecture as built, with measured sizes</w:t>
      </w:r>
      <w:r>
        <w:rPr>
          <w:rFonts w:ascii="Times New Roman" w:hAnsi="Times New Roman"/>
          <w:sz w:val="24"/>
        </w:rPr>
        <w:tab/>
      </w:r>
      <w:r>
        <w:rPr>
          <w:rFonts w:ascii="Times New Roman" w:hAnsi="Times New Roman"/>
          <w:sz w:val="24"/>
        </w:rPr>
        <w:t>117</w:t>
      </w:r>
    </w:p>
    <w:p w14:paraId="62C8EDAE">
      <w:pPr>
        <w:tabs>
          <w:tab w:val="left" w:pos="1304"/>
          <w:tab w:val="right" w:leader="dot" w:pos="8504"/>
        </w:tabs>
        <w:spacing w:after="0" w:line="480" w:lineRule="auto"/>
      </w:pPr>
      <w:r>
        <w:rPr>
          <w:rFonts w:ascii="Times New Roman" w:hAnsi="Times New Roman"/>
          <w:sz w:val="24"/>
        </w:rPr>
        <w:t>Figure 4.9</w:t>
      </w:r>
      <w:r>
        <w:rPr>
          <w:rFonts w:ascii="Times New Roman" w:hAnsi="Times New Roman"/>
          <w:sz w:val="24"/>
        </w:rPr>
        <w:tab/>
      </w:r>
      <w:r>
        <w:rPr>
          <w:rFonts w:ascii="Times New Roman" w:hAnsi="Times New Roman"/>
          <w:sz w:val="24"/>
        </w:rPr>
        <w:t>Firestore layout as built (src/services/paths.ts, 38 lines)</w:t>
      </w:r>
      <w:r>
        <w:rPr>
          <w:rFonts w:ascii="Times New Roman" w:hAnsi="Times New Roman"/>
          <w:sz w:val="24"/>
        </w:rPr>
        <w:tab/>
      </w:r>
      <w:r>
        <w:rPr>
          <w:rFonts w:ascii="Times New Roman" w:hAnsi="Times New Roman"/>
          <w:sz w:val="24"/>
        </w:rPr>
        <w:t>118</w:t>
      </w:r>
    </w:p>
    <w:p w14:paraId="0AC4FBE3">
      <w:pPr>
        <w:tabs>
          <w:tab w:val="left" w:pos="1304"/>
          <w:tab w:val="right" w:leader="dot" w:pos="8504"/>
        </w:tabs>
        <w:spacing w:after="0" w:line="480" w:lineRule="auto"/>
      </w:pPr>
      <w:r>
        <w:rPr>
          <w:rFonts w:ascii="Times New Roman" w:hAnsi="Times New Roman"/>
          <w:sz w:val="24"/>
        </w:rPr>
        <w:t>Figure 4.10</w:t>
      </w:r>
      <w:r>
        <w:rPr>
          <w:rFonts w:ascii="Times New Roman" w:hAnsi="Times New Roman"/>
          <w:sz w:val="24"/>
        </w:rPr>
        <w:tab/>
      </w:r>
      <w:r>
        <w:rPr>
          <w:rFonts w:ascii="Times New Roman" w:hAnsi="Times New Roman"/>
          <w:sz w:val="24"/>
        </w:rPr>
        <w:t>Application state lifecycle as built</w:t>
      </w:r>
      <w:r>
        <w:rPr>
          <w:rFonts w:ascii="Times New Roman" w:hAnsi="Times New Roman"/>
          <w:sz w:val="24"/>
        </w:rPr>
        <w:tab/>
      </w:r>
      <w:r>
        <w:rPr>
          <w:rFonts w:ascii="Times New Roman" w:hAnsi="Times New Roman"/>
          <w:sz w:val="24"/>
        </w:rPr>
        <w:t>119</w:t>
      </w:r>
    </w:p>
    <w:p w14:paraId="71DBF948">
      <w:pPr>
        <w:tabs>
          <w:tab w:val="left" w:pos="1304"/>
          <w:tab w:val="right" w:leader="dot" w:pos="8504"/>
        </w:tabs>
        <w:spacing w:after="0" w:line="480" w:lineRule="auto"/>
      </w:pPr>
      <w:r>
        <w:rPr>
          <w:rFonts w:ascii="Times New Roman" w:hAnsi="Times New Roman"/>
          <w:sz w:val="24"/>
        </w:rPr>
        <w:t>Figure 4.11</w:t>
      </w:r>
      <w:r>
        <w:rPr>
          <w:rFonts w:ascii="Times New Roman" w:hAnsi="Times New Roman"/>
          <w:sz w:val="24"/>
        </w:rPr>
        <w:tab/>
      </w:r>
      <w:r>
        <w:rPr>
          <w:rFonts w:ascii="Times New Roman" w:hAnsi="Times New Roman"/>
          <w:sz w:val="24"/>
        </w:rPr>
        <w:t>Fusion outcome across the three silos</w:t>
      </w:r>
      <w:r>
        <w:rPr>
          <w:rFonts w:ascii="Times New Roman" w:hAnsi="Times New Roman"/>
          <w:sz w:val="24"/>
        </w:rPr>
        <w:tab/>
      </w:r>
      <w:r>
        <w:rPr>
          <w:rFonts w:ascii="Times New Roman" w:hAnsi="Times New Roman"/>
          <w:sz w:val="24"/>
        </w:rPr>
        <w:t>123</w:t>
      </w:r>
    </w:p>
    <w:p w14:paraId="329CB533">
      <w:pPr>
        <w:pStyle w:val="2"/>
        <w:keepNext/>
        <w:pageBreakBefore/>
        <w:spacing w:before="240" w:after="240" w:line="240" w:lineRule="auto"/>
        <w:jc w:val="center"/>
        <w:outlineLvl w:val="0"/>
        <w:rPr>
          <w:rFonts w:hint="default" w:ascii="Times New Roman" w:hAnsi="Times New Roman" w:cs="Times New Roman"/>
        </w:rPr>
      </w:pPr>
      <w:bookmarkStart w:id="8" w:name="_Toc22563"/>
      <w:r>
        <w:rPr>
          <w:rFonts w:hint="default" w:ascii="Times New Roman" w:hAnsi="Times New Roman" w:eastAsia="Times New Roman" w:cs="Times New Roman"/>
          <w:b/>
          <w:sz w:val="28"/>
          <w:lang w:val="en-GB"/>
        </w:rPr>
        <w:t>LIST OF ABBREVIATIONS</w:t>
      </w:r>
      <w:bookmarkEnd w:id="8"/>
    </w:p>
    <w:tbl>
      <w:tblPr>
        <w:tblStyle w:val="1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54"/>
        <w:gridCol w:w="4154"/>
      </w:tblGrid>
      <w:tr w14:paraId="4D40B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1CC110A">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API</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E468B9B">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Application Programming Interface</w:t>
            </w:r>
          </w:p>
        </w:tc>
      </w:tr>
      <w:tr w14:paraId="165A6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A6CA0B">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AUC</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7D6371C">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Area Under the ROC Curve</w:t>
            </w:r>
          </w:p>
        </w:tc>
      </w:tr>
      <w:tr w14:paraId="77B04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2B3835A">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BiLSTM</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3DE22DF">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Bidirectional Long Short-Term Memory</w:t>
            </w:r>
          </w:p>
        </w:tc>
      </w:tr>
      <w:tr w14:paraId="7E767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1C17A3">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CNN</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EC595BC">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Convolutional Neural Network</w:t>
            </w:r>
          </w:p>
        </w:tc>
      </w:tr>
      <w:tr w14:paraId="0AC7C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172E3A7">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CV</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94A0B8">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Cross-Validation</w:t>
            </w:r>
          </w:p>
        </w:tc>
      </w:tr>
      <w:tr w14:paraId="77ED3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F0CE47A">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DSR</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C4FD5EF">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Design Science Research</w:t>
            </w:r>
          </w:p>
        </w:tc>
      </w:tr>
      <w:tr w14:paraId="7C433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6F3B355">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EMC</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E583AD">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Equilibrium Moisture Content</w:t>
            </w:r>
          </w:p>
        </w:tc>
      </w:tr>
      <w:tr w14:paraId="404D2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080B6E0">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FAO</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4C88609">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Food and Agriculture Organization of the United Nations</w:t>
            </w:r>
          </w:p>
        </w:tc>
      </w:tr>
      <w:tr w14:paraId="0FF23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D406D6">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Grad-CAM</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06CC6EB">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Gradient-weighted Class Activation Mapping</w:t>
            </w:r>
          </w:p>
        </w:tc>
      </w:tr>
      <w:tr w14:paraId="3A39D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82A03B0">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GSMA</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B6AF50D">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GSM Association</w:t>
            </w:r>
          </w:p>
        </w:tc>
      </w:tr>
      <w:tr w14:paraId="14C5E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7A34F00">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LIME</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455B3ED">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Local Interpretable Model-agnostic Explanations</w:t>
            </w:r>
          </w:p>
        </w:tc>
      </w:tr>
      <w:tr w14:paraId="0DC16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1E5493E">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MFCC</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DA88635">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Mel-Frequency Cepstral Coefficient</w:t>
            </w:r>
          </w:p>
        </w:tc>
      </w:tr>
      <w:tr w14:paraId="119FB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C921BA6">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ReLU</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CC3F241">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Rectified Linear Unit</w:t>
            </w:r>
          </w:p>
        </w:tc>
      </w:tr>
      <w:tr w14:paraId="78519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FB7537E">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RF</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4B9C66E">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Random Forest</w:t>
            </w:r>
          </w:p>
        </w:tc>
      </w:tr>
      <w:tr w14:paraId="512D8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70C38F9">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RH</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D8C6949">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Relative Humidity</w:t>
            </w:r>
          </w:p>
        </w:tc>
      </w:tr>
      <w:tr w14:paraId="37DC3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2136C8">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ROC</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3004A8">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Receiver Operating Characteristic</w:t>
            </w:r>
          </w:p>
        </w:tc>
      </w:tr>
      <w:tr w14:paraId="5702A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026D92E">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SHAP</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1414802">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SHapley Additive exPlanations</w:t>
            </w:r>
          </w:p>
        </w:tc>
      </w:tr>
      <w:tr w14:paraId="5DADC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5AC17C4">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TFLite</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D83BDD1">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TensorFlow Lite</w:t>
            </w:r>
          </w:p>
        </w:tc>
      </w:tr>
      <w:tr w14:paraId="122EB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E28A935">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UI</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D4FFAD4">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User Interface</w:t>
            </w:r>
          </w:p>
        </w:tc>
      </w:tr>
      <w:tr w14:paraId="1EA1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4204C16">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w.b.</w:t>
            </w:r>
          </w:p>
        </w:tc>
        <w:tc>
          <w:tcPr>
            <w:tcW w:w="4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336E1F4">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wet basis (moisture content)</w:t>
            </w:r>
          </w:p>
        </w:tc>
      </w:tr>
    </w:tbl>
    <w:p w14:paraId="3578E941">
      <w:pPr>
        <w:pStyle w:val="24"/>
        <w:keepNext w:val="0"/>
        <w:keepLines w:val="0"/>
        <w:widowControl/>
        <w:suppressLineNumbers w:val="0"/>
        <w:spacing w:before="0" w:beforeAutospacing="1" w:after="0" w:afterAutospacing="1"/>
        <w:ind w:left="1440" w:leftChars="0" w:right="0" w:firstLine="720" w:firstLineChars="0"/>
        <w:outlineLvl w:val="0"/>
        <w:rPr>
          <w:rFonts w:hint="default" w:ascii="Times New Roman" w:hAnsi="Times New Roman" w:cs="Times New Roman"/>
          <w:b/>
          <w:bCs/>
          <w:sz w:val="24"/>
          <w:szCs w:val="24"/>
        </w:rPr>
      </w:pPr>
    </w:p>
    <w:p w14:paraId="5C3D646D">
      <w:pPr>
        <w:pStyle w:val="24"/>
        <w:keepNext w:val="0"/>
        <w:keepLines w:val="0"/>
        <w:widowControl/>
        <w:suppressLineNumbers w:val="0"/>
        <w:spacing w:before="0" w:beforeAutospacing="1" w:after="0" w:afterAutospacing="1"/>
        <w:ind w:left="1440" w:leftChars="0" w:right="0" w:firstLine="720" w:firstLineChars="0"/>
        <w:outlineLvl w:val="0"/>
        <w:rPr>
          <w:rFonts w:hint="default" w:ascii="Times New Roman" w:hAnsi="Times New Roman" w:cs="Times New Roman"/>
          <w:b/>
          <w:bCs/>
          <w:sz w:val="24"/>
          <w:szCs w:val="24"/>
        </w:rPr>
        <w:sectPr>
          <w:footerReference r:id="rId6" w:type="first"/>
          <w:footerReference r:id="rId5" w:type="default"/>
          <w:footnotePr>
            <w:numRestart w:val="eachSect"/>
          </w:footnotePr>
          <w:pgSz w:w="11906" w:h="16838"/>
          <w:pgMar w:top="1417" w:right="1417" w:bottom="1417" w:left="1984" w:header="720" w:footer="720" w:gutter="0"/>
          <w:pgBorders>
            <w:top w:val="none" w:sz="0" w:space="0"/>
            <w:left w:val="none" w:sz="0" w:space="0"/>
            <w:bottom w:val="none" w:sz="0" w:space="0"/>
            <w:right w:val="none" w:sz="0" w:space="0"/>
          </w:pgBorders>
          <w:pgNumType w:fmt="lowerRoman" w:start="1"/>
          <w:cols w:space="720" w:num="1"/>
          <w:titlePg/>
        </w:sectPr>
      </w:pPr>
    </w:p>
    <w:p w14:paraId="0AE01D90">
      <w:pPr>
        <w:pStyle w:val="2"/>
        <w:keepNext w:val="0"/>
        <w:keepLines w:val="0"/>
        <w:pageBreakBefore/>
        <w:widowControl/>
        <w:suppressLineNumbers w:val="0"/>
        <w:spacing w:before="240" w:beforeAutospacing="1" w:after="240" w:afterAutospacing="1" w:line="240" w:lineRule="auto"/>
        <w:ind w:left="1440" w:leftChars="0" w:right="0" w:firstLine="720" w:firstLineChars="0"/>
        <w:jc w:val="both"/>
        <w:outlineLvl w:val="0"/>
        <w:rPr>
          <w:rFonts w:hint="default" w:ascii="Times New Roman" w:hAnsi="Times New Roman" w:cs="Times New Roman"/>
          <w:b/>
          <w:bCs/>
          <w:sz w:val="24"/>
          <w:szCs w:val="24"/>
        </w:rPr>
      </w:pPr>
      <w:bookmarkStart w:id="9" w:name="_Toc13680"/>
      <w:r>
        <w:rPr>
          <w:rFonts w:hint="default" w:ascii="Times New Roman" w:hAnsi="Times New Roman" w:eastAsia="Times New Roman" w:cs="Times New Roman"/>
          <w:b/>
          <w:bCs/>
          <w:sz w:val="28"/>
          <w:szCs w:val="24"/>
          <w:lang w:val="en-GB"/>
        </w:rPr>
        <w:t>CHAPTER ONE 1.0 INTRODUCTION</w:t>
      </w:r>
      <w:bookmarkEnd w:id="9"/>
    </w:p>
    <w:p w14:paraId="2476C18F">
      <w:pPr>
        <w:pStyle w:val="4"/>
        <w:keepNext w:val="0"/>
        <w:keepLines w:val="0"/>
        <w:widowControl/>
        <w:suppressLineNumbers w:val="0"/>
        <w:spacing w:before="240" w:beforeAutospacing="1" w:after="120" w:afterAutospacing="1" w:line="240" w:lineRule="auto"/>
        <w:ind w:left="0" w:right="0"/>
        <w:jc w:val="left"/>
        <w:outlineLvl w:val="1"/>
        <w:rPr>
          <w:rFonts w:hint="default" w:ascii="Times New Roman" w:hAnsi="Times New Roman" w:cs="Times New Roman"/>
          <w:sz w:val="24"/>
          <w:szCs w:val="24"/>
        </w:rPr>
      </w:pPr>
      <w:bookmarkStart w:id="10" w:name="_Toc21497"/>
      <w:r>
        <w:rPr>
          <w:rStyle w:val="25"/>
          <w:rFonts w:hint="default" w:ascii="Times New Roman" w:hAnsi="Times New Roman" w:eastAsia="Times New Roman" w:cs="Times New Roman"/>
          <w:b/>
          <w:sz w:val="24"/>
          <w:szCs w:val="24"/>
          <w:lang w:val="en-GB"/>
        </w:rPr>
        <w:t>1.1 Background of the Study</w:t>
      </w:r>
      <w:bookmarkEnd w:id="10"/>
    </w:p>
    <w:p w14:paraId="45F63B15">
      <w:pPr>
        <w:pStyle w:val="24"/>
        <w:keepNext w:val="0"/>
        <w:keepLines w:val="0"/>
        <w:widowControl/>
        <w:suppressLineNumbers w:val="0"/>
        <w:spacing w:before="0" w:beforeAutospacing="1" w:after="240" w:afterAutospacing="1" w:line="480" w:lineRule="auto"/>
        <w:ind w:left="0" w:right="0"/>
        <w:jc w:val="both"/>
        <w:rPr>
          <w:rFonts w:hint="default" w:ascii="Times New Roman" w:hAnsi="Times New Roman" w:cs="Times New Roman"/>
          <w:sz w:val="24"/>
          <w:szCs w:val="24"/>
        </w:rPr>
      </w:pPr>
      <w:r>
        <w:rPr>
          <w:rFonts w:ascii="Times New Roman" w:hAnsi="Times New Roman" w:eastAsia="Times New Roman"/>
          <w:b w:val="0"/>
          <w:i w:val="0"/>
          <w:sz w:val="24"/>
          <w:lang w:val="en-GB"/>
        </w:rPr>
        <w:t>Post-harvest food loss reduces the quantity and quality of food available for consumption and places additional pressure on food security and farm income. The Food and Agriculture Organization of the United Nations (FAO) identifies cereals as an important component of global food loss and emphasises the need for improved handling, storage and monitoring across food supply chains (FAO, 2019). For stored grain, deterioration can develop during periods in which the grain is not routinely inspected, allowing insect activity and unfavourable moisture conditions to remain undetected until visible damage occurs.</w:t>
      </w:r>
    </w:p>
    <w:p w14:paraId="61BCFABD">
      <w:pPr>
        <w:pStyle w:val="24"/>
        <w:keepNext w:val="0"/>
        <w:keepLines w:val="0"/>
        <w:widowControl/>
        <w:suppressLineNumbers w:val="0"/>
        <w:spacing w:before="0" w:beforeAutospacing="1" w:after="240" w:afterAutospacing="1" w:line="480" w:lineRule="auto"/>
        <w:ind w:left="0" w:right="0" w:firstLine="720" w:firstLineChars="0"/>
        <w:jc w:val="both"/>
        <w:rPr>
          <w:rFonts w:hint="default" w:ascii="Times New Roman" w:hAnsi="Times New Roman" w:cs="Times New Roman"/>
          <w:sz w:val="24"/>
          <w:szCs w:val="24"/>
        </w:rPr>
      </w:pPr>
      <w:r>
        <w:rPr>
          <w:rFonts w:ascii="Times New Roman" w:hAnsi="Times New Roman" w:eastAsia="Times New Roman"/>
          <w:b w:val="0"/>
          <w:i w:val="0"/>
          <w:sz w:val="24"/>
          <w:lang w:val="en-GB"/>
        </w:rPr>
        <w:t>The consequences are particularly important for smallholder storage systems, where access to controlled storage environments and continuous monitoring may be limited. Losses during storage reduce marketable grain, affect seed quality and can lower household income. Rather than relying on broad regional loss estimates that vary by crop, location and measurement method, this study focuses on a specific engineering problem: detecting indicators of deterioration before they become obvious during manual inspection.</w:t>
      </w:r>
    </w:p>
    <w:p w14:paraId="36E1AA64">
      <w:pPr>
        <w:pStyle w:val="24"/>
        <w:keepNext w:val="0"/>
        <w:keepLines w:val="0"/>
        <w:widowControl/>
        <w:suppressLineNumbers w:val="0"/>
        <w:spacing w:before="0" w:beforeAutospacing="1" w:after="240" w:afterAutospacing="1" w:line="480" w:lineRule="auto"/>
        <w:ind w:left="0" w:right="0" w:firstLine="720" w:firstLineChars="0"/>
        <w:jc w:val="both"/>
        <w:rPr>
          <w:rFonts w:hint="default" w:ascii="Times New Roman" w:hAnsi="Times New Roman" w:cs="Times New Roman"/>
          <w:sz w:val="24"/>
          <w:szCs w:val="24"/>
        </w:rPr>
      </w:pPr>
      <w:r>
        <w:rPr>
          <w:rFonts w:ascii="Times New Roman" w:hAnsi="Times New Roman" w:eastAsia="Times New Roman"/>
          <w:b w:val="0"/>
          <w:i w:val="0"/>
          <w:sz w:val="24"/>
          <w:lang w:val="en-GB"/>
        </w:rPr>
        <w:t>Stored-grain deterioration is influenced by interacting biological and environmental factors. Important storage pests include the maize weevil (Sitophilus zeamais), the cowpea bruchid (Callosobruchus maculatus) and the larger grain borer (Prostephanus truncatus). Internal feeding can make early infestation difficult to identify visually, while temperature and relative humidity influence the conditions under which insects and fungi develop. These factors justify a monitoring approach that considers more than one sensing modality.</w:t>
      </w:r>
    </w:p>
    <w:p w14:paraId="362D0278">
      <w:pPr>
        <w:pStyle w:val="24"/>
        <w:keepNext w:val="0"/>
        <w:keepLines w:val="0"/>
        <w:widowControl/>
        <w:suppressLineNumbers w:val="0"/>
        <w:spacing w:before="0" w:beforeAutospacing="1" w:after="240" w:afterAutospacing="1" w:line="480" w:lineRule="auto"/>
        <w:ind w:left="0" w:right="0" w:firstLine="720" w:firstLineChars="0"/>
        <w:jc w:val="both"/>
        <w:rPr>
          <w:rFonts w:hint="default" w:ascii="Times New Roman" w:hAnsi="Times New Roman" w:cs="Times New Roman"/>
          <w:sz w:val="24"/>
          <w:szCs w:val="24"/>
        </w:rPr>
      </w:pPr>
      <w:r>
        <w:rPr>
          <w:rFonts w:ascii="Times New Roman" w:hAnsi="Times New Roman" w:eastAsia="Times New Roman"/>
          <w:b w:val="0"/>
          <w:i w:val="0"/>
          <w:sz w:val="24"/>
          <w:lang w:val="en-GB"/>
        </w:rPr>
        <w:t>Several non-destructive approaches have been investigated for stored-product monitoring. Acoustic methods can detect feeding and movement signals produced by insects, including short impulsive events that occur within stored products (Mankin et al., 2021). Machine-vision methods can classify visible defects and grain quality from images, while environmental sensing can provide continuous temperature and humidity information. Recent work also demonstrates the feasibility of low-cost acoustic hardware and machine-learning classification for stored-grain pests (Balingbing et al., 2024a, 2024b). Each approach nevertheless has modality-specific limitations.</w:t>
      </w:r>
    </w:p>
    <w:p w14:paraId="6EEF9F0C">
      <w:pPr>
        <w:pStyle w:val="24"/>
        <w:keepNext w:val="0"/>
        <w:keepLines w:val="0"/>
        <w:widowControl/>
        <w:suppressLineNumbers w:val="0"/>
        <w:spacing w:before="0" w:beforeAutospacing="1" w:after="240" w:afterAutospacing="1" w:line="480" w:lineRule="auto"/>
        <w:ind w:left="0" w:right="0" w:firstLine="720" w:firstLineChars="0"/>
        <w:jc w:val="both"/>
        <w:rPr>
          <w:rFonts w:hint="default" w:ascii="Times New Roman" w:hAnsi="Times New Roman" w:cs="Times New Roman"/>
          <w:sz w:val="24"/>
          <w:szCs w:val="24"/>
        </w:rPr>
      </w:pPr>
      <w:r>
        <w:rPr>
          <w:rFonts w:ascii="Times New Roman" w:hAnsi="Times New Roman" w:eastAsia="Times New Roman"/>
          <w:b w:val="0"/>
          <w:i w:val="0"/>
          <w:sz w:val="24"/>
          <w:lang w:val="en-GB"/>
        </w:rPr>
        <w:t>These limitations create a detection gap that motivates multi-modal monitoring. Vision can assess visible surface damage but cannot directly observe concealed internal activity; acoustic sensing can detect activity that produces detectable vibration or sound but cannot quantify all visible deterioration; and environmental measurements indicate storage risk without confirming infestation. This project therefore combines acoustic classification, visual grain assessment and environmental information in GrainGuard, a mobile decision-support application that produces an interpretable grain health score and storage recommendations.</w:t>
      </w:r>
    </w:p>
    <w:p w14:paraId="384ADC71">
      <w:pPr>
        <w:pStyle w:val="4"/>
        <w:keepNext w:val="0"/>
        <w:keepLines w:val="0"/>
        <w:widowControl/>
        <w:suppressLineNumbers w:val="0"/>
        <w:spacing w:before="240" w:beforeAutospacing="1" w:after="120" w:afterAutospacing="1" w:line="240" w:lineRule="auto"/>
        <w:ind w:left="0" w:right="0"/>
        <w:jc w:val="left"/>
        <w:outlineLvl w:val="1"/>
        <w:rPr>
          <w:rFonts w:hint="default" w:ascii="Times New Roman" w:hAnsi="Times New Roman" w:cs="Times New Roman"/>
          <w:sz w:val="24"/>
          <w:szCs w:val="24"/>
        </w:rPr>
      </w:pPr>
      <w:bookmarkStart w:id="11" w:name="_Toc17408"/>
      <w:r>
        <w:rPr>
          <w:rStyle w:val="25"/>
          <w:rFonts w:hint="default" w:ascii="Times New Roman" w:hAnsi="Times New Roman" w:eastAsia="Times New Roman" w:cs="Times New Roman"/>
          <w:b/>
          <w:sz w:val="24"/>
          <w:szCs w:val="24"/>
          <w:lang w:val="en-GB"/>
        </w:rPr>
        <w:t>1.2 Problem Statement</w:t>
      </w:r>
      <w:bookmarkEnd w:id="11"/>
    </w:p>
    <w:p w14:paraId="4CECF82B">
      <w:pPr>
        <w:pStyle w:val="24"/>
        <w:keepNext w:val="0"/>
        <w:keepLines w:val="0"/>
        <w:widowControl/>
        <w:suppressLineNumbers w:val="0"/>
        <w:spacing w:before="0" w:beforeAutospacing="1" w:after="240" w:afterAutospacing="1" w:line="480" w:lineRule="auto"/>
        <w:ind w:left="0" w:right="0"/>
        <w:jc w:val="both"/>
        <w:rPr>
          <w:rFonts w:hint="default" w:ascii="Times New Roman" w:hAnsi="Times New Roman" w:cs="Times New Roman"/>
          <w:sz w:val="24"/>
          <w:szCs w:val="24"/>
        </w:rPr>
      </w:pPr>
      <w:r>
        <w:rPr>
          <w:rFonts w:ascii="Times New Roman" w:hAnsi="Times New Roman" w:eastAsia="Times New Roman"/>
          <w:b w:val="0"/>
          <w:i w:val="0"/>
          <w:sz w:val="24"/>
          <w:lang w:val="en-GB"/>
        </w:rPr>
        <w:t>Post-harvest grain inspection in smallholder storage commonly depends on visible indicators such as exit holes, frass, discolouration, odour and kernel breakage. However, important primary storage pests can spend damaging developmental stages within kernels, so visible evidence may appear only after internal feeding has progressed. Acoustic sensing offers a means of detecting activity associated with concealed insects, while machine vision and environmental monitoring provide complementary information about visible damage and storage conditions (Mankin et al., 2021; Balingbing et al., 2024a).</w:t>
      </w:r>
    </w:p>
    <w:p w14:paraId="5781322B">
      <w:pPr>
        <w:pStyle w:val="24"/>
        <w:keepNext w:val="0"/>
        <w:keepLines w:val="0"/>
        <w:widowControl/>
        <w:suppressLineNumbers w:val="0"/>
        <w:spacing w:before="0" w:beforeAutospacing="1" w:after="240" w:afterAutospacing="1" w:line="480" w:lineRule="auto"/>
        <w:ind w:left="0" w:right="0" w:firstLine="720" w:firstLineChars="0"/>
        <w:jc w:val="both"/>
        <w:rPr>
          <w:rFonts w:hint="default" w:ascii="Times New Roman" w:hAnsi="Times New Roman" w:cs="Times New Roman"/>
          <w:sz w:val="24"/>
          <w:szCs w:val="24"/>
        </w:rPr>
      </w:pPr>
      <w:r>
        <w:rPr>
          <w:rFonts w:ascii="Times New Roman" w:hAnsi="Times New Roman" w:eastAsia="Times New Roman"/>
          <w:b w:val="0"/>
          <w:i w:val="0"/>
          <w:sz w:val="24"/>
          <w:lang w:val="en-GB"/>
        </w:rPr>
        <w:t>The engineering problem addressed by this project is the absence of an affordable software framework that can combine these complementary indicators into a single decision-support interface. Acoustic detection alone does not describe visible grain condition, machine vision cannot directly observe concealed activity, and temperature and humidity readings do not confirm infestation. The project therefore develops the software subsystem required to process acoustic and visual model outputs, interpret environmental readings, fuse the modalities into a grain health score and present the result through a cross-platform mobile application.</w:t>
      </w:r>
    </w:p>
    <w:p w14:paraId="4C3FCDA7">
      <w:pPr>
        <w:pStyle w:val="4"/>
        <w:keepNext w:val="0"/>
        <w:keepLines w:val="0"/>
        <w:widowControl/>
        <w:suppressLineNumbers w:val="0"/>
        <w:spacing w:before="240" w:beforeAutospacing="1" w:after="120" w:afterAutospacing="1" w:line="240" w:lineRule="auto"/>
        <w:ind w:left="0" w:right="0"/>
        <w:jc w:val="left"/>
        <w:outlineLvl w:val="1"/>
        <w:rPr>
          <w:rFonts w:hint="default" w:ascii="Times New Roman" w:hAnsi="Times New Roman" w:cs="Times New Roman"/>
          <w:sz w:val="24"/>
          <w:szCs w:val="24"/>
        </w:rPr>
      </w:pPr>
      <w:bookmarkStart w:id="12" w:name="_Toc1076"/>
      <w:r>
        <w:rPr>
          <w:rStyle w:val="25"/>
          <w:rFonts w:hint="default" w:ascii="Times New Roman" w:hAnsi="Times New Roman" w:eastAsia="Times New Roman" w:cs="Times New Roman"/>
          <w:b/>
          <w:sz w:val="24"/>
          <w:szCs w:val="24"/>
          <w:lang w:val="en-GB"/>
        </w:rPr>
        <w:t>1.3 Aim and Objectives</w:t>
      </w:r>
      <w:bookmarkEnd w:id="12"/>
    </w:p>
    <w:p w14:paraId="53AFF390">
      <w:pPr>
        <w:pStyle w:val="24"/>
        <w:keepNext w:val="0"/>
        <w:keepLines w:val="0"/>
        <w:widowControl/>
        <w:suppressLineNumbers w:val="0"/>
        <w:spacing w:before="0" w:beforeAutospacing="1" w:after="240" w:afterAutospacing="1" w:line="480" w:lineRule="auto"/>
        <w:ind w:left="0" w:right="0"/>
        <w:jc w:val="both"/>
        <w:rPr>
          <w:rFonts w:hint="default" w:ascii="Times New Roman" w:hAnsi="Times New Roman" w:cs="Times New Roman"/>
          <w:sz w:val="24"/>
          <w:szCs w:val="24"/>
        </w:rPr>
      </w:pPr>
      <w:r>
        <w:rPr>
          <w:rFonts w:ascii="Times New Roman" w:hAnsi="Times New Roman" w:eastAsia="Times New Roman"/>
          <w:b w:val="0"/>
          <w:i w:val="0"/>
          <w:sz w:val="24"/>
          <w:lang w:val="en-GB"/>
        </w:rPr>
        <w:t>Aim: To design and develop a mobile application and a multi-modal grain health monitoring subsystem that integrates acoustic, visual and environmental information into a decision-support interface for local farmers.</w:t>
      </w:r>
    </w:p>
    <w:p w14:paraId="3F208B65">
      <w:pPr>
        <w:pStyle w:val="24"/>
        <w:keepNext w:val="0"/>
        <w:keepLines w:val="0"/>
        <w:widowControl/>
        <w:suppressLineNumbers w:val="0"/>
        <w:spacing w:before="0" w:beforeAutospacing="1" w:after="240" w:afterAutospacing="1" w:line="480" w:lineRule="auto"/>
        <w:ind w:left="0" w:right="0"/>
        <w:jc w:val="both"/>
        <w:rPr>
          <w:rFonts w:hint="default" w:ascii="Times New Roman" w:hAnsi="Times New Roman" w:cs="Times New Roman"/>
          <w:sz w:val="24"/>
          <w:szCs w:val="24"/>
          <w:lang w:val="en-US"/>
        </w:rPr>
      </w:pPr>
      <w:r>
        <w:rPr>
          <w:rFonts w:ascii="Times New Roman" w:hAnsi="Times New Roman" w:eastAsia="Times New Roman"/>
          <w:b w:val="0"/>
          <w:i w:val="0"/>
          <w:sz w:val="24"/>
          <w:lang w:val="en-GB"/>
        </w:rPr>
        <w:t>Objectives:</w:t>
      </w:r>
      <w:r>
        <w:rPr>
          <w:rFonts w:ascii="Times New Roman" w:hAnsi="Times New Roman" w:eastAsia="Times New Roman"/>
          <w:b w:val="0"/>
          <w:i w:val="0"/>
          <w:sz w:val="24"/>
          <w:lang w:val="en-GB"/>
        </w:rPr>
        <w:br w:type="textWrapping"/>
      </w:r>
      <w:r>
        <w:rPr>
          <w:rFonts w:ascii="Times New Roman" w:hAnsi="Times New Roman" w:eastAsia="Times New Roman"/>
          <w:b w:val="0"/>
          <w:i w:val="0"/>
          <w:sz w:val="24"/>
          <w:lang w:val="en-GB"/>
        </w:rPr>
        <w:t xml:space="preserve">(i) To </w:t>
      </w:r>
      <w:r>
        <w:rPr>
          <w:rFonts w:hint="default" w:ascii="Times New Roman" w:hAnsi="Times New Roman" w:eastAsia="Times New Roman"/>
          <w:b w:val="0"/>
          <w:i w:val="0"/>
          <w:sz w:val="24"/>
          <w:lang w:val="en-US"/>
        </w:rPr>
        <w:t>collect</w:t>
      </w:r>
      <w:r>
        <w:rPr>
          <w:rFonts w:ascii="Times New Roman" w:hAnsi="Times New Roman" w:eastAsia="Times New Roman"/>
          <w:b w:val="0"/>
          <w:i w:val="0"/>
          <w:sz w:val="24"/>
          <w:lang w:val="en-GB"/>
        </w:rPr>
        <w:t xml:space="preserve"> datasets of pest-feeding audio and healthy and damaged grain images.</w:t>
      </w:r>
    </w:p>
    <w:p w14:paraId="50691594">
      <w:pPr>
        <w:pStyle w:val="24"/>
        <w:keepNext w:val="0"/>
        <w:keepLines w:val="0"/>
        <w:widowControl/>
        <w:suppressLineNumbers w:val="0"/>
        <w:spacing w:before="0" w:beforeAutospacing="1" w:after="240" w:afterAutospacing="1" w:line="480" w:lineRule="auto"/>
        <w:ind w:left="0" w:right="0"/>
        <w:jc w:val="both"/>
        <w:rPr>
          <w:rFonts w:hint="default" w:ascii="Times New Roman" w:hAnsi="Times New Roman" w:cs="Times New Roman"/>
          <w:sz w:val="24"/>
          <w:szCs w:val="24"/>
          <w:lang w:val="en-US"/>
        </w:rPr>
      </w:pPr>
      <w:r>
        <w:rPr>
          <w:rFonts w:ascii="Times New Roman" w:hAnsi="Times New Roman" w:eastAsia="Times New Roman"/>
          <w:b w:val="0"/>
          <w:i w:val="0"/>
          <w:sz w:val="24"/>
          <w:lang w:val="en-GB"/>
        </w:rPr>
        <w:t>(ii) To conduct exploratory analysis on the data using explainable machine-learning techniques to identify the features mostly associated with grain damage and infestation.</w:t>
      </w:r>
    </w:p>
    <w:p w14:paraId="6D2B27B6">
      <w:pPr>
        <w:pStyle w:val="24"/>
        <w:keepNext w:val="0"/>
        <w:keepLines w:val="0"/>
        <w:widowControl/>
        <w:numPr>
          <w:ilvl w:val="0"/>
          <w:numId w:val="0"/>
        </w:numPr>
        <w:suppressLineNumbers w:val="0"/>
        <w:spacing w:before="0" w:beforeAutospacing="1" w:after="240" w:afterAutospacing="1" w:line="480" w:lineRule="auto"/>
        <w:ind w:right="0" w:rightChars="0"/>
        <w:jc w:val="both"/>
        <w:rPr>
          <w:rFonts w:hint="default" w:ascii="Times New Roman" w:hAnsi="Times New Roman" w:cs="Times New Roman"/>
          <w:sz w:val="24"/>
          <w:szCs w:val="24"/>
          <w:lang w:val="en-US"/>
        </w:rPr>
      </w:pPr>
      <w:r>
        <w:rPr>
          <w:rFonts w:ascii="Times New Roman" w:hAnsi="Times New Roman" w:eastAsia="Times New Roman"/>
          <w:b w:val="0"/>
          <w:i w:val="0"/>
          <w:sz w:val="24"/>
          <w:lang w:val="en-GB"/>
        </w:rPr>
        <w:t>(iii) To develop machine</w:t>
      </w:r>
      <w:r>
        <w:rPr>
          <w:rFonts w:hint="default" w:ascii="Times New Roman" w:hAnsi="Times New Roman" w:eastAsia="Times New Roman"/>
          <w:b w:val="0"/>
          <w:i w:val="0"/>
          <w:sz w:val="24"/>
          <w:lang w:val="en-US"/>
        </w:rPr>
        <w:t xml:space="preserve"> </w:t>
      </w:r>
      <w:r>
        <w:rPr>
          <w:rFonts w:ascii="Times New Roman" w:hAnsi="Times New Roman" w:eastAsia="Times New Roman"/>
          <w:b w:val="0"/>
          <w:i w:val="0"/>
          <w:sz w:val="24"/>
          <w:lang w:val="en-GB"/>
        </w:rPr>
        <w:t>learning models using Convolutional Neural Network and Random Forest approaches for visual and acoustic detection.</w:t>
      </w:r>
    </w:p>
    <w:p w14:paraId="5E0168D7">
      <w:pPr>
        <w:pStyle w:val="24"/>
        <w:keepNext w:val="0"/>
        <w:keepLines w:val="0"/>
        <w:widowControl/>
        <w:numPr>
          <w:ilvl w:val="0"/>
          <w:numId w:val="0"/>
        </w:numPr>
        <w:suppressLineNumbers w:val="0"/>
        <w:spacing w:before="0" w:beforeAutospacing="1" w:after="240" w:afterAutospacing="1" w:line="480" w:lineRule="auto"/>
        <w:ind w:right="0" w:rightChars="0"/>
        <w:jc w:val="both"/>
        <w:rPr>
          <w:rFonts w:hint="default" w:ascii="Times New Roman" w:hAnsi="Times New Roman" w:cs="Times New Roman"/>
          <w:sz w:val="24"/>
          <w:szCs w:val="24"/>
          <w:lang w:val="en-US"/>
        </w:rPr>
      </w:pPr>
      <w:r>
        <w:rPr>
          <w:rFonts w:ascii="Times New Roman" w:hAnsi="Times New Roman" w:eastAsia="Times New Roman"/>
          <w:b w:val="0"/>
          <w:i w:val="0"/>
          <w:sz w:val="24"/>
          <w:lang w:val="en-GB"/>
        </w:rPr>
        <w:t>(iv) To build a cross-platform mobile application that integrates sensor and model outputs into a single grain health score.</w:t>
      </w:r>
    </w:p>
    <w:p w14:paraId="4C7D0CD0">
      <w:pPr>
        <w:pStyle w:val="24"/>
        <w:keepNext w:val="0"/>
        <w:keepLines w:val="0"/>
        <w:widowControl/>
        <w:numPr>
          <w:ilvl w:val="0"/>
          <w:numId w:val="0"/>
        </w:numPr>
        <w:suppressLineNumbers w:val="0"/>
        <w:spacing w:before="0" w:beforeAutospacing="1" w:after="240" w:afterAutospacing="1" w:line="480" w:lineRule="auto"/>
        <w:ind w:right="0" w:rightChars="0"/>
        <w:jc w:val="both"/>
        <w:rPr>
          <w:rFonts w:hint="default" w:ascii="Times New Roman" w:hAnsi="Times New Roman" w:cs="Times New Roman"/>
          <w:sz w:val="24"/>
          <w:szCs w:val="24"/>
          <w:lang w:val="en-US"/>
        </w:rPr>
      </w:pPr>
      <w:r>
        <w:rPr>
          <w:rFonts w:ascii="Times New Roman" w:hAnsi="Times New Roman" w:eastAsia="Times New Roman"/>
          <w:b w:val="0"/>
          <w:i w:val="0"/>
          <w:sz w:val="24"/>
          <w:lang w:val="en-GB"/>
        </w:rPr>
        <w:t>(v) To evaluate the performance of the developed models and integrated system.</w:t>
      </w:r>
    </w:p>
    <w:p w14:paraId="4B7B6A3F">
      <w:pPr>
        <w:pStyle w:val="4"/>
        <w:keepNext w:val="0"/>
        <w:keepLines w:val="0"/>
        <w:widowControl/>
        <w:suppressLineNumbers w:val="0"/>
        <w:spacing w:before="240" w:beforeAutospacing="1" w:after="120" w:afterAutospacing="1" w:line="240" w:lineRule="auto"/>
        <w:ind w:left="0" w:right="0"/>
        <w:jc w:val="left"/>
        <w:outlineLvl w:val="1"/>
        <w:rPr>
          <w:rFonts w:hint="default" w:ascii="Times New Roman" w:hAnsi="Times New Roman" w:cs="Times New Roman"/>
          <w:sz w:val="24"/>
          <w:szCs w:val="24"/>
        </w:rPr>
      </w:pPr>
      <w:bookmarkStart w:id="13" w:name="_Toc31027"/>
      <w:r>
        <w:rPr>
          <w:rStyle w:val="25"/>
          <w:rFonts w:hint="default" w:ascii="Times New Roman" w:hAnsi="Times New Roman" w:eastAsia="Times New Roman" w:cs="Times New Roman"/>
          <w:b/>
          <w:sz w:val="24"/>
          <w:szCs w:val="24"/>
          <w:lang w:val="en-GB"/>
        </w:rPr>
        <w:t>1.4 Significance of the Study</w:t>
      </w:r>
      <w:bookmarkEnd w:id="13"/>
    </w:p>
    <w:p w14:paraId="27CB4E33">
      <w:pPr>
        <w:pStyle w:val="24"/>
        <w:keepNext w:val="0"/>
        <w:keepLines w:val="0"/>
        <w:widowControl/>
        <w:suppressLineNumbers w:val="0"/>
        <w:spacing w:before="0" w:beforeAutospacing="1" w:after="240" w:afterAutospacing="1" w:line="480" w:lineRule="auto"/>
        <w:ind w:left="0" w:right="0"/>
        <w:jc w:val="both"/>
        <w:rPr>
          <w:rFonts w:hint="default" w:ascii="Times New Roman" w:hAnsi="Times New Roman" w:cs="Times New Roman"/>
          <w:sz w:val="24"/>
          <w:szCs w:val="24"/>
        </w:rPr>
      </w:pPr>
      <w:r>
        <w:rPr>
          <w:rFonts w:ascii="Times New Roman" w:hAnsi="Times New Roman" w:eastAsia="Times New Roman"/>
          <w:b w:val="0"/>
          <w:i w:val="0"/>
          <w:sz w:val="24"/>
          <w:lang w:val="en-GB"/>
        </w:rPr>
        <w:t>Reducing post-harvest loss improves the amount and quality of food that reaches consumers without requiring a corresponding increase in cultivated land or production inputs. For stored grain, earlier identification of insect activity and unsafe storage conditions can support timely inspection, drying, isolation or other management actions. The significance of this study lies in developing a software approach that combines complementary indicators rather than depending on a single diagnostic channel.</w:t>
      </w:r>
    </w:p>
    <w:p w14:paraId="38944688">
      <w:pPr>
        <w:pStyle w:val="24"/>
        <w:keepNext w:val="0"/>
        <w:keepLines w:val="0"/>
        <w:widowControl/>
        <w:suppressLineNumbers w:val="0"/>
        <w:spacing w:before="0" w:beforeAutospacing="1" w:after="240" w:afterAutospacing="1" w:line="480" w:lineRule="auto"/>
        <w:ind w:left="0" w:right="0" w:firstLine="720" w:firstLineChars="0"/>
        <w:jc w:val="both"/>
        <w:rPr>
          <w:rFonts w:hint="default" w:ascii="Times New Roman" w:hAnsi="Times New Roman" w:cs="Times New Roman"/>
          <w:sz w:val="24"/>
          <w:szCs w:val="24"/>
        </w:rPr>
      </w:pPr>
      <w:r>
        <w:rPr>
          <w:rFonts w:ascii="Times New Roman" w:hAnsi="Times New Roman" w:eastAsia="Times New Roman"/>
          <w:b w:val="0"/>
          <w:i w:val="0"/>
          <w:sz w:val="24"/>
          <w:lang w:val="en-GB"/>
        </w:rPr>
        <w:t>The project also contributes an auditable machine-learning workflow for resource-constrained deployment. Acoustic and visual models are evaluated independently before their outputs are combined with environmental information in a mobile application. The resulting architecture is intended to support practical decision-making while recognising the limitations of each modality. The work is particularly relevant to smallholder and cooperative storage settings where expensive laboratory instruments and continuous network connectivity may not be available.</w:t>
      </w:r>
    </w:p>
    <w:p w14:paraId="1E29D050">
      <w:pPr>
        <w:pStyle w:val="4"/>
        <w:keepNext w:val="0"/>
        <w:keepLines w:val="0"/>
        <w:widowControl/>
        <w:suppressLineNumbers w:val="0"/>
        <w:spacing w:before="240" w:beforeAutospacing="1" w:after="120" w:afterAutospacing="1" w:line="240" w:lineRule="auto"/>
        <w:ind w:left="0" w:right="0"/>
        <w:jc w:val="left"/>
        <w:outlineLvl w:val="1"/>
        <w:rPr>
          <w:rFonts w:hint="default" w:ascii="Times New Roman" w:hAnsi="Times New Roman" w:cs="Times New Roman"/>
          <w:sz w:val="24"/>
          <w:szCs w:val="24"/>
        </w:rPr>
      </w:pPr>
      <w:bookmarkStart w:id="14" w:name="_Toc1554"/>
      <w:r>
        <w:rPr>
          <w:rStyle w:val="25"/>
          <w:rFonts w:hint="default" w:ascii="Times New Roman" w:hAnsi="Times New Roman" w:eastAsia="Times New Roman" w:cs="Times New Roman"/>
          <w:b/>
          <w:sz w:val="24"/>
          <w:szCs w:val="24"/>
          <w:lang w:val="en-GB"/>
        </w:rPr>
        <w:t>1.5 Scope of the Study</w:t>
      </w:r>
      <w:bookmarkEnd w:id="14"/>
    </w:p>
    <w:p w14:paraId="3F9C2E46">
      <w:pPr>
        <w:pStyle w:val="24"/>
        <w:keepNext w:val="0"/>
        <w:keepLines w:val="0"/>
        <w:widowControl/>
        <w:suppressLineNumbers w:val="0"/>
        <w:spacing w:before="0" w:beforeAutospacing="1" w:after="240" w:afterAutospacing="1" w:line="480" w:lineRule="auto"/>
        <w:ind w:left="0" w:right="0"/>
        <w:jc w:val="both"/>
        <w:rPr>
          <w:rFonts w:hint="default" w:ascii="Times New Roman" w:hAnsi="Times New Roman" w:cs="Times New Roman"/>
          <w:sz w:val="24"/>
          <w:szCs w:val="24"/>
        </w:rPr>
      </w:pPr>
      <w:r>
        <w:rPr>
          <w:rFonts w:ascii="Times New Roman" w:hAnsi="Times New Roman" w:eastAsia="Times New Roman"/>
          <w:b w:val="0"/>
          <w:i w:val="0"/>
          <w:sz w:val="24"/>
          <w:lang w:val="en-GB"/>
        </w:rPr>
        <w:t>This project covers the software subsystem of a multi-modal grain health monitoring system. It includes the acquisition and preparation of acoustic and visual datasets; development and evaluation of acoustic and visual machine-learning models; interpretation of temperature and relative-humidity readings supplied by an external sensing subsystem; and implementation of the GrainGuard cross-platform mobile application and decision-level fusion model. The visual subsystem evaluates visible grain condition using RGB images, while the acoustic subsystem classifies signals associated with stored-product insect activity. Environmental readings are treated as input data to the software and are not produced by hardware designed in this work. The project does not include the design or fabrication of the embedded sensing hardware, insect-species identification, chemical analysis, near-infrared spectroscopy, electronic-nose sensing, industrial grain grading or automated treatment. Field deployment and usability testing are identified as subsequent validation activities rather than completed components of this study.</w:t>
      </w:r>
    </w:p>
    <w:p w14:paraId="353D9572">
      <w:pPr>
        <w:pStyle w:val="4"/>
        <w:keepNext w:val="0"/>
        <w:keepLines w:val="0"/>
        <w:widowControl/>
        <w:suppressLineNumbers w:val="0"/>
        <w:spacing w:before="240" w:beforeAutospacing="1" w:after="120" w:afterAutospacing="1" w:line="240" w:lineRule="auto"/>
        <w:ind w:left="0" w:right="0"/>
        <w:jc w:val="left"/>
        <w:outlineLvl w:val="1"/>
        <w:rPr>
          <w:rFonts w:hint="default" w:ascii="Times New Roman" w:hAnsi="Times New Roman" w:cs="Times New Roman"/>
          <w:sz w:val="24"/>
          <w:szCs w:val="24"/>
        </w:rPr>
      </w:pPr>
      <w:bookmarkStart w:id="15" w:name="_Toc13772"/>
      <w:r>
        <w:rPr>
          <w:rStyle w:val="25"/>
          <w:rFonts w:hint="default" w:ascii="Times New Roman" w:hAnsi="Times New Roman" w:eastAsia="Times New Roman" w:cs="Times New Roman"/>
          <w:b/>
          <w:sz w:val="24"/>
          <w:szCs w:val="24"/>
          <w:lang w:val="en-GB"/>
        </w:rPr>
        <w:t>1.6 Organisation of the Project</w:t>
      </w:r>
      <w:bookmarkEnd w:id="15"/>
    </w:p>
    <w:p w14:paraId="6AF30391">
      <w:pPr>
        <w:keepNext w:val="0"/>
        <w:keepLines w:val="0"/>
        <w:widowControl/>
        <w:numPr>
          <w:ilvl w:val="0"/>
          <w:numId w:val="1"/>
        </w:numPr>
        <w:suppressLineNumbers w:val="0"/>
        <w:spacing w:before="240" w:beforeAutospacing="1" w:after="240" w:afterAutospacing="1" w:line="480" w:lineRule="auto"/>
        <w:ind w:left="420" w:leftChars="0" w:hanging="420" w:firstLineChars="0"/>
        <w:jc w:val="both"/>
        <w:rPr>
          <w:rFonts w:hint="default" w:ascii="Times New Roman" w:hAnsi="Times New Roman" w:cs="Times New Roman"/>
          <w:b w:val="0"/>
          <w:bCs/>
          <w:sz w:val="24"/>
          <w:szCs w:val="24"/>
        </w:rPr>
      </w:pPr>
      <w:r>
        <w:rPr>
          <w:rFonts w:ascii="Times New Roman" w:hAnsi="Times New Roman" w:eastAsia="Times New Roman"/>
          <w:b w:val="0"/>
          <w:bCs/>
          <w:i w:val="0"/>
          <w:sz w:val="24"/>
          <w:lang w:val="en-GB"/>
        </w:rPr>
        <w:t>Chapter One presents the background, problem statement, aim and objectives, significance, scope and key terms of the study.</w:t>
      </w:r>
    </w:p>
    <w:p w14:paraId="19FEB0F5">
      <w:pPr>
        <w:keepNext w:val="0"/>
        <w:keepLines w:val="0"/>
        <w:widowControl/>
        <w:numPr>
          <w:ilvl w:val="0"/>
          <w:numId w:val="1"/>
        </w:numPr>
        <w:suppressLineNumbers w:val="0"/>
        <w:spacing w:before="240" w:beforeAutospacing="1" w:after="240" w:afterAutospacing="1" w:line="480" w:lineRule="auto"/>
        <w:ind w:left="420" w:leftChars="0" w:hanging="420" w:firstLineChars="0"/>
        <w:jc w:val="both"/>
        <w:rPr>
          <w:rFonts w:hint="default" w:ascii="Times New Roman" w:hAnsi="Times New Roman" w:cs="Times New Roman"/>
          <w:b w:val="0"/>
          <w:bCs/>
          <w:sz w:val="24"/>
          <w:szCs w:val="24"/>
        </w:rPr>
      </w:pPr>
      <w:r>
        <w:rPr>
          <w:rFonts w:ascii="Times New Roman" w:hAnsi="Times New Roman" w:eastAsia="Times New Roman"/>
          <w:b w:val="0"/>
          <w:bCs/>
          <w:i w:val="0"/>
          <w:sz w:val="24"/>
          <w:lang w:val="en-GB"/>
        </w:rPr>
        <w:t>Chapter Two reviews literature on acoustic stored-product pest detection, machine vision, machine-learning algorithms, environmental monitoring, multi-modal fusion and mobile decision support.</w:t>
      </w:r>
    </w:p>
    <w:p w14:paraId="57275274">
      <w:pPr>
        <w:keepNext w:val="0"/>
        <w:keepLines w:val="0"/>
        <w:widowControl/>
        <w:numPr>
          <w:ilvl w:val="0"/>
          <w:numId w:val="1"/>
        </w:numPr>
        <w:suppressLineNumbers w:val="0"/>
        <w:spacing w:before="240" w:beforeAutospacing="1" w:after="240" w:afterAutospacing="1" w:line="480" w:lineRule="auto"/>
        <w:ind w:left="420" w:leftChars="0" w:hanging="420" w:firstLineChars="0"/>
        <w:jc w:val="both"/>
        <w:rPr>
          <w:rFonts w:hint="default" w:ascii="Times New Roman" w:hAnsi="Times New Roman" w:cs="Times New Roman"/>
          <w:b w:val="0"/>
          <w:bCs/>
          <w:sz w:val="24"/>
          <w:szCs w:val="24"/>
        </w:rPr>
      </w:pPr>
      <w:r>
        <w:rPr>
          <w:rFonts w:ascii="Times New Roman" w:hAnsi="Times New Roman" w:eastAsia="Times New Roman"/>
          <w:b w:val="0"/>
          <w:bCs/>
          <w:i w:val="0"/>
          <w:sz w:val="24"/>
          <w:lang w:val="en-GB"/>
        </w:rPr>
        <w:t>Chapter Three describes the research design, datasets, model-development methods, mobile application architecture, fusion model and evaluation procedures.</w:t>
      </w:r>
    </w:p>
    <w:p w14:paraId="521A1412">
      <w:pPr>
        <w:keepNext w:val="0"/>
        <w:keepLines w:val="0"/>
        <w:widowControl/>
        <w:numPr>
          <w:ilvl w:val="0"/>
          <w:numId w:val="1"/>
        </w:numPr>
        <w:suppressLineNumbers w:val="0"/>
        <w:spacing w:before="240" w:beforeAutospacing="1" w:after="240" w:afterAutospacing="1" w:line="480" w:lineRule="auto"/>
        <w:ind w:left="420" w:leftChars="0" w:hanging="420" w:firstLineChars="0"/>
        <w:jc w:val="both"/>
        <w:rPr>
          <w:rFonts w:hint="default" w:ascii="Times New Roman" w:hAnsi="Times New Roman" w:cs="Times New Roman"/>
          <w:b w:val="0"/>
          <w:bCs/>
          <w:sz w:val="24"/>
          <w:szCs w:val="24"/>
        </w:rPr>
      </w:pPr>
      <w:r>
        <w:rPr>
          <w:rFonts w:ascii="Times New Roman" w:hAnsi="Times New Roman" w:eastAsia="Times New Roman"/>
          <w:b w:val="0"/>
          <w:bCs/>
          <w:i w:val="0"/>
          <w:sz w:val="24"/>
          <w:lang w:val="en-GB"/>
        </w:rPr>
        <w:t>Chapter Four presents and discusses the results obtained from dataset preparation, model evaluation, application implementation and fusion-system verification.</w:t>
      </w:r>
    </w:p>
    <w:p w14:paraId="59891A76">
      <w:pPr>
        <w:keepNext w:val="0"/>
        <w:keepLines w:val="0"/>
        <w:widowControl/>
        <w:numPr>
          <w:ilvl w:val="0"/>
          <w:numId w:val="1"/>
        </w:numPr>
        <w:suppressLineNumbers w:val="0"/>
        <w:spacing w:before="240" w:beforeAutospacing="1" w:after="240" w:afterAutospacing="1" w:line="480" w:lineRule="auto"/>
        <w:ind w:left="420" w:leftChars="0" w:hanging="420" w:firstLineChars="0"/>
        <w:jc w:val="both"/>
        <w:rPr>
          <w:rFonts w:hint="default" w:ascii="Times New Roman" w:hAnsi="Times New Roman" w:cs="Times New Roman"/>
          <w:sz w:val="24"/>
          <w:szCs w:val="24"/>
        </w:rPr>
      </w:pPr>
      <w:r>
        <w:rPr>
          <w:rFonts w:ascii="Times New Roman" w:hAnsi="Times New Roman" w:eastAsia="Times New Roman"/>
          <w:b w:val="0"/>
          <w:bCs/>
          <w:i w:val="0"/>
          <w:sz w:val="24"/>
          <w:lang w:val="en-GB"/>
        </w:rPr>
        <w:t>Chapter Five presents the conclusion and recommendations for further development and validation.</w:t>
      </w:r>
    </w:p>
    <w:p w14:paraId="24D504DD">
      <w:pPr>
        <w:pStyle w:val="4"/>
        <w:keepNext w:val="0"/>
        <w:keepLines w:val="0"/>
        <w:widowControl/>
        <w:suppressLineNumbers w:val="0"/>
        <w:spacing w:before="240" w:beforeAutospacing="1" w:after="120" w:afterAutospacing="1" w:line="240" w:lineRule="auto"/>
        <w:ind w:left="0" w:right="0"/>
        <w:jc w:val="left"/>
        <w:outlineLvl w:val="1"/>
        <w:rPr>
          <w:rFonts w:hint="default" w:ascii="Times New Roman" w:hAnsi="Times New Roman" w:cs="Times New Roman"/>
          <w:sz w:val="24"/>
          <w:szCs w:val="24"/>
        </w:rPr>
      </w:pPr>
      <w:bookmarkStart w:id="16" w:name="_Toc5580"/>
      <w:r>
        <w:rPr>
          <w:rStyle w:val="25"/>
          <w:rFonts w:hint="default" w:ascii="Times New Roman" w:hAnsi="Times New Roman" w:eastAsia="Times New Roman" w:cs="Times New Roman"/>
          <w:b/>
          <w:sz w:val="24"/>
          <w:szCs w:val="24"/>
          <w:lang w:val="en-GB"/>
        </w:rPr>
        <w:t>1.7 Definition of Terms</w:t>
      </w:r>
      <w:bookmarkEnd w:id="16"/>
    </w:p>
    <w:p w14:paraId="56E40074">
      <w:pPr>
        <w:keepNext w:val="0"/>
        <w:keepLines w:val="0"/>
        <w:widowControl/>
        <w:numPr>
          <w:ilvl w:val="0"/>
          <w:numId w:val="2"/>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Post-Harvest Loss (PHL): A reduction in the quantity or quality of agricultural produce between harvest and consumption.</w:t>
      </w:r>
    </w:p>
    <w:p w14:paraId="61CA1CBA">
      <w:pPr>
        <w:keepNext w:val="0"/>
        <w:keepLines w:val="0"/>
        <w:widowControl/>
        <w:numPr>
          <w:ilvl w:val="0"/>
          <w:numId w:val="2"/>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Smallholder Farmer: A farmer operating on a relatively small scale, typically with limited land, capital and access to specialised infrastructure.</w:t>
      </w:r>
    </w:p>
    <w:p w14:paraId="67010611">
      <w:pPr>
        <w:keepNext w:val="0"/>
        <w:keepLines w:val="0"/>
        <w:widowControl/>
        <w:numPr>
          <w:ilvl w:val="0"/>
          <w:numId w:val="2"/>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Infestation: The presence and activity of storage pests within a stored agricultural product.</w:t>
      </w:r>
    </w:p>
    <w:p w14:paraId="465B511C">
      <w:pPr>
        <w:keepNext w:val="0"/>
        <w:keepLines w:val="0"/>
        <w:widowControl/>
        <w:numPr>
          <w:ilvl w:val="0"/>
          <w:numId w:val="2"/>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Maize Weevil (Sitophilus zeamais): A primary storage pest of maize and other cereals whose immature stages can develop within grain kernels.</w:t>
      </w:r>
    </w:p>
    <w:p w14:paraId="76E009BB">
      <w:pPr>
        <w:keepNext w:val="0"/>
        <w:keepLines w:val="0"/>
        <w:widowControl/>
        <w:numPr>
          <w:ilvl w:val="0"/>
          <w:numId w:val="2"/>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Cowpea Bruchid (Callosobruchus maculatus): A major storage pest of cowpea and related legumes; its larvae develop within seeds after eggs are laid on the seed surface.</w:t>
      </w:r>
    </w:p>
    <w:p w14:paraId="3E532125">
      <w:pPr>
        <w:keepNext w:val="0"/>
        <w:keepLines w:val="0"/>
        <w:widowControl/>
        <w:numPr>
          <w:ilvl w:val="0"/>
          <w:numId w:val="2"/>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Larger Grain Borer (Prostephanus truncatus): A destructive storage pest of maize and other stored products that tunnels through grain and produces characteristic boring damage and frass.</w:t>
      </w:r>
    </w:p>
    <w:p w14:paraId="6025588E">
      <w:pPr>
        <w:keepNext w:val="0"/>
        <w:keepLines w:val="0"/>
        <w:widowControl/>
        <w:numPr>
          <w:ilvl w:val="0"/>
          <w:numId w:val="2"/>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Acoustic Detection: A non-destructive monitoring technique in which sounds or vibrations associated with insect feeding or movement are captured and analysed.</w:t>
      </w:r>
    </w:p>
    <w:p w14:paraId="0115921C">
      <w:pPr>
        <w:keepNext w:val="0"/>
        <w:keepLines w:val="0"/>
        <w:widowControl/>
        <w:numPr>
          <w:ilvl w:val="0"/>
          <w:numId w:val="2"/>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Machine Vision: The use of digital imaging and computational methods to extract and interpret information from images.</w:t>
      </w:r>
    </w:p>
    <w:p w14:paraId="1F40ABB3">
      <w:pPr>
        <w:keepNext w:val="0"/>
        <w:keepLines w:val="0"/>
        <w:widowControl/>
        <w:numPr>
          <w:ilvl w:val="0"/>
          <w:numId w:val="2"/>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Convolutional Neural Network (CNN): A deep-learning architecture commonly used for image and time-frequency classification. In this project, CNNs are applied to visual grain assessment and acoustic spectrogram classification.</w:t>
      </w:r>
    </w:p>
    <w:p w14:paraId="3A48A4F1">
      <w:pPr>
        <w:keepNext w:val="0"/>
        <w:keepLines w:val="0"/>
        <w:widowControl/>
        <w:numPr>
          <w:ilvl w:val="0"/>
          <w:numId w:val="3"/>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Mel-Spectrogram: A time-frequency representation of an audio signal in which frequency is mapped to the mel scale; it is used as an input representation for the acoustic CNN.</w:t>
      </w:r>
    </w:p>
    <w:p w14:paraId="55C034D9">
      <w:pPr>
        <w:keepNext w:val="0"/>
        <w:keepLines w:val="0"/>
        <w:widowControl/>
        <w:numPr>
          <w:ilvl w:val="0"/>
          <w:numId w:val="3"/>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Sensor Fusion: The combination of information from multiple sensing or model channels to produce a unified estimate or decision.</w:t>
      </w:r>
    </w:p>
    <w:p w14:paraId="34AC0F8F">
      <w:pPr>
        <w:keepNext w:val="0"/>
        <w:keepLines w:val="0"/>
        <w:widowControl/>
        <w:numPr>
          <w:ilvl w:val="0"/>
          <w:numId w:val="4"/>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Embedded Hardware Subsystem: The external sensing unit, developed outside the scope of this software project, that provides environmental and acoustic measurements to the software subsystem.</w:t>
      </w:r>
    </w:p>
    <w:p w14:paraId="05A610BD">
      <w:pPr>
        <w:keepNext w:val="0"/>
        <w:keepLines w:val="0"/>
        <w:widowControl/>
        <w:numPr>
          <w:ilvl w:val="0"/>
          <w:numId w:val="4"/>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Near-Infrared Spectroscopy (NIRS): A non-destructive spectroscopic technique that measures the interaction of near-infrared radiation with a sample to infer physical or chemical properties.</w:t>
      </w:r>
    </w:p>
    <w:p w14:paraId="159FF83F">
      <w:pPr>
        <w:keepNext w:val="0"/>
        <w:keepLines w:val="0"/>
        <w:widowControl/>
        <w:numPr>
          <w:ilvl w:val="0"/>
          <w:numId w:val="4"/>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Edge Deployment: The execution of machine-learning inference on a local mobile or embedded device rather than relying exclusively on a remote server.</w:t>
      </w:r>
    </w:p>
    <w:p w14:paraId="6159C0D1">
      <w:pPr>
        <w:keepNext w:val="0"/>
        <w:keepLines w:val="0"/>
        <w:widowControl/>
        <w:numPr>
          <w:ilvl w:val="0"/>
          <w:numId w:val="4"/>
        </w:numPr>
        <w:suppressLineNumbers w:val="0"/>
        <w:spacing w:before="0" w:beforeAutospacing="1" w:after="240" w:afterAutospacing="1" w:line="480" w:lineRule="auto"/>
        <w:ind w:left="720" w:hanging="360"/>
        <w:jc w:val="both"/>
        <w:rPr>
          <w:rFonts w:hint="default" w:ascii="Times New Roman" w:hAnsi="Times New Roman" w:cs="Times New Roman"/>
          <w:sz w:val="24"/>
          <w:szCs w:val="24"/>
        </w:rPr>
      </w:pPr>
      <w:r>
        <w:rPr>
          <w:rFonts w:ascii="Times New Roman" w:hAnsi="Times New Roman" w:eastAsia="Times New Roman"/>
          <w:b w:val="0"/>
          <w:i w:val="0"/>
          <w:sz w:val="24"/>
          <w:lang w:val="en-GB"/>
        </w:rPr>
        <w:t>Grain Health Score: A composite decision-support score produced by GrainGuard from available visual, acoustic and environmental information.</w:t>
      </w:r>
    </w:p>
    <w:p w14:paraId="5CCD8263">
      <w:pPr>
        <w:pStyle w:val="2"/>
        <w:keepNext w:val="0"/>
        <w:keepLines w:val="0"/>
        <w:pageBreakBefore/>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40" w:lineRule="auto"/>
        <w:ind w:left="0" w:right="0" w:firstLine="0"/>
        <w:jc w:val="center"/>
        <w:textAlignment w:val="baseline"/>
        <w:outlineLvl w:val="0"/>
        <w:rPr>
          <w:rFonts w:hint="default" w:ascii="Times New Roman" w:hAnsi="Times New Roman" w:cs="Times New Roman"/>
          <w:b w:val="0"/>
          <w:bCs w:val="0"/>
          <w:i w:val="0"/>
          <w:iCs w:val="0"/>
          <w:color w:val="auto"/>
        </w:rPr>
      </w:pPr>
      <w:r>
        <w:rPr>
          <w:rFonts w:ascii="Times New Roman" w:hAnsi="Times New Roman" w:eastAsia="Times New Roman"/>
          <w:b/>
          <w:sz w:val="28"/>
          <w:lang w:val="en-GB"/>
        </w:rPr>
        <w:t>CHAPTER TWO 2.0 LITERATURE REVIEW</w:t>
      </w:r>
      <w:r>
        <w:rPr>
          <w:rFonts w:hint="default" w:ascii="Times New Roman" w:hAnsi="Times New Roman" w:eastAsia="Times New Roman" w:cs="Times New Roman"/>
          <w:b/>
          <w:bCs/>
          <w:i w:val="0"/>
          <w:iCs w:val="0"/>
          <w:caps w:val="0"/>
          <w:color w:val="auto"/>
          <w:spacing w:val="0"/>
          <w:sz w:val="24"/>
          <w:szCs w:val="28"/>
          <w:shd w:val="clear" w:fill="FFFFFF"/>
          <w:vertAlign w:val="baseline"/>
          <w:lang w:val="en-GB"/>
        </w:rPr>
        <w:t> </w:t>
      </w:r>
    </w:p>
    <w:p w14:paraId="0A98B8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240" w:lineRule="auto"/>
        <w:ind w:left="0" w:right="0" w:firstLine="0"/>
        <w:jc w:val="left"/>
        <w:textAlignment w:val="baseline"/>
        <w:outlineLvl w:val="1"/>
        <w:rPr>
          <w:rFonts w:hint="default" w:ascii="Times New Roman" w:hAnsi="Times New Roman" w:cs="Times New Roman"/>
          <w:b w:val="0"/>
          <w:bCs w:val="0"/>
          <w:i w:val="0"/>
          <w:iCs w:val="0"/>
          <w:color w:val="auto"/>
        </w:rPr>
      </w:pPr>
      <w:bookmarkStart w:id="17" w:name="_Toc16048"/>
      <w:r>
        <w:rPr>
          <w:rFonts w:hint="default" w:ascii="Times New Roman" w:hAnsi="Times New Roman" w:eastAsia="Times New Roman" w:cs="Times New Roman"/>
          <w:b/>
          <w:bCs/>
          <w:i w:val="0"/>
          <w:iCs w:val="0"/>
          <w:caps w:val="0"/>
          <w:color w:val="auto"/>
          <w:spacing w:val="0"/>
          <w:sz w:val="24"/>
          <w:szCs w:val="24"/>
          <w:shd w:val="clear" w:fill="FFFFFF"/>
          <w:vertAlign w:val="baseline"/>
          <w:lang w:val="en-GB"/>
        </w:rPr>
        <w:t>2.1 Chapter Introduction</w:t>
      </w:r>
      <w:bookmarkEnd w:id="17"/>
    </w:p>
    <w:p w14:paraId="4337E22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Post-harvest grain loss remains an important food-security and income challenge in sub-Saharan Africa, particularly where storage conditions cannot be monitored continuously. The engineering problem is not simply recognising grain that is already visibly damaged, but obtaining timely information about concealed insect activity, visible deterioration and environmental conditions before losses become severe. This chapter therefore reviews the evidence required to support a multi-modal monitoring approach for maize, cowpea and rice.</w:t>
      </w:r>
    </w:p>
    <w:p w14:paraId="5AFBF8E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The review is organised around six technical themes: bioacoustic sensing, machine vision, comparative machine-learning methods, environmental monitoring, multi-modal sensor fusion and mobile decision support. Particular attention is given to methods that can operate on low-cost or resource-constrained platforms and to studies that expose limitations such as background noise, dataset confounding and domain shift.</w:t>
      </w:r>
    </w:p>
    <w:p w14:paraId="0CB844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240" w:lineRule="auto"/>
        <w:ind w:left="0" w:right="0" w:firstLine="0"/>
        <w:jc w:val="left"/>
        <w:textAlignment w:val="baseline"/>
        <w:outlineLvl w:val="1"/>
        <w:rPr>
          <w:rFonts w:hint="default" w:ascii="Times New Roman" w:hAnsi="Times New Roman" w:cs="Times New Roman"/>
          <w:b w:val="0"/>
          <w:bCs w:val="0"/>
          <w:i w:val="0"/>
          <w:iCs w:val="0"/>
          <w:color w:val="auto"/>
        </w:rPr>
      </w:pPr>
      <w:bookmarkStart w:id="18" w:name="_Toc7608"/>
      <w:r>
        <w:rPr>
          <w:rFonts w:hint="default" w:ascii="Times New Roman" w:hAnsi="Times New Roman" w:eastAsia="Times New Roman" w:cs="Times New Roman"/>
          <w:b/>
          <w:bCs/>
          <w:i w:val="0"/>
          <w:iCs w:val="0"/>
          <w:caps w:val="0"/>
          <w:color w:val="auto"/>
          <w:spacing w:val="0"/>
          <w:sz w:val="24"/>
          <w:szCs w:val="24"/>
          <w:shd w:val="clear" w:fill="FFFFFF"/>
          <w:vertAlign w:val="baseline"/>
          <w:lang w:val="en-GB"/>
        </w:rPr>
        <w:t>2.2 Bioacoustic Sensing and Acoustic Signal Processing for Stored-Product Pest Detection</w:t>
      </w:r>
      <w:bookmarkEnd w:id="18"/>
    </w:p>
    <w:p w14:paraId="14C672E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Stored-product insects are difficult to detect early because damaging activity can occur within the grain kernel. Acoustic monitoring addresses this limitation by detecting elastic or airborne signals generated by feeding and movement. Mankin et al. (2021) reviewed automated acoustic applications for stored-product insects and showed that signal-processing and machine-learning methods can separate biologically relevant activity from background noise. Kadyrov et al. (2024, 2026) further demonstrated vibro-acoustic detection with self-referenced noise metrics and operation in strong ambient noise, supporting the use of acoustic activity as an early-warning modality.</w:t>
      </w:r>
    </w:p>
    <w:p w14:paraId="135ED60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Insect acoustic signals arise from several mechanisms, including stridulation, percussion, tremulation and involuntary feeding activity. For stored-product monitoring, feeding and boring signals are particularly useful because they can occur while insects remain concealed within kernels or bulk grain. Majić et al. (2026) identify environmental noise, limited labelled datasets and sensor calibration as persistent barriers to operational bioacoustic monitoring. These constraints motivate both careful signal preprocessing and the use of complementary modalities.</w:t>
      </w:r>
    </w:p>
    <w:p w14:paraId="21CDAA8A">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Sensor choice influences the quality of the captured signal. Contact-mounted piezoelectric transducers are sensitive to substrate-borne vibration, whereas low-cost micro-electromechanical-system microphones provide a compact option for embedded or portable systems. Balingbing et al. (2024a) demonstrated an inexpensive MEMS-based acoustic system for stored-rice insects, showing that useful pest-specific sound signatures can be obtained without laboratory-grade instrumentation.</w:t>
      </w:r>
    </w:p>
    <w:p w14:paraId="05A552B8">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The recorded signal is affected by attenuation through the grain mass, sensor placement and ambient activity. Consequently, useful acoustic pipelines normally include filtering, segmentation and noise-aware normalisation before classification. The A-SPIDS work of Kadyrov et al. (2024) is particularly relevant because it normalises insect-signal measures against sensor noise, thereby reducing dependence on absolute factory calibration.</w:t>
      </w:r>
    </w:p>
    <w:p w14:paraId="42C96FC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Time-frequency representations provide a practical bridge between raw audio and machine learning. A short-time Fourier transform produces a spectrogram that preserves the evolution of spectral energy, while mel-scaled representations reduce the frequency axis to a compact perceptual scale. Balingbing et al. (2024b) used acoustic representations with a multi-layer Convolutional Neural Network (CNN) to classify major stored-rice pests. In this project, spectrogram-based deep learning is retained as a benchmark while hand-engineered acoustic features are evaluated with a Random Forest.</w:t>
      </w:r>
    </w:p>
    <w:p w14:paraId="53336C6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Both classical and deep-learning classifiers are therefore relevant to the acoustic task. Classical models can perform well when informative features are engineered explicitly, while CNNs learn representations directly from time-frequency inputs at greater computational cost. The comparison in this project is designed to determine which approach generalises better under the confound-controlled split rather than assuming that the more complex model must perform better.</w:t>
      </w:r>
    </w:p>
    <w:p w14:paraId="63DD42C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Mankin et al. (2021) also report that different insect activities occupy different spectral regions and that acoustic activity can be used to monitor the effectiveness of storage interventions. The practical implication is that acoustic detection should be evaluated at the level of meaningful recording sessions, not only as independent short windows.</w:t>
      </w:r>
    </w:p>
    <w:p w14:paraId="3AE6EA3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Kadyrov et al. (2024) developed the Acoustic Stored Product Insect Detection System (A-SPIDS), which uses piezoelectric sensors in a sound-insulated chamber together with external microphones for ambient-noise monitoring. Their Normalised Signal Pulse Amplitude and Normalised Spectral Energy Level provide examples of self-referenced measures that remain interpretable when sensor sensitivities differ.</w:t>
      </w:r>
    </w:p>
    <w:p w14:paraId="0C4FEFC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Balingbing et al. (2024a) used a low-cost MEMS microphone system to characterise stored-rice pest sound signatures, while Balingbing et al. (2024b) subsequently applied a multi-layer CNN to acoustic-device recordings. The latter study reported 84.51% classification accuracy across three major stored-rice pest species, providing a directly relevant benchmark for low-cost acoustic classification.</w:t>
      </w:r>
    </w:p>
    <w:p w14:paraId="7F16624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Cowpea storage requires particular attention because Callosobruchus maculatus is a major target pest in this project. Recent work has demonstrated acoustic detection of C. maculatus in green gram and cowpea using MEMS microphone systems, supporting the feasibility of applying low-cost acoustic sensing to bruchid activity (Keerthana et al., 2025). However, transfer to a different sensor and storage geometry still requires calibration.</w:t>
      </w:r>
    </w:p>
    <w:p w14:paraId="5C82417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The larger grain borer, Prostephanus truncatus, presents a different acoustic problem because its boring behaviour and associated frass may not produce the same signal structure as internal weevil feeding. Accordingly, the present system does not claim species-level acoustic identification; it treats acoustic activity as one infestation indicator to be interpreted alongside visible and environmental evidence.</w:t>
      </w:r>
    </w:p>
    <w:p w14:paraId="2EE839E8">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Edge processing can reduce the need to transmit raw audio. Sheng et al. (2019) demonstrated a wireless acoustic sensor network in which compact acoustic indices were computed locally before transmission, illustrating the energy and bandwidth advantages of feature-level processing on constrained devices.</w:t>
      </w:r>
    </w:p>
    <w:p w14:paraId="077E0D9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Overall, acoustic sensing provides access to activity that is hidden from vision, but its performance depends on noise, sensor coupling, calibration and the representativeness of the training data. These limitations are central to the methodology in Chapter Three, particularly the confound audit, grouped evaluation and decision-level fusion strategy.</w:t>
      </w:r>
    </w:p>
    <w:p w14:paraId="52A6B1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240" w:lineRule="auto"/>
        <w:ind w:left="0" w:right="0" w:firstLine="0"/>
        <w:jc w:val="left"/>
        <w:textAlignment w:val="baseline"/>
        <w:outlineLvl w:val="1"/>
        <w:rPr>
          <w:rFonts w:hint="default" w:ascii="Times New Roman" w:hAnsi="Times New Roman" w:cs="Times New Roman"/>
          <w:b w:val="0"/>
          <w:bCs w:val="0"/>
          <w:i w:val="0"/>
          <w:iCs w:val="0"/>
          <w:color w:val="auto"/>
        </w:rPr>
      </w:pPr>
      <w:bookmarkStart w:id="19" w:name="_Toc18539"/>
      <w:r>
        <w:rPr>
          <w:rFonts w:hint="default" w:ascii="Times New Roman" w:hAnsi="Times New Roman" w:eastAsia="Times New Roman" w:cs="Times New Roman"/>
          <w:b/>
          <w:bCs/>
          <w:i w:val="0"/>
          <w:iCs w:val="0"/>
          <w:caps w:val="0"/>
          <w:color w:val="auto"/>
          <w:spacing w:val="0"/>
          <w:sz w:val="24"/>
          <w:szCs w:val="24"/>
          <w:shd w:val="clear" w:fill="FFFFFF"/>
          <w:vertAlign w:val="baseline"/>
          <w:lang w:val="en-GB"/>
        </w:rPr>
        <w:t>2.3 Convolutional Neural Networks for Visual Grain and Crop Classification</w:t>
      </w:r>
      <w:bookmarkEnd w:id="19"/>
    </w:p>
    <w:p w14:paraId="0513DD9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Machine vision complements acoustic sensing by capturing damage that is visible at the grain surface, including holes, breakage, discolouration and other quality defects. A typical pipeline includes image acquisition, preprocessing, feature extraction or representation learning, classification and post-processing.</w:t>
      </w:r>
    </w:p>
    <w:p w14:paraId="103E4F3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Classical image classifiers depend on engineered colour, texture or shape descriptors, whereas CNNs learn hierarchical image features directly from labelled data. Agricultural image datasets are often smaller and less diverse than general computer-vision benchmarks, so transfer learning and augmentation are important for reducing overfitting and improving robustness to illumination, orientation and background variation.</w:t>
      </w:r>
    </w:p>
    <w:p w14:paraId="18EE144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Arifin and Insani (2025) compared CNN, Support Vector Machine, Decision Tree, Random Forest and K-Nearest-Neighbour approaches on 2,048 maize-leaf images using colour and texture features. Their CNN achieved 93.93% accuracy, compared with 89.81% for the strongest reported Random Forest configuration. The result supports CNN-based representation learning, while also showing that classical models can remain competitive when deployment cost is important.</w:t>
      </w:r>
    </w:p>
    <w:p w14:paraId="0645F91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Nan et al. (2023) compared ResNet50, MobileNetV2, VGG16 and EfficientNet-B3 using RGB-D maize-leaf imagery. MobileNetV2 provided a favourable balance of model size, prediction time and classification performance. Importantly, their pre-segmentation results were slightly higher than post-segmentation results, but the background could inflate apparent performance. This finding reinforces the need to test whether a model is learning the target defect rather than acquisition artefacts.</w:t>
      </w:r>
    </w:p>
    <w:p w14:paraId="4277879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Explainability methods provide one way to examine this risk. Gradient-weighted Class Activation Mapping (Grad-CAM) highlights image regions that influence CNN predictions, while Local Interpretable Model-agnostic Explanations (LIME) approximate the behaviour of a model around a particular input. Nakatumba-Nabende and Murindanyi (2025) combined MobileNetV2-class models with Grad-CAM and LIME and deployed the resulting maize-disease system on mobile devices, demonstrating the feasibility of interpretable edge inference in African field conditions.</w:t>
      </w:r>
    </w:p>
    <w:p w14:paraId="59ED507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Leaf-disease studies are useful for deployment architecture, but grain-kernel inspection is a closer match to the present task. Fan et al. (2023) introduced GrainSet, a database containing more than 350,000 expert-annotated single-kernel images of wheat, maize, sorghum and rice collected across multiple countries. Its scale, expert labels and provenance information make it suitable for kernel-level classification and for examining acquisition-related confounds.</w:t>
      </w:r>
    </w:p>
    <w:p w14:paraId="1B35BD8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Moses et al. (2022) evaluated five memory-efficient CNN architectures on 8,048 high-magnification images of milled rice spanning seven damage classes. EfficientNet-B0 achieved an overall accuracy of 98.37% with a reported prediction time of approximately 0.122 s per image. The study provides evidence that detailed grain-damage classification can be performed with comparatively compact deep-learning models.</w:t>
      </w:r>
    </w:p>
    <w:p w14:paraId="2BECCB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240" w:lineRule="auto"/>
        <w:ind w:left="0" w:right="0" w:firstLine="0"/>
        <w:jc w:val="left"/>
        <w:textAlignment w:val="baseline"/>
        <w:outlineLvl w:val="1"/>
        <w:rPr>
          <w:rFonts w:hint="default" w:ascii="Times New Roman" w:hAnsi="Times New Roman" w:cs="Times New Roman"/>
          <w:b w:val="0"/>
          <w:bCs w:val="0"/>
          <w:i w:val="0"/>
          <w:iCs w:val="0"/>
          <w:color w:val="auto"/>
          <w:lang w:val="en-US"/>
        </w:rPr>
      </w:pPr>
      <w:bookmarkStart w:id="20" w:name="_Toc7071"/>
      <w:r>
        <w:rPr>
          <w:rFonts w:hint="default" w:ascii="Times New Roman" w:hAnsi="Times New Roman" w:eastAsia="Times New Roman" w:cs="Times New Roman"/>
          <w:b/>
          <w:bCs/>
          <w:i w:val="0"/>
          <w:iCs w:val="0"/>
          <w:caps w:val="0"/>
          <w:color w:val="auto"/>
          <w:spacing w:val="0"/>
          <w:sz w:val="24"/>
          <w:szCs w:val="24"/>
          <w:shd w:val="clear" w:fill="FFFFFF"/>
          <w:vertAlign w:val="baseline"/>
          <w:lang w:val="en-GB"/>
        </w:rPr>
        <w:t>2.4 Comparative Foundation of Machine Learning Algorithms for Agricultural Sensing</w:t>
      </w:r>
      <w:bookmarkEnd w:id="20"/>
    </w:p>
    <w:p w14:paraId="6D8F2E8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The reviewed acoustic and visual studies rely mainly on CNNs and classical classifiers such as Random Forest, Support Vector Machine, Decision Tree and K-Nearest-Neighbour. Algorithm choice should therefore reflect the representation, dataset size, computational budget and error costs of the specific sensing problem rather than a general assumption that one classifier is universally superior.</w:t>
      </w:r>
    </w:p>
    <w:p w14:paraId="531EE93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Boateng et al. (2020) reviewed the basic properties of K-Nearest-Neighbour, Support Vector Machine, Random Forest and neural-network classifiers, including robustness, computational cost and sensitivity to parameter tuning. For the acoustic component of this project, Random Forest provides an interpretable classical baseline that handles heterogeneous engineered features without strict feature scaling, while the CNN provides a representation-learning alternative.</w:t>
      </w:r>
    </w:p>
    <w:p w14:paraId="380F457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rPr>
      </w:pPr>
      <w:r>
        <w:rPr>
          <w:rFonts w:ascii="Times New Roman" w:hAnsi="Times New Roman" w:eastAsia="Times New Roman"/>
          <w:b w:val="0"/>
          <w:i w:val="0"/>
          <w:sz w:val="24"/>
          <w:lang w:val="en-GB"/>
        </w:rPr>
        <w:t>A Random Forest combines many decision trees trained on resampled data and feature subsets, reducing the variance associated with a single tree. K-Nearest-Neighbour and Support Vector Machine methods are more sensitive to feature scaling, while neural networks generally require more tuning and data. The experimental comparison in Chapter Four therefore focuses on the two approaches most directly aligned with the implemented pipelines: Random Forest for engineered acoustic features and CNNs for learned time-frequency and visual representations.</w:t>
      </w:r>
    </w:p>
    <w:p w14:paraId="332DF7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240" w:lineRule="auto"/>
        <w:ind w:left="0" w:right="0" w:firstLine="0"/>
        <w:jc w:val="left"/>
        <w:textAlignment w:val="baseline"/>
        <w:outlineLvl w:val="1"/>
        <w:rPr>
          <w:rFonts w:hint="default" w:ascii="Times New Roman" w:hAnsi="Times New Roman" w:cs="Times New Roman"/>
          <w:b w:val="0"/>
          <w:bCs w:val="0"/>
          <w:i w:val="0"/>
          <w:iCs w:val="0"/>
          <w:color w:val="auto"/>
          <w:lang w:val="en-US"/>
        </w:rPr>
      </w:pPr>
      <w:bookmarkStart w:id="21" w:name="_Toc26629"/>
      <w:r>
        <w:rPr>
          <w:rFonts w:hint="default" w:ascii="Times New Roman" w:hAnsi="Times New Roman" w:eastAsia="Times New Roman" w:cs="Times New Roman"/>
          <w:b/>
          <w:bCs/>
          <w:i w:val="0"/>
          <w:iCs w:val="0"/>
          <w:caps w:val="0"/>
          <w:color w:val="auto"/>
          <w:spacing w:val="0"/>
          <w:sz w:val="24"/>
          <w:szCs w:val="24"/>
          <w:shd w:val="clear" w:fill="FFFFFF"/>
          <w:vertAlign w:val="baseline"/>
          <w:lang w:val="en-GB"/>
        </w:rPr>
        <w:t>2.5 Environmental Monitoring of Stored Grain</w:t>
      </w:r>
      <w:bookmarkEnd w:id="21"/>
    </w:p>
    <w:p w14:paraId="2AB1BAA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Stored-grain deterioration is influenced by the interaction of grain moisture, temperature, relative humidity, respiration and biological activity. Environmental sensing does not directly prove that insects or fungi are present, but it provides context for interpreting biological indicators and for identifying conditions that favour deterioration.</w:t>
      </w:r>
    </w:p>
    <w:p w14:paraId="2F8AE86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Hermetic-storage research demonstrates that storage technology changes the relationship between ambient conditions and grain quality. Dijkink et al. (2022) reviewed hermetic bags for maize storage in sub-Saharan Africa and highlighted their effects on insect control, food security and storage economics. This reinforces the need to interpret environmental readings in relation to storage conditions rather than treating a single temperature or humidity value as a diagnosis.</w:t>
      </w:r>
    </w:p>
    <w:p w14:paraId="033C1FA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Low-cost digital sensors make continuous environmental monitoring practical in small systems. Alyammahi et al. (2025) developed a low-cost grain-monitoring platform that integrates temperature, relative humidity, air-quality and weight sensing with a mobile IoT interface. For the present software project, environmental readings are supplied by the external sensing subsystem and are used as contextual inputs to the fusion model; they are not treated as direct evidence of infestation.</w:t>
      </w:r>
    </w:p>
    <w:p w14:paraId="27A062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240" w:lineRule="auto"/>
        <w:ind w:left="0" w:right="0" w:firstLine="0"/>
        <w:jc w:val="left"/>
        <w:textAlignment w:val="baseline"/>
        <w:outlineLvl w:val="1"/>
        <w:rPr>
          <w:rFonts w:hint="default" w:ascii="Times New Roman" w:hAnsi="Times New Roman" w:cs="Times New Roman"/>
          <w:b w:val="0"/>
          <w:bCs w:val="0"/>
          <w:i w:val="0"/>
          <w:iCs w:val="0"/>
          <w:color w:val="auto"/>
          <w:lang w:val="en-US"/>
        </w:rPr>
      </w:pPr>
      <w:bookmarkStart w:id="22" w:name="_Toc12541"/>
      <w:r>
        <w:rPr>
          <w:rFonts w:hint="default" w:ascii="Times New Roman" w:hAnsi="Times New Roman" w:eastAsia="Times New Roman" w:cs="Times New Roman"/>
          <w:b/>
          <w:bCs/>
          <w:i w:val="0"/>
          <w:iCs w:val="0"/>
          <w:caps w:val="0"/>
          <w:color w:val="auto"/>
          <w:spacing w:val="0"/>
          <w:sz w:val="24"/>
          <w:szCs w:val="24"/>
          <w:shd w:val="clear" w:fill="FFFFFF"/>
          <w:vertAlign w:val="baseline"/>
          <w:lang w:val="en-GB"/>
        </w:rPr>
        <w:t>2.6 Multi-Modal Data Fusion in Smart Agriculture</w:t>
      </w:r>
      <w:bookmarkEnd w:id="22"/>
    </w:p>
    <w:p w14:paraId="1D4C694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No single sensing modality captures the complete condition of stored grain. Acoustic sensing can indicate concealed activity, vision can identify visible deterioration, and environmental sensing can indicate conditions associated with storage risk. Combining these channels is therefore a means of exploiting complementary evidence rather than duplicating the same measurement.</w:t>
      </w:r>
    </w:p>
    <w:p w14:paraId="09603B2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Fusion strategies are commonly grouped as data-level, feature-level and decision-level fusion. Data-level fusion combines raw measurements, feature-level fusion combines learned or engineered representations, and decision-level fusion combines model outputs or scores. Decision-level fusion is attractive for this project because each modality can be developed and evaluated independently, and a temporarily unavailable channel can be omitted without retraining a single end-to-end network.</w:t>
      </w:r>
    </w:p>
    <w:p w14:paraId="2627CB2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Wang and Wang (2026) reviewed machine-learning-driven sensor fusion for precision agriculture and reported that multi-sensor systems generally improve predictive performance and fault tolerance relative to single-sensor baselines. Their review identifies feature-level fusion as versatile and decision-level fusion as particularly robust when individual sensor channels may fail. Dai et al. (2024) likewise demonstrate the value of combining heterogeneous data and models in a digital pest-management framework. These findings support the decision-level fusion architecture adopted for GrainGuard.</w:t>
      </w:r>
    </w:p>
    <w:p w14:paraId="0539C5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240" w:lineRule="auto"/>
        <w:ind w:left="0" w:right="0" w:firstLine="0"/>
        <w:jc w:val="left"/>
        <w:textAlignment w:val="baseline"/>
        <w:outlineLvl w:val="1"/>
        <w:rPr>
          <w:rFonts w:hint="default" w:ascii="Times New Roman" w:hAnsi="Times New Roman" w:cs="Times New Roman"/>
          <w:b w:val="0"/>
          <w:bCs w:val="0"/>
          <w:i w:val="0"/>
          <w:iCs w:val="0"/>
          <w:color w:val="auto"/>
          <w:lang w:val="en-US"/>
        </w:rPr>
      </w:pPr>
      <w:bookmarkStart w:id="23" w:name="_Toc2827"/>
      <w:r>
        <w:rPr>
          <w:rFonts w:hint="default" w:ascii="Times New Roman" w:hAnsi="Times New Roman" w:eastAsia="Times New Roman" w:cs="Times New Roman"/>
          <w:b/>
          <w:bCs/>
          <w:i w:val="0"/>
          <w:iCs w:val="0"/>
          <w:caps w:val="0"/>
          <w:color w:val="auto"/>
          <w:spacing w:val="0"/>
          <w:sz w:val="24"/>
          <w:szCs w:val="24"/>
          <w:shd w:val="clear" w:fill="FFFFFF"/>
          <w:vertAlign w:val="baseline"/>
          <w:lang w:val="en-GB"/>
        </w:rPr>
        <w:t>2.7 Mobile-Based Decision Support and Technology Adoption Among Smallholder Farmers</w:t>
      </w:r>
      <w:bookmarkEnd w:id="23"/>
    </w:p>
    <w:p w14:paraId="14FFA5E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A technically accurate model is useful only if its outputs can be understood and acted upon by the intended user. For smallholder-oriented systems, mobile delivery must therefore consider accessibility, exposure to digital tools, connectivity and the clarity of recommendations.</w:t>
      </w:r>
    </w:p>
    <w:p w14:paraId="0969CFD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Kolapo and Didunyemi (2024) found that exposure to agricultural smartphone applications significantly increased adoption among smallholder farmers in Southwest Nigeria and that app users showed higher productivity and technical-efficiency measures than non-users. The finding supports the importance of practical demonstrations and usability testing when moving a prototype from technical evaluation to deployment.</w:t>
      </w:r>
    </w:p>
    <w:p w14:paraId="4174097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Nakatumba-Nabende and Murindanyi (2025) provide a complementary technical example: their maize-disease models were integrated into a mobile application and validated on edge devices for smallholder-oriented field use. This shows that lightweight deep-learning models can be packaged into an interpretable mobile workflow rather than remaining as isolated laboratory classifiers.</w:t>
      </w:r>
    </w:p>
    <w:p w14:paraId="6E55AD2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Oyinbo et al. (2024) examined willingness to pay for tailored agricultural advice in Nigeria using a decision-support-mediated extension context. Although the application domain differs from grain storage, the study reinforces the importance of delivering recommendations that are specific enough to support a farmer's decision rather than presenting raw sensor values alone.</w:t>
      </w:r>
    </w:p>
    <w:p w14:paraId="6553821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Together, these studies justify an interface that translates model and sensor outputs into a small number of understandable health states, alerts and recommended actions. The present project implements that decision-support layer but does not claim that adoption or usability has been established without a dedicated user study.</w:t>
      </w:r>
    </w:p>
    <w:p w14:paraId="00A480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240" w:lineRule="auto"/>
        <w:ind w:left="0" w:right="0" w:firstLine="0"/>
        <w:jc w:val="left"/>
        <w:textAlignment w:val="baseline"/>
        <w:outlineLvl w:val="1"/>
        <w:rPr>
          <w:rFonts w:hint="default" w:ascii="Times New Roman" w:hAnsi="Times New Roman" w:cs="Times New Roman"/>
          <w:b w:val="0"/>
          <w:bCs w:val="0"/>
          <w:i w:val="0"/>
          <w:iCs w:val="0"/>
          <w:color w:val="auto"/>
          <w:lang w:val="en-US"/>
        </w:rPr>
      </w:pPr>
      <w:bookmarkStart w:id="24" w:name="_Toc24498"/>
      <w:r>
        <w:rPr>
          <w:rFonts w:hint="default" w:ascii="Times New Roman" w:hAnsi="Times New Roman" w:eastAsia="Times New Roman" w:cs="Times New Roman"/>
          <w:b/>
          <w:bCs/>
          <w:i w:val="0"/>
          <w:iCs w:val="0"/>
          <w:caps w:val="0"/>
          <w:color w:val="auto"/>
          <w:spacing w:val="0"/>
          <w:sz w:val="24"/>
          <w:szCs w:val="24"/>
          <w:shd w:val="clear" w:fill="FFFFFF"/>
          <w:vertAlign w:val="baseline"/>
          <w:lang w:val="en-GB"/>
        </w:rPr>
        <w:t>2.8 Review of Related Works</w:t>
      </w:r>
      <w:bookmarkEnd w:id="24"/>
    </w:p>
    <w:p w14:paraId="618C1CC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The literature identifies a clear systems gap: stored-product acoustic detection, visual quality assessment, environmental monitoring and mobile decision support have each been demonstrated independently, but their integration for low-cost smallholder grain monitoring remains limited. The contribution of this project is therefore the software architecture that combines these evidence streams while preserving the ability to inspect each channel separately.</w:t>
      </w:r>
    </w:p>
    <w:p w14:paraId="34ED51B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For the acoustic channel, Mankin et al. (2021), Kadyrov et al. (2024, 2026) and Balingbing et al. (2024a, 2024b) establish that stored-product insect activity produces classifiable acoustic or vibro-acoustic signals and that low-cost sensors can be used in practical detection systems. The literature also makes clear that noise and acquisition conditions can dominate apparently high model performance, which supports the confound-controlled evaluation adopted in this work.</w:t>
      </w:r>
    </w:p>
    <w:p w14:paraId="0AAA2D9A">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For the visual channel, GrainSet provides the closest large-scale kernel dataset to the project's grain-quality task (Fan et al., 2023), while Moses et al. (2022) demonstrate high-accuracy damage classification with compact CNNs. Nan et al. (2023) and Nakatumba-Nabende and Murindanyi (2025) further support MobileNetV2-class architectures for resource-constrained deployment and show why acquisition context and explainability should be considered during evaluation.</w:t>
      </w:r>
    </w:p>
    <w:p w14:paraId="1151913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Environmental and fusion studies provide the context for combining these classifiers. Dijkink et al. (2022) and Alyammahi et al. (2025) show the value of storage-condition monitoring at small scale, while Wang and Wang (2026) provide a general basis for decision-level fusion when sensor availability and reliability can vary. The resulting design does not treat environmental readings as proof of infestation; they are contextual evidence combined with independent acoustic and visual outputs.</w:t>
      </w:r>
    </w:p>
    <w:p w14:paraId="25F72B6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b w:val="0"/>
          <w:i w:val="0"/>
          <w:sz w:val="24"/>
          <w:lang w:val="en-GB"/>
        </w:rPr>
        <w:t>The adoption literature adds a final design requirement. Kolapo and Didunyemi (2024) show that exposure to agricultural smartphone applications affects adoption, while Oyinbo et al. (2024) emphasise the value of tailored digital advice. Accordingly, GrainGuard presents both a combined health score and the individual evidence channels that contribute to it.</w:t>
      </w:r>
    </w:p>
    <w:p w14:paraId="263EC5C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720" w:firstLineChars="0"/>
        <w:jc w:val="both"/>
        <w:textAlignment w:val="baseline"/>
        <w:rPr>
          <w:rFonts w:ascii="Times New Roman" w:hAnsi="Times New Roman" w:eastAsia="Times New Roman"/>
          <w:b w:val="0"/>
          <w:i w:val="0"/>
          <w:sz w:val="24"/>
          <w:lang w:val="en-GB"/>
        </w:rPr>
      </w:pPr>
      <w:r>
        <w:rPr>
          <w:rFonts w:ascii="Times New Roman" w:hAnsi="Times New Roman" w:eastAsia="Times New Roman"/>
          <w:b w:val="0"/>
          <w:i w:val="0"/>
          <w:sz w:val="24"/>
          <w:lang w:val="en-GB"/>
        </w:rPr>
        <w:t>No study identified in this review provides the same combination of acoustic infestation detection, visual grain-damage classification, environmental interpretation and mobile decision-level fusion for the software context targeted by this project. The methodology in Chapter Three therefore evaluates the modalities separately, audits important confounds and integrates their outputs only after each component has been independently assessed.</w:t>
      </w:r>
    </w:p>
    <w:p w14:paraId="6AE51C9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60" w:afterAutospacing="0" w:line="240" w:lineRule="auto"/>
        <w:ind w:left="0" w:right="0" w:firstLine="0"/>
        <w:jc w:val="center"/>
        <w:textAlignment w:val="baseline"/>
        <w:rPr>
          <w:rFonts w:hint="default" w:ascii="Times New Roman" w:hAnsi="Times New Roman" w:eastAsia="Times New Roman"/>
          <w:b w:val="0"/>
          <w:i w:val="0"/>
          <w:sz w:val="24"/>
          <w:lang w:val="en-US"/>
        </w:rPr>
      </w:pPr>
      <w:r>
        <w:rPr>
          <w:rFonts w:hint="default" w:ascii="Times New Roman" w:hAnsi="Times New Roman" w:eastAsia="Times New Roman" w:cs="Times New Roman"/>
          <w:b w:val="0"/>
          <w:bCs/>
          <w:i w:val="0"/>
          <w:iCs w:val="0"/>
          <w:caps w:val="0"/>
          <w:color w:val="auto"/>
          <w:spacing w:val="0"/>
          <w:sz w:val="24"/>
          <w:szCs w:val="24"/>
          <w:shd w:val="clear" w:fill="FFFFFF"/>
          <w:vertAlign w:val="baseline"/>
          <w:lang w:val="en-GB"/>
        </w:rPr>
        <w:t>Table 2.1: Summary of Reviewed Literature</w:t>
      </w:r>
    </w:p>
    <w:tbl>
      <w:tblPr>
        <w:tblStyle w:val="13"/>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391"/>
        <w:gridCol w:w="2105"/>
        <w:gridCol w:w="2764"/>
        <w:gridCol w:w="2250"/>
      </w:tblGrid>
      <w:tr w14:paraId="44698BDA">
        <w:tblPrEx>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63A78AB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bCs/>
                <w:i w:val="0"/>
                <w:iCs w:val="0"/>
                <w:color w:val="auto"/>
                <w:sz w:val="24"/>
                <w:szCs w:val="24"/>
                <w:vertAlign w:val="baseline"/>
                <w:lang w:val="en-US"/>
              </w:rPr>
              <w:t>Reference</w:t>
            </w:r>
            <w:r>
              <w:rPr>
                <w:rFonts w:hint="default" w:ascii="Times New Roman" w:hAnsi="Times New Roman" w:cs="Times New Roman"/>
                <w:b w:val="0"/>
                <w:bCs w:val="0"/>
                <w:i w:val="0"/>
                <w:iCs w:val="0"/>
                <w:color w:val="auto"/>
                <w:sz w:val="24"/>
                <w:szCs w:val="24"/>
                <w:vertAlign w:val="baseline"/>
                <w:lang w:val="en-US"/>
              </w:rPr>
              <w:t>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5AFE71F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bCs/>
                <w:i w:val="0"/>
                <w:iCs w:val="0"/>
                <w:color w:val="auto"/>
                <w:sz w:val="24"/>
                <w:szCs w:val="24"/>
                <w:vertAlign w:val="baseline"/>
                <w:lang w:val="en-US"/>
              </w:rPr>
              <w:t>Title</w:t>
            </w:r>
            <w:r>
              <w:rPr>
                <w:rFonts w:hint="default" w:ascii="Times New Roman" w:hAnsi="Times New Roman" w:cs="Times New Roman"/>
                <w:b w:val="0"/>
                <w:bCs w:val="0"/>
                <w:i w:val="0"/>
                <w:iCs w:val="0"/>
                <w:color w:val="auto"/>
                <w:sz w:val="24"/>
                <w:szCs w:val="24"/>
                <w:vertAlign w:val="baseline"/>
                <w:lang w:val="en-US"/>
              </w:rPr>
              <w:t>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39A0BD1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bCs/>
                <w:i w:val="0"/>
                <w:iCs w:val="0"/>
                <w:color w:val="auto"/>
                <w:sz w:val="24"/>
                <w:szCs w:val="24"/>
                <w:vertAlign w:val="baseline"/>
                <w:lang w:val="en-US"/>
              </w:rPr>
              <w:t>Methodology and Result</w:t>
            </w:r>
            <w:r>
              <w:rPr>
                <w:rFonts w:hint="default" w:ascii="Times New Roman" w:hAnsi="Times New Roman" w:cs="Times New Roman"/>
                <w:b w:val="0"/>
                <w:bCs w:val="0"/>
                <w:i w:val="0"/>
                <w:iCs w:val="0"/>
                <w:color w:val="auto"/>
                <w:sz w:val="24"/>
                <w:szCs w:val="24"/>
                <w:vertAlign w:val="baseline"/>
                <w:lang w:val="en-US"/>
              </w:rPr>
              <w:t>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6171FF0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bCs/>
                <w:i w:val="0"/>
                <w:iCs w:val="0"/>
                <w:color w:val="auto"/>
                <w:sz w:val="24"/>
                <w:szCs w:val="24"/>
                <w:vertAlign w:val="baseline"/>
                <w:lang w:val="en-US"/>
              </w:rPr>
              <w:t>Relevance to Proposed Study</w:t>
            </w:r>
            <w:r>
              <w:rPr>
                <w:rFonts w:hint="default" w:ascii="Times New Roman" w:hAnsi="Times New Roman" w:cs="Times New Roman"/>
                <w:b w:val="0"/>
                <w:bCs w:val="0"/>
                <w:i w:val="0"/>
                <w:iCs w:val="0"/>
                <w:color w:val="auto"/>
                <w:sz w:val="24"/>
                <w:szCs w:val="24"/>
                <w:vertAlign w:val="baseline"/>
                <w:lang w:val="en-US"/>
              </w:rPr>
              <w:t> </w:t>
            </w:r>
          </w:p>
        </w:tc>
      </w:tr>
      <w:tr w14:paraId="5C48A25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52368DC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Mankin et al. (2021)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5ABB17CA">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Automated applications of acoustics for stored product insect detection, monitoring, and management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629713D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Review; piezoelectric probe on infested wheat separated adult (500-1,500 Hz) from larval (6-8 kHz) acoustic signatures.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153CCB3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Establishes the frequency split this project's acoustic bandpass design is built around. </w:t>
            </w:r>
          </w:p>
        </w:tc>
      </w:tr>
      <w:tr w14:paraId="4FCBA9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0C09F1B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Kadyrov et al. (2024)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356DE63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Vibro-acoustic signatures of various insects in stored products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34EF46DA">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A-SPIDS piezoelectric array; introduced the Normalized Strong Pulse Amplitude self-calibrating metric.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7A92B99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NSPA-style calibration informs this project's sensor normalisation approach. </w:t>
            </w:r>
          </w:p>
        </w:tc>
      </w:tr>
      <w:tr w14:paraId="461E14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34C9713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Kadyrov et al. (2026)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43E1549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Acoustic detection of insects in stored products in the presence of strong ambient noise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7FD7D4F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Added reference-channel noise cancellation to A-SPIDS; 1,565-6,000 Hz band; near-100% single-insect detection at 80 dBA noise.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1C7F4DE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Directly informs the acoustic subsystem's bandpass and noise-cancellation design. </w:t>
            </w:r>
          </w:p>
        </w:tc>
      </w:tr>
      <w:tr w14:paraId="79CBCD9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228BD86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Balingbing et al. (2024a)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510DBBD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Determining the sound signatures of insect pests in stored rice grain using an inexpensive acoustic system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5FC07EF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Adafruit SPH0645 MEMS microphone on Raspberry Pi Zero W; distinguished pest species by waveform envelope in Philippine rice warehouses.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7CB98E88">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Confirms a low-cost MEMS sensor can carry a real field detection task. </w:t>
            </w:r>
          </w:p>
        </w:tc>
      </w:tr>
      <w:tr w14:paraId="2AF57A1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0B10561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Balingbing et al. (2024b)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3F73BCC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Application of a multi-layer CNN model to classify major insect pests in stored rice detected by an acoustic device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4A97176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Multi-layer CNN on acoustic recordings from the same MEMS sensor; 84.51% classification accuracy across three species.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61BD58B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Closest match to this project's planned CNN-based acoustic classifier. </w:t>
            </w:r>
          </w:p>
        </w:tc>
      </w:tr>
      <w:tr w14:paraId="6C73642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67186BF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Montemayor et al. (2024)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1FBEA0C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Detecting rice weevils in stored grains using MFCC and CNN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3A5B51F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MFCC features into a CNN classifier on 2,800 acoustic samples for rice weevil detection.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0218D9C8">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A lighter-weight acoustic feature pipeline than raw-waveform classification. </w:t>
            </w:r>
          </w:p>
        </w:tc>
      </w:tr>
      <w:tr w14:paraId="34D8AF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1CECE25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Banga et al. (2020)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62A801F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Assessment of bruchids density through bio-acoustic detection and ANN in bulk stored chickpea and green gram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23660AA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Bio-acoustic sensing with an artificial neural network classifier for bruchid density.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4711FAA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Only located study on acoustic bruchid detection; supports using the same instrumentation for C. maculatus. </w:t>
            </w:r>
          </w:p>
        </w:tc>
      </w:tr>
      <w:tr w14:paraId="4C6A260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5434860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Nyabako et al. (2020)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48B0E6C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Predicting Prostephanus truncatus populations and associated grain damage in smallholder farmers' maize stores: a machine learning approach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0F04813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ML models built from insect counts, frass accumulation and weather data in Zimbabwean smallholder stores; frass was the strongest predictor (r = 0.70).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0E9B03C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Only located study on P. truncatus prediction; flags that frass/boring dust may need its own detection cue. </w:t>
            </w:r>
          </w:p>
        </w:tc>
      </w:tr>
      <w:tr w14:paraId="4378040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4BCBEC2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Sheng et al. (2019)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5E7D6BA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Wireless acoustic sensor networks and edge computing for rapid acoustic monitoring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5F3F08A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On-node Acoustic Complexity Index computed locally, transmitted over a low-power mesh link instead of raw audio.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557E2EF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Model for cutting transmission cost by sending features, not raw audio. </w:t>
            </w:r>
          </w:p>
        </w:tc>
      </w:tr>
      <w:tr w14:paraId="59BBDA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6338E6B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Arifin &amp; Insani (2025)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48D5D9A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Comparative analysis of CNN, SVM, Decision Tree, Random Forest and KNN for maize leaf disease detection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7A5C6CC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CNN (93.93%) vs Random Forest (89.81%) vs other classical models on colour/texture features, 2,048 maize leaf images.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3654CFD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Direct precedent for this project's planned CNN-vs-Random-Forest comparison (Objective 3). </w:t>
            </w:r>
          </w:p>
        </w:tc>
      </w:tr>
      <w:tr w14:paraId="16E64F5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71A0029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Nan et al. (2023)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6FDA4248">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A novel method for maize leaf disease classification using RGB-D post-segmentation image data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37F44F1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ResNet50, MobileNetV2, VGG16, EfficientNet-B3 compared under field conditions; MobileNetV2 matched accuracy with a smaller footprint.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5181E21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Supports choosing a MobileNet-family backbone for on-device inference. </w:t>
            </w:r>
          </w:p>
        </w:tc>
      </w:tr>
      <w:tr w14:paraId="4A260A5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5ABCBD0A">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Nakatumba-Nabende &amp; Murindanyi (2025)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40EEFEF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Deep learning models for enhanced in-field maize leaf disease diagnosis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7CE301B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MobileNetV2 (97% accuracy) and a transformer-enhanced YOLOv10 detector deployed to a mobile app across four African countries; Grad-CAM/LIME explainability used.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6CF1ABF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Closest existing template for this project's mobile visual subsystem and explainability objective (Objective 2). </w:t>
            </w:r>
          </w:p>
        </w:tc>
      </w:tr>
      <w:tr w14:paraId="3D1DFC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706E74D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Wang &amp; Wang (2026)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06ADDBB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Machine learning-driven sensor fusion for precision agriculture: current applications and future perspectives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57F8FF1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Structured review (2005-2025) of fusion approaches: raw-data, feature-level and decision-level fusion.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0BC71C4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Supplies the theoretical basis for this project's three-channel fusion approach. </w:t>
            </w:r>
          </w:p>
        </w:tc>
      </w:tr>
      <w:tr w14:paraId="0ABB2A8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14CA354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Abioye et al. (2024)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56E051F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Farmers' willingness to adopt digital application tools in Ogun State, Nigeria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527C194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572 Zero Hunger project smallholders; education and prior extension exposure predicted adoption more than farm size or income.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1631108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Motivates keeping the interface usable for farmers with limited digital literacy. </w:t>
            </w:r>
          </w:p>
        </w:tc>
      </w:tr>
      <w:tr w14:paraId="4441D7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4820B37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Kolapo &amp; Didunyemi (2024)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5E4CBE1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Effects of exposure on adoption of agricultural smartphone apps among smallholder farmers in Southwest Nigeria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2B916C2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Counterfactual evaluation; exposure to the technology was the strongest driver of adoption and of farm efficiency gains.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0F32637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Supports prioritising a field demo/trial alongside model accuracy. </w:t>
            </w:r>
          </w:p>
        </w:tc>
      </w:tr>
      <w:tr w14:paraId="03CB2A1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204FC15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Maertens et al. (2023)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4B7CAA6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Sustainable maize intensification through site-specific nutrient management advice: experimental evidence from Nigeria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56AE0E0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Three-year RCT, 792 smallholder maize farmers; digital advisory raised nutrient use, yield and revenue by up to 18%.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4E17AF8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Evidence that a specific, actionable digital recommendation changes farmer behaviour. </w:t>
            </w:r>
          </w:p>
        </w:tc>
      </w:tr>
      <w:tr w14:paraId="0C33E2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5A47F2F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GSMA (2025)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61D7279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The Winich agritech platform: digital storage records as loan collateral for smallholder farmers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4460A35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Digital marketplace using certified grain storage records as loan collateral; projected to reach 400,000 farmers.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2B45C74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Shows added value of verifiable digital storage records beyond spoilage alerts. </w:t>
            </w:r>
          </w:p>
        </w:tc>
      </w:tr>
      <w:tr w14:paraId="7ACBC7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7834D35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Majić et al. (2026)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70B1AFD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Bioacoustic monitoring and AI applications in insect pest management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5A63E6A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Review of insect sound-production mechanisms, sensor types, and AI classification methods across taxa.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329AB9DA">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Explains why involuntary feeding sound is the exploitable signal for stored-product pests; supports the CNN-based classification choice. </w:t>
            </w:r>
          </w:p>
        </w:tc>
      </w:tr>
      <w:tr w14:paraId="6A53C7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5173236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Boateng et al. (2020)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2118EAC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Basic tenets of classification algorithms K-nearest-neighbor, support vector machine, random forest and neural network: a review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2DC9238C">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Comparative review of 68 studies on four classifier families across robustness, stability and tuning cost.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3571A8E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Explains why RF is faster and cheaper to train than a CNN but less stable across training runs; informs Objective 3's comparison design. </w:t>
            </w:r>
          </w:p>
        </w:tc>
      </w:tr>
      <w:tr w14:paraId="648A09C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2EE4000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Fan et al. (2023)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0A8AA2F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An annotated grain kernel image database for visual quality inspection (GrainSet)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7207571A">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350,000+ expert-annotated single-kernel images across four cereal species from 20+ regions.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1FEDB15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Reference point for kernel-level (not leaf-level) grain damage annotation and dataset scale. </w:t>
            </w:r>
          </w:p>
        </w:tc>
      </w:tr>
      <w:tr w14:paraId="6D5CC6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37697216">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Moses et al. (2022)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2BBD91F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Deep CNN-based damage classification of milled rice grains using a high-magnification image dataset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5FE63E5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Five memory-efficient CNNs compared on seven rice damage classes; EfficientNet-B0 reached 98.37% accuracy at 0.122 s/image.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2371C31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Confirms feasibility of fast, kernel-level CNN inference relevant to on-device deployment. </w:t>
            </w:r>
          </w:p>
        </w:tc>
      </w:tr>
      <w:tr w14:paraId="52A3E07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522C40E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Oad et al. (2024)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1C68FD6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Plant leaf disease detection using ensemble learning and explainable AI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1D3F132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Ensemble CNN paired with Grad-CAM/LIME explainability for plant leaf disease.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099ED492">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Supports pairing high accuracy with checkable model reasoning, as Objective 2 requires. </w:t>
            </w:r>
          </w:p>
        </w:tc>
      </w:tr>
      <w:tr w14:paraId="5037C33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012F368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Lane &amp; Woloshuk (2017)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399B189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Impact of storage environment on the efficacy of hermetic storage bags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4FD3F9F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Field comparison of PICS hermetic bags vs woven bags under varying temperature/humidity.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09B54FC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Establishes that hermetic storage changes what a given humidity reading means for risk. </w:t>
            </w:r>
          </w:p>
        </w:tc>
      </w:tr>
      <w:tr w14:paraId="4A9B71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03CF1FB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Likhayo et al. (2018)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701663EF">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Maize grain stored in hermetic bags: effect of moisture and pest infestation on grain quality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209B26FE">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Hermetic bag trial across a range of initial grain moisture contents.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5CCF0064">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Establishes the 14-18% moisture range at which fungal risk becomes significant even in sealed storage. </w:t>
            </w:r>
          </w:p>
        </w:tc>
      </w:tr>
      <w:tr w14:paraId="5043E0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7E627745">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Alyammahi et al. (2025)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40CB680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Low-cost IoT-based smart grain monitoring system for sustainable storage management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7672DB1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ESP32 + DHT11/air-quality/load-cell prototype reporting via the Blynk IoT platform.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27E397C3">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Representative low-cost hardware architecture for this project's environmental and IoT subsystem. </w:t>
            </w:r>
          </w:p>
        </w:tc>
      </w:tr>
      <w:tr w14:paraId="3F58043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00" w:hRule="atLeast"/>
        </w:trPr>
        <w:tc>
          <w:tcPr>
            <w:tcW w:w="1605" w:type="dxa"/>
            <w:tcBorders>
              <w:top w:val="single" w:color="auto" w:sz="4" w:space="0"/>
              <w:left w:val="single" w:color="auto" w:sz="4" w:space="0"/>
              <w:bottom w:val="single" w:color="auto" w:sz="4" w:space="0"/>
              <w:right w:val="single" w:color="auto" w:sz="4" w:space="0"/>
            </w:tcBorders>
            <w:shd w:val="clear" w:color="auto" w:fill="auto"/>
            <w:vAlign w:val="top"/>
          </w:tcPr>
          <w:p w14:paraId="79D4025B">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Crépon et al. (2023)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70D15BF0">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Using IoT, NIRS and HSI to enhance monitoring and detection of grain pests in storage and handling operators </w:t>
            </w:r>
          </w:p>
        </w:tc>
        <w:tc>
          <w:tcPr>
            <w:tcW w:w="3600" w:type="dxa"/>
            <w:tcBorders>
              <w:top w:val="single" w:color="auto" w:sz="4" w:space="0"/>
              <w:left w:val="single" w:color="auto" w:sz="4" w:space="0"/>
              <w:bottom w:val="single" w:color="auto" w:sz="4" w:space="0"/>
              <w:right w:val="single" w:color="auto" w:sz="4" w:space="0"/>
            </w:tcBorders>
            <w:shd w:val="clear" w:color="auto" w:fill="auto"/>
            <w:vAlign w:val="top"/>
          </w:tcPr>
          <w:p w14:paraId="5DD79D7D">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Connected optical trap (89 units) plus NIRS/HSI benchmarking in commercial grain elevators. </w:t>
            </w:r>
          </w:p>
        </w:tc>
        <w:tc>
          <w:tcPr>
            <w:tcW w:w="3195" w:type="dxa"/>
            <w:tcBorders>
              <w:top w:val="single" w:color="auto" w:sz="4" w:space="0"/>
              <w:left w:val="single" w:color="auto" w:sz="4" w:space="0"/>
              <w:bottom w:val="single" w:color="auto" w:sz="4" w:space="0"/>
              <w:right w:val="single" w:color="auto" w:sz="4" w:space="0"/>
            </w:tcBorders>
            <w:shd w:val="clear" w:color="auto" w:fill="auto"/>
            <w:vAlign w:val="top"/>
          </w:tcPr>
          <w:p w14:paraId="0BC220D7">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24"/>
                <w:szCs w:val="24"/>
                <w:lang w:val="en-US"/>
              </w:rPr>
            </w:pPr>
            <w:r>
              <w:rPr>
                <w:rFonts w:hint="default" w:ascii="Times New Roman" w:hAnsi="Times New Roman" w:cs="Times New Roman"/>
                <w:b w:val="0"/>
                <w:bCs w:val="0"/>
                <w:i w:val="0"/>
                <w:iCs w:val="0"/>
                <w:color w:val="auto"/>
                <w:sz w:val="24"/>
                <w:szCs w:val="24"/>
                <w:vertAlign w:val="baseline"/>
                <w:lang w:val="en-US"/>
              </w:rPr>
              <w:t>Closest complete related system; shows a commercial-scale precedent this project must adapt to smallholder scale and cost. </w:t>
            </w:r>
          </w:p>
        </w:tc>
      </w:tr>
    </w:tbl>
    <w:p w14:paraId="025C09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240" w:lineRule="auto"/>
        <w:ind w:left="0" w:right="0" w:firstLine="0"/>
        <w:jc w:val="left"/>
        <w:textAlignment w:val="baseline"/>
        <w:outlineLvl w:val="1"/>
        <w:rPr>
          <w:rFonts w:hint="default" w:ascii="Times New Roman" w:hAnsi="Times New Roman" w:cs="Times New Roman"/>
          <w:b w:val="0"/>
          <w:bCs w:val="0"/>
          <w:i w:val="0"/>
          <w:iCs w:val="0"/>
          <w:color w:val="auto"/>
          <w:lang w:val="en-US"/>
        </w:rPr>
      </w:pPr>
      <w:bookmarkStart w:id="25" w:name="_Toc29750"/>
      <w:r>
        <w:rPr>
          <w:rFonts w:hint="default" w:ascii="Times New Roman" w:hAnsi="Times New Roman" w:eastAsia="Times New Roman" w:cs="Times New Roman"/>
          <w:b/>
          <w:bCs/>
          <w:i w:val="0"/>
          <w:iCs w:val="0"/>
          <w:caps w:val="0"/>
          <w:color w:val="auto"/>
          <w:spacing w:val="0"/>
          <w:sz w:val="24"/>
          <w:szCs w:val="24"/>
          <w:shd w:val="clear" w:fill="FFFFFF"/>
          <w:vertAlign w:val="baseline"/>
          <w:lang w:val="en-GB"/>
        </w:rPr>
        <w:t>2.9 Chapter Summary</w:t>
      </w:r>
      <w:bookmarkEnd w:id="25"/>
    </w:p>
    <w:p w14:paraId="6F1102B1">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textAlignment w:val="baseline"/>
        <w:rPr>
          <w:rFonts w:hint="default" w:ascii="Times New Roman" w:hAnsi="Times New Roman" w:cs="Times New Roman"/>
          <w:b w:val="0"/>
          <w:bCs w:val="0"/>
          <w:i w:val="0"/>
          <w:iCs w:val="0"/>
          <w:color w:val="auto"/>
          <w:lang w:val="en-US"/>
        </w:rPr>
      </w:pPr>
      <w:r>
        <w:rPr>
          <w:rFonts w:ascii="Times New Roman" w:hAnsi="Times New Roman" w:eastAsia="Times New Roman"/>
          <w:sz w:val="24"/>
          <w:lang w:val="en-GB"/>
        </w:rPr>
        <w:t>This chapter reviewed evidence for acoustic pest detection, visual grain assessment, comparative machine-learning methods, environmental monitoring, decision-level fusion and mobile decision support. The literature supports low-cost acoustic sensing and compact CNN-based vision, while also identifying noise, acquisition confounds, domain shift and user adoption as important limitations. These findings informed the dataset controls, model comparisons, deployment choices and evaluation procedures used in Chapter Three.</w:t>
      </w:r>
    </w:p>
    <w:p w14:paraId="356BD3E9">
      <w:pPr>
        <w:pStyle w:val="2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33" w:afterAutospacing="0"/>
        <w:ind w:left="0" w:right="0" w:firstLine="0"/>
        <w:jc w:val="left"/>
        <w:textAlignment w:val="baseline"/>
        <w:rPr>
          <w:rFonts w:hint="default" w:ascii="Times New Roman" w:hAnsi="Times New Roman" w:cs="Times New Roman"/>
          <w:b w:val="0"/>
          <w:bCs w:val="0"/>
          <w:i w:val="0"/>
          <w:iCs w:val="0"/>
          <w:color w:val="auto"/>
        </w:rPr>
      </w:pPr>
    </w:p>
    <w:p w14:paraId="0A342129">
      <w:pPr>
        <w:rPr>
          <w:rFonts w:hint="default" w:ascii="Times New Roman" w:hAnsi="Times New Roman" w:cs="Times New Roman"/>
        </w:rPr>
      </w:pPr>
    </w:p>
    <w:p w14:paraId="16A698AB">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US"/>
        </w:rPr>
      </w:pPr>
    </w:p>
    <w:p w14:paraId="39A2ED32">
      <w:pPr>
        <w:pStyle w:val="2"/>
        <w:pageBreakBefore/>
        <w:spacing w:before="240" w:after="240" w:line="240" w:lineRule="auto"/>
        <w:jc w:val="center"/>
        <w:rPr>
          <w:rFonts w:hint="default" w:ascii="Times New Roman" w:hAnsi="Times New Roman" w:cs="Times New Roman"/>
        </w:rPr>
      </w:pPr>
      <w:bookmarkStart w:id="26" w:name="_Toc19189"/>
      <w:bookmarkStart w:id="27" w:name="chapter-three-3.0-methodology"/>
      <w:r>
        <w:rPr>
          <w:rFonts w:hint="default" w:ascii="Times New Roman" w:hAnsi="Times New Roman" w:eastAsia="Times New Roman" w:cs="Times New Roman"/>
          <w:b/>
          <w:sz w:val="28"/>
          <w:szCs w:val="28"/>
          <w:lang w:val="en-GB"/>
        </w:rPr>
        <w:t>CHAPTER THREE 3.0 METHODOLOGY</w:t>
      </w:r>
      <w:bookmarkEnd w:id="26"/>
    </w:p>
    <w:p w14:paraId="3C13FBAD">
      <w:pPr>
        <w:pStyle w:val="4"/>
        <w:spacing w:before="240" w:after="120" w:line="240" w:lineRule="auto"/>
        <w:jc w:val="left"/>
        <w:rPr>
          <w:rFonts w:hint="default" w:ascii="Times New Roman" w:hAnsi="Times New Roman" w:cs="Times New Roman"/>
          <w:sz w:val="24"/>
          <w:szCs w:val="24"/>
        </w:rPr>
      </w:pPr>
      <w:bookmarkStart w:id="28" w:name="_Toc31885"/>
      <w:bookmarkStart w:id="29" w:name="chapter-introduction"/>
      <w:r>
        <w:rPr>
          <w:rFonts w:hint="default" w:ascii="Times New Roman" w:hAnsi="Times New Roman" w:eastAsia="Times New Roman" w:cs="Times New Roman"/>
          <w:b/>
          <w:sz w:val="24"/>
          <w:szCs w:val="24"/>
          <w:lang w:val="en-GB"/>
        </w:rPr>
        <w:t>3.1 Chapter Introduction</w:t>
      </w:r>
      <w:bookmarkEnd w:id="28"/>
    </w:p>
    <w:p w14:paraId="720836D7">
      <w:pPr>
        <w:pStyle w:val="3"/>
        <w:spacing w:before="0" w:after="240" w:line="480" w:lineRule="auto"/>
        <w:jc w:val="both"/>
        <w:rPr>
          <w:rFonts w:hint="default" w:ascii="Times New Roman" w:hAnsi="Times New Roman" w:cs="Times New Roman"/>
          <w:b w:val="0"/>
          <w:bCs/>
          <w:sz w:val="24"/>
          <w:szCs w:val="24"/>
        </w:rPr>
      </w:pPr>
      <w:r>
        <w:rPr>
          <w:rFonts w:ascii="Times New Roman" w:hAnsi="Times New Roman" w:eastAsia="Times New Roman"/>
          <w:sz w:val="24"/>
          <w:lang w:val="en-GB"/>
        </w:rPr>
        <w:t>This chapter describes the methods used to develop and evaluate the software subsystem of the multi-modal grain health monitoring system. It covers dataset preparation, exploratory and confound analysis, acoustic and visual model development, the GrainGuard application, decision-level fusion and system evaluation. The methods are organised around the five objectives stated in Section 1.3.</w:t>
      </w:r>
    </w:p>
    <w:p w14:paraId="0FDBA15C">
      <w:pPr>
        <w:pStyle w:val="5"/>
        <w:spacing w:before="0" w:after="240" w:line="480" w:lineRule="auto"/>
        <w:jc w:val="both"/>
        <w:rPr>
          <w:rFonts w:hint="default" w:ascii="Times New Roman" w:hAnsi="Times New Roman" w:cs="Times New Roman"/>
          <w:b w:val="0"/>
          <w:bCs/>
          <w:sz w:val="24"/>
          <w:szCs w:val="24"/>
        </w:rPr>
      </w:pPr>
      <w:r>
        <w:rPr>
          <w:rFonts w:ascii="Times New Roman" w:hAnsi="Times New Roman" w:eastAsia="Times New Roman"/>
          <w:b/>
          <w:sz w:val="24"/>
          <w:lang w:val="en-GB"/>
        </w:rPr>
        <w:t>3.1.1 Research Design</w:t>
      </w:r>
    </w:p>
    <w:p w14:paraId="5C8106C8">
      <w:pPr>
        <w:numPr>
          <w:ilvl w:val="0"/>
          <w:numId w:val="0"/>
        </w:numPr>
        <w:spacing w:before="0" w:after="240" w:line="480" w:lineRule="auto"/>
        <w:ind w:left="360" w:leftChars="0"/>
        <w:jc w:val="both"/>
        <w:rPr>
          <w:rFonts w:hint="default" w:ascii="Times New Roman" w:hAnsi="Times New Roman" w:cs="Times New Roman"/>
        </w:rPr>
      </w:pPr>
      <w:r>
        <w:rPr>
          <w:rFonts w:ascii="Times New Roman" w:hAnsi="Times New Roman" w:eastAsia="Times New Roman"/>
          <w:sz w:val="24"/>
          <w:lang w:val="en-GB"/>
        </w:rPr>
        <w:t>The study used quantitative experimentation for dataset preparation and machine-learning evaluation, and design-science principles for development of the GrainGuard software artefact. Model and preprocessing choices were retained only when supported by validation results, while the application was assessed against stated functional and non-functional requirements.</w:t>
      </w:r>
    </w:p>
    <w:bookmarkEnd w:id="27"/>
    <w:p w14:paraId="354455E8">
      <w:pPr>
        <w:pStyle w:val="5"/>
        <w:spacing w:before="240" w:after="120" w:line="240" w:lineRule="auto"/>
        <w:jc w:val="left"/>
        <w:rPr>
          <w:rFonts w:hint="default" w:ascii="Times New Roman" w:hAnsi="Times New Roman" w:cs="Times New Roman"/>
        </w:rPr>
      </w:pPr>
      <w:r>
        <w:rPr>
          <w:rFonts w:ascii="Times New Roman" w:hAnsi="Times New Roman" w:eastAsia="Times New Roman"/>
          <w:sz w:val="24"/>
          <w:lang w:val="en-GB"/>
        </w:rPr>
        <w:t>3.1.2 Scope and Division of Labour</w:t>
      </w:r>
    </w:p>
    <w:p w14:paraId="759BC40B">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work reported here covers the software subsystem only. It includes the acoustic classifier, the GrainVisual image classifier, the decision-level fusion model and the GrainGuard cross-platform application. The embedded sensing hardware was developed separately and is treated as an external source of acoustic and environmental readings. Hardware-dependent claims are therefore excluded from the evaluation reported in this thesis.</w:t>
      </w:r>
    </w:p>
    <w:bookmarkEnd w:id="29"/>
    <w:p w14:paraId="276226F5">
      <w:pPr>
        <w:pStyle w:val="5"/>
        <w:spacing w:before="240" w:after="120" w:line="240" w:lineRule="auto"/>
        <w:jc w:val="left"/>
        <w:rPr>
          <w:rFonts w:hint="default" w:ascii="Times New Roman" w:hAnsi="Times New Roman" w:cs="Times New Roman"/>
        </w:rPr>
      </w:pPr>
      <w:r>
        <w:rPr>
          <w:rFonts w:ascii="Times New Roman" w:hAnsi="Times New Roman" w:eastAsia="Times New Roman"/>
          <w:sz w:val="24"/>
          <w:lang w:val="en-GB"/>
        </w:rPr>
        <w:t>3.1.3 Reproducibility Commitments</w:t>
      </w:r>
    </w:p>
    <w:p w14:paraId="2B966611">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Reproducibility was supported through fixed pseudo-random seeds (42 for the acoustic pipeline and 47 for the vision pipeline), grouped data splits, training-only preprocessing statistics, deterministic application logic and saved model artefacts. The notebooks and selected implementation excerpts are included in Appendix C.</w:t>
      </w:r>
    </w:p>
    <w:p w14:paraId="1F75A751">
      <w:pPr>
        <w:pStyle w:val="5"/>
        <w:spacing w:before="240" w:after="120" w:line="240" w:lineRule="auto"/>
        <w:jc w:val="left"/>
        <w:rPr>
          <w:rFonts w:hint="default" w:ascii="Times New Roman" w:hAnsi="Times New Roman" w:cs="Times New Roman"/>
        </w:rPr>
      </w:pPr>
      <w:r>
        <w:rPr>
          <w:rFonts w:ascii="Times New Roman" w:hAnsi="Times New Roman" w:eastAsia="Times New Roman"/>
          <w:sz w:val="24"/>
          <w:lang w:val="en-GB"/>
        </w:rPr>
        <w:t>3.1.4 Notation</w:t>
      </w:r>
    </w:p>
    <w:p w14:paraId="45A8A32D">
      <w:pPr>
        <w:pStyle w:val="30"/>
        <w:spacing w:before="0" w:after="60" w:line="240" w:lineRule="auto"/>
        <w:jc w:val="center"/>
        <w:rPr>
          <w:rFonts w:hint="default" w:ascii="Times New Roman" w:hAnsi="Times New Roman" w:cs="Times New Roman"/>
        </w:rPr>
      </w:pPr>
      <w:r>
        <w:rPr>
          <w:rFonts w:ascii="Times New Roman" w:hAnsi="Times New Roman" w:eastAsia="Times New Roman"/>
          <w:b w:val="0"/>
          <w:sz w:val="24"/>
          <w:lang w:val="en-GB"/>
        </w:rPr>
        <w:t>Table 3.1 summarises the notation used for the project-specific equations in this chapter.</w:t>
      </w:r>
    </w:p>
    <w:p w14:paraId="53A48911">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3.1: Notation used in this chapter</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61"/>
        <w:gridCol w:w="4361"/>
      </w:tblGrid>
      <w:tr w14:paraId="2DCD021F">
        <w:tblPrEx>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CB391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Symbol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FD2A42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Meaning</w:t>
            </w:r>
          </w:p>
        </w:tc>
      </w:tr>
      <w:tr w14:paraId="11560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375820">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x</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9842E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discrete-time audio signal, sample index </w:t>
            </w:r>
            <m:oMath>
              <m:r>
                <m:rPr>
                  <m:nor/>
                </m:rPr>
                <w:rPr>
                  <w:rFonts w:hint="default" w:ascii="Times New Roman" w:hAnsi="Times New Roman" w:cs="Times New Roman"/>
                  <w:i/>
                  <w:sz w:val="24"/>
                  <w:szCs w:val="24"/>
                </w:rPr>
                <m:t>n</m:t>
              </m:r>
            </m:oMath>
          </w:p>
        </w:tc>
      </w:tr>
      <w:tr w14:paraId="48A32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EAB036">
            <w:pPr>
              <w:pStyle w:val="31"/>
              <w:spacing w:before="0" w:after="0" w:line="240" w:lineRule="auto"/>
              <w:jc w:val="center"/>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s</m:t>
                  </m:r>
                  <m:ctrlPr>
                    <w:rPr>
                      <w:rFonts w:hint="default" w:ascii="Cambria Math" w:hAnsi="Cambria Math" w:cs="Times New Roman"/>
                      <w:sz w:val="24"/>
                      <w:szCs w:val="24"/>
                    </w:rPr>
                  </m:ctrlPr>
                </m:sub>
              </m:sSub>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B6EB21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sampling frequency (Hz)</w:t>
            </w:r>
          </w:p>
        </w:tc>
      </w:tr>
      <w:tr w14:paraId="485B1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6D07A2">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X</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m</m:t>
              </m:r>
              <m:r>
                <m:rPr>
                  <m:nor/>
                  <m:sty m:val="p"/>
                </m:rPr>
                <w:rPr>
                  <w:rFonts w:hint="default" w:ascii="Times New Roman" w:hAnsi="Times New Roman" w:cs="Times New Roman"/>
                  <w:b w:val="0"/>
                  <w:i w:val="0"/>
                  <w:sz w:val="24"/>
                  <w:szCs w:val="24"/>
                </w:rPr>
                <m:t>]</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AD056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short-time Fourier transform, frequency bin </w:t>
            </w:r>
            <m:oMath>
              <m:r>
                <m:rPr>
                  <m:nor/>
                </m:rPr>
                <w:rPr>
                  <w:rFonts w:hint="default" w:ascii="Times New Roman" w:hAnsi="Times New Roman" w:cs="Times New Roman"/>
                  <w:i/>
                  <w:sz w:val="24"/>
                  <w:szCs w:val="24"/>
                </w:rPr>
                <m:t>k</m:t>
              </m:r>
            </m:oMath>
            <w:r>
              <w:rPr>
                <w:rFonts w:hint="default" w:ascii="Times New Roman" w:hAnsi="Times New Roman" w:eastAsia="Times New Roman" w:cs="Times New Roman"/>
                <w:sz w:val="20"/>
                <w:szCs w:val="24"/>
              </w:rPr>
              <w:t xml:space="preserve">, frame </w:t>
            </w:r>
            <m:oMath>
              <m:r>
                <m:rPr>
                  <m:nor/>
                </m:rPr>
                <w:rPr>
                  <w:rFonts w:hint="default" w:ascii="Times New Roman" w:hAnsi="Times New Roman" w:cs="Times New Roman"/>
                  <w:i/>
                  <w:sz w:val="24"/>
                  <w:szCs w:val="24"/>
                </w:rPr>
                <m:t>m</m:t>
              </m:r>
            </m:oMath>
          </w:p>
        </w:tc>
      </w:tr>
      <w:tr w14:paraId="4DF6E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48B720">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S</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b</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m</m:t>
              </m:r>
              <m:r>
                <m:rPr>
                  <m:nor/>
                  <m:sty m:val="p"/>
                </m:rPr>
                <w:rPr>
                  <w:rFonts w:hint="default" w:ascii="Times New Roman" w:hAnsi="Times New Roman" w:cs="Times New Roman"/>
                  <w:b w:val="0"/>
                  <w:i w:val="0"/>
                  <w:sz w:val="24"/>
                  <w:szCs w:val="24"/>
                </w:rPr>
                <m:t>]</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BEBC2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mel-spectrogram, mel band </w:t>
            </w:r>
            <m:oMath>
              <m:r>
                <m:rPr>
                  <m:nor/>
                </m:rPr>
                <w:rPr>
                  <w:rFonts w:hint="default" w:ascii="Times New Roman" w:hAnsi="Times New Roman" w:cs="Times New Roman"/>
                  <w:i/>
                  <w:sz w:val="24"/>
                  <w:szCs w:val="24"/>
                </w:rPr>
                <m:t>b</m:t>
              </m:r>
            </m:oMath>
            <w:r>
              <w:rPr>
                <w:rFonts w:hint="default" w:ascii="Times New Roman" w:hAnsi="Times New Roman" w:eastAsia="Times New Roman" w:cs="Times New Roman"/>
                <w:sz w:val="20"/>
                <w:szCs w:val="24"/>
              </w:rPr>
              <w:t xml:space="preserve">, frame </w:t>
            </w:r>
            <m:oMath>
              <m:r>
                <m:rPr>
                  <m:nor/>
                </m:rPr>
                <w:rPr>
                  <w:rFonts w:hint="default" w:ascii="Times New Roman" w:hAnsi="Times New Roman" w:cs="Times New Roman"/>
                  <w:i/>
                  <w:sz w:val="24"/>
                  <w:szCs w:val="24"/>
                </w:rPr>
                <m:t>m</m:t>
              </m:r>
            </m:oMath>
          </w:p>
        </w:tc>
      </w:tr>
      <w:tr w14:paraId="50A8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D8FE2A">
            <w:pPr>
              <w:pStyle w:val="31"/>
              <w:spacing w:before="0" w:after="0" w:line="240" w:lineRule="auto"/>
              <w:jc w:val="center"/>
              <w:rPr>
                <w:rFonts w:hint="default" w:ascii="Times New Roman" w:hAnsi="Times New Roman" w:cs="Times New Roman"/>
                <w:sz w:val="24"/>
                <w:szCs w:val="24"/>
              </w:rPr>
            </w:pPr>
            <m:oMath>
              <m:r>
                <m:rPr>
                  <m:nor/>
                  <m:sty m:val="bi"/>
                </m:rPr>
                <w:rPr>
                  <w:rFonts w:hint="default" w:ascii="Times New Roman" w:hAnsi="Times New Roman" w:cs="Times New Roman"/>
                  <w:b/>
                  <w:i/>
                  <w:sz w:val="24"/>
                  <w:szCs w:val="24"/>
                </w:rPr>
                <m:t>c</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2F250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MFCC coefficient vector</w:t>
            </w:r>
          </w:p>
        </w:tc>
      </w:tr>
      <w:tr w14:paraId="2E82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3800AB">
            <w:pPr>
              <w:pStyle w:val="31"/>
              <w:spacing w:before="0" w:after="0" w:line="240" w:lineRule="auto"/>
              <w:jc w:val="center"/>
              <w:rPr>
                <w:rFonts w:hint="default" w:ascii="Times New Roman" w:hAnsi="Times New Roman" w:cs="Times New Roman"/>
                <w:sz w:val="24"/>
                <w:szCs w:val="24"/>
              </w:rPr>
            </w:pPr>
            <m:oMath>
              <m:r>
                <m:rPr>
                  <m:nor/>
                  <m:sty m:val="bi"/>
                </m:rPr>
                <w:rPr>
                  <w:rFonts w:hint="default" w:ascii="Times New Roman" w:hAnsi="Times New Roman" w:cs="Times New Roman"/>
                  <w:b/>
                  <w:i/>
                  <w:sz w:val="24"/>
                  <w:szCs w:val="24"/>
                </w:rPr>
                <m:t>x</m:t>
              </m:r>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scr m:val="double-struck"/>
                    </m:rPr>
                    <w:rPr>
                      <w:rFonts w:hint="default" w:ascii="Times New Roman" w:hAnsi="Times New Roman" w:eastAsia="MS Mincho" w:cs="MS Mincho"/>
                      <w:b w:val="0"/>
                      <w:i w:val="0"/>
                      <w:sz w:val="24"/>
                      <w:szCs w:val="24"/>
                    </w:rPr>
                    <m:t>ℝ</m:t>
                  </m:r>
                  <m:ctrlPr>
                    <w:rPr>
                      <w:rFonts w:hint="default" w:ascii="Cambria Math" w:hAnsi="Cambria Math" w:cs="Times New Roman"/>
                      <w:sz w:val="24"/>
                      <w:szCs w:val="24"/>
                    </w:rPr>
                  </m:ctrlPr>
                </m:e>
                <m:sup>
                  <m:r>
                    <m:rPr>
                      <m:nor/>
                    </m:rPr>
                    <w:rPr>
                      <w:rFonts w:hint="default" w:ascii="Times New Roman" w:hAnsi="Times New Roman" w:cs="Times New Roman"/>
                      <w:i/>
                      <w:sz w:val="24"/>
                      <w:szCs w:val="24"/>
                    </w:rPr>
                    <m:t>d</m:t>
                  </m:r>
                  <m:ctrlPr>
                    <w:rPr>
                      <w:rFonts w:hint="default" w:ascii="Cambria Math" w:hAnsi="Cambria Math" w:cs="Times New Roman"/>
                      <w:sz w:val="24"/>
                      <w:szCs w:val="24"/>
                    </w:rPr>
                  </m:ctrlPr>
                </m:sup>
              </m:sSup>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E0020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feature vector, </w:t>
            </w:r>
            <m:oMath>
              <m:r>
                <m:rPr>
                  <m:nor/>
                </m:rPr>
                <w:rPr>
                  <w:rFonts w:hint="default" w:ascii="Times New Roman" w:hAnsi="Times New Roman" w:cs="Times New Roman"/>
                  <w:i/>
                  <w:sz w:val="24"/>
                  <w:szCs w:val="24"/>
                </w:rPr>
                <m:t>d</m:t>
              </m:r>
              <m:r>
                <m:rPr>
                  <m:nor/>
                  <m:sty m:val="p"/>
                </m:rPr>
                <w:rPr>
                  <w:rFonts w:hint="default" w:ascii="Times New Roman" w:hAnsi="Times New Roman" w:cs="Times New Roman"/>
                  <w:b w:val="0"/>
                  <w:i w:val="0"/>
                  <w:sz w:val="24"/>
                  <w:szCs w:val="24"/>
                </w:rPr>
                <m:t>=30</m:t>
              </m:r>
            </m:oMath>
            <w:r>
              <w:rPr>
                <w:rFonts w:hint="default" w:ascii="Times New Roman" w:hAnsi="Times New Roman" w:eastAsia="Times New Roman" w:cs="Times New Roman"/>
                <w:sz w:val="20"/>
                <w:szCs w:val="24"/>
              </w:rPr>
              <w:t xml:space="preserve"> for the acoustic model</w:t>
            </w:r>
          </w:p>
        </w:tc>
      </w:tr>
      <w:tr w14:paraId="73AE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CE0E32">
            <w:pPr>
              <w:pStyle w:val="31"/>
              <w:spacing w:before="0" w:after="0" w:line="240" w:lineRule="auto"/>
              <w:jc w:val="center"/>
              <w:rPr>
                <w:rFonts w:hint="default" w:ascii="Times New Roman" w:hAnsi="Times New Roman" w:cs="Times New Roman"/>
                <w:sz w:val="24"/>
                <w:szCs w:val="24"/>
              </w:rPr>
            </w:pPr>
            <m:oMath>
              <m:r>
                <m:rPr>
                  <m:nor/>
                  <m:sty m:val="p"/>
                  <m:scr m:val="script"/>
                </m:rPr>
                <w:rPr>
                  <w:rFonts w:hint="default" w:ascii="Times New Roman" w:hAnsi="Times New Roman" w:eastAsia="MS Mincho" w:cs="MS Mincho"/>
                  <w:b w:val="0"/>
                  <w:i w:val="0"/>
                  <w:sz w:val="24"/>
                  <w:szCs w:val="24"/>
                </w:rPr>
                <m:t>D</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sty m:val="bi"/>
                    </m:rPr>
                    <w:rPr>
                      <w:rFonts w:hint="default" w:ascii="Times New Roman" w:hAnsi="Times New Roman" w:cs="Times New Roman"/>
                      <w:b/>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y</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Sup>
                <m:sSubSupPr>
                  <m:ctrlPr>
                    <w:rPr>
                      <w:rFonts w:hint="default" w:ascii="Cambria Math" w:hAnsi="Cambria Math" w:cs="Times New Roman"/>
                      <w:sz w:val="24"/>
                      <w:szCs w:val="24"/>
                    </w:rPr>
                  </m:ctrlPr>
                </m:sSub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up>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p>
              </m:sSubSup>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C48BE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labelled dataset of </w:t>
            </w:r>
            <m:oMath>
              <m:r>
                <m:rPr>
                  <m:nor/>
                </m:rPr>
                <w:rPr>
                  <w:rFonts w:hint="default" w:ascii="Times New Roman" w:hAnsi="Times New Roman" w:cs="Times New Roman"/>
                  <w:i/>
                  <w:sz w:val="24"/>
                  <w:szCs w:val="24"/>
                </w:rPr>
                <m:t>N</m:t>
              </m:r>
            </m:oMath>
            <w:r>
              <w:rPr>
                <w:rFonts w:hint="default" w:ascii="Times New Roman" w:hAnsi="Times New Roman" w:eastAsia="Times New Roman" w:cs="Times New Roman"/>
                <w:sz w:val="20"/>
                <w:szCs w:val="24"/>
              </w:rPr>
              <w:t xml:space="preserve"> examples</w:t>
            </w:r>
          </w:p>
        </w:tc>
      </w:tr>
      <w:tr w14:paraId="067E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A8F578">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y</m:t>
              </m:r>
              <m:r>
                <m:rPr>
                  <m:nor/>
                  <m:sty m:val="p"/>
                </m:rPr>
                <w:rPr>
                  <w:rFonts w:hint="default" w:ascii="Times New Roman" w:hAnsi="Times New Roman" w:cs="Times New Roman"/>
                  <w:b w:val="0"/>
                  <w:i w:val="0"/>
                  <w:sz w:val="24"/>
                  <w:szCs w:val="24"/>
                </w:rPr>
                <m:t>∈{0,1}</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3E218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acoustic label; </w:t>
            </w:r>
            <m:oMath>
              <m:r>
                <m:rPr>
                  <m:nor/>
                  <m:sty m:val="p"/>
                </m:rPr>
                <w:rPr>
                  <w:rFonts w:hint="default" w:ascii="Times New Roman" w:hAnsi="Times New Roman" w:cs="Times New Roman"/>
                  <w:b w:val="0"/>
                  <w:i w:val="0"/>
                  <w:sz w:val="24"/>
                  <w:szCs w:val="24"/>
                </w:rPr>
                <m:t>0</m:t>
              </m:r>
            </m:oMath>
            <w:r>
              <w:rPr>
                <w:rFonts w:hint="default" w:ascii="Times New Roman" w:hAnsi="Times New Roman" w:eastAsia="Times New Roman" w:cs="Times New Roman"/>
                <w:sz w:val="20"/>
                <w:szCs w:val="24"/>
              </w:rPr>
              <w:t xml:space="preserve"> = clean, </w:t>
            </w:r>
            <m:oMath>
              <m:r>
                <m:rPr>
                  <m:nor/>
                  <m:sty m:val="p"/>
                </m:rPr>
                <w:rPr>
                  <w:rFonts w:hint="default" w:ascii="Times New Roman" w:hAnsi="Times New Roman" w:cs="Times New Roman"/>
                  <w:b w:val="0"/>
                  <w:i w:val="0"/>
                  <w:sz w:val="24"/>
                  <w:szCs w:val="24"/>
                </w:rPr>
                <m:t>1</m:t>
              </m:r>
            </m:oMath>
            <w:r>
              <w:rPr>
                <w:rFonts w:hint="default" w:ascii="Times New Roman" w:hAnsi="Times New Roman" w:eastAsia="Times New Roman" w:cs="Times New Roman"/>
                <w:sz w:val="20"/>
                <w:szCs w:val="24"/>
              </w:rPr>
              <w:t xml:space="preserve"> = infested</w:t>
            </w:r>
          </w:p>
        </w:tc>
      </w:tr>
      <w:tr w14:paraId="11C40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DD7CE6">
            <w:pPr>
              <w:pStyle w:val="31"/>
              <w:spacing w:before="0" w:after="0" w:line="240" w:lineRule="auto"/>
              <w:jc w:val="center"/>
              <w:rPr>
                <w:rFonts w:hint="default" w:ascii="Times New Roman" w:hAnsi="Times New Roman" w:cs="Times New Roman"/>
                <w:sz w:val="24"/>
                <w:szCs w:val="24"/>
              </w:rPr>
            </w:pPr>
            <m:oMath>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acc>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82399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predicted posterior probability of the positive class</w:t>
            </w:r>
          </w:p>
        </w:tc>
      </w:tr>
      <w:tr w14:paraId="7F36C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0451FC">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τ</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C1457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decision threshold</w:t>
            </w:r>
          </w:p>
        </w:tc>
      </w:tr>
      <w:tr w14:paraId="4B5D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EEAEEE">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δ</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D42EC7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half-width of the abstention (review) band</w:t>
            </w:r>
          </w:p>
        </w:tc>
      </w:tr>
      <w:tr w14:paraId="76D8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B823A6">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g</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2A7F8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group identifier of example </w:t>
            </w:r>
            <m:oMath>
              <m:r>
                <m:rPr>
                  <m:nor/>
                </m:rPr>
                <w:rPr>
                  <w:rFonts w:hint="default" w:ascii="Times New Roman" w:hAnsi="Times New Roman" w:cs="Times New Roman"/>
                  <w:i/>
                  <w:sz w:val="24"/>
                  <w:szCs w:val="24"/>
                </w:rPr>
                <m:t>i</m:t>
              </m:r>
            </m:oMath>
            <w:r>
              <w:rPr>
                <w:rFonts w:hint="default" w:ascii="Times New Roman" w:hAnsi="Times New Roman" w:eastAsia="Times New Roman" w:cs="Times New Roman"/>
                <w:sz w:val="20"/>
                <w:szCs w:val="24"/>
              </w:rPr>
              <w:t xml:space="preserve"> (session, batch, or scan timestamp)</w:t>
            </w:r>
          </w:p>
        </w:tc>
      </w:tr>
      <w:tr w14:paraId="16D1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EE082E">
            <w:pPr>
              <w:pStyle w:val="31"/>
              <w:spacing w:before="0" w:after="0" w:line="240" w:lineRule="auto"/>
              <w:jc w:val="center"/>
              <w:rPr>
                <w:rFonts w:hint="default" w:ascii="Times New Roman" w:hAnsi="Times New Roman" w:cs="Times New Roman"/>
                <w:sz w:val="24"/>
                <w:szCs w:val="24"/>
              </w:rPr>
            </w:pPr>
            <m:oMath>
              <m:r>
                <m:rPr>
                  <m:nor/>
                  <m:sty m:val="bi"/>
                </m:rPr>
                <w:rPr>
                  <w:rFonts w:hint="default" w:ascii="Times New Roman" w:hAnsi="Times New Roman" w:cs="Times New Roman"/>
                  <w:b/>
                  <w:i/>
                  <w:sz w:val="24"/>
                  <w:szCs w:val="24"/>
                </w:rPr>
                <m:t>I</m:t>
              </m:r>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scr m:val="double-struck"/>
                    </m:rPr>
                    <w:rPr>
                      <w:rFonts w:hint="default" w:ascii="Times New Roman" w:hAnsi="Times New Roman" w:eastAsia="MS Mincho" w:cs="MS Mincho"/>
                      <w:b w:val="0"/>
                      <w:i w:val="0"/>
                      <w:sz w:val="24"/>
                      <w:szCs w:val="24"/>
                    </w:rPr>
                    <m:t>ℝ</m:t>
                  </m:r>
                  <m:ctrlPr>
                    <w:rPr>
                      <w:rFonts w:hint="default" w:ascii="Cambria Math" w:hAnsi="Cambria Math" w:cs="Times New Roman"/>
                      <w:sz w:val="24"/>
                      <w:szCs w:val="24"/>
                    </w:rPr>
                  </m:ctrlPr>
                </m:e>
                <m:sup>
                  <m:r>
                    <m:rPr>
                      <m:nor/>
                    </m:rPr>
                    <w:rPr>
                      <w:rFonts w:hint="default" w:ascii="Times New Roman" w:hAnsi="Times New Roman" w:cs="Times New Roman"/>
                      <w:i/>
                      <w:sz w:val="24"/>
                      <w:szCs w:val="24"/>
                    </w:rPr>
                    <m:t>H</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W</m:t>
                  </m:r>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FDD47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RGB image tensor</w:t>
            </w:r>
          </w:p>
        </w:tc>
      </w:tr>
      <w:tr w14:paraId="7EF0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E62CE4">
            <w:pPr>
              <w:pStyle w:val="31"/>
              <w:spacing w:before="0" w:after="0" w:line="240" w:lineRule="auto"/>
              <w:jc w:val="center"/>
              <w:rPr>
                <w:rFonts w:hint="default" w:ascii="Times New Roman" w:hAnsi="Times New Roman" w:cs="Times New Roman"/>
                <w:sz w:val="24"/>
                <w:szCs w:val="24"/>
              </w:rPr>
            </w:pPr>
            <m:oMath>
              <m:r>
                <m:rPr>
                  <m:nor/>
                  <m:sty m:val="bi"/>
                </m:rPr>
                <w:rPr>
                  <w:rFonts w:hint="default" w:ascii="Times New Roman" w:hAnsi="Times New Roman" w:cs="Times New Roman"/>
                  <w:b/>
                  <w:i/>
                  <w:sz w:val="24"/>
                  <w:szCs w:val="24"/>
                </w:rPr>
                <m:t>K</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353DD7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convolution kernel</w:t>
            </w:r>
          </w:p>
        </w:tc>
      </w:tr>
      <w:tr w14:paraId="2B57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0C0BAD">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m:t>
              </m:r>
              <m:r>
                <m:rPr>
                  <m:nor/>
                  <m:sty m:val="p"/>
                  <m:scr m:val="script"/>
                </m:rPr>
                <w:rPr>
                  <w:rFonts w:hint="default" w:ascii="Times New Roman" w:hAnsi="Times New Roman" w:eastAsia="MS Mincho" w:cs="MS Mincho"/>
                  <w:b w:val="0"/>
                  <w:i w:val="0"/>
                  <w:sz w:val="24"/>
                  <w:szCs w:val="24"/>
                </w:rPr>
                <m:t>C</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50392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crop identity; </w:t>
            </w:r>
            <m:oMath>
              <m:r>
                <m:rPr>
                  <m:nor/>
                  <m:sty m:val="p"/>
                  <m:scr m:val="script"/>
                </m:rPr>
                <w:rPr>
                  <w:rFonts w:hint="default" w:ascii="Times New Roman" w:hAnsi="Times New Roman" w:eastAsia="MS Mincho" w:cs="MS Mincho"/>
                  <w:b w:val="0"/>
                  <w:i w:val="0"/>
                  <w:sz w:val="24"/>
                  <w:szCs w:val="24"/>
                </w:rPr>
                <m:t>C</m:t>
              </m:r>
              <m:r>
                <m:rPr>
                  <m:nor/>
                  <m:sty m:val="p"/>
                </m:rPr>
                <w:rPr>
                  <w:rFonts w:hint="default" w:ascii="Times New Roman" w:hAnsi="Times New Roman" w:cs="Times New Roman"/>
                  <w:b w:val="0"/>
                  <w:i w:val="0"/>
                  <w:sz w:val="24"/>
                  <w:szCs w:val="24"/>
                </w:rPr>
                <m:t>={</m:t>
              </m:r>
            </m:oMath>
            <w:r>
              <w:rPr>
                <w:rFonts w:hint="default" w:ascii="Times New Roman" w:hAnsi="Times New Roman" w:eastAsia="Times New Roman" w:cs="Times New Roman"/>
                <w:sz w:val="20"/>
                <w:szCs w:val="24"/>
              </w:rPr>
              <w:t>maize, rice, wheat, sorghum</w:t>
            </w:r>
            <m:oMath>
              <m:r>
                <m:rPr>
                  <m:nor/>
                  <m:sty m:val="p"/>
                </m:rPr>
                <w:rPr>
                  <w:rFonts w:hint="default" w:ascii="Times New Roman" w:hAnsi="Times New Roman" w:cs="Times New Roman"/>
                  <w:b w:val="0"/>
                  <w:i w:val="0"/>
                  <w:sz w:val="24"/>
                  <w:szCs w:val="24"/>
                </w:rPr>
                <m:t>}</m:t>
              </m:r>
            </m:oMath>
          </w:p>
        </w:tc>
      </w:tr>
      <w:tr w14:paraId="00EA4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26BCE0">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ℓ∈{0,…,7}</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0F097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kernel-level damage class</w:t>
            </w:r>
          </w:p>
        </w:tc>
      </w:tr>
      <w:tr w14:paraId="0389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B309BA3">
            <w:pPr>
              <w:pStyle w:val="31"/>
              <w:spacing w:before="0" w:after="0" w:line="240" w:lineRule="auto"/>
              <w:jc w:val="center"/>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w</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,ℓ</m:t>
                  </m:r>
                  <m:ctrlPr>
                    <w:rPr>
                      <w:rFonts w:hint="default" w:ascii="Cambria Math" w:hAnsi="Cambria Math" w:cs="Times New Roman"/>
                      <w:sz w:val="24"/>
                      <w:szCs w:val="24"/>
                    </w:rPr>
                  </m:ctrlPr>
                </m:sub>
              </m:sSub>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FD415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class weight for class </w:t>
            </w:r>
            <m:oMath>
              <m:r>
                <m:rPr>
                  <m:nor/>
                  <m:sty m:val="p"/>
                </m:rPr>
                <w:rPr>
                  <w:rFonts w:hint="default" w:ascii="Times New Roman" w:hAnsi="Times New Roman" w:cs="Times New Roman"/>
                  <w:b w:val="0"/>
                  <w:i w:val="0"/>
                  <w:sz w:val="24"/>
                  <w:szCs w:val="24"/>
                </w:rPr>
                <m:t>ℓ</m:t>
              </m:r>
            </m:oMath>
            <w:r>
              <w:rPr>
                <w:rFonts w:hint="default" w:ascii="Times New Roman" w:hAnsi="Times New Roman" w:eastAsia="Times New Roman" w:cs="Times New Roman"/>
                <w:sz w:val="20"/>
                <w:szCs w:val="24"/>
              </w:rPr>
              <w:t xml:space="preserve"> within crop </w:t>
            </w:r>
            <m:oMath>
              <m:r>
                <m:rPr>
                  <m:nor/>
                </m:rPr>
                <w:rPr>
                  <w:rFonts w:hint="default" w:ascii="Times New Roman" w:hAnsi="Times New Roman" w:cs="Times New Roman"/>
                  <w:i/>
                  <w:sz w:val="24"/>
                  <w:szCs w:val="24"/>
                </w:rPr>
                <m:t>c</m:t>
              </m:r>
            </m:oMath>
          </w:p>
        </w:tc>
      </w:tr>
      <w:tr w14:paraId="3E4A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C2AA0F">
            <w:pPr>
              <w:pStyle w:val="31"/>
              <w:spacing w:before="0" w:after="0" w:line="240" w:lineRule="auto"/>
              <w:jc w:val="center"/>
              <w:rPr>
                <w:rFonts w:hint="default" w:ascii="Times New Roman" w:hAnsi="Times New Roman" w:cs="Times New Roman"/>
                <w:sz w:val="24"/>
                <w:szCs w:val="24"/>
              </w:rPr>
            </w:pPr>
            <m:oMath>
              <m:r>
                <m:rPr>
                  <m:nor/>
                  <m:sty m:val="p"/>
                  <m:scr m:val="double-struck"/>
                </m:rPr>
                <w:rPr>
                  <w:rFonts w:hint="default" w:ascii="Times New Roman" w:hAnsi="Times New Roman" w:eastAsia="MS Mincho" w:cs="MS Mincho"/>
                  <w:b w:val="0"/>
                  <w:i w:val="0"/>
                  <w:sz w:val="24"/>
                  <w:szCs w:val="24"/>
                </w:rPr>
                <m:t>1</m:t>
              </m:r>
              <m:r>
                <m:rPr>
                  <m:nor/>
                  <m:sty m:val="p"/>
                </m:rPr>
                <w:rPr>
                  <w:rFonts w:hint="default" w:ascii="Times New Roman" w:hAnsi="Times New Roman" w:cs="Times New Roman"/>
                  <w:b w:val="0"/>
                  <w:i w:val="0"/>
                  <w:sz w:val="24"/>
                  <w:szCs w:val="24"/>
                </w:rPr>
                <m:t>[⋅]</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59A7C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indicator function</w:t>
            </w:r>
          </w:p>
        </w:tc>
      </w:tr>
      <w:tr w14:paraId="349E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CA5429">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σ</m:t>
              </m:r>
              <m:r>
                <m:rPr>
                  <m:nor/>
                  <m:sty m:val="p"/>
                </m:rPr>
                <w:rPr>
                  <w:rFonts w:hint="default" w:ascii="Times New Roman" w:hAnsi="Times New Roman" w:cs="Times New Roman"/>
                  <w:b w:val="0"/>
                  <w:i w:val="0"/>
                  <w:sz w:val="24"/>
                  <w:szCs w:val="24"/>
                </w:rPr>
                <m:t>(⋅)</m:t>
              </m:r>
            </m:oMath>
            <w:r>
              <w:rPr>
                <w:rFonts w:hint="default" w:ascii="Times New Roman" w:hAnsi="Times New Roman" w:eastAsia="Times New Roman" w:cs="Times New Roman"/>
                <w:sz w:val="20"/>
                <w:szCs w:val="24"/>
              </w:rPr>
              <w:t xml:space="preserve">, </w:t>
            </w:r>
            <m:oMath>
              <m:r>
                <m:rPr>
                  <m:nor/>
                  <m:sty m:val="p"/>
                </m:rPr>
                <w:rPr>
                  <w:rFonts w:hint="default" w:ascii="Times New Roman" w:hAnsi="Times New Roman" w:cs="Times New Roman"/>
                  <w:b w:val="0"/>
                  <w:i w:val="0"/>
                  <w:sz w:val="24"/>
                  <w:szCs w:val="24"/>
                </w:rPr>
                <m:t>softmax(⋅)</m:t>
              </m:r>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17EDE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logistic sigmoid, softmax</w:t>
            </w:r>
          </w:p>
        </w:tc>
      </w:tr>
      <w:tr w14:paraId="3B4F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1CB1C7">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H</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70224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grain health index, </w:t>
            </w:r>
            <m:oMath>
              <m:r>
                <m:rPr>
                  <m:nor/>
                </m:rPr>
                <w:rPr>
                  <w:rFonts w:hint="default" w:ascii="Times New Roman" w:hAnsi="Times New Roman" w:cs="Times New Roman"/>
                  <w:i/>
                  <w:sz w:val="24"/>
                  <w:szCs w:val="24"/>
                </w:rPr>
                <m:t>H</m:t>
              </m:r>
              <m:r>
                <m:rPr>
                  <m:nor/>
                  <m:sty m:val="p"/>
                </m:rPr>
                <w:rPr>
                  <w:rFonts w:hint="default" w:ascii="Times New Roman" w:hAnsi="Times New Roman" w:cs="Times New Roman"/>
                  <w:b w:val="0"/>
                  <w:i w:val="0"/>
                  <w:sz w:val="24"/>
                  <w:szCs w:val="24"/>
                </w:rPr>
                <m:t>∈[0,100]</m:t>
              </m:r>
            </m:oMath>
          </w:p>
        </w:tc>
      </w:tr>
      <w:tr w14:paraId="69D1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BEB645">
            <w:pPr>
              <w:pStyle w:val="31"/>
              <w:spacing w:before="0" w:after="0" w:line="240" w:lineRule="auto"/>
              <w:jc w:val="center"/>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M</m:t>
                  </m:r>
                  <m:ctrlPr>
                    <w:rPr>
                      <w:rFonts w:hint="default" w:ascii="Cambria Math" w:hAnsi="Cambria Math" w:cs="Times New Roman"/>
                      <w:sz w:val="24"/>
                      <w:szCs w:val="24"/>
                    </w:rPr>
                  </m:ctrlPr>
                </m:sub>
              </m:sSub>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025FB5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subscore of modality </w:t>
            </w:r>
            <m:oMath>
              <m:r>
                <m:rPr>
                  <m:nor/>
                </m:rPr>
                <w:rPr>
                  <w:rFonts w:hint="default" w:ascii="Times New Roman" w:hAnsi="Times New Roman" w:cs="Times New Roman"/>
                  <w:i/>
                  <w:sz w:val="24"/>
                  <w:szCs w:val="24"/>
                </w:rPr>
                <m:t>M</m:t>
              </m:r>
              <m:r>
                <m:rPr>
                  <m:nor/>
                  <m:sty m:val="p"/>
                </m:rPr>
                <w:rPr>
                  <w:rFonts w:hint="default" w:ascii="Times New Roman" w:hAnsi="Times New Roman" w:cs="Times New Roman"/>
                  <w:b w:val="0"/>
                  <w:i w:val="0"/>
                  <w:sz w:val="24"/>
                  <w:szCs w:val="24"/>
                </w:rPr>
                <m:t>∈{env,aco,vis}</m:t>
              </m:r>
            </m:oMath>
          </w:p>
        </w:tc>
      </w:tr>
      <w:tr w14:paraId="7E502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837C50">
            <w:pPr>
              <w:pStyle w:val="31"/>
              <w:spacing w:before="0" w:after="0" w:line="240" w:lineRule="auto"/>
              <w:jc w:val="center"/>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w</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M</m:t>
                  </m:r>
                  <m:ctrlPr>
                    <w:rPr>
                      <w:rFonts w:hint="default" w:ascii="Cambria Math" w:hAnsi="Cambria Math" w:cs="Times New Roman"/>
                      <w:sz w:val="24"/>
                      <w:szCs w:val="24"/>
                    </w:rPr>
                  </m:ctrlPr>
                </m:sub>
              </m:sSub>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FD8BD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fusion weight of modality </w:t>
            </w:r>
            <m:oMath>
              <m:r>
                <m:rPr>
                  <m:nor/>
                </m:rPr>
                <w:rPr>
                  <w:rFonts w:hint="default" w:ascii="Times New Roman" w:hAnsi="Times New Roman" w:cs="Times New Roman"/>
                  <w:i/>
                  <w:sz w:val="24"/>
                  <w:szCs w:val="24"/>
                </w:rPr>
                <m:t>M</m:t>
              </m:r>
            </m:oMath>
          </w:p>
        </w:tc>
      </w:tr>
      <w:tr w14:paraId="6E6D0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F9BF9B">
            <w:pPr>
              <w:pStyle w:val="31"/>
              <w:spacing w:before="0" w:after="0" w:line="240" w:lineRule="auto"/>
              <w:jc w:val="center"/>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θ</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588D9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operator-editable safe ceiling of metric </w:t>
            </w:r>
            <m:oMath>
              <m:r>
                <m:rPr>
                  <m:nor/>
                </m:rPr>
                <w:rPr>
                  <w:rFonts w:hint="default" w:ascii="Times New Roman" w:hAnsi="Times New Roman" w:cs="Times New Roman"/>
                  <w:i/>
                  <w:sz w:val="24"/>
                  <w:szCs w:val="24"/>
                </w:rPr>
                <m:t>k</m:t>
              </m:r>
            </m:oMath>
          </w:p>
        </w:tc>
      </w:tr>
      <w:tr w14:paraId="5552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77B4A6">
            <w:pPr>
              <w:pStyle w:val="31"/>
              <w:spacing w:before="0" w:after="0" w:line="240" w:lineRule="auto"/>
              <w:jc w:val="center"/>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db</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wb</m:t>
                  </m:r>
                  <m:ctrlPr>
                    <w:rPr>
                      <w:rFonts w:hint="default" w:ascii="Cambria Math" w:hAnsi="Cambria Math" w:cs="Times New Roman"/>
                      <w:sz w:val="24"/>
                      <w:szCs w:val="24"/>
                    </w:rPr>
                  </m:ctrlPr>
                </m:sub>
              </m:sSub>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D4DB7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moisture content, dry basis and wet basis (%)</w:t>
            </w:r>
          </w:p>
        </w:tc>
      </w:tr>
    </w:tbl>
    <w:p w14:paraId="291F2948">
      <w:pPr>
        <w:rPr>
          <w:rFonts w:hint="default" w:ascii="Times New Roman" w:hAnsi="Times New Roman" w:cs="Times New Roman"/>
        </w:rPr>
      </w:pPr>
      <w:bookmarkStart w:id="30" w:name="development-and-experimental-environment"/>
    </w:p>
    <w:p w14:paraId="428A3F37">
      <w:pPr>
        <w:pStyle w:val="5"/>
        <w:spacing w:before="240" w:after="120" w:line="240" w:lineRule="auto"/>
        <w:jc w:val="left"/>
        <w:rPr>
          <w:rFonts w:hint="default" w:ascii="Times New Roman" w:hAnsi="Times New Roman" w:cs="Times New Roman"/>
        </w:rPr>
      </w:pPr>
      <w:r>
        <w:rPr>
          <w:rFonts w:ascii="Times New Roman" w:hAnsi="Times New Roman" w:eastAsia="Times New Roman"/>
          <w:sz w:val="24"/>
          <w:lang w:val="en-GB"/>
        </w:rPr>
        <w:t>3.1.5 Development and Experimental Environment</w:t>
      </w:r>
    </w:p>
    <w:p w14:paraId="0C2B6787">
      <w:pPr>
        <w:pStyle w:val="30"/>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3.2: Development and experimental environment</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54CC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9F42F1">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Layer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8188B3">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Component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FDC3CA">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Version / specification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CC28FA">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Used for</w:t>
            </w:r>
          </w:p>
        </w:tc>
      </w:tr>
      <w:tr w14:paraId="3E6DA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F42D7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Model training</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DA0C7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Python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B9794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3.11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ABB6C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all pipelines</w:t>
            </w:r>
          </w:p>
        </w:tc>
      </w:tr>
      <w:tr w14:paraId="524F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AE2053">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8BE1E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TensorFlow / Keras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E43B6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2.x</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E5C91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CNN, MobileNetV2, TFLite export</w:t>
            </w:r>
          </w:p>
        </w:tc>
      </w:tr>
      <w:tr w14:paraId="4009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02DF12">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4C6C3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scikit-learn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7AC64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1.x</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11832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Random Forest, metrics, splitting</w:t>
            </w:r>
          </w:p>
        </w:tc>
      </w:tr>
      <w:tr w14:paraId="7707A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CD6A63">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AA523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librosa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D591D1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0.10.x</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FB7C9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STFT, mel filterbank, MFCC</w:t>
            </w:r>
          </w:p>
        </w:tc>
      </w:tr>
      <w:tr w14:paraId="74C9A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61E39B">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0E42A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SHAP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BFE69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0.4x</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3CAA5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TreeExplainer attribution</w:t>
            </w:r>
          </w:p>
        </w:tc>
      </w:tr>
      <w:tr w14:paraId="1649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3153BE">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E0C65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NumPy / pandas / Matplotlib</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1E6B3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current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A68226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numerics, tabulation, plotting</w:t>
            </w:r>
          </w:p>
        </w:tc>
      </w:tr>
      <w:tr w14:paraId="6B8DF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EADA9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Compute (acoustic)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07ECC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NVIDIA Tesla P100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534DD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16 GB HBM2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CD0A5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CNN training</w:t>
            </w:r>
          </w:p>
        </w:tc>
      </w:tr>
      <w:tr w14:paraId="1BE65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BC574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Compute (vision)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EDD8E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NVIDIA Tesla T4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A605C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16 GB GDDR6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A675D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MobileNetV2 fine-tuning</w:t>
            </w:r>
          </w:p>
        </w:tc>
      </w:tr>
      <w:tr w14:paraId="43300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6D22E5">
            <w:pPr>
              <w:pStyle w:val="31"/>
              <w:spacing w:before="0" w:after="0" w:line="240" w:lineRule="auto"/>
              <w:jc w:val="center"/>
              <w:rPr>
                <w:rFonts w:hint="default" w:ascii="Times New Roman" w:hAnsi="Times New Roman" w:cs="Times New Roman"/>
                <w:sz w:val="24"/>
                <w:szCs w:val="24"/>
                <w:lang w:val="en-US"/>
              </w:rPr>
            </w:pPr>
            <w:r>
              <w:rPr>
                <w:rFonts w:hint="default" w:ascii="Times New Roman" w:hAnsi="Times New Roman" w:eastAsia="Times New Roman" w:cs="Times New Roman"/>
                <w:sz w:val="20"/>
                <w:szCs w:val="24"/>
              </w:rPr>
              <w:t>Storage</w:t>
            </w:r>
            <w:r>
              <w:rPr>
                <w:rFonts w:hint="default" w:ascii="Times New Roman" w:hAnsi="Times New Roman" w:eastAsia="Times New Roman" w:cs="Times New Roman"/>
                <w:sz w:val="20"/>
                <w:szCs w:val="24"/>
                <w:lang w:val="en-US"/>
              </w:rPr>
              <w:t>(Vision)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376A7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Google Drive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D1CBEC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34.58 GiB of source archives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606432">
            <w:pPr>
              <w:pStyle w:val="31"/>
              <w:spacing w:before="0" w:after="0" w:line="240" w:lineRule="auto"/>
              <w:jc w:val="center"/>
              <w:rPr>
                <w:rFonts w:hint="default" w:ascii="Times New Roman" w:hAnsi="Times New Roman" w:cs="Times New Roman"/>
                <w:sz w:val="24"/>
                <w:szCs w:val="24"/>
                <w:lang w:val="en-US"/>
              </w:rPr>
            </w:pPr>
            <w:r>
              <w:rPr>
                <w:rFonts w:hint="default" w:ascii="Times New Roman" w:hAnsi="Times New Roman" w:eastAsia="Times New Roman" w:cs="Times New Roman"/>
                <w:sz w:val="20"/>
                <w:szCs w:val="24"/>
              </w:rPr>
              <w:t xml:space="preserve">GrainSet </w:t>
            </w:r>
            <w:r>
              <w:rPr>
                <w:rFonts w:hint="default" w:ascii="Times New Roman" w:hAnsi="Times New Roman" w:eastAsia="Times New Roman" w:cs="Times New Roman"/>
                <w:sz w:val="20"/>
                <w:szCs w:val="24"/>
                <w:lang w:val="en-US"/>
              </w:rPr>
              <w:t>collection</w:t>
            </w:r>
          </w:p>
        </w:tc>
      </w:tr>
      <w:tr w14:paraId="25BDC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A3773C">
            <w:pPr>
              <w:pStyle w:val="31"/>
              <w:spacing w:before="0" w:after="0" w:line="240" w:lineRule="auto"/>
              <w:jc w:val="center"/>
              <w:rPr>
                <w:rFonts w:hint="default" w:ascii="Times New Roman" w:hAnsi="Times New Roman" w:cs="Times New Roman"/>
                <w:sz w:val="24"/>
                <w:szCs w:val="24"/>
                <w:lang w:val="en-US"/>
              </w:rPr>
            </w:pPr>
            <w:r>
              <w:rPr>
                <w:rFonts w:hint="default" w:ascii="Times New Roman" w:hAnsi="Times New Roman" w:eastAsia="Times New Roman" w:cs="Times New Roman"/>
                <w:sz w:val="20"/>
                <w:szCs w:val="24"/>
                <w:lang w:val="en-US"/>
              </w:rPr>
              <w:t>Storage(Acoustic)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5FE70EB">
            <w:pPr>
              <w:pStyle w:val="31"/>
              <w:spacing w:before="0" w:after="0" w:line="240" w:lineRule="auto"/>
              <w:jc w:val="center"/>
              <w:rPr>
                <w:rFonts w:hint="default" w:ascii="Times New Roman" w:hAnsi="Times New Roman" w:cs="Times New Roman"/>
                <w:sz w:val="24"/>
                <w:szCs w:val="24"/>
                <w:lang w:val="en-US"/>
              </w:rPr>
            </w:pPr>
            <w:r>
              <w:rPr>
                <w:rFonts w:hint="default" w:ascii="Times New Roman" w:hAnsi="Times New Roman" w:eastAsia="Times New Roman" w:cs="Times New Roman"/>
                <w:sz w:val="20"/>
                <w:szCs w:val="24"/>
                <w:lang w:val="en-US"/>
              </w:rPr>
              <w:t>Google Drive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15AEC3">
            <w:pPr>
              <w:pStyle w:val="31"/>
              <w:spacing w:before="0" w:after="0" w:line="240" w:lineRule="auto"/>
              <w:jc w:val="center"/>
              <w:rPr>
                <w:rFonts w:hint="default" w:ascii="Times New Roman" w:hAnsi="Times New Roman" w:cs="Times New Roman"/>
                <w:sz w:val="24"/>
                <w:szCs w:val="24"/>
                <w:lang w:val="en-US"/>
              </w:rPr>
            </w:pPr>
            <w:r>
              <w:rPr>
                <w:rFonts w:hint="default" w:ascii="Times New Roman" w:hAnsi="Times New Roman" w:eastAsia="Times New Roman" w:cs="Times New Roman"/>
                <w:sz w:val="20"/>
                <w:szCs w:val="24"/>
                <w:lang w:val="en-US"/>
              </w:rPr>
              <w:t>88 GiB of source archives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FD59C7">
            <w:pPr>
              <w:pStyle w:val="31"/>
              <w:spacing w:before="0" w:after="0" w:line="240" w:lineRule="auto"/>
              <w:jc w:val="center"/>
              <w:rPr>
                <w:rFonts w:hint="default" w:ascii="Times New Roman" w:hAnsi="Times New Roman" w:cs="Times New Roman"/>
                <w:sz w:val="24"/>
                <w:szCs w:val="24"/>
                <w:lang w:val="en-US"/>
              </w:rPr>
            </w:pPr>
            <w:r>
              <w:rPr>
                <w:rFonts w:hint="default" w:ascii="Times New Roman" w:hAnsi="Times New Roman" w:eastAsia="Times New Roman" w:cs="Times New Roman"/>
                <w:sz w:val="20"/>
                <w:szCs w:val="24"/>
                <w:lang w:val="en-US"/>
              </w:rPr>
              <w:t>Acoustic collection</w:t>
            </w:r>
          </w:p>
        </w:tc>
      </w:tr>
      <w:tr w14:paraId="6F70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D1402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Mobile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26FBA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React Native CLI</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7F99B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0.86.0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9BC0F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application shell</w:t>
            </w:r>
          </w:p>
        </w:tc>
      </w:tr>
      <w:tr w14:paraId="4142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A15447">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13806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React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9086F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19.2.3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9E459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UI runtime</w:t>
            </w:r>
          </w:p>
        </w:tc>
      </w:tr>
      <w:tr w14:paraId="47A57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80BA68">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6F340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TypeScript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22980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5.8.3 (strict)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30179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application language</w:t>
            </w:r>
          </w:p>
        </w:tc>
      </w:tr>
      <w:tr w14:paraId="58CDD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04CD34">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FDDFF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Zustand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0A35D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5.0.14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0103B1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client state</w:t>
            </w:r>
          </w:p>
        </w:tc>
      </w:tr>
      <w:tr w14:paraId="10225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721F0F">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B6F30D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React Navigation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782C6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7.3.11 / 7.18.x</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01885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navigation graph</w:t>
            </w:r>
          </w:p>
        </w:tc>
      </w:tr>
      <w:tr w14:paraId="747B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BD29D0">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0BFAF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React Native Firebase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D71FE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26.0.0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243A8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Auth, Firestore</w:t>
            </w:r>
          </w:p>
        </w:tc>
      </w:tr>
      <w:tr w14:paraId="63AE5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6E087A">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4E8DAB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Node.js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089F5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22.11.0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2BE2B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toolchain</w:t>
            </w:r>
          </w:p>
        </w:tc>
      </w:tr>
      <w:tr w14:paraId="17B2E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ACE8623">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A2FE1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Jest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E44E2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29.6.3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3A166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unit testing</w:t>
            </w:r>
          </w:p>
        </w:tc>
      </w:tr>
      <w:tr w14:paraId="2F2C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C52E5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Backend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5C6601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Cloud Firestore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B86FB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Spark (free) tier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1EA3F9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telemetry persistence</w:t>
            </w:r>
          </w:p>
        </w:tc>
      </w:tr>
      <w:tr w14:paraId="61EC3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D85976">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4F68C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Firebase Authentication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5B57C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AEA61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identity, Google OAuth</w:t>
            </w:r>
          </w:p>
        </w:tc>
      </w:tr>
    </w:tbl>
    <w:p w14:paraId="7AF5DBDB">
      <w:pPr>
        <w:rPr>
          <w:rFonts w:hint="default" w:ascii="Times New Roman" w:hAnsi="Times New Roman" w:cs="Times New Roman"/>
        </w:rPr>
      </w:pPr>
      <w:bookmarkStart w:id="31" w:name="mapping-of-objectives-to-methods"/>
    </w:p>
    <w:p w14:paraId="21CB5BB0">
      <w:pPr>
        <w:pStyle w:val="5"/>
        <w:spacing w:before="240" w:after="120" w:line="240" w:lineRule="auto"/>
        <w:jc w:val="left"/>
        <w:rPr>
          <w:rFonts w:hint="default" w:ascii="Times New Roman" w:hAnsi="Times New Roman" w:cs="Times New Roman"/>
        </w:rPr>
      </w:pPr>
      <w:r>
        <w:rPr>
          <w:rFonts w:ascii="Times New Roman" w:hAnsi="Times New Roman" w:eastAsia="Times New Roman"/>
          <w:sz w:val="24"/>
          <w:lang w:val="en-GB"/>
        </w:rPr>
        <w:t>3.1.6 Mapping of Objectives to Methods</w:t>
      </w:r>
    </w:p>
    <w:p w14:paraId="3EAC80B4">
      <w:pPr>
        <w:pStyle w:val="30"/>
        <w:spacing w:before="0" w:after="60" w:line="240" w:lineRule="auto"/>
        <w:jc w:val="center"/>
        <w:rPr>
          <w:rFonts w:hint="default" w:ascii="Times New Roman" w:hAnsi="Times New Roman" w:cs="Times New Roman"/>
          <w:b/>
          <w:bCs/>
        </w:rPr>
      </w:pPr>
      <w:r>
        <w:rPr>
          <w:rFonts w:ascii="Times New Roman" w:hAnsi="Times New Roman" w:eastAsia="Times New Roman"/>
          <w:b w:val="0"/>
          <w:sz w:val="24"/>
          <w:lang w:val="en-GB"/>
        </w:rPr>
        <w:t>Table 3.3 maps each objective to its principal method, output and evaluation criterion.</w:t>
      </w:r>
    </w:p>
    <w:p w14:paraId="79221D82">
      <w:pPr>
        <w:pStyle w:val="3"/>
        <w:spacing w:before="120" w:after="60" w:line="240" w:lineRule="auto"/>
        <w:jc w:val="center"/>
        <w:rPr>
          <w:rFonts w:hint="default" w:ascii="Times New Roman" w:hAnsi="Times New Roman" w:cs="Times New Roman"/>
          <w:b/>
          <w:bCs/>
        </w:rPr>
      </w:pPr>
      <w:r>
        <w:rPr>
          <w:rFonts w:hint="default" w:ascii="Times New Roman" w:hAnsi="Times New Roman" w:eastAsia="Times New Roman" w:cs="Times New Roman"/>
          <w:b w:val="0"/>
          <w:bCs/>
          <w:sz w:val="24"/>
          <w:lang w:val="en-GB"/>
        </w:rPr>
        <w:t>Table 3.3: Objectives, methods, Outputs and evaluation criteria</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4"/>
        <w:gridCol w:w="1454"/>
        <w:gridCol w:w="1454"/>
        <w:gridCol w:w="1454"/>
        <w:gridCol w:w="1454"/>
        <w:gridCol w:w="1454"/>
      </w:tblGrid>
      <w:tr w14:paraId="53CA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815542">
            <w:pPr>
              <w:pStyle w:val="31"/>
              <w:spacing w:before="0" w:after="0" w:line="240" w:lineRule="auto"/>
              <w:jc w:val="center"/>
              <w:rPr>
                <w:rFonts w:hint="default" w:ascii="Times New Roman" w:hAnsi="Times New Roman" w:cs="Times New Roman"/>
                <w:b/>
                <w:bCs/>
                <w:sz w:val="24"/>
                <w:szCs w:val="24"/>
                <w:lang w:val="en-US"/>
              </w:rPr>
            </w:pPr>
            <w:r>
              <w:rPr>
                <w:rFonts w:hint="default" w:ascii="Times New Roman" w:hAnsi="Times New Roman" w:eastAsia="Times New Roman" w:cs="Times New Roman"/>
                <w:b/>
                <w:bCs/>
                <w:sz w:val="20"/>
                <w:szCs w:val="24"/>
                <w:lang w:val="en-US"/>
              </w:rPr>
              <w:t>S/N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D7F70A">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 xml:space="preserve">Objective </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2AC8D9">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Section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ADF278">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Principal method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CE7059">
            <w:pPr>
              <w:pStyle w:val="31"/>
              <w:spacing w:before="0" w:after="0" w:line="240" w:lineRule="auto"/>
              <w:jc w:val="center"/>
              <w:rPr>
                <w:rFonts w:hint="default" w:ascii="Times New Roman" w:hAnsi="Times New Roman" w:cs="Times New Roman"/>
                <w:b/>
                <w:bCs/>
                <w:sz w:val="24"/>
                <w:szCs w:val="24"/>
                <w:lang w:val="en-US"/>
              </w:rPr>
            </w:pPr>
            <w:r>
              <w:rPr>
                <w:rFonts w:hint="default" w:ascii="Times New Roman" w:hAnsi="Times New Roman" w:eastAsia="Times New Roman" w:cs="Times New Roman"/>
                <w:b/>
                <w:bCs/>
                <w:sz w:val="20"/>
                <w:szCs w:val="24"/>
                <w:lang w:val="en-US"/>
              </w:rPr>
              <w:t>Outputs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9E1FE2">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Evaluation criterion</w:t>
            </w:r>
          </w:p>
        </w:tc>
      </w:tr>
      <w:tr w14:paraId="07BF7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5A0DA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621085">
            <w:pPr>
              <w:spacing w:before="0" w:after="0" w:line="240" w:lineRule="auto"/>
              <w:jc w:val="center"/>
            </w:pPr>
            <w:r>
              <w:rPr>
                <w:rFonts w:ascii="Times New Roman" w:hAnsi="Times New Roman" w:eastAsia="Times New Roman"/>
                <w:sz w:val="20"/>
              </w:rPr>
              <w:t>To acquire and prepare datasets of pest-feeding audio and healthy and damaged grain images.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3067A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C4621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Three</w:t>
            </w:r>
            <w:r>
              <w:rPr>
                <w:rFonts w:hint="default" w:ascii="Times New Roman" w:hAnsi="Times New Roman" w:eastAsia="Times New Roman" w:cs="Times New Roman"/>
                <w:sz w:val="20"/>
                <w:szCs w:val="24"/>
                <w:lang w:val="en-US"/>
              </w:rPr>
              <w:t xml:space="preserve"> t</w:t>
            </w:r>
            <w:r>
              <w:rPr>
                <w:rFonts w:hint="default" w:ascii="Times New Roman" w:hAnsi="Times New Roman" w:eastAsia="Times New Roman" w:cs="Times New Roman"/>
                <w:sz w:val="20"/>
                <w:szCs w:val="24"/>
              </w:rPr>
              <w:t>ier label inference, group</w:t>
            </w:r>
            <w:r>
              <w:rPr>
                <w:rFonts w:hint="default" w:ascii="Times New Roman" w:hAnsi="Times New Roman" w:eastAsia="Times New Roman" w:cs="Times New Roman"/>
                <w:sz w:val="20"/>
                <w:szCs w:val="24"/>
                <w:lang w:val="en-US"/>
              </w:rPr>
              <w:t xml:space="preserve"> </w:t>
            </w:r>
            <w:r>
              <w:rPr>
                <w:rFonts w:hint="default" w:ascii="Times New Roman" w:hAnsi="Times New Roman" w:eastAsia="Times New Roman" w:cs="Times New Roman"/>
                <w:sz w:val="20"/>
                <w:szCs w:val="24"/>
              </w:rPr>
              <w:t>aware splitting, corpus acquisition, and TFRecord sharding</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029E1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Curated acoustic window set; sharded image manifest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C4614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Label yield; split integrity; manifest</w:t>
            </w:r>
            <w:r>
              <w:rPr>
                <w:rFonts w:hint="default" w:ascii="Times New Roman" w:hAnsi="Times New Roman" w:eastAsia="Times New Roman" w:cs="Times New Roman"/>
                <w:sz w:val="20"/>
                <w:szCs w:val="24"/>
                <w:lang w:val="en-US"/>
              </w:rPr>
              <w:t xml:space="preserve"> </w:t>
            </w:r>
            <w:r>
              <w:rPr>
                <w:rFonts w:hint="default" w:ascii="Times New Roman" w:hAnsi="Times New Roman" w:eastAsia="Times New Roman" w:cs="Times New Roman"/>
                <w:sz w:val="20"/>
                <w:szCs w:val="24"/>
              </w:rPr>
              <w:t>to</w:t>
            </w:r>
            <w:r>
              <w:rPr>
                <w:rFonts w:hint="default" w:ascii="Times New Roman" w:hAnsi="Times New Roman" w:eastAsia="Times New Roman" w:cs="Times New Roman"/>
                <w:sz w:val="20"/>
                <w:szCs w:val="24"/>
                <w:lang w:val="en-US"/>
              </w:rPr>
              <w:t xml:space="preserve"> </w:t>
            </w:r>
            <w:r>
              <w:rPr>
                <w:rFonts w:hint="default" w:ascii="Times New Roman" w:hAnsi="Times New Roman" w:eastAsia="Times New Roman" w:cs="Times New Roman"/>
                <w:sz w:val="20"/>
                <w:szCs w:val="24"/>
              </w:rPr>
              <w:t>shard record parity</w:t>
            </w:r>
          </w:p>
        </w:tc>
      </w:tr>
      <w:tr w14:paraId="211A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464F0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AEFBCC">
            <w:pPr>
              <w:spacing w:before="0" w:after="0" w:line="240" w:lineRule="auto"/>
              <w:jc w:val="center"/>
            </w:pPr>
            <w:r>
              <w:rPr>
                <w:rFonts w:ascii="Times New Roman" w:hAnsi="Times New Roman" w:eastAsia="Times New Roman"/>
                <w:sz w:val="20"/>
              </w:rPr>
              <w:t>To conduct exploratory analysis on the data using explainable machine-learning techniques to identify the features mostly associated with grain damage and infestation.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1969A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FEC58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Feature bank construction</w:t>
            </w:r>
            <w:r>
              <w:rPr>
                <w:rFonts w:hint="default" w:ascii="Times New Roman" w:hAnsi="Times New Roman" w:eastAsia="Times New Roman" w:cs="Times New Roman"/>
                <w:sz w:val="20"/>
                <w:szCs w:val="24"/>
                <w:lang w:val="en-US"/>
              </w:rPr>
              <w:t>,</w:t>
            </w:r>
            <w:r>
              <w:rPr>
                <w:rFonts w:hint="default" w:ascii="Times New Roman" w:hAnsi="Times New Roman" w:eastAsia="Times New Roman" w:cs="Times New Roman"/>
                <w:sz w:val="20"/>
                <w:szCs w:val="24"/>
              </w:rPr>
              <w:t xml:space="preserve"> confound probes</w:t>
            </w:r>
            <w:r>
              <w:rPr>
                <w:rFonts w:hint="default" w:ascii="Times New Roman" w:hAnsi="Times New Roman" w:eastAsia="Times New Roman" w:cs="Times New Roman"/>
                <w:sz w:val="20"/>
                <w:szCs w:val="24"/>
                <w:lang w:val="en-US"/>
              </w:rPr>
              <w:t>,</w:t>
            </w:r>
            <w:r>
              <w:rPr>
                <w:rFonts w:hint="default" w:ascii="Times New Roman" w:hAnsi="Times New Roman" w:eastAsia="Times New Roman" w:cs="Times New Roman"/>
                <w:sz w:val="20"/>
                <w:szCs w:val="24"/>
              </w:rPr>
              <w:t xml:space="preserve"> per</w:t>
            </w:r>
            <w:r>
              <w:rPr>
                <w:rFonts w:hint="default" w:ascii="Times New Roman" w:hAnsi="Times New Roman" w:eastAsia="Times New Roman" w:cs="Times New Roman"/>
                <w:sz w:val="20"/>
                <w:szCs w:val="24"/>
                <w:lang w:val="en-US"/>
              </w:rPr>
              <w:t xml:space="preserve"> </w:t>
            </w:r>
            <w:r>
              <w:rPr>
                <w:rFonts w:hint="default" w:ascii="Times New Roman" w:hAnsi="Times New Roman" w:eastAsia="Times New Roman" w:cs="Times New Roman"/>
                <w:sz w:val="20"/>
                <w:szCs w:val="24"/>
              </w:rPr>
              <w:t>group standardisation</w:t>
            </w:r>
            <w:r>
              <w:rPr>
                <w:rFonts w:hint="default" w:ascii="Times New Roman" w:hAnsi="Times New Roman" w:eastAsia="Times New Roman" w:cs="Times New Roman"/>
                <w:sz w:val="20"/>
                <w:szCs w:val="24"/>
                <w:lang w:val="en-US"/>
              </w:rPr>
              <w:t>,</w:t>
            </w:r>
            <w:r>
              <w:rPr>
                <w:rFonts w:hint="default" w:ascii="Times New Roman" w:hAnsi="Times New Roman" w:eastAsia="Times New Roman" w:cs="Times New Roman"/>
                <w:sz w:val="20"/>
                <w:szCs w:val="24"/>
              </w:rPr>
              <w:t xml:space="preserve"> SHAP attribution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DF63E9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Ranked feature importances; confound diagnosis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E9612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Confound AUC vs label AUC; additivity check; attribution stability</w:t>
            </w:r>
          </w:p>
        </w:tc>
      </w:tr>
      <w:tr w14:paraId="2889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D787A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7FB53A">
            <w:pPr>
              <w:spacing w:before="0" w:after="0" w:line="240" w:lineRule="auto"/>
              <w:jc w:val="center"/>
            </w:pPr>
            <w:r>
              <w:rPr>
                <w:rFonts w:ascii="Times New Roman" w:hAnsi="Times New Roman" w:eastAsia="Times New Roman"/>
                <w:sz w:val="20"/>
              </w:rPr>
              <w:t>To develop machine-learning models using Convolutional Neural Network and Random Forest approaches for visual and acoustic detection.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AAFB52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04EADE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Random Forest; 2-D CNN on mel-spectrograms</w:t>
            </w:r>
            <w:r>
              <w:rPr>
                <w:rFonts w:hint="default" w:ascii="Times New Roman" w:hAnsi="Times New Roman" w:eastAsia="Times New Roman" w:cs="Times New Roman"/>
                <w:sz w:val="20"/>
                <w:szCs w:val="24"/>
                <w:lang w:val="en-US"/>
              </w:rPr>
              <w:t>,</w:t>
            </w:r>
            <w:r>
              <w:rPr>
                <w:rFonts w:hint="default" w:ascii="Times New Roman" w:hAnsi="Times New Roman" w:eastAsia="Times New Roman" w:cs="Times New Roman"/>
                <w:sz w:val="20"/>
                <w:szCs w:val="24"/>
              </w:rPr>
              <w:t xml:space="preserve"> MobileNetV2 shared</w:t>
            </w:r>
            <w:r>
              <w:rPr>
                <w:rFonts w:hint="default" w:ascii="Times New Roman" w:hAnsi="Times New Roman" w:eastAsia="Times New Roman" w:cs="Times New Roman"/>
                <w:sz w:val="20"/>
                <w:szCs w:val="24"/>
                <w:lang w:val="en-US"/>
              </w:rPr>
              <w:t xml:space="preserve"> </w:t>
            </w:r>
            <w:r>
              <w:rPr>
                <w:rFonts w:hint="default" w:ascii="Times New Roman" w:hAnsi="Times New Roman" w:eastAsia="Times New Roman" w:cs="Times New Roman"/>
                <w:sz w:val="20"/>
                <w:szCs w:val="24"/>
              </w:rPr>
              <w:t>backbone multi-head CNN</w:t>
            </w:r>
            <w:r>
              <w:rPr>
                <w:rFonts w:hint="default" w:ascii="Times New Roman" w:hAnsi="Times New Roman" w:eastAsia="Times New Roman" w:cs="Times New Roman"/>
                <w:sz w:val="20"/>
                <w:szCs w:val="24"/>
                <w:lang w:val="en-US"/>
              </w:rPr>
              <w:t>,</w:t>
            </w:r>
            <w:r>
              <w:rPr>
                <w:rFonts w:hint="default" w:ascii="Times New Roman" w:hAnsi="Times New Roman" w:eastAsia="Times New Roman" w:cs="Times New Roman"/>
                <w:sz w:val="20"/>
                <w:szCs w:val="24"/>
              </w:rPr>
              <w:t xml:space="preserve"> masked multi-task loss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B5E9FE2">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lang w:val="en-US"/>
              </w:rPr>
              <w:t>Audio_model</w:t>
            </w:r>
            <w:r>
              <w:rPr>
                <w:rStyle w:val="55"/>
                <w:rFonts w:hint="default" w:ascii="Times New Roman" w:hAnsi="Times New Roman" w:eastAsia="Times New Roman" w:cs="Times New Roman"/>
                <w:sz w:val="20"/>
                <w:szCs w:val="24"/>
              </w:rPr>
              <w:t>.joblib</w:t>
            </w:r>
            <w:r>
              <w:rPr>
                <w:rStyle w:val="55"/>
                <w:rFonts w:hint="default" w:ascii="Times New Roman" w:hAnsi="Times New Roman" w:eastAsia="Times New Roman" w:cs="Times New Roman"/>
                <w:sz w:val="20"/>
                <w:szCs w:val="24"/>
                <w:lang w:val="en-US"/>
              </w:rPr>
              <w:t>,</w:t>
            </w:r>
            <w:r>
              <w:rPr>
                <w:rFonts w:hint="default" w:ascii="Times New Roman" w:hAnsi="Times New Roman" w:eastAsia="Times New Roman" w:cs="Times New Roman"/>
                <w:sz w:val="20"/>
                <w:szCs w:val="24"/>
              </w:rPr>
              <w:t xml:space="preserve"> </w:t>
            </w:r>
            <w:r>
              <w:rPr>
                <w:rStyle w:val="55"/>
                <w:rFonts w:hint="default" w:ascii="Times New Roman" w:hAnsi="Times New Roman" w:eastAsia="Times New Roman" w:cs="Times New Roman"/>
                <w:sz w:val="20"/>
                <w:szCs w:val="24"/>
              </w:rPr>
              <w:t>visual_</w:t>
            </w:r>
            <w:r>
              <w:rPr>
                <w:rStyle w:val="55"/>
                <w:rFonts w:hint="default" w:ascii="Times New Roman" w:hAnsi="Times New Roman" w:eastAsia="Times New Roman" w:cs="Times New Roman"/>
                <w:sz w:val="20"/>
                <w:szCs w:val="24"/>
                <w:lang w:val="en-US"/>
              </w:rPr>
              <w:t>model</w:t>
            </w:r>
            <w:r>
              <w:rPr>
                <w:rStyle w:val="55"/>
                <w:rFonts w:hint="default" w:ascii="Times New Roman" w:hAnsi="Times New Roman" w:eastAsia="Times New Roman" w:cs="Times New Roman"/>
                <w:sz w:val="20"/>
                <w:szCs w:val="24"/>
              </w:rPr>
              <w:t>.tflite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9EF6E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ROC-AUC, macro-F1, per-class recall on a confound-controlled test set</w:t>
            </w:r>
          </w:p>
        </w:tc>
      </w:tr>
      <w:tr w14:paraId="5C82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DDD434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66B7EC">
            <w:pPr>
              <w:spacing w:before="0" w:after="0" w:line="240" w:lineRule="auto"/>
              <w:jc w:val="center"/>
            </w:pPr>
            <w:r>
              <w:rPr>
                <w:rFonts w:ascii="Times New Roman" w:hAnsi="Times New Roman" w:eastAsia="Times New Roman"/>
                <w:sz w:val="20"/>
              </w:rPr>
              <w:t>To build a cross-platform mobile application that integrates sensor and model outputs into a single grain health score.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4A719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0C8A27">
            <w:pPr>
              <w:spacing w:before="0" w:after="0" w:line="240" w:lineRule="auto"/>
              <w:jc w:val="center"/>
            </w:pPr>
            <w:r>
              <w:rPr>
                <w:rFonts w:ascii="Times New Roman" w:hAnsi="Times New Roman" w:eastAsia="Times New Roman"/>
                <w:sz w:val="20"/>
              </w:rPr>
              <w:t>Design science; layered architecture; decision-level fusion; deterministic scoring and alert logic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A371C7">
            <w:pPr>
              <w:spacing w:before="0" w:after="0" w:line="240" w:lineRule="auto"/>
              <w:jc w:val="center"/>
            </w:pPr>
            <w:r>
              <w:rPr>
                <w:rFonts w:ascii="Times New Roman" w:hAnsi="Times New Roman" w:eastAsia="Times New Roman"/>
                <w:sz w:val="20"/>
              </w:rPr>
              <w:t>GrainGuard application and fusion subsystem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625B0E">
            <w:pPr>
              <w:spacing w:before="0" w:after="0" w:line="240" w:lineRule="auto"/>
              <w:jc w:val="center"/>
            </w:pPr>
            <w:r>
              <w:rPr>
                <w:rFonts w:ascii="Times New Roman" w:hAnsi="Times New Roman" w:eastAsia="Times New Roman"/>
                <w:sz w:val="20"/>
              </w:rPr>
              <w:t>Requirement satisfaction; deterministic fusion verification</w:t>
            </w:r>
          </w:p>
        </w:tc>
      </w:tr>
      <w:tr w14:paraId="4782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F34AF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19A1973">
            <w:pPr>
              <w:spacing w:before="0" w:after="0" w:line="240" w:lineRule="auto"/>
              <w:jc w:val="center"/>
            </w:pPr>
            <w:r>
              <w:rPr>
                <w:rFonts w:ascii="Times New Roman" w:hAnsi="Times New Roman" w:eastAsia="Times New Roman"/>
                <w:sz w:val="20"/>
              </w:rPr>
              <w:t>To evaluate the performance of the developed models and integrated system.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DF706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115E29">
            <w:pPr>
              <w:spacing w:before="0" w:after="0" w:line="240" w:lineRule="auto"/>
              <w:jc w:val="center"/>
            </w:pPr>
            <w:r>
              <w:rPr>
                <w:rFonts w:ascii="Times New Roman" w:hAnsi="Times New Roman" w:eastAsia="Times New Roman"/>
                <w:sz w:val="20"/>
              </w:rPr>
              <w:t>Confound-controlled hold-out testing; grouped cross-validation; vision evaluation; TFLite parity; fusion verification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6AE5A2">
            <w:pPr>
              <w:spacing w:before="0" w:after="0" w:line="240" w:lineRule="auto"/>
              <w:jc w:val="center"/>
            </w:pPr>
            <w:r>
              <w:rPr>
                <w:rFonts w:ascii="Times New Roman" w:hAnsi="Times New Roman" w:eastAsia="Times New Roman"/>
                <w:sz w:val="20"/>
              </w:rPr>
              <w:t>Model evaluation results; deployment artefacts; fusion verification results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A9F5C3">
            <w:pPr>
              <w:spacing w:before="0" w:after="0" w:line="240" w:lineRule="auto"/>
              <w:jc w:val="center"/>
            </w:pPr>
            <w:r>
              <w:rPr>
                <w:rFonts w:ascii="Times New Roman" w:hAnsi="Times New Roman" w:eastAsia="Times New Roman"/>
                <w:sz w:val="20"/>
              </w:rPr>
              <w:t>ROC-AUC, accuracy, macro-F1, recall, export fidelity and deterministic fusion checks</w:t>
            </w:r>
          </w:p>
        </w:tc>
      </w:tr>
    </w:tbl>
    <w:p w14:paraId="7588A197">
      <w:pPr>
        <w:rPr>
          <w:rFonts w:hint="default" w:ascii="Times New Roman" w:hAnsi="Times New Roman" w:cs="Times New Roman"/>
        </w:rPr>
      </w:pPr>
    </w:p>
    <w:bookmarkEnd w:id="30"/>
    <w:p w14:paraId="2F8BD122">
      <w:pPr>
        <w:pStyle w:val="4"/>
        <w:spacing w:before="240" w:after="120" w:line="240" w:lineRule="auto"/>
        <w:jc w:val="left"/>
        <w:rPr>
          <w:rFonts w:hint="default" w:ascii="Times New Roman" w:hAnsi="Times New Roman" w:cs="Times New Roman"/>
        </w:rPr>
      </w:pPr>
      <w:bookmarkStart w:id="32" w:name="_Toc22626"/>
      <w:bookmarkStart w:id="33" w:name="system-overview"/>
      <w:r>
        <w:rPr>
          <w:rFonts w:hint="default" w:ascii="Times New Roman" w:hAnsi="Times New Roman" w:eastAsia="Times New Roman" w:cs="Times New Roman"/>
          <w:b/>
          <w:sz w:val="24"/>
          <w:lang w:val="en-GB"/>
        </w:rPr>
        <w:t>3.2 System Overview</w:t>
      </w:r>
      <w:bookmarkEnd w:id="32"/>
    </w:p>
    <w:p w14:paraId="00D8CD94">
      <w:pPr>
        <w:pStyle w:val="5"/>
        <w:spacing w:before="240" w:after="120" w:line="240" w:lineRule="auto"/>
        <w:jc w:val="left"/>
        <w:rPr>
          <w:rFonts w:hint="default" w:ascii="Times New Roman" w:hAnsi="Times New Roman" w:cs="Times New Roman"/>
        </w:rPr>
      </w:pPr>
      <w:bookmarkStart w:id="34" w:name="_Toc24076"/>
      <w:bookmarkStart w:id="35" w:name="conceptual-formulation"/>
      <w:r>
        <w:rPr>
          <w:rFonts w:hint="default" w:ascii="Times New Roman" w:hAnsi="Times New Roman" w:eastAsia="Times New Roman" w:cs="Times New Roman"/>
          <w:b/>
          <w:sz w:val="24"/>
          <w:lang w:val="en-GB"/>
        </w:rPr>
        <w:t>3.2.1 Conceptual formulation</w:t>
      </w:r>
      <w:bookmarkEnd w:id="34"/>
    </w:p>
    <w:p w14:paraId="66049B12">
      <w:pPr>
        <w:pStyle w:val="3"/>
        <w:spacing w:before="0" w:after="240" w:line="480" w:lineRule="auto"/>
        <w:jc w:val="both"/>
        <w:rPr>
          <w:rFonts w:hint="default"/>
        </w:rPr>
      </w:pPr>
      <w:r>
        <w:rPr>
          <w:rFonts w:ascii="Times New Roman" w:hAnsi="Times New Roman" w:eastAsia="Times New Roman"/>
          <w:sz w:val="24"/>
          <w:lang w:val="en-GB"/>
        </w:rPr>
        <w:t>The system maps three evidence streams to a single decision-support output: environmental readings e(t) = [T(t), RH(t), MC(t)], an acoustic signal x(t), and a grain image I(t). The acoustic and visual streams are first reduced by independently trained classifiers, after which the fusion model combines their outputs with the environmental readings.</w:t>
      </w:r>
    </w:p>
    <w:p w14:paraId="5560C0B0">
      <w:pPr>
        <w:pStyle w:val="3"/>
        <w:spacing w:before="0" w:after="240" w:line="480" w:lineRule="auto"/>
        <w:jc w:val="both"/>
        <w:rPr>
          <w:rFonts w:hint="default"/>
        </w:rPr>
      </w:pPr>
      <w:r>
        <w:rPr>
          <w:rFonts w:hint="default" w:ascii="Times New Roman" w:hAnsi="Times New Roman" w:eastAsia="Times New Roman"/>
          <w:sz w:val="24"/>
          <w:lang w:val="en-GB"/>
        </w:rPr>
        <w:t>The two high-dimensional streams are reduced to low-dimensional evidence by two independently trained classifiers: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96"/>
        <w:gridCol w:w="2212"/>
      </w:tblGrid>
      <w:tr w14:paraId="4FE94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96" w:type="dxa"/>
            <w:tcBorders>
              <w:top w:val="nil"/>
              <w:left w:val="nil"/>
              <w:bottom w:val="nil"/>
              <w:right w:val="nil"/>
              <w:insideH w:val="single" w:sz="4" w:space="0"/>
              <w:insideV w:val="single" w:sz="4" w:space="0"/>
              <w:tl2br w:val="nil"/>
            </w:tcBorders>
            <w:shd w:val="clear" w:color="auto" w:fill="FFFFFF"/>
            <w:vAlign w:val="center"/>
          </w:tcPr>
          <w:p w14:paraId="383127D7">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a</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ℱ</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aco</m:t>
                    </m:r>
                    <m:ctrlPr>
                      <w:rPr>
                        <w:rFonts w:hint="default" w:ascii="Cambria Math" w:hAnsi="Cambria Math" w:cs="Times New Roman"/>
                        <w:b w:val="0"/>
                        <w:color w:val="000000"/>
                      </w:rPr>
                    </m:ctrlPr>
                  </m:sub>
                </m:sSub>
                <m:d>
                  <m:dPr>
                    <m:sep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ℱ</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vis</m:t>
                    </m:r>
                    <m:ctrlPr>
                      <w:rPr>
                        <w:rFonts w:hint="default" w:ascii="Cambria Math" w:hAnsi="Cambria Math" w:cs="Times New Roman"/>
                        <w:b w:val="0"/>
                        <w:color w:val="000000"/>
                      </w:rPr>
                    </m:ctrlPr>
                  </m:sub>
                </m:sSub>
                <m:d>
                  <m:dPr>
                    <m:sep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oMath>
            </m:oMathPara>
          </w:p>
        </w:tc>
        <w:tc>
          <w:tcPr>
            <w:tcW w:w="2212" w:type="dxa"/>
            <w:tcBorders>
              <w:top w:val="nil"/>
              <w:left w:val="nil"/>
              <w:bottom w:val="nil"/>
              <w:right w:val="nil"/>
              <w:insideH w:val="single" w:sz="4" w:space="0"/>
              <w:insideV w:val="single" w:sz="4" w:space="0"/>
            </w:tcBorders>
            <w:shd w:val="clear" w:color="auto" w:fill="FFFFFF"/>
            <w:vAlign w:val="center"/>
          </w:tcPr>
          <w:p w14:paraId="4B5FF8DC">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w:t>
            </w:r>
          </w:p>
        </w:tc>
      </w:tr>
    </w:tbl>
    <w:p w14:paraId="0234CB89">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where </w:t>
      </w:r>
      <m:oMath>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oMath>
      <w:r>
        <w:rPr>
          <w:rFonts w:hint="default" w:ascii="Times New Roman" w:hAnsi="Times New Roman" w:eastAsia="Times New Roman" w:cs="Times New Roman"/>
          <w:sz w:val="24"/>
          <w:lang w:val="en-GB"/>
        </w:rPr>
        <w:t xml:space="preserve"> is an acoustic activity index (feeding impulses per minute, with an attached posterior confidence) and </w:t>
      </w:r>
      <m:oMath>
        <m:r>
          <m:rPr>
            <m:nor/>
            <m:sty m:val="bi"/>
          </m:rPr>
          <w:rPr>
            <w:rFonts w:hint="default" w:ascii="Times New Roman" w:hAnsi="Times New Roman" w:cs="Times New Roman"/>
            <w:b/>
            <w:i/>
          </w:rPr>
          <m:t>v</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oMath>
      <w:r>
        <w:rPr>
          <w:rFonts w:hint="default" w:ascii="Times New Roman" w:hAnsi="Times New Roman" w:eastAsia="Times New Roman" w:cs="Times New Roman"/>
          <w:sz w:val="24"/>
          <w:lang w:val="en-GB"/>
        </w:rPr>
        <w:t xml:space="preserve"> is a vector of defect counts over a sample of known size. A fusion operator </w:t>
      </w:r>
      <m:oMath>
        <m:r>
          <m:rPr>
            <m:nor/>
            <m:sty m:val="p"/>
          </m:rPr>
          <w:rPr>
            <w:rFonts w:hint="default" w:ascii="Times New Roman" w:hAnsi="Times New Roman" w:cs="Times New Roman"/>
            <w:b w:val="0"/>
            <w:i w:val="0"/>
          </w:rPr>
          <m:t>Φ</m:t>
        </m:r>
      </m:oMath>
      <w:r>
        <w:rPr>
          <w:rFonts w:hint="default" w:ascii="Times New Roman" w:hAnsi="Times New Roman" w:eastAsia="Times New Roman" w:cs="Times New Roman"/>
          <w:sz w:val="24"/>
          <w:lang w:val="en-GB"/>
        </w:rPr>
        <w:t xml:space="preserve"> then produces the grain health index and its justification: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93"/>
        <w:gridCol w:w="2915"/>
      </w:tblGrid>
      <w:tr w14:paraId="35476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93" w:type="dxa"/>
            <w:tcBorders>
              <w:top w:val="nil"/>
              <w:left w:val="nil"/>
              <w:bottom w:val="nil"/>
              <w:right w:val="nil"/>
              <w:insideH w:val="single" w:sz="4" w:space="0"/>
              <w:insideV w:val="single" w:sz="4" w:space="0"/>
              <w:tl2br w:val="nil"/>
              <w:tr2bl w:val="nil"/>
            </w:tcBorders>
            <w:shd w:val="clear" w:color="auto" w:fill="FFFFFF"/>
            <w:vAlign w:val="center"/>
          </w:tcPr>
          <w:p w14:paraId="096EC58C">
            <w:pPr>
              <w:pStyle w:val="3"/>
              <w:spacing w:before="0" w:after="0" w:line="240" w:lineRule="auto"/>
              <w:jc w:val="center"/>
              <w:rPr>
                <w:rFonts w:hint="default" w:ascii="Times New Roman" w:hAnsi="Times New Roman" w:cs="Times New Roman"/>
                <w:b w:val="0"/>
                <w:color w:val="000000"/>
              </w:rPr>
            </w:pPr>
            <m:oMathPara>
              <m:oMathParaPr>
                <m:jc m:val="center"/>
              </m:oMathParaPr>
              <m:oMath>
                <m:d>
                  <m:dPr>
                    <m:sep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H</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 </m:t>
                    </m:r>
                    <m:r>
                      <m:rPr>
                        <m:nor/>
                        <m:sty m:val="p"/>
                        <m:scr m:val="script"/>
                      </m:rPr>
                      <w:rPr>
                        <w:rFonts w:hint="default" w:ascii="Times New Roman" w:hAnsi="Times New Roman" w:eastAsia="MS Mincho" w:cs="MS Mincho"/>
                        <w:b w:val="0"/>
                        <w:i w:val="0"/>
                        <w:color w:val="000000"/>
                      </w:rPr>
                      <m:t>ℰ</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=Φ</m:t>
                </m:r>
                <m:d>
                  <m:dPr>
                    <m:sep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e</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a</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θ</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H</m:t>
                </m:r>
                <m:r>
                  <m:rPr>
                    <m:nor/>
                    <m:sty m:val="p"/>
                  </m:rPr>
                  <w:rPr>
                    <w:rFonts w:hint="default" w:ascii="Times New Roman" w:hAnsi="Times New Roman" w:cs="Times New Roman"/>
                    <w:b w:val="0"/>
                    <w:i w:val="0"/>
                    <w:color w:val="000000"/>
                  </w:rPr>
                  <m:t>∈[0,100]</m:t>
                </m:r>
              </m:oMath>
            </m:oMathPara>
          </w:p>
        </w:tc>
        <w:tc>
          <w:tcPr>
            <w:tcW w:w="2915" w:type="dxa"/>
            <w:tcBorders>
              <w:top w:val="nil"/>
              <w:left w:val="nil"/>
              <w:bottom w:val="nil"/>
              <w:right w:val="nil"/>
              <w:insideH w:val="single" w:sz="4" w:space="0"/>
              <w:insideV w:val="single" w:sz="4" w:space="0"/>
              <w:tl2br w:val="nil"/>
              <w:tr2bl w:val="nil"/>
            </w:tcBorders>
            <w:shd w:val="clear" w:color="auto" w:fill="FFFFFF"/>
            <w:vAlign w:val="center"/>
          </w:tcPr>
          <w:p w14:paraId="3404FD27">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(3.2)</w:t>
            </w:r>
          </w:p>
        </w:tc>
      </w:tr>
    </w:tbl>
    <w:p w14:paraId="3F886247">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where </w:t>
      </w:r>
      <m:oMath>
        <m:r>
          <m:rPr>
            <m:nor/>
            <m:sty m:val="bi"/>
          </m:rPr>
          <w:rPr>
            <w:rFonts w:hint="default" w:ascii="Times New Roman" w:hAnsi="Times New Roman" w:cs="Times New Roman"/>
            <w:b/>
            <w:i/>
          </w:rPr>
          <m:t>θ</m:t>
        </m:r>
      </m:oMath>
      <w:r>
        <w:rPr>
          <w:rFonts w:hint="default" w:ascii="Times New Roman" w:hAnsi="Times New Roman" w:eastAsia="Times New Roman" w:cs="Times New Roman"/>
          <w:sz w:val="24"/>
          <w:lang w:val="en-GB"/>
        </w:rPr>
        <w:t xml:space="preserve"> is the vector of an operator editable safe ceilings and </w:t>
      </w:r>
      <m:oMath>
        <m:r>
          <m:rPr>
            <m:nor/>
            <m:sty m:val="p"/>
            <m:scr m:val="script"/>
          </m:rPr>
          <w:rPr>
            <w:rFonts w:hint="default" w:ascii="Times New Roman" w:hAnsi="Times New Roman" w:eastAsia="MS Mincho" w:cs="MS Mincho"/>
            <w:b w:val="0"/>
            <w:i w:val="0"/>
          </w:rPr>
          <m:t>ℰ</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oMath>
      <w:r>
        <w:rPr>
          <w:rFonts w:hint="default" w:ascii="Times New Roman" w:hAnsi="Times New Roman" w:eastAsia="Times New Roman" w:cs="Times New Roman"/>
          <w:sz w:val="24"/>
          <w:lang w:val="en-GB"/>
        </w:rPr>
        <w:t xml:space="preserve"> is the </w:t>
      </w:r>
      <w:r>
        <w:rPr>
          <w:rFonts w:hint="default" w:ascii="Times New Roman" w:hAnsi="Times New Roman" w:eastAsia="Times New Roman" w:cs="Times New Roman"/>
          <w:i/>
          <w:iCs/>
          <w:sz w:val="24"/>
          <w:lang w:val="en-GB"/>
        </w:rPr>
        <w:t>explanation set</w:t>
      </w:r>
      <w:r>
        <w:rPr>
          <w:rFonts w:hint="default" w:ascii="Times New Roman" w:hAnsi="Times New Roman" w:eastAsia="Times New Roman" w:cs="Times New Roman"/>
          <w:sz w:val="24"/>
          <w:lang w:val="en-GB"/>
        </w:rPr>
        <w:t>: the per-modality subscores, the specific reading that limited each subscore, and the derived alerts. Equation (3.2) is the formal statement of the project’s central design position: the output of a grain monitor must be an explanation, not merely a number. A farmer who sees “63” and nothing else would not understand and know the action to take meanwhile a farmer who is told “63, limited by interstitial humidity at 71% against a 65% ceiling, increase aeration and re-check in two hours” has been given a decision to make.</w:t>
      </w:r>
    </w:p>
    <w:bookmarkEnd w:id="31"/>
    <w:p w14:paraId="68588257">
      <w:pPr>
        <w:pStyle w:val="5"/>
        <w:spacing w:before="240" w:after="120" w:line="240" w:lineRule="auto"/>
        <w:jc w:val="left"/>
        <w:rPr>
          <w:rFonts w:hint="default" w:ascii="Times New Roman" w:hAnsi="Times New Roman" w:cs="Times New Roman"/>
        </w:rPr>
      </w:pPr>
      <w:bookmarkStart w:id="36" w:name="_Toc3841"/>
      <w:bookmarkStart w:id="37" w:name="layered-architecture"/>
      <w:r>
        <w:rPr>
          <w:rFonts w:hint="default" w:ascii="Times New Roman" w:hAnsi="Times New Roman" w:eastAsia="Times New Roman" w:cs="Times New Roman"/>
          <w:b/>
          <w:sz w:val="24"/>
          <w:lang w:val="en-GB"/>
        </w:rPr>
        <w:t>3.2.2 Layered architecture</w:t>
      </w:r>
      <w:bookmarkEnd w:id="36"/>
    </w:p>
    <w:p w14:paraId="7301425C">
      <w:pPr>
        <w:pStyle w:val="30"/>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sz w:val="24"/>
          <w:lang w:val="en-GB"/>
        </w:rPr>
        <w:t xml:space="preserve">Figure 3.1 presents the system as five layers. </w:t>
      </w:r>
    </w:p>
    <w:p w14:paraId="07C3DEA3">
      <w:pPr>
        <w:widowControl/>
        <w:spacing w:before="0" w:after="240" w:line="480" w:lineRule="auto"/>
        <w:jc w:val="both"/>
      </w:pPr>
      <w:r>
        <w:rPr>
          <w:rFonts w:ascii="Times New Roman" w:hAnsi="Times New Roman" w:eastAsia="Times New Roman"/>
          <w:b/>
          <w:i w:val="0"/>
          <w:sz w:val="24"/>
          <w:lang w:val="en-GB"/>
        </w:rPr>
        <w:t>Overall System Architecture (Five Layers)</w:t>
      </w:r>
    </w:p>
    <w:tbl>
      <w:tblPr>
        <w:tblStyle w:val="13"/>
        <w:tblW w:w="87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0"/>
        <w:gridCol w:w="1311"/>
        <w:gridCol w:w="2065"/>
        <w:gridCol w:w="2065"/>
        <w:gridCol w:w="2065"/>
      </w:tblGrid>
      <w:tr w14:paraId="38E6E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0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tcMar>
              <w:top w:w="30" w:type="dxa"/>
              <w:left w:w="30" w:type="dxa"/>
              <w:bottom w:w="30" w:type="dxa"/>
              <w:right w:w="30" w:type="dxa"/>
            </w:tcMar>
            <w:vAlign w:val="center"/>
          </w:tcPr>
          <w:p w14:paraId="6CB99402">
            <w:pPr>
              <w:spacing w:before="0" w:after="0" w:line="240" w:lineRule="auto"/>
              <w:jc w:val="center"/>
            </w:pPr>
            <w:r>
              <w:rPr>
                <w:rFonts w:ascii="Times New Roman" w:hAnsi="Times New Roman" w:eastAsia="Times New Roman"/>
                <w:b/>
                <w:i w:val="0"/>
                <w:sz w:val="20"/>
              </w:rPr>
              <w:t>Layer 5</w:t>
            </w:r>
          </w:p>
          <w:p w14:paraId="5B99CE75">
            <w:pPr>
              <w:spacing w:before="0" w:after="0" w:line="240" w:lineRule="auto"/>
              <w:jc w:val="center"/>
            </w:pPr>
            <w:r>
              <w:rPr>
                <w:rFonts w:ascii="Times New Roman" w:hAnsi="Times New Roman" w:eastAsia="Times New Roman"/>
                <w:b/>
                <w:i w:val="0"/>
                <w:sz w:val="20"/>
              </w:rPr>
              <w:t>Presentation</w:t>
            </w:r>
          </w:p>
          <w:p w14:paraId="7C87252A">
            <w:pPr>
              <w:spacing w:before="0" w:after="0" w:line="240" w:lineRule="auto"/>
              <w:jc w:val="center"/>
            </w:pPr>
            <w:r>
              <w:rPr>
                <w:rFonts w:ascii="Times New Roman" w:hAnsi="Times New Roman" w:eastAsia="Times New Roman"/>
                <w:b/>
                <w:i w:val="0"/>
                <w:sz w:val="20"/>
              </w:rPr>
              <w:t>GrainGuard mobile application</w:t>
            </w:r>
          </w:p>
        </w:tc>
        <w:tc>
          <w:tcPr>
            <w:tcW w:w="131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1E523EAE">
            <w:pPr>
              <w:spacing w:before="0" w:after="0" w:line="240" w:lineRule="auto"/>
              <w:jc w:val="center"/>
            </w:pPr>
            <w:r>
              <w:rPr>
                <w:rFonts w:ascii="Times New Roman" w:hAnsi="Times New Roman" w:eastAsia="Times New Roman"/>
                <w:b/>
                <w:i w:val="0"/>
                <w:sz w:val="20"/>
              </w:rPr>
              <w:t>Overview (Dashboard)</w:t>
            </w:r>
          </w:p>
          <w:p w14:paraId="0D02470C">
            <w:pPr>
              <w:spacing w:before="0" w:after="0" w:line="240" w:lineRule="auto"/>
              <w:jc w:val="center"/>
            </w:pPr>
            <w:r>
              <w:rPr>
                <w:rFonts w:ascii="Times New Roman" w:hAnsi="Times New Roman" w:eastAsia="Times New Roman"/>
                <w:b/>
                <w:i w:val="0"/>
                <w:sz w:val="20"/>
              </w:rPr>
              <w:t>Health index, alerts, summary, trend charts, silo status</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74ED7D4B">
            <w:pPr>
              <w:spacing w:before="0" w:after="0" w:line="240" w:lineRule="auto"/>
              <w:jc w:val="center"/>
            </w:pPr>
            <w:r>
              <w:rPr>
                <w:rFonts w:ascii="Times New Roman" w:hAnsi="Times New Roman" w:eastAsia="Times New Roman"/>
                <w:b/>
                <w:i w:val="0"/>
                <w:sz w:val="20"/>
              </w:rPr>
              <w:t>Scan (Capture)</w:t>
            </w:r>
          </w:p>
          <w:p w14:paraId="7712113E">
            <w:pPr>
              <w:spacing w:before="0" w:after="0" w:line="240" w:lineRule="auto"/>
              <w:jc w:val="center"/>
            </w:pPr>
            <w:r>
              <w:rPr>
                <w:rFonts w:ascii="Times New Roman" w:hAnsi="Times New Roman" w:eastAsia="Times New Roman"/>
                <w:b/>
                <w:i w:val="0"/>
                <w:sz w:val="20"/>
              </w:rPr>
              <w:t>Start scan, audio capture, image capture, environmental read</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4CB427AB">
            <w:pPr>
              <w:spacing w:before="0" w:after="0" w:line="240" w:lineRule="auto"/>
              <w:jc w:val="center"/>
            </w:pPr>
            <w:r>
              <w:rPr>
                <w:rFonts w:ascii="Times New Roman" w:hAnsi="Times New Roman" w:eastAsia="Times New Roman"/>
                <w:b/>
                <w:i w:val="0"/>
                <w:sz w:val="20"/>
              </w:rPr>
              <w:t>Analysis (Insights)</w:t>
            </w:r>
          </w:p>
          <w:p w14:paraId="16BF4976">
            <w:pPr>
              <w:spacing w:before="0" w:after="0" w:line="240" w:lineRule="auto"/>
              <w:jc w:val="center"/>
            </w:pPr>
            <w:r>
              <w:rPr>
                <w:rFonts w:ascii="Times New Roman" w:hAnsi="Times New Roman" w:eastAsia="Times New Roman"/>
                <w:b/>
                <w:i w:val="0"/>
                <w:sz w:val="20"/>
              </w:rPr>
              <w:t>Subscores (E,A,V), health band, key drivers, recommendations</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3BEB2E33">
            <w:pPr>
              <w:spacing w:before="0" w:after="0" w:line="240" w:lineRule="auto"/>
              <w:jc w:val="center"/>
            </w:pPr>
            <w:r>
              <w:rPr>
                <w:rFonts w:ascii="Times New Roman" w:hAnsi="Times New Roman" w:eastAsia="Times New Roman"/>
                <w:b/>
                <w:i w:val="0"/>
                <w:sz w:val="20"/>
              </w:rPr>
              <w:t>Settings / Silo Management</w:t>
            </w:r>
          </w:p>
          <w:p w14:paraId="68FD0EBE">
            <w:pPr>
              <w:spacing w:before="0" w:after="0" w:line="240" w:lineRule="auto"/>
              <w:jc w:val="center"/>
            </w:pPr>
            <w:r>
              <w:rPr>
                <w:rFonts w:ascii="Times New Roman" w:hAnsi="Times New Roman" w:eastAsia="Times New Roman"/>
                <w:b/>
                <w:i w:val="0"/>
                <w:sz w:val="20"/>
              </w:rPr>
              <w:t>Threshold editor, weights, alerts, preferences, silo list and history</w:t>
            </w:r>
          </w:p>
        </w:tc>
      </w:tr>
      <w:tr w14:paraId="08901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706" w:type="dxa"/>
            <w:gridSpan w:val="5"/>
            <w:tcBorders>
              <w:top w:val="single" w:color="000000" w:sz="4" w:space="0"/>
              <w:left w:val="single" w:color="000000" w:sz="4" w:space="0"/>
              <w:bottom w:val="single" w:color="000000" w:sz="4" w:space="0"/>
              <w:right w:val="single" w:color="000000" w:sz="4" w:space="0"/>
              <w:insideH w:val="single" w:sz="4" w:space="0"/>
              <w:insideV w:val="single" w:sz="4" w:space="0"/>
            </w:tcBorders>
            <w:tcMar>
              <w:top w:w="25" w:type="dxa"/>
              <w:left w:w="30" w:type="dxa"/>
              <w:bottom w:w="25" w:type="dxa"/>
              <w:right w:w="30" w:type="dxa"/>
            </w:tcMar>
            <w:vAlign w:val="center"/>
          </w:tcPr>
          <w:p w14:paraId="0472361D">
            <w:pPr>
              <w:spacing w:before="0" w:after="0" w:line="240" w:lineRule="auto"/>
              <w:jc w:val="center"/>
            </w:pPr>
            <w:r>
              <w:rPr>
                <w:rFonts w:ascii="Times New Roman" w:hAnsi="Times New Roman" w:eastAsia="Times New Roman"/>
                <w:b w:val="0"/>
                <w:i w:val="0"/>
                <w:sz w:val="20"/>
              </w:rPr>
              <w:t>State management &amp; selectors (e.g., useSilos, useThresholds, useHealth, …)</w:t>
            </w:r>
          </w:p>
        </w:tc>
      </w:tr>
    </w:tbl>
    <w:p w14:paraId="0096D805">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86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62"/>
        <w:gridCol w:w="1294"/>
        <w:gridCol w:w="2065"/>
        <w:gridCol w:w="2065"/>
        <w:gridCol w:w="2065"/>
      </w:tblGrid>
      <w:tr w14:paraId="11CF8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6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tcMar>
              <w:top w:w="30" w:type="dxa"/>
              <w:left w:w="30" w:type="dxa"/>
              <w:bottom w:w="30" w:type="dxa"/>
              <w:right w:w="30" w:type="dxa"/>
            </w:tcMar>
            <w:vAlign w:val="center"/>
          </w:tcPr>
          <w:p w14:paraId="7F278DEB">
            <w:pPr>
              <w:spacing w:before="0" w:after="0" w:line="240" w:lineRule="auto"/>
              <w:jc w:val="center"/>
            </w:pPr>
            <w:r>
              <w:rPr>
                <w:rFonts w:ascii="Times New Roman" w:hAnsi="Times New Roman" w:eastAsia="Times New Roman"/>
                <w:b/>
                <w:i w:val="0"/>
                <w:sz w:val="20"/>
              </w:rPr>
              <w:t>Layer 4</w:t>
            </w:r>
          </w:p>
          <w:p w14:paraId="232A7932">
            <w:pPr>
              <w:spacing w:before="0" w:after="0" w:line="240" w:lineRule="auto"/>
              <w:jc w:val="center"/>
            </w:pPr>
            <w:r>
              <w:rPr>
                <w:rFonts w:ascii="Times New Roman" w:hAnsi="Times New Roman" w:eastAsia="Times New Roman"/>
                <w:b/>
                <w:i w:val="0"/>
                <w:sz w:val="20"/>
              </w:rPr>
              <w:t>Fusion &amp; Decision</w:t>
            </w:r>
          </w:p>
          <w:p w14:paraId="484EBB33">
            <w:pPr>
              <w:spacing w:before="0" w:after="0" w:line="240" w:lineRule="auto"/>
              <w:jc w:val="center"/>
            </w:pPr>
            <w:r>
              <w:rPr>
                <w:rFonts w:ascii="Times New Roman" w:hAnsi="Times New Roman" w:eastAsia="Times New Roman"/>
                <w:b/>
                <w:i w:val="0"/>
                <w:sz w:val="20"/>
              </w:rPr>
              <w:t>src/core/monitoring.ts</w:t>
            </w:r>
          </w:p>
        </w:tc>
        <w:tc>
          <w:tcPr>
            <w:tcW w:w="129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329D7647">
            <w:pPr>
              <w:spacing w:before="0" w:after="0" w:line="240" w:lineRule="auto"/>
              <w:jc w:val="center"/>
            </w:pPr>
            <w:r>
              <w:rPr>
                <w:rFonts w:ascii="Times New Roman" w:hAnsi="Times New Roman" w:eastAsia="Times New Roman"/>
                <w:b/>
                <w:i w:val="0"/>
                <w:sz w:val="20"/>
              </w:rPr>
              <w:t>scoreOf(.)</w:t>
            </w:r>
          </w:p>
          <w:p w14:paraId="29B8CA10">
            <w:pPr>
              <w:spacing w:before="0" w:after="0" w:line="240" w:lineRule="auto"/>
              <w:jc w:val="center"/>
            </w:pPr>
            <w:r>
              <w:rPr>
                <w:rFonts w:ascii="Times New Roman" w:hAnsi="Times New Roman" w:eastAsia="Times New Roman"/>
                <w:b/>
                <w:i w:val="0"/>
                <w:sz w:val="20"/>
              </w:rPr>
              <w:t>Piecewise-linear reading → 0–100</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56F3B988">
            <w:pPr>
              <w:spacing w:before="0" w:after="0" w:line="240" w:lineRule="auto"/>
              <w:jc w:val="center"/>
            </w:pPr>
            <w:r>
              <w:rPr>
                <w:rFonts w:ascii="Times New Roman" w:hAnsi="Times New Roman" w:eastAsia="Times New Roman"/>
                <w:b/>
                <w:i w:val="0"/>
                <w:sz w:val="20"/>
              </w:rPr>
              <w:t>limiting(.)</w:t>
            </w:r>
          </w:p>
          <w:p w14:paraId="42FCB512">
            <w:pPr>
              <w:spacing w:before="0" w:after="0" w:line="240" w:lineRule="auto"/>
              <w:jc w:val="center"/>
            </w:pPr>
            <w:r>
              <w:rPr>
                <w:rFonts w:ascii="Times New Roman" w:hAnsi="Times New Roman" w:eastAsia="Times New Roman"/>
                <w:b/>
                <w:i w:val="0"/>
                <w:sz w:val="20"/>
              </w:rPr>
              <w:t>Liebig minimum within each modality</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7D56A0F5">
            <w:pPr>
              <w:spacing w:before="0" w:after="0" w:line="240" w:lineRule="auto"/>
              <w:jc w:val="center"/>
            </w:pPr>
            <w:r>
              <w:rPr>
                <w:rFonts w:ascii="Times New Roman" w:hAnsi="Times New Roman" w:eastAsia="Times New Roman"/>
                <w:b/>
                <w:i w:val="0"/>
                <w:sz w:val="20"/>
              </w:rPr>
              <w:t>healthIndex(.)</w:t>
            </w:r>
          </w:p>
          <w:p w14:paraId="1D320B3F">
            <w:pPr>
              <w:spacing w:before="0" w:after="0" w:line="240" w:lineRule="auto"/>
              <w:jc w:val="center"/>
            </w:pPr>
            <w:r>
              <w:rPr>
                <w:rFonts w:ascii="Times New Roman" w:hAnsi="Times New Roman" w:eastAsia="Times New Roman"/>
                <w:b/>
                <w:i w:val="0"/>
                <w:sz w:val="20"/>
              </w:rPr>
              <w:t>Weighted mean of three subscores → H, band, label</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6C0D0765">
            <w:pPr>
              <w:spacing w:before="0" w:after="0" w:line="240" w:lineRule="auto"/>
              <w:jc w:val="center"/>
            </w:pPr>
            <w:r>
              <w:rPr>
                <w:rFonts w:ascii="Times New Roman" w:hAnsi="Times New Roman" w:eastAsia="Times New Roman"/>
                <w:b/>
                <w:i w:val="0"/>
                <w:sz w:val="20"/>
              </w:rPr>
              <w:t>deriveAlerts(.) / equilibriumMoisture(.)</w:t>
            </w:r>
          </w:p>
          <w:p w14:paraId="193E19A0">
            <w:pPr>
              <w:spacing w:before="0" w:after="0" w:line="240" w:lineRule="auto"/>
              <w:jc w:val="center"/>
            </w:pPr>
            <w:r>
              <w:rPr>
                <w:rFonts w:ascii="Times New Roman" w:hAnsi="Times New Roman" w:eastAsia="Times New Roman"/>
                <w:b/>
                <w:i w:val="0"/>
                <w:sz w:val="20"/>
              </w:rPr>
              <w:t>Ordered actionable alerts and forward-looking risk</w:t>
            </w:r>
          </w:p>
        </w:tc>
      </w:tr>
    </w:tbl>
    <w:p w14:paraId="6362F403">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853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46"/>
        <w:gridCol w:w="1198"/>
        <w:gridCol w:w="2065"/>
        <w:gridCol w:w="2065"/>
        <w:gridCol w:w="2065"/>
      </w:tblGrid>
      <w:tr w14:paraId="26A03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4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tcMar>
              <w:top w:w="30" w:type="dxa"/>
              <w:left w:w="30" w:type="dxa"/>
              <w:bottom w:w="30" w:type="dxa"/>
              <w:right w:w="30" w:type="dxa"/>
            </w:tcMar>
            <w:vAlign w:val="center"/>
          </w:tcPr>
          <w:p w14:paraId="777978ED">
            <w:pPr>
              <w:spacing w:before="0" w:after="0" w:line="240" w:lineRule="auto"/>
              <w:jc w:val="center"/>
            </w:pPr>
            <w:r>
              <w:rPr>
                <w:rFonts w:ascii="Times New Roman" w:hAnsi="Times New Roman" w:eastAsia="Times New Roman"/>
                <w:b/>
                <w:i w:val="0"/>
                <w:sz w:val="20"/>
              </w:rPr>
              <w:t>Layer 3</w:t>
            </w:r>
          </w:p>
          <w:p w14:paraId="7D631849">
            <w:pPr>
              <w:spacing w:before="0" w:after="0" w:line="240" w:lineRule="auto"/>
              <w:jc w:val="center"/>
            </w:pPr>
            <w:r>
              <w:rPr>
                <w:rFonts w:ascii="Times New Roman" w:hAnsi="Times New Roman" w:eastAsia="Times New Roman"/>
                <w:b/>
                <w:i w:val="0"/>
                <w:sz w:val="20"/>
              </w:rPr>
              <w:t>Inference</w:t>
            </w:r>
          </w:p>
        </w:tc>
        <w:tc>
          <w:tcPr>
            <w:tcW w:w="11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55EDB621">
            <w:pPr>
              <w:spacing w:before="0" w:after="0" w:line="240" w:lineRule="auto"/>
              <w:jc w:val="center"/>
            </w:pPr>
            <w:r>
              <w:rPr>
                <w:rFonts w:ascii="Times New Roman" w:hAnsi="Times New Roman" w:eastAsia="Times New Roman"/>
                <w:b/>
                <w:i w:val="0"/>
                <w:sz w:val="20"/>
              </w:rPr>
              <w:t>Acoustic Classifier</w:t>
            </w:r>
          </w:p>
          <w:p w14:paraId="752FE1A6">
            <w:pPr>
              <w:spacing w:before="0" w:after="0" w:line="240" w:lineRule="auto"/>
              <w:jc w:val="center"/>
            </w:pPr>
            <w:r>
              <w:rPr>
                <w:rFonts w:ascii="Times New Roman" w:hAnsi="Times New Roman" w:eastAsia="Times New Roman"/>
                <w:b/>
                <w:i w:val="0"/>
                <w:sz w:val="20"/>
              </w:rPr>
              <w:t>Random Forest (500) on 30 spectral features + 3-block CNN comparator; output acoustic evidence</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40802F71">
            <w:pPr>
              <w:spacing w:before="0" w:after="0" w:line="240" w:lineRule="auto"/>
              <w:jc w:val="center"/>
            </w:pPr>
            <w:r>
              <w:rPr>
                <w:rFonts w:ascii="Times New Roman" w:hAnsi="Times New Roman" w:eastAsia="Times New Roman"/>
                <w:b/>
                <w:i w:val="0"/>
                <w:sz w:val="20"/>
              </w:rPr>
              <w:t>Vision Classifier</w:t>
            </w:r>
          </w:p>
          <w:p w14:paraId="7F6355B2">
            <w:pPr>
              <w:spacing w:before="0" w:after="0" w:line="240" w:lineRule="auto"/>
              <w:jc w:val="center"/>
            </w:pPr>
            <w:r>
              <w:rPr>
                <w:rFonts w:ascii="Times New Roman" w:hAnsi="Times New Roman" w:eastAsia="Times New Roman"/>
                <w:b/>
                <w:i w:val="0"/>
                <w:sz w:val="20"/>
              </w:rPr>
              <w:t>GrainVisual (MobileNetV2 + 5 head); output visual evidence</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6B9E1357">
            <w:pPr>
              <w:spacing w:before="0" w:after="0" w:line="240" w:lineRule="auto"/>
              <w:jc w:val="center"/>
            </w:pPr>
            <w:r>
              <w:rPr>
                <w:rFonts w:ascii="Times New Roman" w:hAnsi="Times New Roman" w:eastAsia="Times New Roman"/>
                <w:b/>
                <w:i w:val="0"/>
                <w:sz w:val="20"/>
              </w:rPr>
              <w:t>Environmental Rule Model</w:t>
            </w:r>
          </w:p>
          <w:p w14:paraId="585091E2">
            <w:pPr>
              <w:spacing w:before="0" w:after="0" w:line="240" w:lineRule="auto"/>
              <w:jc w:val="center"/>
            </w:pPr>
            <w:r>
              <w:rPr>
                <w:rFonts w:ascii="Times New Roman" w:hAnsi="Times New Roman" w:eastAsia="Times New Roman"/>
                <w:b/>
                <w:i w:val="0"/>
                <w:sz w:val="20"/>
              </w:rPr>
              <w:t>Banded limits + Henderson EMC; output environmental evidence</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68DD80B3">
            <w:pPr>
              <w:spacing w:before="0" w:after="0" w:line="240" w:lineRule="auto"/>
              <w:jc w:val="center"/>
            </w:pPr>
          </w:p>
        </w:tc>
      </w:tr>
    </w:tbl>
    <w:p w14:paraId="0BBC031C">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853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54"/>
        <w:gridCol w:w="1185"/>
        <w:gridCol w:w="2065"/>
        <w:gridCol w:w="2065"/>
        <w:gridCol w:w="2065"/>
      </w:tblGrid>
      <w:tr w14:paraId="262FF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tcMar>
              <w:top w:w="30" w:type="dxa"/>
              <w:left w:w="30" w:type="dxa"/>
              <w:bottom w:w="30" w:type="dxa"/>
              <w:right w:w="30" w:type="dxa"/>
            </w:tcMar>
            <w:vAlign w:val="center"/>
          </w:tcPr>
          <w:p w14:paraId="6B9F786C">
            <w:pPr>
              <w:spacing w:before="0" w:after="0" w:line="240" w:lineRule="auto"/>
              <w:jc w:val="center"/>
            </w:pPr>
            <w:r>
              <w:rPr>
                <w:rFonts w:ascii="Times New Roman" w:hAnsi="Times New Roman" w:eastAsia="Times New Roman"/>
                <w:b/>
                <w:i w:val="0"/>
                <w:sz w:val="20"/>
              </w:rPr>
              <w:t>Layer 2</w:t>
            </w:r>
          </w:p>
          <w:p w14:paraId="7ED13DA0">
            <w:pPr>
              <w:spacing w:before="0" w:after="0" w:line="240" w:lineRule="auto"/>
              <w:jc w:val="center"/>
            </w:pPr>
            <w:r>
              <w:rPr>
                <w:rFonts w:ascii="Times New Roman" w:hAnsi="Times New Roman" w:eastAsia="Times New Roman"/>
                <w:b/>
                <w:i w:val="0"/>
                <w:sz w:val="20"/>
              </w:rPr>
              <w:t>Signal Conditioning &amp; Feature Extraction</w:t>
            </w:r>
          </w:p>
        </w:tc>
        <w:tc>
          <w:tcPr>
            <w:tcW w:w="11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79A9788E">
            <w:pPr>
              <w:spacing w:before="0" w:after="0" w:line="240" w:lineRule="auto"/>
              <w:jc w:val="center"/>
            </w:pPr>
            <w:r>
              <w:rPr>
                <w:rFonts w:ascii="Times New Roman" w:hAnsi="Times New Roman" w:eastAsia="Times New Roman"/>
                <w:b/>
                <w:i w:val="0"/>
                <w:sz w:val="20"/>
              </w:rPr>
              <w:t>Acoustic</w:t>
            </w:r>
          </w:p>
          <w:p w14:paraId="3D9139D0">
            <w:pPr>
              <w:spacing w:before="0" w:after="0" w:line="240" w:lineRule="auto"/>
              <w:jc w:val="center"/>
            </w:pPr>
            <w:r>
              <w:rPr>
                <w:rFonts w:ascii="Times New Roman" w:hAnsi="Times New Roman" w:eastAsia="Times New Roman"/>
                <w:b/>
                <w:i w:val="0"/>
                <w:sz w:val="20"/>
              </w:rPr>
              <w:t>Band-pass 1.565–8 kHz, silence trim, 1 s / 0.5 s windows, STFT → mel → MFCC</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486117ED">
            <w:pPr>
              <w:spacing w:before="0" w:after="0" w:line="240" w:lineRule="auto"/>
              <w:jc w:val="center"/>
            </w:pPr>
            <w:r>
              <w:rPr>
                <w:rFonts w:ascii="Times New Roman" w:hAnsi="Times New Roman" w:eastAsia="Times New Roman"/>
                <w:b/>
                <w:i w:val="0"/>
                <w:sz w:val="20"/>
              </w:rPr>
              <w:t>Vision</w:t>
            </w:r>
          </w:p>
          <w:p w14:paraId="71C06B36">
            <w:pPr>
              <w:spacing w:before="0" w:after="0" w:line="240" w:lineRule="auto"/>
              <w:jc w:val="center"/>
            </w:pPr>
            <w:r>
              <w:rPr>
                <w:rFonts w:ascii="Times New Roman" w:hAnsi="Times New Roman" w:eastAsia="Times New Roman"/>
                <w:b/>
                <w:i w:val="0"/>
                <w:sz w:val="20"/>
              </w:rPr>
              <w:t>Pad-square → 256 → centre-crop 224, ÷255 → [−1,1]</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5B449526">
            <w:pPr>
              <w:spacing w:before="0" w:after="0" w:line="240" w:lineRule="auto"/>
              <w:jc w:val="center"/>
            </w:pPr>
            <w:r>
              <w:rPr>
                <w:rFonts w:ascii="Times New Roman" w:hAnsi="Times New Roman" w:eastAsia="Times New Roman"/>
                <w:b/>
                <w:i w:val="0"/>
                <w:sz w:val="20"/>
              </w:rPr>
              <w:t>Environment</w:t>
            </w:r>
          </w:p>
          <w:p w14:paraId="6CBDD0E5">
            <w:pPr>
              <w:spacing w:before="0" w:after="0" w:line="240" w:lineRule="auto"/>
              <w:jc w:val="center"/>
            </w:pPr>
            <w:r>
              <w:rPr>
                <w:rFonts w:ascii="Times New Roman" w:hAnsi="Times New Roman" w:eastAsia="Times New Roman"/>
                <w:b/>
                <w:i w:val="0"/>
                <w:sz w:val="20"/>
              </w:rPr>
              <w:t>Moving average, trend estimation, 12-sample series</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7F31EAAB">
            <w:pPr>
              <w:spacing w:before="0" w:after="0" w:line="240" w:lineRule="auto"/>
              <w:jc w:val="center"/>
            </w:pPr>
          </w:p>
        </w:tc>
      </w:tr>
    </w:tbl>
    <w:p w14:paraId="13FA83AD">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86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1"/>
        <w:gridCol w:w="1653"/>
        <w:gridCol w:w="2065"/>
        <w:gridCol w:w="2065"/>
        <w:gridCol w:w="2025"/>
        <w:gridCol w:w="40"/>
      </w:tblGrid>
      <w:tr w14:paraId="3BD10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6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tcMar>
              <w:top w:w="30" w:type="dxa"/>
              <w:left w:w="30" w:type="dxa"/>
              <w:bottom w:w="30" w:type="dxa"/>
              <w:right w:w="30" w:type="dxa"/>
            </w:tcMar>
            <w:vAlign w:val="center"/>
          </w:tcPr>
          <w:p w14:paraId="648B3ED5">
            <w:pPr>
              <w:spacing w:before="0" w:after="0" w:line="240" w:lineRule="auto"/>
              <w:jc w:val="center"/>
            </w:pPr>
            <w:r>
              <w:rPr>
                <w:rFonts w:ascii="Times New Roman" w:hAnsi="Times New Roman" w:eastAsia="Times New Roman"/>
                <w:b/>
                <w:i w:val="0"/>
                <w:sz w:val="20"/>
              </w:rPr>
              <w:t>Layer 1</w:t>
            </w:r>
          </w:p>
          <w:p w14:paraId="016365EA">
            <w:pPr>
              <w:spacing w:before="0" w:after="0" w:line="240" w:lineRule="auto"/>
              <w:jc w:val="center"/>
            </w:pPr>
            <w:r>
              <w:rPr>
                <w:rFonts w:ascii="Times New Roman" w:hAnsi="Times New Roman" w:eastAsia="Times New Roman"/>
                <w:b/>
                <w:i w:val="0"/>
                <w:sz w:val="20"/>
              </w:rPr>
              <w:t>Sensing</w:t>
            </w:r>
          </w:p>
        </w:tc>
        <w:tc>
          <w:tcPr>
            <w:tcW w:w="16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7711AACF">
            <w:pPr>
              <w:spacing w:before="0" w:after="0" w:line="240" w:lineRule="auto"/>
              <w:jc w:val="center"/>
            </w:pPr>
            <w:r>
              <w:rPr>
                <w:rFonts w:ascii="Times New Roman" w:hAnsi="Times New Roman" w:eastAsia="Times New Roman"/>
                <w:b/>
                <w:i w:val="0"/>
                <w:sz w:val="20"/>
              </w:rPr>
              <w:t>Acoustic sensor</w:t>
            </w:r>
          </w:p>
          <w:p w14:paraId="32182C33">
            <w:pPr>
              <w:spacing w:before="0" w:after="0" w:line="240" w:lineRule="auto"/>
              <w:jc w:val="center"/>
            </w:pPr>
            <w:r>
              <w:rPr>
                <w:rFonts w:ascii="Times New Roman" w:hAnsi="Times New Roman" w:eastAsia="Times New Roman"/>
                <w:b/>
                <w:i w:val="0"/>
                <w:sz w:val="20"/>
              </w:rPr>
              <w:t>Piezoelectric contact transducer / grain-coupled, 24 kHz</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39CA4E92">
            <w:pPr>
              <w:spacing w:before="0" w:after="0" w:line="240" w:lineRule="auto"/>
              <w:jc w:val="center"/>
            </w:pPr>
            <w:r>
              <w:rPr>
                <w:rFonts w:ascii="Times New Roman" w:hAnsi="Times New Roman" w:eastAsia="Times New Roman"/>
                <w:b/>
                <w:i w:val="0"/>
                <w:sz w:val="20"/>
              </w:rPr>
              <w:t>Vision sensor</w:t>
            </w:r>
          </w:p>
          <w:p w14:paraId="777D2AD5">
            <w:pPr>
              <w:spacing w:before="0" w:after="0" w:line="240" w:lineRule="auto"/>
              <w:jc w:val="center"/>
            </w:pPr>
            <w:r>
              <w:rPr>
                <w:rFonts w:ascii="Times New Roman" w:hAnsi="Times New Roman" w:eastAsia="Times New Roman"/>
                <w:b/>
                <w:i w:val="0"/>
                <w:sz w:val="20"/>
              </w:rPr>
              <w:t>Phone camera / flatbed sample scan</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3EB9422C">
            <w:pPr>
              <w:spacing w:before="0" w:after="0" w:line="240" w:lineRule="auto"/>
              <w:jc w:val="center"/>
            </w:pPr>
            <w:r>
              <w:rPr>
                <w:rFonts w:ascii="Times New Roman" w:hAnsi="Times New Roman" w:eastAsia="Times New Roman"/>
                <w:b/>
                <w:i w:val="0"/>
                <w:sz w:val="20"/>
              </w:rPr>
              <w:t>Environmental sensor</w:t>
            </w:r>
          </w:p>
          <w:p w14:paraId="6E73EC22">
            <w:pPr>
              <w:spacing w:before="0" w:after="0" w:line="240" w:lineRule="auto"/>
              <w:jc w:val="center"/>
            </w:pPr>
            <w:r>
              <w:rPr>
                <w:rFonts w:ascii="Times New Roman" w:hAnsi="Times New Roman" w:eastAsia="Times New Roman"/>
                <w:b/>
                <w:i w:val="0"/>
                <w:sz w:val="20"/>
              </w:rPr>
              <w:t>DHT22 / SHT-class T+RH probe in grain mass</w:t>
            </w:r>
          </w:p>
        </w:tc>
        <w:tc>
          <w:tcPr>
            <w:tcW w:w="2065"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25" w:type="dxa"/>
              <w:bottom w:w="30" w:type="dxa"/>
              <w:right w:w="25" w:type="dxa"/>
            </w:tcMar>
            <w:vAlign w:val="center"/>
          </w:tcPr>
          <w:p w14:paraId="7B53BDE4">
            <w:pPr>
              <w:spacing w:before="0" w:after="0" w:line="240" w:lineRule="auto"/>
              <w:jc w:val="center"/>
            </w:pPr>
          </w:p>
        </w:tc>
      </w:tr>
      <w:tr w14:paraId="43979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40" w:type="dxa"/>
          <w:cantSplit/>
          <w:jc w:val="center"/>
        </w:trPr>
        <w:tc>
          <w:tcPr>
            <w:tcW w:w="8569" w:type="dxa"/>
            <w:gridSpan w:val="5"/>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48B67DBA">
            <w:pPr>
              <w:spacing w:before="0" w:after="0" w:line="240" w:lineRule="auto"/>
              <w:jc w:val="center"/>
            </w:pPr>
            <w:r>
              <w:rPr>
                <w:rFonts w:ascii="Times New Roman" w:hAnsi="Times New Roman" w:eastAsia="Times New Roman"/>
                <w:b/>
                <w:i w:val="0"/>
                <w:sz w:val="20"/>
              </w:rPr>
              <w:t>SYSTEM OUTPUT: Health Index (H) · Band · Label · Subscores (E, A, V) · Alerts · Forward-looking risk</w:t>
            </w:r>
          </w:p>
        </w:tc>
      </w:tr>
    </w:tbl>
    <w:p w14:paraId="26D86861">
      <w:pPr>
        <w:widowControl/>
        <w:spacing w:before="60" w:after="120" w:line="240" w:lineRule="auto"/>
        <w:jc w:val="center"/>
        <w:rPr>
          <w:rFonts w:hint="default" w:ascii="Times New Roman" w:hAnsi="Times New Roman" w:cs="Times New Roman"/>
          <w:lang w:val="en-US"/>
        </w:rPr>
      </w:pPr>
      <w:r>
        <w:rPr>
          <w:rFonts w:ascii="Times New Roman" w:hAnsi="Times New Roman" w:eastAsia="Times New Roman"/>
          <w:b w:val="0"/>
          <w:i w:val="0"/>
          <w:sz w:val="24"/>
          <w:lang w:val="en-GB"/>
        </w:rPr>
        <w:t>Figure 3.1 — Overall system architecture (five layers)</w:t>
      </w:r>
    </w:p>
    <w:bookmarkEnd w:id="33"/>
    <w:p w14:paraId="2E23E66A">
      <w:pPr>
        <w:pStyle w:val="5"/>
        <w:spacing w:before="240" w:after="120" w:line="240" w:lineRule="auto"/>
        <w:jc w:val="left"/>
        <w:rPr>
          <w:rFonts w:hint="default" w:ascii="Times New Roman" w:hAnsi="Times New Roman" w:cs="Times New Roman"/>
        </w:rPr>
      </w:pPr>
      <w:bookmarkStart w:id="38" w:name="_Toc25013"/>
      <w:bookmarkStart w:id="39" w:name="why-decision-level-fusion"/>
      <w:r>
        <w:rPr>
          <w:rFonts w:hint="default" w:ascii="Times New Roman" w:hAnsi="Times New Roman" w:eastAsia="Times New Roman" w:cs="Times New Roman"/>
          <w:b/>
          <w:sz w:val="24"/>
          <w:lang w:val="en-GB"/>
        </w:rPr>
        <w:t>3.2.3 Why decision-level fusion</w:t>
      </w:r>
      <w:bookmarkEnd w:id="38"/>
    </w:p>
    <w:p w14:paraId="3E2CEE5A">
      <w:pPr>
        <w:pStyle w:val="3"/>
        <w:spacing w:before="0" w:after="240" w:line="480" w:lineRule="auto"/>
        <w:jc w:val="both"/>
        <w:rPr>
          <w:rFonts w:hint="default"/>
        </w:rPr>
      </w:pPr>
      <w:r>
        <w:rPr>
          <w:rFonts w:ascii="Times New Roman" w:hAnsi="Times New Roman" w:eastAsia="Times New Roman"/>
          <w:sz w:val="24"/>
          <w:lang w:val="en-GB"/>
        </w:rPr>
        <w:t>The system uses decision-level fusion because the acoustic and visual datasets were collected independently and do not provide jointly labelled multi-modal samples. Late fusion also allows a missing modality to be omitted without retraining the classifiers. Table 3.4 summarises the alternatives considered.</w:t>
      </w:r>
    </w:p>
    <w:p w14:paraId="73B30FF5">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3.4: Fusion strategy comparison and selection</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6EB3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50C3F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Criterion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36E56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Feature-level (early) fusion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2703C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Decision-level (late) fusion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79012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Selected</w:t>
            </w:r>
          </w:p>
        </w:tc>
      </w:tr>
      <w:tr w14:paraId="13614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9B970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Training data requirement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AEEFC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Requires examples in which all modalities are present and jointly labelled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B0DDE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Each modality trains on its own corpus, independently labelled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A2BCB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Late</w:t>
            </w:r>
          </w:p>
        </w:tc>
      </w:tr>
      <w:tr w14:paraId="2215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9DB56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Data availability in this project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CB622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No </w:t>
            </w:r>
            <w:r>
              <w:rPr>
                <w:rFonts w:hint="default" w:ascii="Times New Roman" w:hAnsi="Times New Roman" w:eastAsia="Times New Roman" w:cs="Times New Roman"/>
                <w:sz w:val="20"/>
                <w:lang w:val="en-US"/>
              </w:rPr>
              <w:t>dataset</w:t>
            </w:r>
            <w:r>
              <w:rPr>
                <w:rFonts w:hint="default" w:ascii="Times New Roman" w:hAnsi="Times New Roman" w:eastAsia="Times New Roman" w:cs="Times New Roman"/>
                <w:sz w:val="20"/>
              </w:rPr>
              <w:t xml:space="preserve"> exists pairing contact-sensor audio with kernel imagery of the </w:t>
            </w:r>
            <w:r>
              <w:rPr>
                <w:rFonts w:hint="default" w:ascii="Times New Roman" w:hAnsi="Times New Roman" w:eastAsia="Times New Roman" w:cs="Times New Roman"/>
                <w:i/>
                <w:iCs/>
                <w:sz w:val="20"/>
              </w:rPr>
              <w:t>same</w:t>
            </w:r>
            <w:r>
              <w:rPr>
                <w:rFonts w:hint="default" w:ascii="Times New Roman" w:hAnsi="Times New Roman" w:eastAsia="Times New Roman" w:cs="Times New Roman"/>
                <w:sz w:val="20"/>
              </w:rPr>
              <w:t xml:space="preserve"> grain lot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E912F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SPIDB/ASPIDS (audio) and GrainSet (images) are separately available at scale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87CF9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Late</w:t>
            </w:r>
          </w:p>
        </w:tc>
      </w:tr>
      <w:tr w14:paraId="37D16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B1103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Behaviour on channel failure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5A4A8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Undefined; the concatenated vector has missing entries and the classifier must be retrained or imputed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19352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Degrades gracefully; the missing modality’s weight is redistributed and the interface says which stream is stale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D4678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Late</w:t>
            </w:r>
          </w:p>
        </w:tc>
      </w:tr>
      <w:tr w14:paraId="4B54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5AC27B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Sampling rate mismatch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2DD9B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Requires temporal alignment of a 24 kHz signal, a 96-minute-old photograph and a 3-minute-old temperature frame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9966C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Each modality carries its own age; fusion consumes evidence, not raw signal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3323E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Late</w:t>
            </w:r>
          </w:p>
        </w:tc>
      </w:tr>
      <w:tr w14:paraId="56B16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59538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Explainability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B0303E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Attribution is over a fused vector; a farmer cannot be told “your humidity is the problem”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C627C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Each modality’s contribution is a named subscore with a named limiting reading</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39DC8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Late</w:t>
            </w:r>
          </w:p>
        </w:tc>
      </w:tr>
      <w:tr w14:paraId="38D44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DA49D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Peak accuracy potential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CDF74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Higher in principle (cross-modal interactions are learnable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AA26DB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Lower in principle) interactions are only representable through the weights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8FF30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Early</w:t>
            </w:r>
          </w:p>
        </w:tc>
      </w:tr>
      <w:tr w14:paraId="4F971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CFAC5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Extensibility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7884A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Adding a fourth modality requires full retraining</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B65F9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Adding a fourth modality is a new subscore and a weight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D69FD1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Late</w:t>
            </w:r>
          </w:p>
        </w:tc>
      </w:tr>
      <w:bookmarkEnd w:id="35"/>
    </w:tbl>
    <w:p w14:paraId="5488C296">
      <w:pPr>
        <w:pStyle w:val="3"/>
        <w:spacing w:before="0" w:after="240" w:line="480" w:lineRule="auto"/>
        <w:jc w:val="both"/>
        <w:rPr>
          <w:rFonts w:hint="default" w:ascii="Times New Roman" w:hAnsi="Times New Roman" w:cs="Times New Roman"/>
          <w:b w:val="0"/>
          <w:bCs/>
          <w:sz w:val="24"/>
          <w:szCs w:val="24"/>
        </w:rPr>
      </w:pPr>
      <w:r>
        <w:rPr>
          <w:rFonts w:ascii="Times New Roman" w:hAnsi="Times New Roman" w:eastAsia="Times New Roman"/>
          <w:sz w:val="24"/>
          <w:lang w:val="en-GB"/>
        </w:rPr>
        <w:t>Decision-level fusion was therefore selected. Its main limitation is that cross-modal interactions cannot be learned directly from a joint dataset; where appropriate, environmental interactions are instead represented analytically through the equilibrium-moisture model described in Section 3.6.8.</w:t>
      </w:r>
    </w:p>
    <w:p w14:paraId="3E36F685">
      <w:pPr>
        <w:pStyle w:val="5"/>
        <w:spacing w:before="240" w:after="120" w:line="240" w:lineRule="auto"/>
        <w:jc w:val="left"/>
        <w:rPr>
          <w:rFonts w:hint="default" w:ascii="Times New Roman" w:hAnsi="Times New Roman" w:cs="Times New Roman"/>
        </w:rPr>
      </w:pPr>
      <w:bookmarkStart w:id="40" w:name="_Toc6167"/>
      <w:r>
        <w:rPr>
          <w:rFonts w:hint="default" w:ascii="Times New Roman" w:hAnsi="Times New Roman" w:eastAsia="Times New Roman" w:cs="Times New Roman"/>
          <w:b/>
          <w:sz w:val="24"/>
          <w:lang w:val="en-GB"/>
        </w:rPr>
        <w:t>3.2.4 End-to-end data flow</w:t>
      </w:r>
      <w:bookmarkEnd w:id="40"/>
    </w:p>
    <w:p w14:paraId="474ECECF">
      <w:pPr>
        <w:pStyle w:val="30"/>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sz w:val="24"/>
          <w:lang w:val="en-GB"/>
        </w:rPr>
        <w:t>Figure 3.2 traces one complete decision, from a capture action by the storekeeper to a displayed, explained health index.</w:t>
      </w:r>
    </w:p>
    <w:p w14:paraId="0864B3D8">
      <w:pPr>
        <w:widowControl/>
        <w:spacing w:before="0" w:after="240" w:line="480" w:lineRule="auto"/>
        <w:jc w:val="both"/>
      </w:pPr>
      <w:r>
        <w:rPr>
          <w:rFonts w:ascii="Times New Roman" w:hAnsi="Times New Roman" w:eastAsia="Times New Roman"/>
          <w:b/>
          <w:i w:val="0"/>
          <w:sz w:val="24"/>
          <w:lang w:val="en-GB"/>
        </w:rPr>
        <w:t>End-to-End Data Flow for a Single Assessment</w:t>
      </w:r>
    </w:p>
    <w:tbl>
      <w:tblPr>
        <w:tblStyle w:val="13"/>
        <w:tblW w:w="83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40"/>
        <w:gridCol w:w="2170"/>
        <w:gridCol w:w="2020"/>
        <w:gridCol w:w="2096"/>
      </w:tblGrid>
      <w:tr w14:paraId="1595E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04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tcMar>
              <w:top w:w="35" w:type="dxa"/>
              <w:left w:w="30" w:type="dxa"/>
              <w:bottom w:w="35" w:type="dxa"/>
              <w:right w:w="30" w:type="dxa"/>
            </w:tcMar>
            <w:vAlign w:val="center"/>
          </w:tcPr>
          <w:p w14:paraId="5B9243A4">
            <w:pPr>
              <w:spacing w:before="0" w:after="0" w:line="240" w:lineRule="auto"/>
              <w:jc w:val="center"/>
            </w:pPr>
            <w:r>
              <w:rPr>
                <w:rFonts w:ascii="Times New Roman" w:hAnsi="Times New Roman" w:eastAsia="Times New Roman"/>
                <w:b/>
                <w:i w:val="0"/>
                <w:sz w:val="20"/>
              </w:rPr>
              <w:t>STOREKEEPER</w:t>
            </w:r>
          </w:p>
        </w:tc>
        <w:tc>
          <w:tcPr>
            <w:tcW w:w="217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tcMar>
              <w:top w:w="35" w:type="dxa"/>
              <w:left w:w="30" w:type="dxa"/>
              <w:bottom w:w="35" w:type="dxa"/>
              <w:right w:w="30" w:type="dxa"/>
            </w:tcMar>
            <w:vAlign w:val="center"/>
          </w:tcPr>
          <w:p w14:paraId="2B71F424">
            <w:pPr>
              <w:spacing w:before="0" w:after="0" w:line="240" w:lineRule="auto"/>
              <w:jc w:val="center"/>
            </w:pPr>
            <w:r>
              <w:rPr>
                <w:rFonts w:ascii="Times New Roman" w:hAnsi="Times New Roman" w:eastAsia="Times New Roman"/>
                <w:b/>
                <w:i w:val="0"/>
                <w:sz w:val="20"/>
              </w:rPr>
              <w:t>MOBILE APP</w:t>
            </w:r>
          </w:p>
        </w:tc>
        <w:tc>
          <w:tcPr>
            <w:tcW w:w="202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tcMar>
              <w:top w:w="35" w:type="dxa"/>
              <w:left w:w="30" w:type="dxa"/>
              <w:bottom w:w="35" w:type="dxa"/>
              <w:right w:w="30" w:type="dxa"/>
            </w:tcMar>
            <w:vAlign w:val="center"/>
          </w:tcPr>
          <w:p w14:paraId="6BCD369C">
            <w:pPr>
              <w:spacing w:before="0" w:after="0" w:line="240" w:lineRule="auto"/>
              <w:jc w:val="center"/>
            </w:pPr>
            <w:r>
              <w:rPr>
                <w:rFonts w:ascii="Times New Roman" w:hAnsi="Times New Roman" w:eastAsia="Times New Roman"/>
                <w:b/>
                <w:i w:val="0"/>
                <w:sz w:val="20"/>
              </w:rPr>
              <w:t>MODELS</w:t>
            </w:r>
          </w:p>
        </w:tc>
        <w:tc>
          <w:tcPr>
            <w:tcW w:w="209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tcMar>
              <w:top w:w="35" w:type="dxa"/>
              <w:left w:w="30" w:type="dxa"/>
              <w:bottom w:w="35" w:type="dxa"/>
              <w:right w:w="30" w:type="dxa"/>
            </w:tcMar>
            <w:vAlign w:val="center"/>
          </w:tcPr>
          <w:p w14:paraId="40CD1B7D">
            <w:pPr>
              <w:spacing w:before="0" w:after="0" w:line="240" w:lineRule="auto"/>
              <w:jc w:val="center"/>
            </w:pPr>
            <w:r>
              <w:rPr>
                <w:rFonts w:ascii="Times New Roman" w:hAnsi="Times New Roman" w:eastAsia="Times New Roman"/>
                <w:b/>
                <w:i w:val="0"/>
                <w:sz w:val="20"/>
              </w:rPr>
              <w:t>FIRESTORE</w:t>
            </w:r>
          </w:p>
        </w:tc>
      </w:tr>
      <w:tr w14:paraId="1ADE0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4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533F96DE">
            <w:pPr>
              <w:spacing w:before="0" w:after="0" w:line="240" w:lineRule="auto"/>
              <w:jc w:val="center"/>
            </w:pPr>
            <w:r>
              <w:rPr>
                <w:rFonts w:ascii="Times New Roman" w:hAnsi="Times New Roman" w:eastAsia="Times New Roman"/>
                <w:b w:val="0"/>
                <w:i w:val="0"/>
                <w:sz w:val="20"/>
              </w:rPr>
              <w:t>Select storage facility</w:t>
            </w:r>
          </w:p>
        </w:tc>
        <w:tc>
          <w:tcPr>
            <w:tcW w:w="217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70FCD7E9">
            <w:pPr>
              <w:spacing w:before="0" w:after="0" w:line="240" w:lineRule="auto"/>
              <w:jc w:val="center"/>
            </w:pPr>
            <w:r>
              <w:rPr>
                <w:rFonts w:ascii="Times New Roman" w:hAnsi="Times New Roman" w:eastAsia="Times New Roman"/>
                <w:b w:val="0"/>
                <w:i w:val="0"/>
                <w:sz w:val="20"/>
              </w:rPr>
              <w:t>Read current state</w:t>
            </w:r>
          </w:p>
          <w:p w14:paraId="3737EC09">
            <w:pPr>
              <w:spacing w:before="0" w:after="0" w:line="240" w:lineRule="auto"/>
              <w:jc w:val="center"/>
            </w:pPr>
            <w:r>
              <w:rPr>
                <w:rFonts w:ascii="Times New Roman" w:hAnsi="Times New Roman" w:eastAsia="Times New Roman"/>
                <w:b w:val="0"/>
                <w:i w:val="0"/>
                <w:sz w:val="20"/>
              </w:rPr>
              <w:t>Storage facilities, thresholds</w:t>
            </w:r>
          </w:p>
        </w:tc>
        <w:tc>
          <w:tcPr>
            <w:tcW w:w="202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42DB5EA5">
            <w:pPr>
              <w:spacing w:before="0" w:after="0" w:line="240" w:lineRule="auto"/>
              <w:jc w:val="center"/>
            </w:pPr>
          </w:p>
        </w:tc>
        <w:tc>
          <w:tcPr>
            <w:tcW w:w="209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2790E04D">
            <w:pPr>
              <w:spacing w:before="0" w:after="0" w:line="240" w:lineRule="auto"/>
              <w:jc w:val="center"/>
            </w:pPr>
            <w:r>
              <w:rPr>
                <w:rFonts w:ascii="Times New Roman" w:hAnsi="Times New Roman" w:eastAsia="Times New Roman"/>
                <w:b w:val="0"/>
                <w:i w:val="0"/>
                <w:sz w:val="20"/>
              </w:rPr>
              <w:t>storageFacilities/{id}</w:t>
            </w:r>
          </w:p>
          <w:p w14:paraId="324ED834">
            <w:pPr>
              <w:spacing w:before="0" w:after="0" w:line="240" w:lineRule="auto"/>
              <w:jc w:val="center"/>
            </w:pPr>
            <w:r>
              <w:rPr>
                <w:rFonts w:ascii="Times New Roman" w:hAnsi="Times New Roman" w:eastAsia="Times New Roman"/>
                <w:b w:val="0"/>
                <w:i w:val="0"/>
                <w:sz w:val="20"/>
              </w:rPr>
              <w:t>thresholds/{id}</w:t>
            </w:r>
          </w:p>
          <w:p w14:paraId="71BDBF4A">
            <w:pPr>
              <w:spacing w:before="0" w:after="0" w:line="240" w:lineRule="auto"/>
              <w:jc w:val="center"/>
            </w:pPr>
            <w:r>
              <w:rPr>
                <w:rFonts w:ascii="Times New Roman" w:hAnsi="Times New Roman" w:eastAsia="Times New Roman"/>
                <w:b w:val="0"/>
                <w:i w:val="0"/>
                <w:sz w:val="20"/>
              </w:rPr>
              <w:t>envReadings/{id}</w:t>
            </w:r>
          </w:p>
          <w:p w14:paraId="004878B1">
            <w:pPr>
              <w:spacing w:before="0" w:after="0" w:line="240" w:lineRule="auto"/>
              <w:jc w:val="center"/>
            </w:pPr>
            <w:r>
              <w:rPr>
                <w:rFonts w:ascii="Times New Roman" w:hAnsi="Times New Roman" w:eastAsia="Times New Roman"/>
                <w:b w:val="0"/>
                <w:i w:val="0"/>
                <w:sz w:val="20"/>
              </w:rPr>
              <w:t>models, weights</w:t>
            </w:r>
          </w:p>
        </w:tc>
      </w:tr>
      <w:tr w14:paraId="38C12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4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4EA23E12">
            <w:pPr>
              <w:spacing w:before="0" w:after="0" w:line="240" w:lineRule="auto"/>
              <w:jc w:val="center"/>
            </w:pPr>
            <w:r>
              <w:rPr>
                <w:rFonts w:ascii="Times New Roman" w:hAnsi="Times New Roman" w:eastAsia="Times New Roman"/>
                <w:b w:val="0"/>
                <w:i w:val="0"/>
                <w:sz w:val="20"/>
              </w:rPr>
              <w:t>Tap “Capture”</w:t>
            </w:r>
          </w:p>
        </w:tc>
        <w:tc>
          <w:tcPr>
            <w:tcW w:w="217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6276ED09">
            <w:pPr>
              <w:spacing w:before="0" w:after="0" w:line="240" w:lineRule="auto"/>
              <w:jc w:val="center"/>
            </w:pPr>
            <w:r>
              <w:rPr>
                <w:rFonts w:ascii="Times New Roman" w:hAnsi="Times New Roman" w:eastAsia="Times New Roman"/>
                <w:b w:val="0"/>
                <w:i w:val="0"/>
                <w:sz w:val="20"/>
              </w:rPr>
              <w:t>Frame → pad-square → 256 → crop 224 → ÷255</w:t>
            </w:r>
          </w:p>
          <w:p w14:paraId="24FF110B">
            <w:pPr>
              <w:spacing w:before="0" w:after="0" w:line="240" w:lineRule="auto"/>
              <w:jc w:val="center"/>
            </w:pPr>
            <w:r>
              <w:rPr>
                <w:rFonts w:ascii="Times New Roman" w:hAnsi="Times New Roman" w:eastAsia="Times New Roman"/>
                <w:b w:val="0"/>
                <w:i w:val="0"/>
                <w:sz w:val="20"/>
              </w:rPr>
              <w:t>Defect counts x</w:t>
            </w:r>
          </w:p>
        </w:tc>
        <w:tc>
          <w:tcPr>
            <w:tcW w:w="202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04F2DD93">
            <w:pPr>
              <w:spacing w:before="0" w:after="0" w:line="240" w:lineRule="auto"/>
              <w:jc w:val="center"/>
            </w:pPr>
            <w:r>
              <w:rPr>
                <w:rFonts w:ascii="Times New Roman" w:hAnsi="Times New Roman" w:eastAsia="Times New Roman"/>
                <w:b w:val="0"/>
                <w:i w:val="0"/>
                <w:sz w:val="20"/>
              </w:rPr>
              <w:t>GrainVisual</w:t>
            </w:r>
          </w:p>
          <w:p w14:paraId="6D0CF404">
            <w:pPr>
              <w:spacing w:before="0" w:after="0" w:line="240" w:lineRule="auto"/>
              <w:jc w:val="center"/>
            </w:pPr>
            <w:r>
              <w:rPr>
                <w:rFonts w:ascii="Times New Roman" w:hAnsi="Times New Roman" w:eastAsia="Times New Roman"/>
                <w:b w:val="0"/>
                <w:i w:val="0"/>
                <w:sz w:val="20"/>
              </w:rPr>
              <w:t>MobileNetV2 + 5 head</w:t>
            </w:r>
          </w:p>
          <w:p w14:paraId="571301B6">
            <w:pPr>
              <w:spacing w:before="0" w:after="0" w:line="240" w:lineRule="auto"/>
              <w:jc w:val="center"/>
            </w:pPr>
            <w:r>
              <w:rPr>
                <w:rFonts w:ascii="Times New Roman" w:hAnsi="Times New Roman" w:eastAsia="Times New Roman"/>
                <w:b w:val="0"/>
                <w:i w:val="0"/>
                <w:sz w:val="20"/>
              </w:rPr>
              <w:t>Backbone → head[c]</w:t>
            </w:r>
          </w:p>
          <w:p w14:paraId="6C950378">
            <w:pPr>
              <w:spacing w:before="0" w:after="0" w:line="240" w:lineRule="auto"/>
              <w:jc w:val="center"/>
            </w:pPr>
            <w:r>
              <w:rPr>
                <w:rFonts w:ascii="Times New Roman" w:hAnsi="Times New Roman" w:eastAsia="Times New Roman"/>
                <w:b w:val="0"/>
                <w:i w:val="0"/>
                <w:sz w:val="20"/>
              </w:rPr>
              <w:t>Argmax per kernel</w:t>
            </w:r>
          </w:p>
        </w:tc>
        <w:tc>
          <w:tcPr>
            <w:tcW w:w="209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6FB893F1">
            <w:pPr>
              <w:spacing w:before="0" w:after="0" w:line="240" w:lineRule="auto"/>
              <w:jc w:val="center"/>
            </w:pPr>
          </w:p>
        </w:tc>
      </w:tr>
      <w:tr w14:paraId="672F0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4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5B17AE94">
            <w:pPr>
              <w:spacing w:before="0" w:after="0" w:line="240" w:lineRule="auto"/>
              <w:jc w:val="center"/>
            </w:pPr>
          </w:p>
        </w:tc>
        <w:tc>
          <w:tcPr>
            <w:tcW w:w="217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1209A77E">
            <w:pPr>
              <w:spacing w:before="0" w:after="0" w:line="240" w:lineRule="auto"/>
              <w:jc w:val="center"/>
            </w:pPr>
            <w:r>
              <w:rPr>
                <w:rFonts w:ascii="Times New Roman" w:hAnsi="Times New Roman" w:eastAsia="Times New Roman"/>
                <w:b w:val="0"/>
                <w:i w:val="0"/>
                <w:sz w:val="20"/>
              </w:rPr>
              <w:t>30 s audio → trim → window → 30 features</w:t>
            </w:r>
          </w:p>
          <w:p w14:paraId="574ACB82">
            <w:pPr>
              <w:spacing w:before="0" w:after="0" w:line="240" w:lineRule="auto"/>
              <w:jc w:val="center"/>
            </w:pPr>
            <w:r>
              <w:rPr>
                <w:rFonts w:ascii="Times New Roman" w:hAnsi="Times New Roman" w:eastAsia="Times New Roman"/>
                <w:b w:val="0"/>
                <w:i w:val="0"/>
                <w:sz w:val="20"/>
              </w:rPr>
              <w:t>a = det/min, conf.</w:t>
            </w:r>
          </w:p>
        </w:tc>
        <w:tc>
          <w:tcPr>
            <w:tcW w:w="202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7A71DE41">
            <w:pPr>
              <w:spacing w:before="0" w:after="0" w:line="240" w:lineRule="auto"/>
              <w:jc w:val="center"/>
            </w:pPr>
            <w:r>
              <w:rPr>
                <w:rFonts w:ascii="Times New Roman" w:hAnsi="Times New Roman" w:eastAsia="Times New Roman"/>
                <w:b w:val="0"/>
                <w:i w:val="0"/>
                <w:sz w:val="20"/>
              </w:rPr>
              <w:t>Random Forest (500 trees)</w:t>
            </w:r>
          </w:p>
          <w:p w14:paraId="5C52A734">
            <w:pPr>
              <w:spacing w:before="0" w:after="0" w:line="240" w:lineRule="auto"/>
              <w:jc w:val="center"/>
            </w:pPr>
            <w:r>
              <w:rPr>
                <w:rFonts w:ascii="Times New Roman" w:hAnsi="Times New Roman" w:eastAsia="Times New Roman"/>
                <w:b w:val="0"/>
                <w:i w:val="0"/>
                <w:sz w:val="20"/>
              </w:rPr>
              <w:t>30 spectral features</w:t>
            </w:r>
          </w:p>
          <w:p w14:paraId="5BC098B1">
            <w:pPr>
              <w:spacing w:before="0" w:after="0" w:line="240" w:lineRule="auto"/>
              <w:jc w:val="center"/>
            </w:pPr>
            <w:r>
              <w:rPr>
                <w:rFonts w:ascii="Times New Roman" w:hAnsi="Times New Roman" w:eastAsia="Times New Roman"/>
                <w:b w:val="0"/>
                <w:i w:val="0"/>
                <w:sz w:val="20"/>
              </w:rPr>
              <w:t>p̂ per window</w:t>
            </w:r>
          </w:p>
          <w:p w14:paraId="460AE1B6">
            <w:pPr>
              <w:spacing w:before="0" w:after="0" w:line="240" w:lineRule="auto"/>
              <w:jc w:val="center"/>
            </w:pPr>
            <w:r>
              <w:rPr>
                <w:rFonts w:ascii="Times New Roman" w:hAnsi="Times New Roman" w:eastAsia="Times New Roman"/>
                <w:b w:val="0"/>
                <w:i w:val="0"/>
                <w:sz w:val="20"/>
              </w:rPr>
              <w:t>Aggregate → session</w:t>
            </w:r>
          </w:p>
        </w:tc>
        <w:tc>
          <w:tcPr>
            <w:tcW w:w="209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32467F5C">
            <w:pPr>
              <w:spacing w:before="0" w:after="0" w:line="240" w:lineRule="auto"/>
              <w:jc w:val="center"/>
            </w:pPr>
          </w:p>
        </w:tc>
      </w:tr>
      <w:tr w14:paraId="44BD0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4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5B0464AC">
            <w:pPr>
              <w:spacing w:before="0" w:after="0" w:line="240" w:lineRule="auto"/>
              <w:jc w:val="center"/>
            </w:pPr>
          </w:p>
        </w:tc>
        <w:tc>
          <w:tcPr>
            <w:tcW w:w="217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78082CDA">
            <w:pPr>
              <w:spacing w:before="0" w:after="0" w:line="240" w:lineRule="auto"/>
              <w:jc w:val="center"/>
            </w:pPr>
            <w:r>
              <w:rPr>
                <w:rFonts w:ascii="Times New Roman" w:hAnsi="Times New Roman" w:eastAsia="Times New Roman"/>
                <w:b w:val="0"/>
                <w:i w:val="0"/>
                <w:sz w:val="20"/>
              </w:rPr>
              <w:t>Latest e from node</w:t>
            </w:r>
          </w:p>
        </w:tc>
        <w:tc>
          <w:tcPr>
            <w:tcW w:w="202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2DF969E8">
            <w:pPr>
              <w:spacing w:before="0" w:after="0" w:line="240" w:lineRule="auto"/>
              <w:jc w:val="center"/>
            </w:pPr>
          </w:p>
        </w:tc>
        <w:tc>
          <w:tcPr>
            <w:tcW w:w="209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7990E43C">
            <w:pPr>
              <w:spacing w:before="0" w:after="0" w:line="240" w:lineRule="auto"/>
              <w:jc w:val="center"/>
            </w:pPr>
          </w:p>
        </w:tc>
      </w:tr>
      <w:tr w14:paraId="1A014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4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061FC172">
            <w:pPr>
              <w:spacing w:before="0" w:after="0" w:line="240" w:lineRule="auto"/>
              <w:jc w:val="center"/>
            </w:pPr>
            <w:r>
              <w:rPr>
                <w:rFonts w:ascii="Times New Roman" w:hAnsi="Times New Roman" w:eastAsia="Times New Roman"/>
                <w:b w:val="0"/>
                <w:i w:val="0"/>
                <w:sz w:val="20"/>
              </w:rPr>
              <w:t>H, band, label, subscores, why, ordered alerts</w:t>
            </w:r>
          </w:p>
        </w:tc>
        <w:tc>
          <w:tcPr>
            <w:tcW w:w="217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5EF5C7B6">
            <w:pPr>
              <w:spacing w:before="0" w:after="0" w:line="240" w:lineRule="auto"/>
              <w:jc w:val="center"/>
            </w:pPr>
            <w:r>
              <w:rPr>
                <w:rFonts w:ascii="Times New Roman" w:hAnsi="Times New Roman" w:eastAsia="Times New Roman"/>
                <w:b w:val="0"/>
                <w:i w:val="0"/>
                <w:sz w:val="20"/>
              </w:rPr>
              <w:t>FUSION (monitoring.ts)</w:t>
            </w:r>
          </w:p>
          <w:p w14:paraId="712C0263">
            <w:pPr>
              <w:spacing w:before="0" w:after="0" w:line="240" w:lineRule="auto"/>
              <w:jc w:val="center"/>
            </w:pPr>
            <w:r>
              <w:rPr>
                <w:rFonts w:ascii="Times New Roman" w:hAnsi="Times New Roman" w:eastAsia="Times New Roman"/>
                <w:b w:val="0"/>
                <w:i w:val="0"/>
                <w:sz w:val="20"/>
              </w:rPr>
              <w:t>scoreOf per reading</w:t>
            </w:r>
          </w:p>
          <w:p w14:paraId="06D71A15">
            <w:pPr>
              <w:spacing w:before="0" w:after="0" w:line="240" w:lineRule="auto"/>
              <w:jc w:val="center"/>
            </w:pPr>
            <w:r>
              <w:rPr>
                <w:rFonts w:ascii="Times New Roman" w:hAnsi="Times New Roman" w:eastAsia="Times New Roman"/>
                <w:b w:val="0"/>
                <w:i w:val="0"/>
                <w:sz w:val="20"/>
              </w:rPr>
              <w:t>limiting() per modality</w:t>
            </w:r>
          </w:p>
          <w:p w14:paraId="73B9B555">
            <w:pPr>
              <w:spacing w:before="0" w:after="0" w:line="240" w:lineRule="auto"/>
              <w:jc w:val="center"/>
            </w:pPr>
            <w:r>
              <w:rPr>
                <w:rFonts w:ascii="Times New Roman" w:hAnsi="Times New Roman" w:eastAsia="Times New Roman"/>
                <w:b w:val="0"/>
                <w:i w:val="0"/>
                <w:sz w:val="20"/>
              </w:rPr>
              <w:t>H = Σ w_M s_M / Σ w_M</w:t>
            </w:r>
          </w:p>
          <w:p w14:paraId="6347D270">
            <w:pPr>
              <w:spacing w:before="0" w:after="0" w:line="240" w:lineRule="auto"/>
              <w:jc w:val="center"/>
            </w:pPr>
            <w:r>
              <w:rPr>
                <w:rFonts w:ascii="Times New Roman" w:hAnsi="Times New Roman" w:eastAsia="Times New Roman"/>
                <w:b w:val="0"/>
                <w:i w:val="0"/>
                <w:sz w:val="20"/>
              </w:rPr>
              <w:t>deriveAlerts()</w:t>
            </w:r>
          </w:p>
        </w:tc>
        <w:tc>
          <w:tcPr>
            <w:tcW w:w="202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3FE63CDE">
            <w:pPr>
              <w:spacing w:before="0" w:after="0" w:line="240" w:lineRule="auto"/>
              <w:jc w:val="center"/>
            </w:pPr>
          </w:p>
        </w:tc>
        <w:tc>
          <w:tcPr>
            <w:tcW w:w="209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0D2669AB">
            <w:pPr>
              <w:spacing w:before="0" w:after="0" w:line="240" w:lineRule="auto"/>
              <w:jc w:val="center"/>
            </w:pPr>
          </w:p>
        </w:tc>
      </w:tr>
      <w:tr w14:paraId="42E69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4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4C0B36F3">
            <w:pPr>
              <w:spacing w:before="0" w:after="0" w:line="240" w:lineRule="auto"/>
              <w:jc w:val="center"/>
            </w:pPr>
            <w:r>
              <w:rPr>
                <w:rFonts w:ascii="Times New Roman" w:hAnsi="Times New Roman" w:eastAsia="Times New Roman"/>
                <w:b w:val="0"/>
                <w:i w:val="0"/>
                <w:sz w:val="20"/>
              </w:rPr>
              <w:t>Act: aerate, re-sample, treat</w:t>
            </w:r>
          </w:p>
        </w:tc>
        <w:tc>
          <w:tcPr>
            <w:tcW w:w="217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66DFFE82">
            <w:pPr>
              <w:spacing w:before="0" w:after="0" w:line="240" w:lineRule="auto"/>
              <w:jc w:val="center"/>
            </w:pPr>
            <w:r>
              <w:rPr>
                <w:rFonts w:ascii="Times New Roman" w:hAnsi="Times New Roman" w:eastAsia="Times New Roman"/>
                <w:b w:val="0"/>
                <w:i w:val="0"/>
                <w:sz w:val="20"/>
              </w:rPr>
              <w:t>Persist scan record</w:t>
            </w:r>
          </w:p>
        </w:tc>
        <w:tc>
          <w:tcPr>
            <w:tcW w:w="202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3FAF6568">
            <w:pPr>
              <w:spacing w:before="0" w:after="0" w:line="240" w:lineRule="auto"/>
              <w:jc w:val="center"/>
            </w:pPr>
          </w:p>
        </w:tc>
        <w:tc>
          <w:tcPr>
            <w:tcW w:w="209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68A6BB45">
            <w:pPr>
              <w:spacing w:before="0" w:after="0" w:line="240" w:lineRule="auto"/>
              <w:jc w:val="center"/>
            </w:pPr>
            <w:r>
              <w:rPr>
                <w:rFonts w:ascii="Times New Roman" w:hAnsi="Times New Roman" w:eastAsia="Times New Roman"/>
                <w:b w:val="0"/>
                <w:i w:val="0"/>
                <w:sz w:val="20"/>
              </w:rPr>
              <w:t>visionScans/{id}</w:t>
            </w:r>
          </w:p>
          <w:p w14:paraId="218D6C53">
            <w:pPr>
              <w:spacing w:before="0" w:after="0" w:line="240" w:lineRule="auto"/>
              <w:jc w:val="center"/>
            </w:pPr>
            <w:r>
              <w:rPr>
                <w:rFonts w:ascii="Times New Roman" w:hAnsi="Times New Roman" w:eastAsia="Times New Roman"/>
                <w:b w:val="0"/>
                <w:i w:val="0"/>
                <w:sz w:val="20"/>
              </w:rPr>
              <w:t>immutable</w:t>
            </w:r>
          </w:p>
        </w:tc>
      </w:tr>
    </w:tbl>
    <w:p w14:paraId="1D525A5A">
      <w:pPr>
        <w:widowControl/>
        <w:spacing w:before="60" w:after="120" w:line="240" w:lineRule="auto"/>
        <w:jc w:val="center"/>
        <w:rPr>
          <w:rFonts w:hint="default" w:ascii="Times New Roman" w:hAnsi="Times New Roman" w:cs="Times New Roman"/>
          <w:lang w:val="en-US"/>
        </w:rPr>
      </w:pPr>
      <w:r>
        <w:rPr>
          <w:rFonts w:ascii="Times New Roman" w:hAnsi="Times New Roman" w:eastAsia="Times New Roman"/>
          <w:b w:val="0"/>
          <w:i w:val="0"/>
          <w:sz w:val="24"/>
          <w:lang w:val="en-GB"/>
        </w:rPr>
        <w:t>Figure 3.2 — End-to-end data flow for a single assessment</w:t>
      </w:r>
    </w:p>
    <w:bookmarkEnd w:id="37"/>
    <w:p w14:paraId="2FD6C502">
      <w:pPr>
        <w:pStyle w:val="5"/>
        <w:spacing w:before="240" w:after="120" w:line="240" w:lineRule="auto"/>
        <w:jc w:val="left"/>
        <w:rPr>
          <w:rFonts w:hint="default" w:ascii="Times New Roman" w:hAnsi="Times New Roman" w:cs="Times New Roman"/>
        </w:rPr>
      </w:pPr>
      <w:bookmarkStart w:id="41" w:name="_Toc15991"/>
      <w:bookmarkStart w:id="42" w:name="design-constraints"/>
      <w:r>
        <w:rPr>
          <w:rFonts w:hint="default" w:ascii="Times New Roman" w:hAnsi="Times New Roman" w:eastAsia="Times New Roman" w:cs="Times New Roman"/>
          <w:b/>
          <w:sz w:val="24"/>
          <w:lang w:val="en-GB"/>
        </w:rPr>
        <w:t>3.2.5 Design constraints</w:t>
      </w:r>
      <w:bookmarkEnd w:id="41"/>
    </w:p>
    <w:p w14:paraId="0CD33506">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design constraints used to guide model and application choices are summarised in Table 3.5.</w:t>
      </w:r>
    </w:p>
    <w:p w14:paraId="12E3CD8C">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3.5: Binding design constraints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399D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02FF7B2">
            <w:pPr>
              <w:pStyle w:val="31"/>
              <w:spacing w:before="0" w:after="0" w:line="240" w:lineRule="auto"/>
              <w:jc w:val="center"/>
              <w:rPr>
                <w:rFonts w:hint="default" w:ascii="Times New Roman" w:hAnsi="Times New Roman" w:cs="Times New Roman"/>
                <w:b/>
                <w:bCs/>
                <w:lang w:val="en-US"/>
              </w:rPr>
            </w:pPr>
            <w:r>
              <w:rPr>
                <w:rFonts w:hint="default" w:ascii="Times New Roman" w:hAnsi="Times New Roman" w:eastAsia="Times New Roman" w:cs="Times New Roman"/>
                <w:b/>
                <w:bCs/>
                <w:sz w:val="20"/>
                <w:lang w:val="en-US"/>
              </w:rPr>
              <w:t>S/N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39D4EA">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Constraint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BD87EBF">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Consequence for the methodology</w:t>
            </w:r>
          </w:p>
        </w:tc>
      </w:tr>
      <w:tr w14:paraId="589AC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2D2BB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3A166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Zero recurring budget. No paid cloud tier, no paid model-hosting, no paid map or storage service.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312CA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Firestore Spark tier; on-device inference rather than a server; image blobs deliberately not uploaded (Section 3.6.13).</w:t>
            </w:r>
          </w:p>
        </w:tc>
      </w:tr>
      <w:tr w14:paraId="215F5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C10D1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2C984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Target device is a mid-range Android phone. Not a flagship; possibly 2–3 GB RAM.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9CD47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Model footprint is a first-class metric, not an afterthought: hence MobileNetV2 over EfficientNet, one shared backbone over four, int8 weight quantisation, and a Random Forest preferred over a CNN where accuracy is comparable.</w:t>
            </w:r>
          </w:p>
        </w:tc>
      </w:tr>
      <w:tr w14:paraId="0CE52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AAEB4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03EAE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Intermittent connectivity. A rural grain store may have no signal for hours.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21A1A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Firestore’s native offline queue is used for writes; thresholds apply locally before the write is confirmed; the interface must label stale data as stale rather than presenting it as current.</w:t>
            </w:r>
          </w:p>
        </w:tc>
      </w:tr>
      <w:tr w14:paraId="6AA7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E0954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67787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The models and the partner’s hardware arrive later than the application.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1217F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The application must be independently demonstrable and independently testable. Hence the deterministic demonstration telemetry of Section 3.6.13 and the honest </w:t>
            </w:r>
            <w:r>
              <w:rPr>
                <w:rStyle w:val="55"/>
                <w:rFonts w:hint="default" w:ascii="Times New Roman" w:hAnsi="Times New Roman" w:eastAsia="Times New Roman" w:cs="Times New Roman"/>
                <w:sz w:val="20"/>
              </w:rPr>
              <w:t>live</w:t>
            </w:r>
            <w:r>
              <w:rPr>
                <w:rFonts w:hint="default" w:ascii="Times New Roman" w:hAnsi="Times New Roman" w:eastAsia="Times New Roman" w:cs="Times New Roman"/>
                <w:sz w:val="20"/>
              </w:rPr>
              <w:t>/</w:t>
            </w:r>
            <w:r>
              <w:rPr>
                <w:rStyle w:val="55"/>
                <w:rFonts w:hint="default" w:ascii="Times New Roman" w:hAnsi="Times New Roman" w:eastAsia="Times New Roman" w:cs="Times New Roman"/>
                <w:sz w:val="20"/>
              </w:rPr>
              <w:t>demo</w:t>
            </w:r>
            <w:r>
              <w:rPr>
                <w:rFonts w:hint="default" w:ascii="Times New Roman" w:hAnsi="Times New Roman" w:eastAsia="Times New Roman" w:cs="Times New Roman"/>
                <w:sz w:val="20"/>
              </w:rPr>
              <w:t xml:space="preserve"> provenance flag: an architectural requirement, not a placeholder.</w:t>
            </w:r>
          </w:p>
        </w:tc>
      </w:tr>
    </w:tbl>
    <w:p w14:paraId="6EBAB848">
      <w:pPr>
        <w:rPr>
          <w:rFonts w:hint="default" w:ascii="Times New Roman" w:hAnsi="Times New Roman" w:cs="Times New Roman"/>
        </w:rPr>
      </w:pPr>
    </w:p>
    <w:bookmarkEnd w:id="39"/>
    <w:p w14:paraId="420AA4DC">
      <w:pPr>
        <w:pStyle w:val="4"/>
        <w:spacing w:before="240" w:after="120" w:line="240" w:lineRule="auto"/>
        <w:jc w:val="left"/>
        <w:rPr>
          <w:rFonts w:hint="default" w:ascii="Times New Roman" w:hAnsi="Times New Roman" w:cs="Times New Roman"/>
          <w:sz w:val="24"/>
          <w:szCs w:val="24"/>
          <w:lang w:val="en-US"/>
        </w:rPr>
      </w:pPr>
      <w:bookmarkStart w:id="43" w:name="_Toc26832"/>
      <w:bookmarkStart w:id="44" w:name="X28a3deccfc07f1ae7c4f413ddbea635a8b2b4ca"/>
      <w:r>
        <w:rPr>
          <w:rFonts w:hint="default" w:ascii="Times New Roman" w:hAnsi="Times New Roman" w:eastAsia="Times New Roman" w:cs="Times New Roman"/>
          <w:b/>
          <w:sz w:val="24"/>
          <w:szCs w:val="24"/>
          <w:lang w:val="en-GB"/>
        </w:rPr>
        <w:t>3.3 Acquisition, Curation and Preparation of the Multi-Modal Grain Dataset</w:t>
      </w:r>
      <w:bookmarkEnd w:id="43"/>
    </w:p>
    <w:p w14:paraId="659E7B72">
      <w:pPr>
        <w:pStyle w:val="5"/>
        <w:spacing w:before="240" w:after="120" w:line="240" w:lineRule="auto"/>
        <w:jc w:val="left"/>
        <w:rPr>
          <w:rFonts w:hint="default" w:ascii="Times New Roman" w:hAnsi="Times New Roman" w:cs="Times New Roman"/>
          <w:sz w:val="24"/>
          <w:szCs w:val="24"/>
          <w:lang w:val="en-US"/>
        </w:rPr>
      </w:pPr>
      <w:bookmarkStart w:id="45" w:name="_Toc5642"/>
      <w:bookmarkStart w:id="46" w:name="X0868a943bbf2980e17cfb6381b0bcc6e15437f1"/>
      <w:r>
        <w:rPr>
          <w:rFonts w:hint="default" w:ascii="Times New Roman" w:hAnsi="Times New Roman" w:eastAsia="Times New Roman" w:cs="Times New Roman"/>
          <w:b/>
          <w:sz w:val="24"/>
          <w:szCs w:val="24"/>
          <w:lang w:val="en-GB"/>
        </w:rPr>
        <w:t>3.3.1 Reason for using archival reference Dataset</w:t>
      </w:r>
      <w:bookmarkEnd w:id="45"/>
    </w:p>
    <w:p w14:paraId="4F67419A">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Public reference datasets were used because the project timeframe did not permit sufficiently large, controlled insect-rearing trials, while the available archives provide greater recording and crop diversity and allow independent reproduction of the experiments. Two datasets were used: the SPIDB/ASPIDS acoustic archive and GrainSet for visual grain classification.</w:t>
      </w:r>
    </w:p>
    <w:p w14:paraId="0481A181">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datasets were used for separate modalities and were not fused at raw-data level.</w:t>
      </w:r>
    </w:p>
    <w:p w14:paraId="65F20FB9">
      <w:pPr>
        <w:pStyle w:val="31"/>
        <w:numPr>
          <w:ilvl w:val="0"/>
          <w:numId w:val="5"/>
        </w:numPr>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SPIDB/ASPIDS contains controlled stored-product insect recordings from multiple sensor channels together with trial metadata (Kadyrov et al., 2024, 2026).</w:t>
      </w:r>
    </w:p>
    <w:p w14:paraId="4D07DBA9">
      <w:pPr>
        <w:pStyle w:val="31"/>
        <w:numPr>
          <w:ilvl w:val="0"/>
          <w:numId w:val="5"/>
        </w:numPr>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GrainSet contains expert-annotated single-kernel images from four cereal crops (Fan et al., 2023).</w:t>
      </w:r>
    </w:p>
    <w:bookmarkEnd w:id="42"/>
    <w:p w14:paraId="7CB83B19">
      <w:pPr>
        <w:pStyle w:val="5"/>
        <w:spacing w:before="240" w:after="120" w:line="240" w:lineRule="auto"/>
        <w:jc w:val="left"/>
        <w:rPr>
          <w:rFonts w:hint="default" w:ascii="Times New Roman" w:hAnsi="Times New Roman" w:cs="Times New Roman"/>
          <w:sz w:val="24"/>
          <w:szCs w:val="24"/>
        </w:rPr>
      </w:pPr>
      <w:bookmarkStart w:id="47" w:name="_Toc15231"/>
      <w:bookmarkStart w:id="48" w:name="the-acoustic-corpus-and-its-structure"/>
      <w:r>
        <w:rPr>
          <w:rFonts w:hint="default" w:ascii="Times New Roman" w:hAnsi="Times New Roman" w:eastAsia="Times New Roman" w:cs="Times New Roman"/>
          <w:b/>
          <w:sz w:val="24"/>
          <w:szCs w:val="24"/>
          <w:lang w:val="en-GB"/>
        </w:rPr>
        <w:t>3.3.2 The acoustic dataset and its structure</w:t>
      </w:r>
      <w:bookmarkEnd w:id="47"/>
    </w:p>
    <w:p w14:paraId="432E64F5">
      <w:pPr>
        <w:pStyle w:val="3"/>
        <w:spacing w:before="0" w:after="240" w:line="480" w:lineRule="auto"/>
        <w:jc w:val="both"/>
        <w:rPr>
          <w:rFonts w:hint="default"/>
        </w:rPr>
      </w:pPr>
      <w:r>
        <w:rPr>
          <w:rFonts w:ascii="Times New Roman" w:hAnsi="Times New Roman" w:eastAsia="Times New Roman"/>
          <w:sz w:val="24"/>
          <w:lang w:val="en-GB"/>
        </w:rPr>
        <w:t>The SPIDB/ASPIDS archive contains recordings sampled at 24 kHz across eight concurrent hardware channels, together with trial logs describing the trial period, commodity and infestation status. File names were parsed into session identifier, channel, start time and sequence number before labelling.</w:t>
      </w:r>
    </w:p>
    <w:p w14:paraId="04890A9B">
      <w:pPr>
        <w:pStyle w:val="3"/>
        <w:spacing w:before="0" w:after="240" w:line="480" w:lineRule="auto"/>
        <w:ind w:firstLine="720" w:firstLineChars="0"/>
        <w:jc w:val="both"/>
        <w:rPr>
          <w:rFonts w:hint="default"/>
        </w:rPr>
      </w:pPr>
      <w:r>
        <w:rPr>
          <w:rFonts w:hint="default" w:ascii="Times New Roman" w:hAnsi="Times New Roman" w:eastAsia="Times New Roman"/>
          <w:sz w:val="24"/>
          <w:lang w:val="en-GB"/>
        </w:rPr>
        <w:t>The channel numbers for the eight channels are numbered 0-7. Filenames have a timestamp and a channel identifier as well as a sequence number that is extracted into a structured tuple:</w:t>
      </w:r>
    </w:p>
    <w:p w14:paraId="456E012A">
      <w:pPr>
        <w:pStyle w:val="3"/>
        <w:spacing w:before="0" w:after="240" w:line="480" w:lineRule="auto"/>
        <w:jc w:val="both"/>
        <w:rPr>
          <w:rFonts w:hint="default"/>
        </w:rPr>
      </w:pPr>
      <w:r>
        <w:rPr>
          <w:rFonts w:hint="default" w:ascii="Times New Roman" w:hAnsi="Times New Roman" w:eastAsia="Times New Roman"/>
          <w:sz w:val="24"/>
          <w:lang w:val="en-GB"/>
        </w:rPr>
        <w:t>filename ↦ session_id, channel, tstart, seq</w:t>
      </w:r>
      <w:r>
        <w:rPr>
          <w:rFonts w:hint="default" w:ascii="Times New Roman" w:hAnsi="Times New Roman" w:eastAsia="Times New Roman"/>
          <w:sz w:val="24"/>
          <w:lang w:val="en-GB"/>
        </w:rPr>
        <w:tab/>
      </w:r>
      <w:r>
        <w:rPr>
          <w:rFonts w:hint="default" w:ascii="Times New Roman" w:hAnsi="Times New Roman" w:eastAsia="Times New Roman"/>
          <w:sz w:val="24"/>
          <w:lang w:val="en-GB"/>
        </w:rPr>
        <w:t>(3.3)</w:t>
      </w:r>
    </w:p>
    <w:p w14:paraId="5FEBF992">
      <w:pPr>
        <w:pStyle w:val="3"/>
        <w:spacing w:before="0" w:after="240" w:line="480" w:lineRule="auto"/>
        <w:jc w:val="both"/>
        <w:rPr>
          <w:rFonts w:hint="default"/>
        </w:rPr>
      </w:pPr>
      <w:r>
        <w:rPr>
          <w:rFonts w:ascii="Times New Roman" w:hAnsi="Times New Roman" w:eastAsia="Times New Roman"/>
          <w:sz w:val="24"/>
          <w:lang w:val="en-GB"/>
        </w:rPr>
        <w:t>The parsed records were joined to the trial log using the labelling procedure in Section 3.3.3.</w:t>
      </w:r>
    </w:p>
    <w:p w14:paraId="2AFA09AC">
      <w:pPr>
        <w:pStyle w:val="3"/>
        <w:spacing w:before="0" w:after="240" w:line="480" w:lineRule="auto"/>
        <w:ind w:firstLine="720" w:firstLineChars="0"/>
        <w:jc w:val="both"/>
        <w:rPr>
          <w:rFonts w:hint="default"/>
        </w:rPr>
      </w:pPr>
      <w:r>
        <w:rPr>
          <w:rFonts w:ascii="Times New Roman" w:hAnsi="Times New Roman" w:eastAsia="Times New Roman"/>
          <w:sz w:val="24"/>
          <w:lang w:val="en-GB"/>
        </w:rPr>
        <w:t>Calibration recordings and non-grain material such as speech, sweeps and background-noise captures were excluded before labelling. Files that did not meet the minimum readable duration were also removed.</w:t>
      </w:r>
    </w:p>
    <w:bookmarkEnd w:id="44"/>
    <w:p w14:paraId="1365D571">
      <w:pPr>
        <w:pStyle w:val="5"/>
        <w:spacing w:before="240" w:after="120" w:line="240" w:lineRule="auto"/>
        <w:jc w:val="left"/>
        <w:rPr>
          <w:rFonts w:hint="default" w:ascii="Times New Roman" w:hAnsi="Times New Roman" w:cs="Times New Roman"/>
          <w:sz w:val="24"/>
          <w:szCs w:val="24"/>
        </w:rPr>
      </w:pPr>
      <w:bookmarkStart w:id="49" w:name="_Toc28129"/>
      <w:bookmarkStart w:id="50" w:name="X678dcf7ed476652ed3dce0f05488ecb9dc72492"/>
      <w:r>
        <w:rPr>
          <w:rFonts w:hint="default" w:ascii="Times New Roman" w:hAnsi="Times New Roman" w:eastAsia="Times New Roman" w:cs="Times New Roman"/>
          <w:b/>
          <w:sz w:val="24"/>
          <w:szCs w:val="24"/>
          <w:lang w:val="en-GB"/>
        </w:rPr>
        <w:t>3.3.3 Label assignment: a three-tier confidence scheme with clock-drift recovery</w:t>
      </w:r>
      <w:bookmarkEnd w:id="49"/>
    </w:p>
    <w:p w14:paraId="7854F7DE">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Recording timestamps did not always align exactly with logged trial windows. To minimise label noise while retaining recoverable sessions, a tiered procedure was used and the assignment tier was stored as metadata for later sensitivity analysis.</w:t>
      </w:r>
    </w:p>
    <w:p w14:paraId="74FD2930">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Let a session have start time </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s</m:t>
            </m:r>
            <m:ctrlPr>
              <w:rPr>
                <w:rFonts w:hint="default" w:ascii="Cambria Math" w:hAnsi="Cambria Math" w:cs="Times New Roman"/>
              </w:rPr>
            </m:ctrlPr>
          </m:sub>
        </m:sSub>
      </m:oMath>
      <w:r>
        <w:rPr>
          <w:rFonts w:hint="default" w:ascii="Times New Roman" w:hAnsi="Times New Roman" w:eastAsia="Times New Roman" w:cs="Times New Roman"/>
          <w:sz w:val="24"/>
          <w:lang w:val="en-GB"/>
        </w:rPr>
        <w:t xml:space="preserve">, and let the trial log contain windows </w:t>
      </w:r>
      <m:oMath>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b w:val="0"/>
            <w:i w:val="0"/>
          </w:rPr>
          <m:t>]</m:t>
        </m:r>
      </m:oMath>
      <w:r>
        <w:rPr>
          <w:rFonts w:hint="default" w:ascii="Times New Roman" w:hAnsi="Times New Roman" w:eastAsia="Times New Roman" w:cs="Times New Roman"/>
          <w:sz w:val="24"/>
          <w:lang w:val="en-GB"/>
        </w:rPr>
        <w:t xml:space="preserve"> with labels </w:t>
      </w:r>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default" w:ascii="Times New Roman" w:hAnsi="Times New Roman" w:eastAsia="Times New Roman" w:cs="Times New Roman"/>
          <w:sz w:val="24"/>
          <w:lang w:val="en-GB"/>
        </w:rPr>
        <w:t>. Define:</w:t>
      </w:r>
    </w:p>
    <w:p w14:paraId="1B915419">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Tier 1 used direct matches within a logged trial window.</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540"/>
        <w:gridCol w:w="2768"/>
      </w:tblGrid>
      <w:tr w14:paraId="4E012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40" w:type="dxa"/>
            <w:tcBorders>
              <w:top w:val="nil"/>
              <w:left w:val="nil"/>
              <w:bottom w:val="nil"/>
              <w:right w:val="nil"/>
              <w:insideH w:val="single" w:sz="4" w:space="0"/>
              <w:insideV w:val="single" w:sz="4" w:space="0"/>
              <w:tl2br w:val="nil"/>
            </w:tcBorders>
            <w:shd w:val="clear" w:color="auto" w:fill="FFFFFF"/>
            <w:vAlign w:val="center"/>
          </w:tcPr>
          <w:p w14:paraId="196E9906">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a</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 ⇒ </m:t>
                </m:r>
                <m:r>
                  <m:rPr>
                    <m:nor/>
                  </m:rPr>
                  <w:rPr>
                    <w:rFonts w:hint="default" w:ascii="Times New Roman" w:hAnsi="Times New Roman" w:cs="Times New Roman"/>
                    <w:b w:val="0"/>
                    <w:i/>
                    <w:color w:val="000000"/>
                  </w:rPr>
                  <m:t>y</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, tier</m:t>
                </m:r>
                <m:r>
                  <m:rPr>
                    <m:nor/>
                    <m:sty m:val="p"/>
                  </m:rPr>
                  <w:rPr>
                    <w:rFonts w:hint="default" w:ascii="Times New Roman" w:hAnsi="Times New Roman" w:cs="Times New Roman"/>
                    <w:b w:val="0"/>
                    <w:i w:val="0"/>
                    <w:color w:val="000000"/>
                    <w:lang w:val="en-US"/>
                  </w:rPr>
                  <m:t xml:space="preserve"> </m:t>
                </m:r>
                <m:r>
                  <m:rPr>
                    <m:nor/>
                    <m:sty m:val="p"/>
                  </m:rPr>
                  <w:rPr>
                    <w:rFonts w:hint="default" w:ascii="Times New Roman" w:hAnsi="Times New Roman" w:cs="Times New Roman"/>
                    <w:b w:val="0"/>
                    <w:i w:val="0"/>
                    <w:color w:val="000000"/>
                  </w:rPr>
                  <m:t>=</m:t>
                </m:r>
                <m:r>
                  <m:rPr>
                    <m:nor/>
                    <m:sty m:val="p"/>
                  </m:rPr>
                  <w:rPr>
                    <w:rFonts w:hint="default" w:ascii="Times New Roman" w:hAnsi="Times New Roman" w:cs="Times New Roman"/>
                    <w:b w:val="0"/>
                    <w:i w:val="0"/>
                    <w:color w:val="000000"/>
                    <w:lang w:val="en-US"/>
                  </w:rPr>
                  <m:t xml:space="preserve"> </m:t>
                </m:r>
                <m:r>
                  <m:rPr>
                    <m:nor/>
                    <m:sty m:val="p"/>
                    <m:scr m:val="monospace"/>
                  </m:rPr>
                  <w:rPr>
                    <w:rFonts w:hint="default" w:ascii="Times New Roman" w:hAnsi="Times New Roman" w:eastAsia="MS Mincho" w:cs="MS Mincho"/>
                    <w:b w:val="0"/>
                    <w:i w:val="0"/>
                    <w:color w:val="000000"/>
                  </w:rPr>
                  <m:t>direct</m:t>
                </m:r>
                <m:r>
                  <m:rPr>
                    <m:nor/>
                    <m:sty m:val="p"/>
                  </m:rPr>
                  <w:rPr>
                    <w:rFonts w:hint="default" w:ascii="Times New Roman" w:hAnsi="Times New Roman" w:eastAsia="MS Mincho" w:cs="MS Mincho"/>
                    <w:b w:val="0"/>
                    <w:i w:val="0"/>
                    <w:color w:val="000000"/>
                    <w:lang w:val="en-US"/>
                  </w:rPr>
                  <m:t xml:space="preserve"> </m:t>
                </m:r>
                <m:r>
                  <m:rPr>
                    <m:nor/>
                    <m:sty m:val="p"/>
                    <m:scr m:val="monospace"/>
                  </m:rPr>
                  <w:rPr>
                    <w:rFonts w:hint="default" w:ascii="Times New Roman" w:hAnsi="Times New Roman" w:eastAsia="MS Mincho" w:cs="MS Mincho"/>
                    <w:b w:val="0"/>
                    <w:i w:val="0"/>
                    <w:color w:val="000000"/>
                  </w:rPr>
                  <m:t>match</m:t>
                </m:r>
              </m:oMath>
            </m:oMathPara>
          </w:p>
        </w:tc>
        <w:tc>
          <w:tcPr>
            <w:tcW w:w="2768" w:type="dxa"/>
            <w:tcBorders>
              <w:top w:val="nil"/>
              <w:left w:val="nil"/>
              <w:bottom w:val="nil"/>
              <w:right w:val="nil"/>
              <w:insideH w:val="single" w:sz="4" w:space="0"/>
              <w:insideV w:val="single" w:sz="4" w:space="0"/>
            </w:tcBorders>
            <w:shd w:val="clear" w:color="auto" w:fill="FFFFFF"/>
            <w:vAlign w:val="center"/>
          </w:tcPr>
          <w:p w14:paraId="4AF9B15E">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(3.5)</w:t>
            </w:r>
          </w:p>
        </w:tc>
      </w:tr>
    </w:tbl>
    <w:p w14:paraId="3DDC2A05">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Tier 2 recovered small clock offsets using a tolerance of 60 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35"/>
        <w:gridCol w:w="3273"/>
      </w:tblGrid>
      <w:tr w14:paraId="7FF76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35" w:type="dxa"/>
            <w:tcBorders>
              <w:top w:val="nil"/>
              <w:left w:val="nil"/>
              <w:bottom w:val="nil"/>
              <w:right w:val="nil"/>
              <w:insideH w:val="single" w:sz="4" w:space="0"/>
              <w:insideV w:val="single" w:sz="4" w:space="0"/>
              <w:tl2br w:val="nil"/>
            </w:tcBorders>
            <w:shd w:val="clear" w:color="auto" w:fill="FFFFFF"/>
            <w:vAlign w:val="center"/>
          </w:tcPr>
          <w:p w14:paraId="439EB7E4">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a</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−Δ≤</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+Δ ⇒ </m:t>
                </m:r>
                <m:r>
                  <m:rPr>
                    <m:nor/>
                  </m:rPr>
                  <w:rPr>
                    <w:rFonts w:hint="default" w:ascii="Times New Roman" w:hAnsi="Times New Roman" w:cs="Times New Roman"/>
                    <w:b w:val="0"/>
                    <w:i/>
                    <w:color w:val="000000"/>
                  </w:rPr>
                  <m:t>y</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, tier</m:t>
                </m:r>
                <m:r>
                  <m:rPr>
                    <m:nor/>
                    <m:sty m:val="p"/>
                  </m:rPr>
                  <w:rPr>
                    <w:rFonts w:hint="default" w:ascii="Times New Roman" w:hAnsi="Times New Roman" w:cs="Times New Roman"/>
                    <w:b w:val="0"/>
                    <w:i w:val="0"/>
                    <w:color w:val="000000"/>
                    <w:lang w:val="en-US"/>
                  </w:rPr>
                  <m:t xml:space="preserve"> </m:t>
                </m:r>
                <m:r>
                  <m:rPr>
                    <m:nor/>
                    <m:sty m:val="p"/>
                  </m:rPr>
                  <w:rPr>
                    <w:rFonts w:hint="default" w:ascii="Times New Roman" w:hAnsi="Times New Roman" w:cs="Times New Roman"/>
                    <w:b w:val="0"/>
                    <w:i w:val="0"/>
                    <w:color w:val="000000"/>
                  </w:rPr>
                  <m:t>=</m:t>
                </m:r>
                <m:r>
                  <m:rPr>
                    <m:nor/>
                    <m:sty m:val="p"/>
                  </m:rPr>
                  <w:rPr>
                    <w:rFonts w:hint="default" w:ascii="Times New Roman" w:hAnsi="Times New Roman" w:cs="Times New Roman"/>
                    <w:b w:val="0"/>
                    <w:i w:val="0"/>
                    <w:color w:val="000000"/>
                    <w:lang w:val="en-US"/>
                  </w:rPr>
                  <m:t xml:space="preserve"> </m:t>
                </m:r>
                <m:r>
                  <m:rPr>
                    <m:nor/>
                    <m:sty m:val="p"/>
                    <m:scr m:val="monospace"/>
                  </m:rPr>
                  <w:rPr>
                    <w:rFonts w:hint="default" w:ascii="Times New Roman" w:hAnsi="Times New Roman" w:eastAsia="MS Mincho" w:cs="MS Mincho"/>
                    <w:b w:val="0"/>
                    <w:i w:val="0"/>
                    <w:color w:val="000000"/>
                  </w:rPr>
                  <m:t>recovered</m:t>
                </m:r>
              </m:oMath>
            </m:oMathPara>
          </w:p>
        </w:tc>
        <w:tc>
          <w:tcPr>
            <w:tcW w:w="3273" w:type="dxa"/>
            <w:tcBorders>
              <w:top w:val="nil"/>
              <w:left w:val="nil"/>
              <w:bottom w:val="nil"/>
              <w:right w:val="nil"/>
              <w:insideH w:val="single" w:sz="4" w:space="0"/>
              <w:insideV w:val="single" w:sz="4" w:space="0"/>
            </w:tcBorders>
            <w:shd w:val="clear" w:color="auto" w:fill="FFFFFF"/>
            <w:vAlign w:val="center"/>
          </w:tcPr>
          <w:p w14:paraId="712E59A1">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(3.6)</w:t>
            </w:r>
          </w:p>
        </w:tc>
      </w:tr>
    </w:tbl>
    <w:p w14:paraId="57AED852">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Earlier exploratory versions also tested carry-forward and inferred-clean labels. These inference-based labels produced unstable performance and were removed from the final pipeline; the measured effect is reported in Chapter Four.</w:t>
      </w:r>
    </w:p>
    <w:p w14:paraId="2B6FA5EF">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Sessions that could not be assigned by the retained rules were excluded, after which species labels were collapsed to the binary clean/infested target used by the acoustic classifiers.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62"/>
        <w:gridCol w:w="1646"/>
      </w:tblGrid>
      <w:tr w14:paraId="556AB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62" w:type="dxa"/>
            <w:tcBorders>
              <w:top w:val="nil"/>
              <w:left w:val="nil"/>
              <w:bottom w:val="nil"/>
              <w:right w:val="nil"/>
              <w:insideH w:val="single" w:sz="4" w:space="0"/>
              <w:insideV w:val="single" w:sz="4" w:space="0"/>
              <w:tl2br w:val="nil"/>
            </w:tcBorders>
            <w:shd w:val="clear" w:color="auto" w:fill="FFFFFF"/>
            <w:vAlign w:val="center"/>
          </w:tcPr>
          <w:p w14:paraId="77D1699C">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y</m:t>
                </m:r>
                <m:r>
                  <m:rPr>
                    <m:nor/>
                    <m:sty m:val="p"/>
                  </m:rPr>
                  <w:rPr>
                    <w:rFonts w:hint="default" w:ascii="Times New Roman" w:hAnsi="Times New Roman" w:cs="Times New Roman"/>
                    <w:b w:val="0"/>
                    <w:i w:val="0"/>
                    <w:color w:val="000000"/>
                  </w:rPr>
                  <m:t>=</m:t>
                </m:r>
                <m:d>
                  <m:dPr>
                    <m:begChr m:val="{"/>
                    <m:sepChr m:val=""/>
                    <m:endChr m:val=""/>
                    <m:ctrlPr>
                      <w:rPr>
                        <w:rFonts w:hint="default" w:ascii="Cambria Math" w:hAnsi="Cambria Math" w:cs="Times New Roman"/>
                        <w:b w:val="0"/>
                        <w:color w:val="000000"/>
                      </w:rPr>
                    </m:ctrlPr>
                  </m:dPr>
                  <m:e>
                    <m:m>
                      <m:mPr>
                        <m:mcs>
                          <m:mc>
                            <m:mcPr>
                              <m:count m:val="2"/>
                              <m:mcJc m:val="left"/>
                            </m:mcPr>
                          </m:mc>
                        </m:mcs>
                        <m:plcHide m:val="1"/>
                        <m:ctrlPr>
                          <w:rPr>
                            <w:rFonts w:hint="default" w:ascii="Cambria Math" w:hAnsi="Cambria Math" w:cs="Times New Roman"/>
                            <w:b w:val="0"/>
                            <w:color w:val="000000"/>
                          </w:rPr>
                        </m:ctrlPr>
                      </m:mPr>
                      <m:mr>
                        <m:e>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e>
                        <m:e>
                          <m:r>
                            <m:rPr>
                              <m:nor/>
                              <m:sty m:val="p"/>
                            </m:rPr>
                            <w:rPr>
                              <w:rFonts w:hint="default" w:ascii="Times New Roman" w:hAnsi="Times New Roman" w:cs="Times New Roman"/>
                              <w:b w:val="0"/>
                              <w:i w:val="0"/>
                              <w:color w:val="000000"/>
                            </w:rPr>
                            <m:t>if the logged target is a clean / no-insect control</m:t>
                          </m:r>
                          <m:ctrlPr>
                            <w:rPr>
                              <w:rFonts w:hint="default" w:ascii="Cambria Math" w:hAnsi="Cambria Math" w:cs="Times New Roman"/>
                              <w:b w:val="0"/>
                              <w:color w:val="000000"/>
                            </w:rPr>
                          </m:ctrlPr>
                        </m:e>
                      </m:mr>
                      <m:mr>
                        <m:e>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e>
                        <m:e>
                          <m:r>
                            <m:rPr>
                              <m:nor/>
                              <m:sty m:val="p"/>
                            </m:rPr>
                            <w:rPr>
                              <w:rFonts w:hint="default" w:ascii="Times New Roman" w:hAnsi="Times New Roman" w:cs="Times New Roman"/>
                              <w:b w:val="0"/>
                              <w:i w:val="0"/>
                              <w:color w:val="000000"/>
                            </w:rPr>
                            <m:t>if the logged target names any insect species</m:t>
                          </m:r>
                          <m:ctrlPr>
                            <w:rPr>
                              <w:rFonts w:hint="default" w:ascii="Cambria Math" w:hAnsi="Cambria Math" w:cs="Times New Roman"/>
                              <w:b w:val="0"/>
                              <w:color w:val="000000"/>
                            </w:rPr>
                          </m:ctrlPr>
                        </m:e>
                      </m:mr>
                    </m:m>
                    <m:ctrlPr>
                      <w:rPr>
                        <w:rFonts w:hint="default" w:ascii="Cambria Math" w:hAnsi="Cambria Math" w:cs="Times New Roman"/>
                        <w:b w:val="0"/>
                        <w:color w:val="000000"/>
                      </w:rPr>
                    </m:ctrlPr>
                  </m:e>
                </m:d>
              </m:oMath>
            </m:oMathPara>
          </w:p>
        </w:tc>
        <w:tc>
          <w:tcPr>
            <w:tcW w:w="1646" w:type="dxa"/>
            <w:tcBorders>
              <w:top w:val="nil"/>
              <w:left w:val="nil"/>
              <w:bottom w:val="nil"/>
              <w:right w:val="nil"/>
              <w:insideH w:val="single" w:sz="4" w:space="0"/>
              <w:insideV w:val="single" w:sz="4" w:space="0"/>
            </w:tcBorders>
            <w:shd w:val="clear" w:color="auto" w:fill="FFFFFF"/>
            <w:vAlign w:val="center"/>
          </w:tcPr>
          <w:p w14:paraId="31525790">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(3.7)</w:t>
            </w:r>
          </w:p>
        </w:tc>
      </w:tr>
    </w:tbl>
    <w:p w14:paraId="15705404">
      <w:pPr>
        <w:pStyle w:val="3"/>
        <w:spacing w:before="60" w:after="120" w:line="240" w:lineRule="auto"/>
        <w:jc w:val="center"/>
        <w:rPr>
          <w:rFonts w:hint="default" w:ascii="Times New Roman" w:hAnsi="Times New Roman" w:cs="Times New Roman"/>
        </w:rPr>
      </w:pPr>
      <w:r>
        <w:rPr>
          <w:rFonts w:hint="default" w:ascii="Times New Roman" w:hAnsi="Times New Roman" w:eastAsia="Times New Roman" w:cs="Times New Roman"/>
          <w:b w:val="0"/>
          <w:sz w:val="24"/>
          <w:lang w:val="en-GB"/>
        </w:rPr>
        <w:t>Figure 3.3 gives the complete decision procedure.</w:t>
      </w:r>
    </w:p>
    <w:p w14:paraId="7378140D">
      <w:pPr>
        <w:widowControl/>
        <w:spacing w:before="0" w:after="240" w:line="480" w:lineRule="auto"/>
        <w:jc w:val="both"/>
      </w:pPr>
      <w:r>
        <w:rPr>
          <w:rFonts w:ascii="Times New Roman" w:hAnsi="Times New Roman" w:eastAsia="Times New Roman"/>
          <w:b/>
          <w:i w:val="0"/>
          <w:sz w:val="24"/>
          <w:lang w:val="en-GB"/>
        </w:rPr>
        <w:t>Acoustic Label Assignment Decision Procedure</w:t>
      </w:r>
    </w:p>
    <w:tbl>
      <w:tblPr>
        <w:tblStyle w:val="13"/>
        <w:tblW w:w="84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26"/>
      </w:tblGrid>
      <w:tr w14:paraId="5DD2A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42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1852E87F">
            <w:pPr>
              <w:spacing w:before="0" w:after="0" w:line="240" w:lineRule="auto"/>
              <w:jc w:val="center"/>
            </w:pPr>
            <w:r>
              <w:rPr>
                <w:rFonts w:ascii="Times New Roman" w:hAnsi="Times New Roman" w:eastAsia="Times New Roman"/>
                <w:b/>
                <w:i w:val="0"/>
                <w:sz w:val="20"/>
              </w:rPr>
              <w:t>Audio file</w:t>
            </w:r>
          </w:p>
          <w:p w14:paraId="3B318492">
            <w:pPr>
              <w:spacing w:before="0" w:after="0" w:line="240" w:lineRule="auto"/>
              <w:jc w:val="center"/>
            </w:pPr>
            <w:r>
              <w:rPr>
                <w:rFonts w:ascii="Times New Roman" w:hAnsi="Times New Roman" w:eastAsia="Times New Roman"/>
                <w:b/>
                <w:i w:val="0"/>
                <w:sz w:val="20"/>
              </w:rPr>
              <w:t>11,761 total</w:t>
            </w:r>
          </w:p>
        </w:tc>
      </w:tr>
    </w:tbl>
    <w:p w14:paraId="25A6C796">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83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70"/>
      </w:tblGrid>
      <w:tr w14:paraId="1122B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37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6F47DF83">
            <w:pPr>
              <w:spacing w:before="0" w:after="0" w:line="240" w:lineRule="auto"/>
              <w:jc w:val="center"/>
            </w:pPr>
            <w:r>
              <w:rPr>
                <w:rFonts w:ascii="Times New Roman" w:hAnsi="Times New Roman" w:eastAsia="Times New Roman"/>
                <w:b/>
                <w:i w:val="0"/>
                <w:sz w:val="20"/>
              </w:rPr>
              <w:t>Parse filename → Eq. 3.3</w:t>
            </w:r>
          </w:p>
          <w:p w14:paraId="722355A5">
            <w:pPr>
              <w:spacing w:before="0" w:after="0" w:line="240" w:lineRule="auto"/>
              <w:jc w:val="center"/>
            </w:pPr>
            <w:r>
              <w:rPr>
                <w:rFonts w:ascii="Times New Roman" w:hAnsi="Times New Roman" w:eastAsia="Times New Roman"/>
                <w:b/>
                <w:i w:val="0"/>
                <w:sz w:val="20"/>
              </w:rPr>
              <w:t>session · channel · time</w:t>
            </w:r>
          </w:p>
        </w:tc>
      </w:tr>
    </w:tbl>
    <w:p w14:paraId="24005E74">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83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86"/>
        <w:gridCol w:w="5162"/>
      </w:tblGrid>
      <w:tr w14:paraId="0F0BB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18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51271C03">
            <w:pPr>
              <w:spacing w:before="0" w:after="0" w:line="240" w:lineRule="auto"/>
              <w:jc w:val="center"/>
            </w:pPr>
            <w:r>
              <w:rPr>
                <w:rFonts w:ascii="Times New Roman" w:hAnsi="Times New Roman" w:eastAsia="Times New Roman"/>
                <w:b/>
                <w:i w:val="0"/>
                <w:sz w:val="20"/>
              </w:rPr>
              <w:t>target ∈ N (Eq. 3.4) OR duration &lt; minimum?</w:t>
            </w:r>
          </w:p>
        </w:tc>
        <w:tc>
          <w:tcPr>
            <w:tcW w:w="51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7E4D5BA3">
            <w:pPr>
              <w:spacing w:before="0" w:after="0" w:line="240" w:lineRule="auto"/>
              <w:jc w:val="center"/>
            </w:pPr>
            <w:r>
              <w:rPr>
                <w:rFonts w:ascii="Times New Roman" w:hAnsi="Times New Roman" w:eastAsia="Times New Roman"/>
                <w:b/>
                <w:i w:val="0"/>
                <w:sz w:val="20"/>
              </w:rPr>
              <w:t>YES → EXCLUDE</w:t>
            </w:r>
          </w:p>
          <w:p w14:paraId="67B0F236">
            <w:pPr>
              <w:spacing w:before="0" w:after="0" w:line="240" w:lineRule="auto"/>
              <w:jc w:val="center"/>
            </w:pPr>
            <w:r>
              <w:rPr>
                <w:rFonts w:ascii="Times New Roman" w:hAnsi="Times New Roman" w:eastAsia="Times New Roman"/>
                <w:b/>
                <w:i w:val="0"/>
                <w:sz w:val="20"/>
              </w:rPr>
              <w:t>non-grain / unreadable</w:t>
            </w:r>
          </w:p>
        </w:tc>
      </w:tr>
    </w:tbl>
    <w:p w14:paraId="0515E678">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r>
        <w:rPr>
          <w:rFonts w:ascii="Times New Roman" w:hAnsi="Times New Roman" w:eastAsia="Times New Roman"/>
          <w:b w:val="0"/>
          <w:i/>
          <w:sz w:val="24"/>
          <w:lang w:val="en-GB"/>
        </w:rPr>
        <w:t xml:space="preserve">  NO</w:t>
      </w:r>
    </w:p>
    <w:tbl>
      <w:tblPr>
        <w:tblStyle w:val="13"/>
        <w:tblW w:w="83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23"/>
        <w:gridCol w:w="5162"/>
      </w:tblGrid>
      <w:tr w14:paraId="17C75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2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35ABCA87">
            <w:pPr>
              <w:spacing w:before="0" w:after="0" w:line="240" w:lineRule="auto"/>
              <w:jc w:val="center"/>
            </w:pPr>
            <w:r>
              <w:rPr>
                <w:rFonts w:ascii="Times New Roman" w:hAnsi="Times New Roman" w:eastAsia="Times New Roman"/>
                <w:b/>
                <w:i w:val="0"/>
                <w:sz w:val="20"/>
              </w:rPr>
              <w:t>a_j ≤ t_s ≤ b_j ?  (Eq. 3.5)</w:t>
            </w:r>
          </w:p>
        </w:tc>
        <w:tc>
          <w:tcPr>
            <w:tcW w:w="51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2EA2F36F">
            <w:pPr>
              <w:spacing w:before="0" w:after="0" w:line="240" w:lineRule="auto"/>
              <w:jc w:val="center"/>
            </w:pPr>
            <w:r>
              <w:rPr>
                <w:rFonts w:ascii="Times New Roman" w:hAnsi="Times New Roman" w:eastAsia="Times New Roman"/>
                <w:b/>
                <w:i w:val="0"/>
                <w:sz w:val="20"/>
              </w:rPr>
              <w:t>YES → TIER 1</w:t>
            </w:r>
          </w:p>
          <w:p w14:paraId="3DD1515A">
            <w:pPr>
              <w:spacing w:before="0" w:after="0" w:line="240" w:lineRule="auto"/>
              <w:jc w:val="center"/>
            </w:pPr>
            <w:r>
              <w:rPr>
                <w:rFonts w:ascii="Times New Roman" w:hAnsi="Times New Roman" w:eastAsia="Times New Roman"/>
                <w:b/>
                <w:i w:val="0"/>
                <w:sz w:val="20"/>
              </w:rPr>
              <w:t>direct_match</w:t>
            </w:r>
          </w:p>
          <w:p w14:paraId="755B1ECD">
            <w:pPr>
              <w:spacing w:before="0" w:after="0" w:line="240" w:lineRule="auto"/>
              <w:jc w:val="center"/>
            </w:pPr>
            <w:r>
              <w:rPr>
                <w:rFonts w:ascii="Times New Roman" w:hAnsi="Times New Roman" w:eastAsia="Times New Roman"/>
                <w:b/>
                <w:i w:val="0"/>
                <w:sz w:val="20"/>
              </w:rPr>
              <w:t>y ← y_j (observation)</w:t>
            </w:r>
          </w:p>
        </w:tc>
      </w:tr>
    </w:tbl>
    <w:p w14:paraId="73A2D1C5">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r>
        <w:rPr>
          <w:rFonts w:ascii="Times New Roman" w:hAnsi="Times New Roman" w:eastAsia="Times New Roman"/>
          <w:b w:val="0"/>
          <w:i/>
          <w:sz w:val="24"/>
          <w:lang w:val="en-GB"/>
        </w:rPr>
        <w:t xml:space="preserve">  NO</w:t>
      </w:r>
    </w:p>
    <w:tbl>
      <w:tblPr>
        <w:tblStyle w:val="13"/>
        <w:tblW w:w="83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37"/>
        <w:gridCol w:w="5162"/>
      </w:tblGrid>
      <w:tr w14:paraId="02C9E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3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66F19394">
            <w:pPr>
              <w:spacing w:before="0" w:after="0" w:line="240" w:lineRule="auto"/>
              <w:jc w:val="center"/>
            </w:pPr>
            <w:r>
              <w:rPr>
                <w:rFonts w:ascii="Times New Roman" w:hAnsi="Times New Roman" w:eastAsia="Times New Roman"/>
                <w:b/>
                <w:i w:val="0"/>
                <w:sz w:val="20"/>
              </w:rPr>
              <w:t>within Δ = 60 s of a window edge?  (Eq. 3.6)</w:t>
            </w:r>
          </w:p>
        </w:tc>
        <w:tc>
          <w:tcPr>
            <w:tcW w:w="51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6767E562">
            <w:pPr>
              <w:spacing w:before="0" w:after="0" w:line="240" w:lineRule="auto"/>
              <w:jc w:val="center"/>
            </w:pPr>
            <w:r>
              <w:rPr>
                <w:rFonts w:ascii="Times New Roman" w:hAnsi="Times New Roman" w:eastAsia="Times New Roman"/>
                <w:b/>
                <w:i w:val="0"/>
                <w:sz w:val="20"/>
              </w:rPr>
              <w:t>YES → TIER 2</w:t>
            </w:r>
          </w:p>
          <w:p w14:paraId="4CCAD07F">
            <w:pPr>
              <w:spacing w:before="0" w:after="0" w:line="240" w:lineRule="auto"/>
              <w:jc w:val="center"/>
            </w:pPr>
            <w:r>
              <w:rPr>
                <w:rFonts w:ascii="Times New Roman" w:hAnsi="Times New Roman" w:eastAsia="Times New Roman"/>
                <w:b/>
                <w:i w:val="0"/>
                <w:sz w:val="20"/>
              </w:rPr>
              <w:t>recovered</w:t>
            </w:r>
          </w:p>
          <w:p w14:paraId="1447D98E">
            <w:pPr>
              <w:spacing w:before="0" w:after="0" w:line="240" w:lineRule="auto"/>
              <w:jc w:val="center"/>
            </w:pPr>
            <w:r>
              <w:rPr>
                <w:rFonts w:ascii="Times New Roman" w:hAnsi="Times New Roman" w:eastAsia="Times New Roman"/>
                <w:b/>
                <w:i w:val="0"/>
                <w:sz w:val="20"/>
              </w:rPr>
              <w:t>y ← y_j (clock drift)</w:t>
            </w:r>
          </w:p>
        </w:tc>
      </w:tr>
    </w:tbl>
    <w:p w14:paraId="29CF826C">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r>
        <w:rPr>
          <w:rFonts w:ascii="Times New Roman" w:hAnsi="Times New Roman" w:eastAsia="Times New Roman"/>
          <w:b w:val="0"/>
          <w:i/>
          <w:sz w:val="24"/>
          <w:lang w:val="en-GB"/>
        </w:rPr>
        <w:t xml:space="preserve">  NO</w:t>
      </w:r>
    </w:p>
    <w:tbl>
      <w:tblPr>
        <w:tblStyle w:val="13"/>
        <w:tblW w:w="84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48"/>
        <w:gridCol w:w="5162"/>
      </w:tblGrid>
      <w:tr w14:paraId="6A698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4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6BB738F3">
            <w:pPr>
              <w:spacing w:before="0" w:after="0" w:line="240" w:lineRule="auto"/>
              <w:jc w:val="center"/>
            </w:pPr>
            <w:r>
              <w:rPr>
                <w:rFonts w:ascii="Times New Roman" w:hAnsi="Times New Roman" w:eastAsia="Times New Roman"/>
                <w:b/>
                <w:i w:val="0"/>
                <w:sz w:val="20"/>
              </w:rPr>
              <w:t>EXCLUDE</w:t>
            </w:r>
          </w:p>
          <w:p w14:paraId="5C3FCFC9">
            <w:pPr>
              <w:spacing w:before="0" w:after="0" w:line="240" w:lineRule="auto"/>
              <w:jc w:val="center"/>
            </w:pPr>
            <w:r>
              <w:rPr>
                <w:rFonts w:ascii="Times New Roman" w:hAnsi="Times New Roman" w:eastAsia="Times New Roman"/>
                <w:b/>
                <w:i w:val="0"/>
                <w:sz w:val="20"/>
              </w:rPr>
              <w:t>unlabelled</w:t>
            </w:r>
          </w:p>
        </w:tc>
        <w:tc>
          <w:tcPr>
            <w:tcW w:w="51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45ACB7CE">
            <w:pPr>
              <w:spacing w:before="0" w:after="0" w:line="240" w:lineRule="auto"/>
              <w:jc w:val="center"/>
            </w:pPr>
            <w:r>
              <w:rPr>
                <w:rFonts w:ascii="Times New Roman" w:hAnsi="Times New Roman" w:eastAsia="Times New Roman"/>
                <w:b/>
                <w:i w:val="0"/>
                <w:sz w:val="20"/>
              </w:rPr>
              <w:t>Tier 3 (carry-forward / inferred-clean)</w:t>
            </w:r>
          </w:p>
          <w:p w14:paraId="5886CAA6">
            <w:pPr>
              <w:spacing w:before="0" w:after="0" w:line="240" w:lineRule="auto"/>
              <w:jc w:val="center"/>
            </w:pPr>
            <w:r>
              <w:rPr>
                <w:rFonts w:ascii="Times New Roman" w:hAnsi="Times New Roman" w:eastAsia="Times New Roman"/>
                <w:b/>
                <w:i w:val="0"/>
                <w:sz w:val="20"/>
              </w:rPr>
              <w:t>measured in §4.4.6, then withdrawn</w:t>
            </w:r>
          </w:p>
        </w:tc>
      </w:tr>
    </w:tbl>
    <w:p w14:paraId="6851FC7F">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83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78"/>
      </w:tblGrid>
      <w:tr w14:paraId="5AB09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37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715402A8">
            <w:pPr>
              <w:spacing w:before="0" w:after="0" w:line="240" w:lineRule="auto"/>
              <w:jc w:val="center"/>
            </w:pPr>
            <w:r>
              <w:rPr>
                <w:rFonts w:ascii="Times New Roman" w:hAnsi="Times New Roman" w:eastAsia="Times New Roman"/>
                <w:b/>
                <w:i w:val="0"/>
                <w:sz w:val="20"/>
              </w:rPr>
              <w:t>Collapse species → binary y (Eq. 3.7)</w:t>
            </w:r>
          </w:p>
        </w:tc>
      </w:tr>
    </w:tbl>
    <w:p w14:paraId="451A2D4B">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837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76"/>
      </w:tblGrid>
      <w:tr w14:paraId="3B59E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37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454EF646">
            <w:pPr>
              <w:spacing w:before="0" w:after="0" w:line="240" w:lineRule="auto"/>
              <w:jc w:val="center"/>
            </w:pPr>
            <w:r>
              <w:rPr>
                <w:rFonts w:ascii="Times New Roman" w:hAnsi="Times New Roman" w:eastAsia="Times New Roman"/>
                <w:b/>
                <w:i w:val="0"/>
                <w:sz w:val="20"/>
              </w:rPr>
              <w:t>454 labelled sessions</w:t>
            </w:r>
          </w:p>
          <w:p w14:paraId="079A786B">
            <w:pPr>
              <w:spacing w:before="0" w:after="0" w:line="240" w:lineRule="auto"/>
              <w:jc w:val="center"/>
            </w:pPr>
            <w:r>
              <w:rPr>
                <w:rFonts w:ascii="Times New Roman" w:hAnsi="Times New Roman" w:eastAsia="Times New Roman"/>
                <w:b/>
                <w:i w:val="0"/>
                <w:sz w:val="20"/>
              </w:rPr>
              <w:t>423 infested / 31 clean</w:t>
            </w:r>
          </w:p>
        </w:tc>
      </w:tr>
    </w:tbl>
    <w:p w14:paraId="5FFE87B0">
      <w:pPr>
        <w:widowControl/>
        <w:spacing w:before="60" w:after="120" w:line="240" w:lineRule="auto"/>
        <w:jc w:val="center"/>
      </w:pPr>
      <w:r>
        <w:rPr>
          <w:rFonts w:ascii="Times New Roman" w:hAnsi="Times New Roman" w:eastAsia="Times New Roman"/>
          <w:b w:val="0"/>
          <w:i w:val="0"/>
          <w:sz w:val="24"/>
          <w:lang w:val="en-GB"/>
        </w:rPr>
        <w:t>Figure 3.3 — Acoustic label assignment decision procedure</w:t>
      </w:r>
    </w:p>
    <w:p w14:paraId="553E494A">
      <w:pPr>
        <w:widowControl/>
      </w:pPr>
    </w:p>
    <w:p w14:paraId="5235385A">
      <w:pPr>
        <w:pStyle w:val="3"/>
        <w:rPr>
          <w:rFonts w:hint="default" w:ascii="Times New Roman" w:hAnsi="Times New Roman" w:cs="Times New Roman"/>
          <w:lang w:val="en-US"/>
        </w:rPr>
      </w:pPr>
    </w:p>
    <w:p w14:paraId="3C5863A7">
      <w:pPr>
        <w:pStyle w:val="3"/>
        <w:rPr>
          <w:rFonts w:hint="default" w:ascii="Times New Roman" w:hAnsi="Times New Roman" w:cs="Times New Roman"/>
        </w:rPr>
      </w:pPr>
    </w:p>
    <w:bookmarkEnd w:id="46"/>
    <w:p w14:paraId="7EB8D252">
      <w:pPr>
        <w:pStyle w:val="5"/>
        <w:spacing w:before="240" w:after="120" w:line="240" w:lineRule="auto"/>
        <w:jc w:val="left"/>
        <w:rPr>
          <w:rFonts w:hint="default" w:ascii="Times New Roman" w:hAnsi="Times New Roman" w:cs="Times New Roman"/>
          <w:sz w:val="24"/>
          <w:szCs w:val="24"/>
        </w:rPr>
      </w:pPr>
      <w:bookmarkStart w:id="51" w:name="_Toc12262"/>
      <w:bookmarkStart w:id="52" w:name="empirical-channel-selection"/>
      <w:r>
        <w:rPr>
          <w:rFonts w:hint="default" w:ascii="Times New Roman" w:hAnsi="Times New Roman" w:eastAsia="Times New Roman" w:cs="Times New Roman"/>
          <w:b/>
          <w:sz w:val="24"/>
          <w:szCs w:val="24"/>
          <w:lang w:val="en-GB"/>
        </w:rPr>
        <w:t>3.3.4 Empirical channel selection</w:t>
      </w:r>
      <w:bookmarkEnd w:id="51"/>
    </w:p>
    <w:p w14:paraId="22472CB3">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Because a deployable node uses one acoustic channel, channel selection was treated as an empirical design decision rather than assumed from sensor type alone.</w:t>
      </w:r>
    </w:p>
    <w:p w14:paraId="78868497">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An in-band energy heuristic was first evaluated using the frequency range identified in Chapter Two, after which identical Random Forest models were fitted separately to all eight channels for validation.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943"/>
        <w:gridCol w:w="2365"/>
      </w:tblGrid>
      <w:tr w14:paraId="4F866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43" w:type="dxa"/>
            <w:tcBorders>
              <w:top w:val="nil"/>
              <w:left w:val="nil"/>
              <w:bottom w:val="nil"/>
              <w:right w:val="nil"/>
              <w:insideH w:val="single" w:sz="4" w:space="0"/>
              <w:insideV w:val="single" w:sz="4" w:space="0"/>
              <w:tl2br w:val="nil"/>
            </w:tcBorders>
            <w:shd w:val="clear" w:color="auto" w:fill="FFFFFF"/>
            <w:vAlign w:val="center"/>
          </w:tcPr>
          <w:p w14:paraId="431CE6FC">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R</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h</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 :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f</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f</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lo</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f</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h</m:t>
                            </m:r>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X</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h</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num>
                  <m:den>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X</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h</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f</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lo</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f</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h</m:t>
                    </m:r>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]=[1565,6000] Hz</m:t>
                </m:r>
              </m:oMath>
            </m:oMathPara>
          </w:p>
        </w:tc>
        <w:tc>
          <w:tcPr>
            <w:tcW w:w="2365" w:type="dxa"/>
            <w:tcBorders>
              <w:top w:val="nil"/>
              <w:left w:val="nil"/>
              <w:bottom w:val="nil"/>
              <w:right w:val="nil"/>
              <w:insideH w:val="single" w:sz="4" w:space="0"/>
              <w:insideV w:val="single" w:sz="4" w:space="0"/>
            </w:tcBorders>
            <w:shd w:val="clear" w:color="auto" w:fill="FFFFFF"/>
            <w:vAlign w:val="center"/>
          </w:tcPr>
          <w:p w14:paraId="430E37EE">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(3.8)</w:t>
            </w:r>
          </w:p>
        </w:tc>
      </w:tr>
    </w:tbl>
    <w:p w14:paraId="441A6155">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averaged over a sample of infested sessions, and the arg-max channel selected.</w:t>
      </w:r>
    </w:p>
    <w:bookmarkEnd w:id="48"/>
    <w:p w14:paraId="2CD581D4">
      <w:pPr>
        <w:pStyle w:val="3"/>
        <w:spacing w:before="0" w:after="240" w:line="480" w:lineRule="auto"/>
        <w:jc w:val="both"/>
        <w:rPr>
          <w:rFonts w:hint="default" w:ascii="Times New Roman" w:hAnsi="Times New Roman" w:cs="Times New Roman"/>
          <w:b w:val="0"/>
          <w:bCs/>
          <w:sz w:val="24"/>
          <w:szCs w:val="24"/>
        </w:rPr>
      </w:pPr>
      <w:r>
        <w:rPr>
          <w:rFonts w:ascii="Times New Roman" w:hAnsi="Times New Roman" w:eastAsia="Times New Roman"/>
          <w:sz w:val="24"/>
          <w:lang w:val="en-GB"/>
        </w:rPr>
        <w:t>The heuristic selected Channel 5, but held-out testing showed that Channel 3 generalised substantially better (ROC-AUC 0.932 versus 0.629). Channel 3 was therefore retained for subsequent experiments, demonstrating why validation performance was prioritised over the initial spectral heuristic.</w:t>
      </w:r>
    </w:p>
    <w:p w14:paraId="3E581E22">
      <w:pPr>
        <w:pStyle w:val="5"/>
        <w:spacing w:before="240" w:after="120" w:line="240" w:lineRule="auto"/>
        <w:jc w:val="left"/>
        <w:rPr>
          <w:rFonts w:hint="default" w:ascii="Times New Roman" w:hAnsi="Times New Roman" w:cs="Times New Roman"/>
          <w:sz w:val="24"/>
          <w:szCs w:val="24"/>
        </w:rPr>
      </w:pPr>
      <w:bookmarkStart w:id="53" w:name="_Toc22539"/>
      <w:r>
        <w:rPr>
          <w:rFonts w:hint="default" w:ascii="Times New Roman" w:hAnsi="Times New Roman" w:eastAsia="Times New Roman" w:cs="Times New Roman"/>
          <w:b/>
          <w:sz w:val="24"/>
          <w:szCs w:val="24"/>
          <w:lang w:val="en-GB"/>
        </w:rPr>
        <w:t>3.3.5 Adaptive silence trimming</w:t>
      </w:r>
      <w:bookmarkEnd w:id="53"/>
    </w:p>
    <w:p w14:paraId="704E731D">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Recordings often begin with dead air, sensor settling or handling noise. To prevent fixed windows from learning these nuisance patterns, an adaptive trim point was calculated from frame energy before segmentation.</w:t>
      </w:r>
    </w:p>
    <w:p w14:paraId="3559C401">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signal was divided into one-second frames and a robust low-energy reference was estimated from the quietest frames.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10"/>
        <w:gridCol w:w="3598"/>
      </w:tblGrid>
      <w:tr w14:paraId="4012A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10" w:type="dxa"/>
            <w:tcBorders>
              <w:top w:val="nil"/>
              <w:left w:val="nil"/>
              <w:bottom w:val="nil"/>
              <w:right w:val="nil"/>
              <w:insideH w:val="single" w:sz="4" w:space="0"/>
              <w:insideV w:val="single" w:sz="4" w:space="0"/>
              <w:tl2br w:val="nil"/>
            </w:tcBorders>
            <w:shd w:val="clear" w:color="auto" w:fill="FFFFFF"/>
            <w:vAlign w:val="center"/>
          </w:tcPr>
          <w:p w14:paraId="158A7077">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n</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mL</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+1)</m:t>
                    </m:r>
                    <m:r>
                      <m:rPr>
                        <m:nor/>
                      </m:rPr>
                      <w:rPr>
                        <w:rFonts w:hint="default" w:ascii="Times New Roman" w:hAnsi="Times New Roman" w:cs="Times New Roman"/>
                        <w:b w:val="0"/>
                        <w:i/>
                        <w:color w:val="000000"/>
                      </w:rPr>
                      <m:t>L</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p>
                  <m:e>
                    <m:r>
                      <m:rPr>
                        <m:nor/>
                      </m:rPr>
                      <w:rPr>
                        <w:rFonts w:hint="default" w:ascii="Times New Roman" w:hAnsi="Times New Roman" w:cs="Times New Roman"/>
                        <w:b w:val="0"/>
                        <w:i/>
                        <w:color w:val="000000"/>
                      </w:rPr>
                      <m:t>x</m:t>
                    </m:r>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n</m:t>
                </m:r>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oMath>
            </m:oMathPara>
          </w:p>
        </w:tc>
        <w:tc>
          <w:tcPr>
            <w:tcW w:w="3598" w:type="dxa"/>
            <w:tcBorders>
              <w:top w:val="nil"/>
              <w:left w:val="nil"/>
              <w:bottom w:val="nil"/>
              <w:right w:val="nil"/>
              <w:insideH w:val="single" w:sz="4" w:space="0"/>
              <w:insideV w:val="single" w:sz="4" w:space="0"/>
            </w:tcBorders>
            <w:shd w:val="clear" w:color="auto" w:fill="FFFFFF"/>
            <w:vAlign w:val="center"/>
          </w:tcPr>
          <w:p w14:paraId="55865E83">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(3.9)</w:t>
            </w:r>
          </w:p>
        </w:tc>
      </w:tr>
    </w:tbl>
    <w:p w14:paraId="4C459342">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Let </w:t>
      </w: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sty m:val="p"/>
              </m:rPr>
              <w:rPr>
                <w:rFonts w:hint="default" w:ascii="Times New Roman" w:hAnsi="Times New Roman" w:cs="Times New Roman"/>
                <w:b w:val="0"/>
                <w:i w:val="0"/>
              </w:rPr>
              <m:t>ref</m:t>
            </m:r>
            <m:ctrlPr>
              <w:rPr>
                <w:rFonts w:hint="default" w:ascii="Cambria Math" w:hAnsi="Cambria Math" w:cs="Times New Roman"/>
              </w:rPr>
            </m:ctrlPr>
          </m:sub>
        </m:sSub>
      </m:oMath>
      <w:r>
        <w:rPr>
          <w:rFonts w:hint="default" w:ascii="Times New Roman" w:hAnsi="Times New Roman" w:eastAsia="Times New Roman" w:cs="Times New Roman"/>
          <w:sz w:val="24"/>
          <w:lang w:val="en-GB"/>
        </w:rPr>
        <w:t xml:space="preserve"> be a robust low-energy reference taken from the quietest frames. The onset frame is the first frame whose energy exceeds the reference by a factor </w:t>
      </w:r>
      <m:oMath>
        <m:r>
          <m:rPr>
            <m:nor/>
          </m:rPr>
          <w:rPr>
            <w:rFonts w:hint="default" w:ascii="Times New Roman" w:hAnsi="Times New Roman" w:cs="Times New Roman"/>
            <w:i/>
          </w:rPr>
          <m:t>ρ</m:t>
        </m:r>
        <m:r>
          <m:rPr>
            <m:nor/>
            <m:sty m:val="p"/>
          </m:rPr>
          <w:rPr>
            <w:rFonts w:hint="default" w:ascii="Times New Roman" w:hAnsi="Times New Roman" w:cs="Times New Roman"/>
            <w:b w:val="0"/>
            <w:i w:val="0"/>
          </w:rPr>
          <m:t>=5.0</m:t>
        </m:r>
      </m:oMath>
      <w:r>
        <w:rPr>
          <w:rFonts w:hint="default" w:ascii="Times New Roman" w:hAnsi="Times New Roman" w:eastAsia="Times New Roman" w:cs="Times New Roman"/>
          <w:sz w:val="24"/>
          <w:lang w:val="en-GB"/>
        </w:rPr>
        <w:t>:</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12"/>
        <w:gridCol w:w="3296"/>
      </w:tblGrid>
      <w:tr w14:paraId="2E9E5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12" w:type="dxa"/>
            <w:tcBorders>
              <w:top w:val="nil"/>
              <w:left w:val="nil"/>
              <w:bottom w:val="nil"/>
              <w:right w:val="nil"/>
              <w:insideH w:val="single" w:sz="4" w:space="0"/>
              <w:insideV w:val="single" w:sz="4" w:space="0"/>
              <w:tl2br w:val="nil"/>
            </w:tcBorders>
            <w:shd w:val="clear" w:color="auto" w:fill="FFFFFF"/>
            <w:vAlign w:val="center"/>
          </w:tcPr>
          <w:p w14:paraId="6AAF1B21">
            <w:pPr>
              <w:pStyle w:val="3"/>
              <w:spacing w:before="0" w:after="0" w:line="240" w:lineRule="auto"/>
              <w:jc w:val="center"/>
              <w:rPr>
                <w:rFonts w:hint="default" w:ascii="Times New Roman" w:hAnsi="Times New Roman" w:cs="Times New Roman"/>
                <w:b w:val="0"/>
                <w:color w:val="000000"/>
              </w:rPr>
            </w:pPr>
            <m:oMathPara>
              <m:oMathParaPr>
                <m:jc m:val="center"/>
              </m:oMathParaPr>
              <m:oMath>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=min</m:t>
                </m:r>
                <m:d>
                  <m:dPr>
                    <m:begChr m:val="{"/>
                    <m:sepChr m:val=""/>
                    <m:end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&gt;</m:t>
                    </m:r>
                    <m:r>
                      <m:rPr>
                        <m:nor/>
                      </m:rPr>
                      <w:rPr>
                        <w:rFonts w:hint="default" w:ascii="Times New Roman" w:hAnsi="Times New Roman" w:cs="Times New Roman"/>
                        <w:b w:val="0"/>
                        <w:i/>
                        <w:color w:val="000000"/>
                      </w:rPr>
                      <m:t>ρ</m:t>
                    </m:r>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ref</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d>
              </m:oMath>
            </m:oMathPara>
          </w:p>
        </w:tc>
        <w:tc>
          <w:tcPr>
            <w:tcW w:w="3296" w:type="dxa"/>
            <w:tcBorders>
              <w:top w:val="nil"/>
              <w:left w:val="nil"/>
              <w:bottom w:val="nil"/>
              <w:right w:val="nil"/>
              <w:insideH w:val="single" w:sz="4" w:space="0"/>
              <w:insideV w:val="single" w:sz="4" w:space="0"/>
            </w:tcBorders>
            <w:shd w:val="clear" w:color="auto" w:fill="FFFFFF"/>
            <w:vAlign w:val="center"/>
          </w:tcPr>
          <w:p w14:paraId="17965FD7">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(3.10)</w:t>
            </w:r>
          </w:p>
        </w:tc>
      </w:tr>
    </w:tbl>
    <w:p w14:paraId="190EAE90">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and the trim start is set a buffer </w:t>
      </w:r>
      <m:oMath>
        <m:r>
          <m:rPr>
            <m:nor/>
          </m:rPr>
          <w:rPr>
            <w:rFonts w:hint="default" w:ascii="Times New Roman" w:hAnsi="Times New Roman" w:cs="Times New Roman"/>
            <w:i/>
          </w:rPr>
          <m:t>β</m:t>
        </m:r>
        <m:r>
          <m:rPr>
            <m:nor/>
            <m:sty m:val="p"/>
          </m:rPr>
          <w:rPr>
            <w:rFonts w:hint="default" w:ascii="Times New Roman" w:hAnsi="Times New Roman" w:cs="Times New Roman"/>
            <w:b w:val="0"/>
            <w:i w:val="0"/>
          </w:rPr>
          <m:t>=5.0</m:t>
        </m:r>
      </m:oMath>
      <w:r>
        <w:rPr>
          <w:rFonts w:hint="default" w:ascii="Times New Roman" w:hAnsi="Times New Roman" w:eastAsia="Times New Roman" w:cs="Times New Roman"/>
          <w:sz w:val="24"/>
          <w:lang w:val="en-GB"/>
        </w:rPr>
        <w:t xml:space="preserve"> s </w:t>
      </w:r>
      <w:r>
        <w:rPr>
          <w:rFonts w:hint="default" w:ascii="Times New Roman" w:hAnsi="Times New Roman" w:eastAsia="Times New Roman" w:cs="Times New Roman"/>
          <w:i/>
          <w:iCs/>
          <w:sz w:val="24"/>
          <w:lang w:val="en-GB"/>
        </w:rPr>
        <w:t>before</w:t>
      </w:r>
      <w:r>
        <w:rPr>
          <w:rFonts w:hint="default" w:ascii="Times New Roman" w:hAnsi="Times New Roman" w:eastAsia="Times New Roman" w:cs="Times New Roman"/>
          <w:sz w:val="24"/>
          <w:lang w:val="en-GB"/>
        </w:rPr>
        <w:t xml:space="preserve"> that onset, clipped so that no more than a fraction </w:t>
      </w:r>
      <m:oMath>
        <m:r>
          <m:rPr>
            <m:nor/>
          </m:rPr>
          <w:rPr>
            <w:rFonts w:hint="default" w:ascii="Times New Roman" w:hAnsi="Times New Roman" w:cs="Times New Roman"/>
            <w:i/>
          </w:rPr>
          <m:t>γ</m:t>
        </m:r>
        <m:r>
          <m:rPr>
            <m:nor/>
            <m:sty m:val="p"/>
          </m:rPr>
          <w:rPr>
            <w:rFonts w:hint="default" w:ascii="Times New Roman" w:hAnsi="Times New Roman" w:cs="Times New Roman"/>
            <w:b w:val="0"/>
            <w:i w:val="0"/>
          </w:rPr>
          <m:t>=0.5</m:t>
        </m:r>
      </m:oMath>
      <w:r>
        <w:rPr>
          <w:rFonts w:hint="default" w:ascii="Times New Roman" w:hAnsi="Times New Roman" w:eastAsia="Times New Roman" w:cs="Times New Roman"/>
          <w:sz w:val="24"/>
          <w:lang w:val="en-GB"/>
        </w:rPr>
        <w:t xml:space="preserve"> of the file can ever be discarded:</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34"/>
        <w:gridCol w:w="3374"/>
      </w:tblGrid>
      <w:tr w14:paraId="48316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4" w:type="dxa"/>
            <w:tcBorders>
              <w:top w:val="nil"/>
              <w:left w:val="nil"/>
              <w:bottom w:val="nil"/>
              <w:right w:val="nil"/>
              <w:insideH w:val="single" w:sz="4" w:space="0"/>
              <w:insideV w:val="single" w:sz="4" w:space="0"/>
              <w:tl2br w:val="nil"/>
            </w:tcBorders>
            <w:shd w:val="clear" w:color="auto" w:fill="FFFFFF"/>
            <w:vAlign w:val="center"/>
          </w:tcPr>
          <w:p w14:paraId="40219954">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trim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=min</m:t>
                </m:r>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max</m:t>
                    </m:r>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0, </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⋅1.0−</m:t>
                        </m:r>
                        <m:r>
                          <m:rPr>
                            <m:nor/>
                          </m:rPr>
                          <w:rPr>
                            <w:rFonts w:hint="default" w:ascii="Times New Roman" w:hAnsi="Times New Roman" w:cs="Times New Roman"/>
                            <w:b w:val="0"/>
                            <w:i/>
                            <w:color w:val="000000"/>
                          </w:rPr>
                          <m:t>β</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γ</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file</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d>
              </m:oMath>
            </m:oMathPara>
          </w:p>
        </w:tc>
        <w:tc>
          <w:tcPr>
            <w:tcW w:w="3374" w:type="dxa"/>
            <w:tcBorders>
              <w:top w:val="nil"/>
              <w:left w:val="nil"/>
              <w:bottom w:val="nil"/>
              <w:right w:val="nil"/>
              <w:insideH w:val="single" w:sz="4" w:space="0"/>
              <w:insideV w:val="single" w:sz="4" w:space="0"/>
            </w:tcBorders>
            <w:shd w:val="clear" w:color="auto" w:fill="FFFFFF"/>
            <w:vAlign w:val="center"/>
          </w:tcPr>
          <w:p w14:paraId="673AE8EE">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(3.11)</w:t>
            </w:r>
          </w:p>
        </w:tc>
      </w:tr>
    </w:tbl>
    <w:p w14:paraId="079B7515">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 short backward buffer was retained before the detected onset, and trimming was capped so that low-activity recordings could not be reduced to zero duration.</w:t>
      </w:r>
    </w:p>
    <w:bookmarkEnd w:id="50"/>
    <w:p w14:paraId="57827F66">
      <w:pPr>
        <w:pStyle w:val="5"/>
        <w:spacing w:before="240" w:after="120" w:line="240" w:lineRule="auto"/>
        <w:jc w:val="left"/>
        <w:rPr>
          <w:rFonts w:hint="default" w:ascii="Times New Roman" w:hAnsi="Times New Roman" w:cs="Times New Roman"/>
        </w:rPr>
      </w:pPr>
      <w:bookmarkStart w:id="54" w:name="_Toc16894"/>
      <w:bookmarkStart w:id="55" w:name="X3eaa13724cb480b390bdcb1af832309e7feb10c"/>
      <w:r>
        <w:rPr>
          <w:rFonts w:hint="default" w:ascii="Times New Roman" w:hAnsi="Times New Roman" w:eastAsia="Times New Roman" w:cs="Times New Roman"/>
          <w:b/>
          <w:sz w:val="24"/>
          <w:lang w:val="en-GB"/>
        </w:rPr>
        <w:t>3.3.6 Windowing and the recovery of discarded signal</w:t>
      </w:r>
      <w:bookmarkEnd w:id="54"/>
    </w:p>
    <w:p w14:paraId="54160747">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final pipeline segments the full trimmed recording rather than using only its first second. One-second windows with a 0.5 s hop were extracted, with a maximum of 25 windows per session to prevent unusually long recordings from dominating the training set.</w:t>
      </w:r>
    </w:p>
    <w:p w14:paraId="6E65C5E7">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A window is moved across the entire shortened period by the updated technique. A file's window i, with window length W=1.0 s and hop h=0.5 s, spans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9"/>
        <w:gridCol w:w="929"/>
      </w:tblGrid>
      <w:tr w14:paraId="23045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79" w:type="dxa"/>
            <w:tcBorders>
              <w:top w:val="nil"/>
              <w:left w:val="nil"/>
              <w:bottom w:val="nil"/>
              <w:right w:val="nil"/>
              <w:insideH w:val="single" w:sz="4" w:space="0"/>
              <w:insideV w:val="single" w:sz="4" w:space="0"/>
              <w:tl2br w:val="nil"/>
            </w:tcBorders>
            <w:shd w:val="clear" w:color="auto" w:fill="FFFFFF"/>
            <w:vAlign w:val="center"/>
          </w:tcPr>
          <w:p w14:paraId="021D7DDD">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W</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d>
                  <m:dPr>
                    <m:begChr m:val="["/>
                    <m:sepChr m:val=""/>
                    <m:ctrlPr>
                      <w:rPr>
                        <w:rFonts w:hint="default" w:ascii="Cambria Math" w:hAnsi="Cambria Math" w:cs="Times New Roman"/>
                        <w:b w:val="0"/>
                        <w:color w:val="000000"/>
                      </w:rPr>
                    </m:ctrlPr>
                  </m:dPr>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trim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h,  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trim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h+</m:t>
                    </m:r>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=0,1,…,min(</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max</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−1,⌊(</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trim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W</m:t>
                </m:r>
                <m:r>
                  <m:rPr>
                    <m:nor/>
                    <m:sty m:val="p"/>
                  </m:rPr>
                  <w:rPr>
                    <w:rFonts w:hint="default" w:ascii="Times New Roman" w:hAnsi="Times New Roman" w:cs="Times New Roman"/>
                    <w:b w:val="0"/>
                    <w:i w:val="0"/>
                    <w:color w:val="000000"/>
                  </w:rPr>
                  <m:t>)/h⌋)</m:t>
                </m:r>
              </m:oMath>
            </m:oMathPara>
          </w:p>
        </w:tc>
        <w:tc>
          <w:tcPr>
            <w:tcW w:w="929" w:type="dxa"/>
            <w:tcBorders>
              <w:top w:val="nil"/>
              <w:left w:val="nil"/>
              <w:bottom w:val="nil"/>
              <w:right w:val="nil"/>
              <w:insideH w:val="single" w:sz="4" w:space="0"/>
              <w:insideV w:val="single" w:sz="4" w:space="0"/>
            </w:tcBorders>
            <w:shd w:val="clear" w:color="auto" w:fill="FFFFFF"/>
            <w:vAlign w:val="center"/>
          </w:tcPr>
          <w:p w14:paraId="40F58584">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(3.12)</w:t>
            </w:r>
          </w:p>
        </w:tc>
      </w:tr>
    </w:tbl>
    <w:p w14:paraId="521E66B7">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50% overlap increases sample yield while the per-session cap limits over-representation of long recordings.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82"/>
        <w:gridCol w:w="1826"/>
      </w:tblGrid>
      <w:tr w14:paraId="7FF98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82" w:type="dxa"/>
            <w:tcBorders>
              <w:top w:val="nil"/>
              <w:left w:val="nil"/>
              <w:bottom w:val="nil"/>
              <w:right w:val="nil"/>
              <w:insideH w:val="single" w:sz="4" w:space="0"/>
              <w:insideV w:val="single" w:sz="4" w:space="0"/>
              <w:tl2br w:val="nil"/>
            </w:tcBorders>
            <w:shd w:val="clear" w:color="auto" w:fill="FFFFFF"/>
            <w:vAlign w:val="center"/>
          </w:tcPr>
          <w:p w14:paraId="416F8B21">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m:t>
                </m:r>
                <m:r>
                  <m:rPr>
                    <m:nor/>
                    <m:sty m:val="p"/>
                  </m:rPr>
                  <w:rPr>
                    <w:rFonts w:hint="default" w:ascii="Times New Roman" w:hAnsi="Times New Roman" w:cs="Times New Roman"/>
                    <w:b w:val="0"/>
                    <w:color w:val="000000"/>
                  </w:rPr>
                  <m:t>G</m:t>
                </m:r>
                <m:r>
                  <m:rPr>
                    <m:nor/>
                    <m:sty m:val="p"/>
                  </m:rPr>
                  <w:rPr>
                    <w:rFonts w:hint="default" w:ascii="Times New Roman" w:hAnsi="Times New Roman" w:cs="Times New Roman"/>
                    <w:b w:val="0"/>
                    <w:i w:val="0"/>
                    <w:color w:val="000000"/>
                  </w:rPr>
                  <m:t>1) every window inherits</m:t>
                </m:r>
                <m:r>
                  <m:rPr>
                    <m:nor/>
                  </m:rPr>
                  <w:rPr>
                    <w:rFonts w:hint="default" w:ascii="Times New Roman" w:hAnsi="Times New Roman" w:cs="Times New Roman"/>
                    <w:b w:val="0"/>
                    <w:i/>
                    <w:color w:val="000000"/>
                  </w:rPr>
                  <m:t>g</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)=session_id of its parent file</m:t>
                </m:r>
              </m:oMath>
            </m:oMathPara>
          </w:p>
        </w:tc>
        <w:tc>
          <w:tcPr>
            <w:tcW w:w="1826" w:type="dxa"/>
            <w:tcBorders>
              <w:top w:val="nil"/>
              <w:left w:val="nil"/>
              <w:bottom w:val="nil"/>
              <w:right w:val="nil"/>
              <w:insideH w:val="single" w:sz="4" w:space="0"/>
              <w:insideV w:val="single" w:sz="4" w:space="0"/>
            </w:tcBorders>
            <w:shd w:val="clear" w:color="auto" w:fill="FFFFFF"/>
            <w:vAlign w:val="center"/>
          </w:tcPr>
          <w:p w14:paraId="23C3C355">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(3.13)</w:t>
            </w:r>
          </w:p>
        </w:tc>
      </w:tr>
      <w:tr w14:paraId="65A67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82" w:type="dxa"/>
            <w:tcBorders>
              <w:top w:val="nil"/>
              <w:left w:val="nil"/>
              <w:bottom w:val="nil"/>
              <w:right w:val="nil"/>
              <w:insideH w:val="single" w:sz="4" w:space="0"/>
              <w:insideV w:val="single" w:sz="4" w:space="0"/>
            </w:tcBorders>
            <w:shd w:val="clear" w:color="auto" w:fill="FFFFFF"/>
            <w:vAlign w:val="center"/>
          </w:tcPr>
          <w:p w14:paraId="5DF4C0F5">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m:t>
                </m:r>
                <m:r>
                  <m:rPr>
                    <m:nor/>
                    <m:sty m:val="p"/>
                  </m:rPr>
                  <w:rPr>
                    <w:rFonts w:hint="default" w:ascii="Times New Roman" w:hAnsi="Times New Roman" w:cs="Times New Roman"/>
                    <w:b w:val="0"/>
                    <w:color w:val="000000"/>
                  </w:rPr>
                  <m:t>G</m:t>
                </m:r>
                <m:r>
                  <m:rPr>
                    <m:nor/>
                    <m:sty m:val="p"/>
                  </m:rPr>
                  <w:rPr>
                    <w:rFonts w:hint="default" w:ascii="Times New Roman" w:hAnsi="Times New Roman" w:cs="Times New Roman"/>
                    <w:b w:val="0"/>
                    <w:i w:val="0"/>
                    <w:color w:val="000000"/>
                  </w:rPr>
                  <m:t>2) no split may place windows with the same</m:t>
                </m:r>
                <m:r>
                  <m:rPr>
                    <m:nor/>
                  </m:rPr>
                  <w:rPr>
                    <w:rFonts w:hint="default" w:ascii="Times New Roman" w:hAnsi="Times New Roman" w:cs="Times New Roman"/>
                    <w:b w:val="0"/>
                    <w:i/>
                    <w:color w:val="000000"/>
                  </w:rPr>
                  <m:t>g</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)on both sides of a boundary</m:t>
                </m:r>
              </m:oMath>
            </m:oMathPara>
          </w:p>
        </w:tc>
        <w:tc>
          <w:tcPr>
            <w:tcW w:w="1826" w:type="dxa"/>
            <w:tcBorders>
              <w:top w:val="nil"/>
              <w:left w:val="nil"/>
              <w:bottom w:val="nil"/>
              <w:right w:val="nil"/>
              <w:insideH w:val="single" w:sz="4" w:space="0"/>
              <w:insideV w:val="single" w:sz="4" w:space="0"/>
            </w:tcBorders>
            <w:shd w:val="clear" w:color="auto" w:fill="FFFFFF"/>
            <w:vAlign w:val="center"/>
          </w:tcPr>
          <w:p w14:paraId="71178E3C">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(3.14)</w:t>
            </w:r>
          </w:p>
        </w:tc>
      </w:tr>
    </w:tbl>
    <w:p w14:paraId="48FD1F97">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All train, validation and test splits were grouped by session identifier so that overlapping windows from the same recording could never appear in different partitions.</w:t>
      </w:r>
    </w:p>
    <w:bookmarkEnd w:id="52"/>
    <w:p w14:paraId="44AB67D8">
      <w:pPr>
        <w:pStyle w:val="5"/>
        <w:spacing w:before="240" w:after="120" w:line="240" w:lineRule="auto"/>
        <w:jc w:val="left"/>
        <w:rPr>
          <w:rFonts w:hint="default" w:ascii="Times New Roman" w:hAnsi="Times New Roman" w:cs="Times New Roman"/>
          <w:sz w:val="24"/>
          <w:szCs w:val="24"/>
        </w:rPr>
      </w:pPr>
      <w:bookmarkStart w:id="56" w:name="_Toc3213"/>
      <w:bookmarkStart w:id="57" w:name="the-visual-corpus-structure-and-census"/>
      <w:r>
        <w:rPr>
          <w:rFonts w:hint="default" w:ascii="Times New Roman" w:hAnsi="Times New Roman" w:eastAsia="Times New Roman" w:cs="Times New Roman"/>
          <w:b/>
          <w:sz w:val="24"/>
          <w:szCs w:val="24"/>
          <w:lang w:val="en-GB"/>
        </w:rPr>
        <w:t>3.3.7 The visual dataset’s structure and census</w:t>
      </w:r>
      <w:bookmarkEnd w:id="56"/>
    </w:p>
    <w:p w14:paraId="53F62116">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GrainSet contains expert-annotated single-kernel images of maize, rice, wheat and sorghum. Each record includes crop, provenance and damage metadata, with an eight-slot crop-specific taxonomy summarised in Table 3.6.</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997"/>
        <w:gridCol w:w="1311"/>
      </w:tblGrid>
      <w:tr w14:paraId="13797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97" w:type="dxa"/>
            <w:tcBorders>
              <w:top w:val="nil"/>
              <w:left w:val="nil"/>
              <w:bottom w:val="nil"/>
              <w:right w:val="nil"/>
              <w:insideH w:val="single" w:sz="4" w:space="0"/>
              <w:insideV w:val="single" w:sz="4" w:space="0"/>
              <w:tl2br w:val="nil"/>
            </w:tcBorders>
            <w:shd w:val="clear" w:color="auto" w:fill="FFFFFF"/>
            <w:vAlign w:val="center"/>
          </w:tcPr>
          <w:p w14:paraId="034E0BC7">
            <w:pPr>
              <w:pStyle w:val="3"/>
              <w:spacing w:before="0" w:after="0" w:line="240" w:lineRule="auto"/>
              <w:jc w:val="center"/>
              <w:rPr>
                <w:rFonts w:hint="default" w:ascii="Times New Roman" w:hAnsi="Times New Roman" w:cs="Times New Roman"/>
                <w:b w:val="0"/>
                <w:color w:val="000000"/>
              </w:rPr>
            </w:pPr>
            <m:oMathPara>
              <m:oMathParaPr>
                <m:jc m:val="center"/>
              </m:oMathParaPr>
              <m:oMath>
                <m:d>
                  <m:dPr>
                    <m:begChr m:val="⟨"/>
                    <m:sepChr m:val=""/>
                    <m:endChr m:val="⟩"/>
                    <m:ctrlPr>
                      <w:rPr>
                        <w:rFonts w:hint="default" w:ascii="Cambria Math" w:hAnsi="Cambria Math" w:cs="Times New Roman"/>
                        <w:b w:val="0"/>
                        <w:color w:val="000000"/>
                      </w:rPr>
                    </m:ctrlPr>
                  </m:dPr>
                  <m:e>
                    <m:r>
                      <m:rPr>
                        <m:nor/>
                        <m:sty m:val="p"/>
                        <m:scr m:val="monospace"/>
                      </m:rPr>
                      <w:rPr>
                        <w:rFonts w:hint="default" w:ascii="Times New Roman" w:hAnsi="Times New Roman" w:eastAsia="MS Mincho" w:cs="MS Mincho"/>
                        <w:b w:val="0"/>
                        <w:i w:val="0"/>
                        <w:color w:val="000000"/>
                      </w:rPr>
                      <m:t>ID</m:t>
                    </m:r>
                    <m:r>
                      <m:rPr>
                        <m:nor/>
                        <m:sty m:val="p"/>
                      </m:rPr>
                      <w:rPr>
                        <w:rFonts w:hint="default" w:ascii="Times New Roman" w:hAnsi="Times New Roman" w:cs="Times New Roman"/>
                        <w:b w:val="0"/>
                        <w:i w:val="0"/>
                        <w:color w:val="000000"/>
                      </w:rPr>
                      <m:t>, </m:t>
                    </m:r>
                    <m:r>
                      <m:rPr>
                        <m:nor/>
                        <m:sty m:val="p"/>
                        <m:scr m:val="monospace"/>
                      </m:rPr>
                      <w:rPr>
                        <w:rFonts w:hint="default" w:ascii="Times New Roman" w:hAnsi="Times New Roman" w:eastAsia="MS Mincho" w:cs="MS Mincho"/>
                        <w:b w:val="0"/>
                        <w:i w:val="0"/>
                        <w:color w:val="000000"/>
                      </w:rPr>
                      <m:t>species</m:t>
                    </m:r>
                    <m:r>
                      <m:rPr>
                        <m:nor/>
                        <m:sty m:val="p"/>
                      </m:rPr>
                      <w:rPr>
                        <w:rFonts w:hint="default" w:ascii="Times New Roman" w:hAnsi="Times New Roman" w:cs="Times New Roman"/>
                        <w:b w:val="0"/>
                        <w:i w:val="0"/>
                        <w:color w:val="000000"/>
                      </w:rPr>
                      <m:t>, </m:t>
                    </m:r>
                    <m:r>
                      <m:rPr>
                        <m:nor/>
                        <m:sty m:val="p"/>
                        <m:scr m:val="monospace"/>
                      </m:rPr>
                      <w:rPr>
                        <w:rFonts w:hint="default" w:ascii="Times New Roman" w:hAnsi="Times New Roman" w:eastAsia="MS Mincho" w:cs="MS Mincho"/>
                        <w:b w:val="0"/>
                        <w:i w:val="0"/>
                        <w:color w:val="000000"/>
                      </w:rPr>
                      <m:t>sub-species</m:t>
                    </m:r>
                    <m:r>
                      <m:rPr>
                        <m:nor/>
                        <m:sty m:val="p"/>
                      </m:rPr>
                      <w:rPr>
                        <w:rFonts w:hint="default" w:ascii="Times New Roman" w:hAnsi="Times New Roman" w:cs="Times New Roman"/>
                        <w:b w:val="0"/>
                        <w:i w:val="0"/>
                        <w:color w:val="000000"/>
                      </w:rPr>
                      <m:t>, </m:t>
                    </m:r>
                    <m:r>
                      <m:rPr>
                        <m:nor/>
                        <m:sty m:val="p"/>
                        <m:scr m:val="monospace"/>
                      </m:rPr>
                      <w:rPr>
                        <w:rFonts w:hint="default" w:ascii="Times New Roman" w:hAnsi="Times New Roman" w:eastAsia="MS Mincho" w:cs="MS Mincho"/>
                        <w:b w:val="0"/>
                        <w:i w:val="0"/>
                        <w:color w:val="000000"/>
                      </w:rPr>
                      <m:t>location</m:t>
                    </m:r>
                    <m:r>
                      <m:rPr>
                        <m:nor/>
                        <m:sty m:val="p"/>
                      </m:rPr>
                      <w:rPr>
                        <w:rFonts w:hint="default" w:ascii="Times New Roman" w:hAnsi="Times New Roman" w:cs="Times New Roman"/>
                        <w:b w:val="0"/>
                        <w:i w:val="0"/>
                        <w:color w:val="000000"/>
                      </w:rPr>
                      <m:t>, </m:t>
                    </m:r>
                    <m:r>
                      <m:rPr>
                        <m:nor/>
                        <m:sty m:val="p"/>
                        <m:scr m:val="monospace"/>
                      </m:rPr>
                      <w:rPr>
                        <w:rFonts w:hint="default" w:ascii="Times New Roman" w:hAnsi="Times New Roman" w:eastAsia="MS Mincho" w:cs="MS Mincho"/>
                        <w:b w:val="0"/>
                        <w:i w:val="0"/>
                        <w:color w:val="000000"/>
                      </w:rPr>
                      <m:t>time</m:t>
                    </m:r>
                    <m:r>
                      <m:rPr>
                        <m:nor/>
                        <m:sty m:val="p"/>
                      </m:rPr>
                      <w:rPr>
                        <w:rFonts w:hint="default" w:ascii="Times New Roman" w:hAnsi="Times New Roman" w:cs="Times New Roman"/>
                        <w:b w:val="0"/>
                        <w:i w:val="0"/>
                        <w:color w:val="000000"/>
                      </w:rPr>
                      <m:t>, </m:t>
                    </m:r>
                    <m:r>
                      <m:rPr>
                        <m:nor/>
                        <m:sty m:val="p"/>
                        <m:scr m:val="monospace"/>
                      </m:rPr>
                      <w:rPr>
                        <w:rFonts w:hint="default" w:ascii="Times New Roman" w:hAnsi="Times New Roman" w:eastAsia="MS Mincho" w:cs="MS Mincho"/>
                        <w:b w:val="0"/>
                        <w:i w:val="0"/>
                        <w:color w:val="000000"/>
                      </w:rPr>
                      <m:t>size</m:t>
                    </m:r>
                    <m:r>
                      <m:rPr>
                        <m:nor/>
                        <m:sty m:val="p"/>
                      </m:rPr>
                      <w:rPr>
                        <w:rFonts w:hint="default" w:ascii="Times New Roman" w:hAnsi="Times New Roman" w:cs="Times New Roman"/>
                        <w:b w:val="0"/>
                        <w:i w:val="0"/>
                        <w:color w:val="000000"/>
                      </w:rPr>
                      <m:t>, </m:t>
                    </m:r>
                    <m:r>
                      <m:rPr>
                        <m:nor/>
                        <m:sty m:val="p"/>
                        <m:scr m:val="monospace"/>
                      </m:rPr>
                      <w:rPr>
                        <w:rFonts w:hint="default" w:ascii="Times New Roman" w:hAnsi="Times New Roman" w:eastAsia="MS Mincho" w:cs="MS Mincho"/>
                        <w:b w:val="0"/>
                        <w:i w:val="0"/>
                        <w:color w:val="000000"/>
                      </w:rPr>
                      <m:t>DU_grain</m:t>
                    </m:r>
                    <m:r>
                      <m:rPr>
                        <m:nor/>
                        <m:sty m:val="p"/>
                      </m:rPr>
                      <w:rPr>
                        <w:rFonts w:hint="default" w:ascii="Times New Roman" w:hAnsi="Times New Roman" w:cs="Times New Roman"/>
                        <w:b w:val="0"/>
                        <w:i w:val="0"/>
                        <w:color w:val="000000"/>
                      </w:rPr>
                      <m:t>, </m:t>
                    </m:r>
                    <m:r>
                      <m:rPr>
                        <m:nor/>
                        <m:sty m:val="p"/>
                        <m:scr m:val="monospace"/>
                      </m:rPr>
                      <w:rPr>
                        <w:rFonts w:hint="default" w:ascii="Times New Roman" w:hAnsi="Times New Roman" w:eastAsia="MS Mincho" w:cs="MS Mincho"/>
                        <w:b w:val="0"/>
                        <w:i w:val="0"/>
                        <w:color w:val="000000"/>
                      </w:rPr>
                      <m:t>weight</m:t>
                    </m:r>
                    <m:ctrlPr>
                      <w:rPr>
                        <w:rFonts w:hint="default" w:ascii="Cambria Math" w:hAnsi="Cambria Math" w:cs="Times New Roman"/>
                        <w:b w:val="0"/>
                        <w:color w:val="000000"/>
                      </w:rPr>
                    </m:ctrlPr>
                  </m:e>
                </m:d>
              </m:oMath>
            </m:oMathPara>
          </w:p>
        </w:tc>
        <w:tc>
          <w:tcPr>
            <w:tcW w:w="1311" w:type="dxa"/>
            <w:tcBorders>
              <w:top w:val="nil"/>
              <w:left w:val="nil"/>
              <w:bottom w:val="nil"/>
              <w:right w:val="nil"/>
              <w:insideH w:val="single" w:sz="4" w:space="0"/>
              <w:insideV w:val="single" w:sz="4" w:space="0"/>
            </w:tcBorders>
            <w:shd w:val="clear" w:color="auto" w:fill="FFFFFF"/>
            <w:vAlign w:val="center"/>
          </w:tcPr>
          <w:p w14:paraId="1F165E8F">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(3.15)</w:t>
            </w:r>
          </w:p>
        </w:tc>
      </w:tr>
    </w:tbl>
    <w:p w14:paraId="6F5EB95F">
      <w:pPr>
        <w:pStyle w:val="3"/>
        <w:spacing w:before="0" w:after="240" w:line="480" w:lineRule="auto"/>
        <w:jc w:val="both"/>
        <w:rPr>
          <w:rFonts w:hint="default" w:ascii="Times New Roman" w:hAnsi="Times New Roman" w:cs="Times New Roman"/>
          <w:b w:val="0"/>
          <w:bCs w:val="0"/>
        </w:rPr>
      </w:pPr>
      <w:r>
        <w:rPr>
          <w:rFonts w:hint="default" w:ascii="Times New Roman" w:hAnsi="Times New Roman" w:eastAsia="Times New Roman" w:cs="Times New Roman"/>
          <w:b w:val="0"/>
          <w:bCs w:val="0"/>
          <w:sz w:val="24"/>
          <w:lang w:val="en-GB"/>
        </w:rPr>
        <w:t>where location is the nation of provenance and DU_grain is the damage/utilization class. With one crop-specific slot and seven codes shared by all four crops, the damage taxonomy is eight-way per crop. It is stated in Table 3.6.</w:t>
      </w:r>
    </w:p>
    <w:p w14:paraId="4722645B">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3.6: GrainSet damage taxonomy (slot → code → meaning)</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4"/>
        <w:gridCol w:w="1454"/>
        <w:gridCol w:w="1454"/>
        <w:gridCol w:w="1454"/>
        <w:gridCol w:w="1454"/>
        <w:gridCol w:w="1454"/>
      </w:tblGrid>
      <w:tr w14:paraId="2EC5D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01869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Slot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0C9EC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Maize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73F43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Rice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BF0B2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Wheat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D25E1F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Sorghum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8894F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Interpretation</w:t>
            </w:r>
          </w:p>
        </w:tc>
      </w:tr>
      <w:tr w14:paraId="09195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7B7FE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7EB50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NOR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31185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NOR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E4CB3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NOR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8460A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NOR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5E6F4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Normal / sound kernel</w:t>
            </w:r>
          </w:p>
        </w:tc>
      </w:tr>
      <w:tr w14:paraId="0750F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DAAC4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0C5BC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F&amp;S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5FFDF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F&amp;S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B6E76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F&amp;S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2974AF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F&amp;S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81E44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Fusarium &amp; shrivelled</w:t>
            </w:r>
          </w:p>
        </w:tc>
      </w:tr>
      <w:tr w14:paraId="11775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5F1F3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ED51B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256A6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882C9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5474E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80B90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Sprout damage</w:t>
            </w:r>
          </w:p>
        </w:tc>
      </w:tr>
      <w:tr w14:paraId="5807A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C64B8C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C4CF8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BBFF18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6505F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9673D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FEBE7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Mildew / mouldy</w:t>
            </w:r>
          </w:p>
        </w:tc>
      </w:tr>
      <w:tr w14:paraId="1BC1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6FE53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877D7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91522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EC8E4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AEF8D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9589F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Attacked by pest</w:t>
            </w:r>
          </w:p>
        </w:tc>
      </w:tr>
      <w:tr w14:paraId="15B7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1AA8A6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19FE6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00D4C5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4BFBE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C76D8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AB2B5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Broken</w:t>
            </w:r>
          </w:p>
        </w:tc>
      </w:tr>
      <w:tr w14:paraId="6E5B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E0B35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079E7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HD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FB7EB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UN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D9A19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EEB07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HD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04CF6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i/>
                <w:iCs/>
                <w:sz w:val="20"/>
              </w:rPr>
              <w:t>crop-specific</w:t>
            </w:r>
            <w:r>
              <w:rPr>
                <w:rFonts w:hint="default" w:ascii="Times New Roman" w:hAnsi="Times New Roman" w:eastAsia="Times New Roman" w:cs="Times New Roman"/>
                <w:sz w:val="20"/>
              </w:rPr>
              <w:t>: heat damage / unhulled / black point</w:t>
            </w:r>
          </w:p>
        </w:tc>
      </w:tr>
      <w:tr w14:paraId="032BC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08291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D5FB2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40ADF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3BD7C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9AB99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F3FF0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Impurity (non-grain matter)</w:t>
            </w:r>
          </w:p>
        </w:tc>
      </w:tr>
    </w:tbl>
    <w:p w14:paraId="7D43819B">
      <w:pPr>
        <w:pStyle w:val="3"/>
        <w:rPr>
          <w:rFonts w:hint="default" w:ascii="Times New Roman" w:hAnsi="Times New Roman" w:cs="Times New Roman"/>
        </w:rPr>
      </w:pPr>
    </w:p>
    <w:p w14:paraId="0C12BF2F">
      <w:pPr>
        <w:spacing w:before="0" w:after="240" w:line="480" w:lineRule="auto"/>
        <w:jc w:val="both"/>
        <w:rPr>
          <w:rFonts w:hint="default" w:cs="Times New Roman"/>
          <w:lang w:val="en-US"/>
        </w:rPr>
      </w:pPr>
      <w:r>
        <w:rPr>
          <w:rFonts w:ascii="Times New Roman" w:hAnsi="Times New Roman" w:eastAsia="Times New Roman"/>
          <w:sz w:val="24"/>
          <w:lang w:val="en-GB"/>
        </w:rPr>
        <w:t>Because one taxonomy slot has crop-specific meaning, the visual task was implemented with a shared backbone and crop-specific output heads rather than a single flat classifier.</w:t>
      </w:r>
    </w:p>
    <w:p w14:paraId="1B2838F0">
      <w:pPr>
        <w:spacing w:before="0" w:after="240" w:line="480" w:lineRule="auto"/>
        <w:jc w:val="both"/>
        <w:rPr>
          <w:rFonts w:hint="default" w:cs="Times New Roman"/>
          <w:lang w:val="en-US"/>
        </w:rPr>
      </w:pPr>
      <w:r>
        <w:rPr>
          <w:rFonts w:ascii="Times New Roman" w:hAnsi="Times New Roman" w:eastAsia="Times New Roman"/>
          <w:sz w:val="24"/>
          <w:lang w:val="en-GB"/>
        </w:rPr>
        <w:t>Two dataset properties directly affected preprocessing and validation.</w:t>
      </w:r>
    </w:p>
    <w:p w14:paraId="70B03F09">
      <w:pPr>
        <w:spacing w:before="0" w:after="240" w:line="480" w:lineRule="auto"/>
        <w:jc w:val="both"/>
        <w:rPr>
          <w:rFonts w:hint="default" w:cs="Times New Roman"/>
          <w:lang w:val="en-US"/>
        </w:rPr>
      </w:pPr>
      <w:r>
        <w:rPr>
          <w:rFonts w:ascii="Times New Roman" w:hAnsi="Times New Roman" w:eastAsia="Times New Roman"/>
          <w:sz w:val="24"/>
          <w:lang w:val="en-GB"/>
        </w:rPr>
        <w:t>First, GrainSet images contain two views of each kernel in one frame; preprocessing therefore preserves both views rather than cropping around a single centroid.</w:t>
      </w:r>
    </w:p>
    <w:p w14:paraId="5889E399">
      <w:pPr>
        <w:spacing w:before="0" w:after="240" w:line="480" w:lineRule="auto"/>
        <w:jc w:val="both"/>
        <w:rPr>
          <w:rFonts w:hint="default" w:cs="Times New Roman"/>
          <w:lang w:val="en-US"/>
        </w:rPr>
      </w:pPr>
      <w:r>
        <w:rPr>
          <w:rFonts w:ascii="Times New Roman" w:hAnsi="Times New Roman" w:eastAsia="Times New Roman"/>
          <w:sz w:val="24"/>
          <w:lang w:val="en-GB"/>
        </w:rPr>
        <w:t>Second, binary or anti-aliased segmentation masks are supplied for many images. These masks were audited, but the baseline pipeline retained its independently implemented preprocessing so that the effect of background context could be evaluated rather than assumed.</w:t>
      </w:r>
    </w:p>
    <w:p w14:paraId="107B53BB">
      <w:pPr>
        <w:spacing w:before="0" w:after="240" w:line="480" w:lineRule="auto"/>
        <w:jc w:val="both"/>
        <w:rPr>
          <w:rFonts w:hint="default" w:ascii="Times New Roman" w:hAnsi="Times New Roman" w:cs="Times New Roman"/>
          <w:lang w:val="en-US"/>
        </w:rPr>
      </w:pPr>
      <w:r>
        <w:rPr>
          <w:rFonts w:ascii="Times New Roman" w:hAnsi="Times New Roman" w:eastAsia="Times New Roman"/>
          <w:sz w:val="24"/>
          <w:lang w:val="en-GB"/>
        </w:rPr>
        <w:t>A smaller cowpea image corpus was used only for a separate binary clean/infested head. Because the corpus is small and acquisition conditions differ by class, strong camera-style augmentation and separate confound checks were applied. Cowpea results are therefore reported independently from the four GrainSet crops.</w:t>
      </w:r>
    </w:p>
    <w:p w14:paraId="7F84170F">
      <w:pPr>
        <w:pStyle w:val="5"/>
        <w:spacing w:before="240" w:after="120" w:line="240" w:lineRule="auto"/>
        <w:jc w:val="left"/>
        <w:rPr>
          <w:rFonts w:hint="default" w:ascii="Times New Roman" w:hAnsi="Times New Roman" w:cs="Times New Roman"/>
          <w:sz w:val="24"/>
          <w:szCs w:val="24"/>
        </w:rPr>
      </w:pPr>
      <w:bookmarkStart w:id="58" w:name="_Toc13910"/>
      <w:r>
        <w:rPr>
          <w:rFonts w:hint="default" w:ascii="Times New Roman" w:hAnsi="Times New Roman" w:eastAsia="Times New Roman" w:cs="Times New Roman"/>
          <w:b/>
          <w:sz w:val="24"/>
          <w:szCs w:val="24"/>
          <w:lang w:val="en-GB"/>
        </w:rPr>
        <w:t>3.3.8 Image preprocessing: geometry that preserves the label</w:t>
      </w:r>
      <w:bookmarkEnd w:id="58"/>
    </w:p>
    <w:p w14:paraId="20907878">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visual pipeline preserves kernel geometry and avoids introducing padding artefacts that could become shortcuts for the classifier.</w:t>
      </w:r>
    </w:p>
    <w:p w14:paraId="7D7BAE66">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Images were padded to a square canvas without changing aspect ratio and then resized isotropically. Border-median colour was used as the padding value so that the padding boundary did not create a strong artificial edge correlated with kernel shape.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46"/>
        <w:gridCol w:w="1662"/>
      </w:tblGrid>
      <w:tr w14:paraId="053DC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46" w:type="dxa"/>
            <w:tcBorders>
              <w:top w:val="nil"/>
              <w:left w:val="nil"/>
              <w:bottom w:val="nil"/>
              <w:right w:val="nil"/>
              <w:insideH w:val="single" w:sz="4" w:space="0"/>
              <w:insideV w:val="single" w:sz="4" w:space="0"/>
              <w:tl2br w:val="nil"/>
            </w:tcBorders>
            <w:shd w:val="clear" w:color="auto" w:fill="FFFFFF"/>
            <w:vAlign w:val="center"/>
          </w:tcPr>
          <w:p w14:paraId="3FBDD86F">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pad</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u</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d>
                  <m:dPr>
                    <m:begChr m:val="{"/>
                    <m:sepChr m:val=""/>
                    <m:endChr m:val=""/>
                    <m:ctrlPr>
                      <w:rPr>
                        <w:rFonts w:hint="default" w:ascii="Cambria Math" w:hAnsi="Cambria Math" w:cs="Times New Roman"/>
                        <w:b w:val="0"/>
                        <w:color w:val="000000"/>
                      </w:rPr>
                    </m:ctrlPr>
                  </m:dPr>
                  <m:e>
                    <m:m>
                      <m:mPr>
                        <m:mcs>
                          <m:mc>
                            <m:mcPr>
                              <m:count m:val="2"/>
                              <m:mcJc m:val="left"/>
                            </m:mcPr>
                          </m:mc>
                        </m:mcs>
                        <m:plcHide m:val="1"/>
                        <m:ctrlPr>
                          <w:rPr>
                            <w:rFonts w:hint="default" w:ascii="Cambria Math" w:hAnsi="Cambria Math" w:cs="Times New Roman"/>
                            <w:b w:val="0"/>
                            <w:color w:val="000000"/>
                          </w:rPr>
                        </m:ctrlPr>
                      </m:mPr>
                      <m:mr>
                        <m:e>
                          <m:r>
                            <m:rPr>
                              <m:nor/>
                            </m:rPr>
                            <w:rPr>
                              <w:rFonts w:hint="default" w:ascii="Times New Roman" w:hAnsi="Times New Roman" w:cs="Times New Roman"/>
                              <w:b w:val="0"/>
                              <w:i/>
                              <w:color w:val="000000"/>
                            </w:rPr>
                            <m:t>I</m:t>
                          </m:r>
                          <m:d>
                            <m:dPr>
                              <m:begChr m:val="["/>
                              <m:sepChr m:val=""/>
                              <m:end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u</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H</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d>
                          <m:ctrlPr>
                            <w:rPr>
                              <w:rFonts w:hint="default" w:ascii="Cambria Math" w:hAnsi="Cambria Math" w:cs="Times New Roman"/>
                              <w:b w:val="0"/>
                              <w:color w:val="000000"/>
                            </w:rPr>
                          </m:ctrlPr>
                        </m:e>
                        <m:e>
                          <m:r>
                            <m:rPr>
                              <m:nor/>
                              <m:sty m:val="p"/>
                            </m:rPr>
                            <w:rPr>
                              <w:rFonts w:hint="default" w:ascii="Times New Roman" w:hAnsi="Times New Roman" w:cs="Times New Roman"/>
                              <w:b w:val="0"/>
                              <w:i w:val="0"/>
                              <w:color w:val="000000"/>
                            </w:rPr>
                            <m:t>if</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H</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u</m:t>
                          </m:r>
                          <m:r>
                            <m:rPr>
                              <m:nor/>
                              <m:sty m:val="p"/>
                            </m:rPr>
                            <w:rPr>
                              <w:rFonts w:hint="default" w:ascii="Times New Roman" w:hAnsi="Times New Roman" w:cs="Times New Roman"/>
                              <w:b w:val="0"/>
                              <w:i w:val="0"/>
                              <w:color w:val="000000"/>
                            </w:rPr>
                            <m:t>&lt;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H</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H</m:t>
                          </m:r>
                          <m:r>
                            <m:rPr>
                              <m:nor/>
                              <m:sty m:val="p"/>
                            </m:rPr>
                            <w:rPr>
                              <w:rFonts w:hint="default" w:ascii="Times New Roman" w:hAnsi="Times New Roman" w:cs="Times New Roman"/>
                              <w:b w:val="0"/>
                              <w:i w:val="0"/>
                              <w:color w:val="000000"/>
                            </w:rPr>
                            <m:t> and 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&lt;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mr>
                      <m:mr>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border</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e>
                          <m:r>
                            <m:rPr>
                              <m:nor/>
                              <m:sty m:val="p"/>
                            </m:rPr>
                            <w:rPr>
                              <w:rFonts w:hint="default" w:ascii="Times New Roman" w:hAnsi="Times New Roman" w:cs="Times New Roman"/>
                              <w:b w:val="0"/>
                              <w:i w:val="0"/>
                              <w:color w:val="000000"/>
                            </w:rPr>
                            <m:t>otherwise</m:t>
                          </m:r>
                          <m:ctrlPr>
                            <w:rPr>
                              <w:rFonts w:hint="default" w:ascii="Cambria Math" w:hAnsi="Cambria Math" w:cs="Times New Roman"/>
                              <w:b w:val="0"/>
                              <w:color w:val="000000"/>
                            </w:rPr>
                          </m:ctrlPr>
                        </m:e>
                      </m:mr>
                    </m:m>
                    <m:ctrlPr>
                      <w:rPr>
                        <w:rFonts w:hint="default" w:ascii="Cambria Math" w:hAnsi="Cambria Math" w:cs="Times New Roman"/>
                        <w:b w:val="0"/>
                        <w:color w:val="000000"/>
                      </w:rPr>
                    </m:ctrlPr>
                  </m:e>
                </m:d>
              </m:oMath>
            </m:oMathPara>
          </w:p>
        </w:tc>
        <w:tc>
          <w:tcPr>
            <w:tcW w:w="1662" w:type="dxa"/>
            <w:tcBorders>
              <w:top w:val="nil"/>
              <w:left w:val="nil"/>
              <w:bottom w:val="nil"/>
              <w:right w:val="nil"/>
              <w:insideH w:val="single" w:sz="4" w:space="0"/>
              <w:insideV w:val="single" w:sz="4" w:space="0"/>
            </w:tcBorders>
            <w:shd w:val="clear" w:color="auto" w:fill="FFFFFF"/>
            <w:vAlign w:val="center"/>
          </w:tcPr>
          <w:p w14:paraId="59623C17">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(3.16)</w:t>
            </w:r>
          </w:p>
        </w:tc>
      </w:tr>
    </w:tbl>
    <w:p w14:paraId="69C7A856">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For an image of height H and width W, the square canvas uses D = max(H, W) with symmetric padding before resizing to the stored 256 × 256 canvas.</w:t>
      </w:r>
    </w:p>
    <w:p w14:paraId="5654D81D">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Optional background suppression uses Otsu thresholding followed by morphological cleaning and connected-component selection.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02"/>
        <w:gridCol w:w="3306"/>
      </w:tblGrid>
      <w:tr w14:paraId="71D0A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2" w:type="dxa"/>
            <w:tcBorders>
              <w:top w:val="nil"/>
              <w:left w:val="nil"/>
              <w:bottom w:val="nil"/>
              <w:right w:val="nil"/>
              <w:insideH w:val="single" w:sz="4" w:space="0"/>
              <w:insideV w:val="single" w:sz="4" w:space="0"/>
              <w:tl2br w:val="nil"/>
            </w:tcBorders>
            <w:shd w:val="clear" w:color="auto" w:fill="FFFFFF"/>
            <w:vAlign w:val="center"/>
          </w:tcPr>
          <w:p w14:paraId="68DF7C88">
            <w:pPr>
              <w:pStyle w:val="3"/>
              <w:spacing w:before="0" w:after="0" w:line="240" w:lineRule="auto"/>
              <w:jc w:val="center"/>
              <w:rPr>
                <w:rFonts w:hint="default" w:ascii="Times New Roman" w:hAnsi="Times New Roman" w:cs="Times New Roman"/>
                <w:b w:val="0"/>
                <w:color w:val="000000"/>
              </w:rPr>
            </w:pPr>
            <m:oMathPara>
              <m:oMathParaPr>
                <m:jc m:val="center"/>
              </m:oMathParaPr>
              <m:oMath>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=arg</m:t>
                </m:r>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max</m:t>
                    </m:r>
                    <m:ctrlPr>
                      <w:rPr>
                        <w:rFonts w:hint="default" w:ascii="Cambria Math" w:hAnsi="Cambria Math" w:cs="Times New Roman"/>
                        <w:b w:val="0"/>
                        <w:color w:val="000000"/>
                      </w:rPr>
                    </m:ctrlPr>
                  </m:e>
                  <m:lim>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lim>
                </m:limLow>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ω</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ω</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μ</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μ</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oMath>
            </m:oMathPara>
          </w:p>
        </w:tc>
        <w:tc>
          <w:tcPr>
            <w:tcW w:w="3306" w:type="dxa"/>
            <w:tcBorders>
              <w:top w:val="nil"/>
              <w:left w:val="nil"/>
              <w:bottom w:val="nil"/>
              <w:right w:val="nil"/>
              <w:insideH w:val="single" w:sz="4" w:space="0"/>
              <w:insideV w:val="single" w:sz="4" w:space="0"/>
            </w:tcBorders>
            <w:shd w:val="clear" w:color="auto" w:fill="FFFFFF"/>
            <w:vAlign w:val="center"/>
          </w:tcPr>
          <w:p w14:paraId="628855E3">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(3.17)</w:t>
            </w:r>
          </w:p>
        </w:tc>
      </w:tr>
    </w:tbl>
    <w:p w14:paraId="1291AF95">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Background isolation was disabled in the baseline configuration because supplied masks provide a better reference for later comparison and because background dependence was treated as an empirical question.</w:t>
      </w:r>
    </w:p>
    <w:bookmarkEnd w:id="55"/>
    <w:p w14:paraId="166CD8AC">
      <w:pPr>
        <w:pStyle w:val="5"/>
        <w:spacing w:before="240" w:after="120" w:line="240" w:lineRule="auto"/>
        <w:jc w:val="left"/>
        <w:rPr>
          <w:rFonts w:hint="default" w:ascii="Times New Roman" w:hAnsi="Times New Roman" w:cs="Times New Roman"/>
          <w:sz w:val="24"/>
          <w:szCs w:val="24"/>
        </w:rPr>
      </w:pPr>
      <w:bookmarkStart w:id="59" w:name="_Toc29837"/>
      <w:bookmarkStart w:id="60" w:name="X963019c5a648e279f748801dbe25a4c6e9db5fd"/>
      <w:r>
        <w:rPr>
          <w:rFonts w:hint="default" w:ascii="Times New Roman" w:hAnsi="Times New Roman" w:eastAsia="Times New Roman" w:cs="Times New Roman"/>
          <w:b/>
          <w:sz w:val="24"/>
          <w:szCs w:val="24"/>
          <w:lang w:val="en-GB"/>
        </w:rPr>
        <w:t>3.3.9 Split design grouping against three distinct leakage channels</w:t>
      </w:r>
      <w:bookmarkEnd w:id="59"/>
    </w:p>
    <w:p w14:paraId="0EC0C66F">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GrainSet provides official training and test partitions but no validation partition. Validation data were therefore carved from the official training set using scan groups rather than individual kernels.</w:t>
      </w:r>
    </w:p>
    <w:p w14:paraId="529AC083">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 random kernel-level split would place kernels from the same scan on both sides of the split and leak illumination, focus and sample-specific information. Grouping by scan timestamp prevents this leakage.</w:t>
      </w:r>
    </w:p>
    <w:p w14:paraId="2E17ED4D">
      <w:pPr>
        <w:pStyle w:val="3"/>
        <w:spacing w:before="0" w:after="240" w:line="480" w:lineRule="auto"/>
        <w:jc w:val="both"/>
        <w:rPr>
          <w:rFonts w:hint="default" w:ascii="Times New Roman" w:hAnsi="Times New Roman" w:cs="Times New Roman"/>
          <w:lang w:val="en-US"/>
        </w:rPr>
      </w:pPr>
      <w:r>
        <w:rPr>
          <w:rFonts w:ascii="Times New Roman" w:hAnsi="Times New Roman" w:eastAsia="Times New Roman"/>
          <w:sz w:val="24"/>
          <w:lang w:val="en-GB"/>
        </w:rPr>
        <w:t>Scan timestamps were extracted from file names and used as grouping keys.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134"/>
        <w:gridCol w:w="3174"/>
      </w:tblGrid>
      <w:tr w14:paraId="0AFD7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134" w:type="dxa"/>
            <w:tcBorders>
              <w:top w:val="nil"/>
              <w:left w:val="nil"/>
              <w:bottom w:val="nil"/>
              <w:right w:val="nil"/>
              <w:insideH w:val="single" w:sz="4" w:space="0"/>
              <w:insideV w:val="single" w:sz="4" w:space="0"/>
              <w:tl2br w:val="nil"/>
            </w:tcBorders>
            <w:shd w:val="clear" w:color="auto" w:fill="FFFFFF"/>
            <w:vAlign w:val="center"/>
          </w:tcPr>
          <w:p w14:paraId="28CDF59F">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scr m:val="monospace"/>
                  </m:rPr>
                  <w:rPr>
                    <w:rFonts w:hint="default" w:ascii="Times New Roman" w:hAnsi="Times New Roman" w:eastAsia="MS Mincho" w:cs="MS Mincho"/>
                    <w:b w:val="0"/>
                    <w:i w:val="0"/>
                    <w:color w:val="000000"/>
                  </w:rPr>
                  <m:t>_(\d{4}-\d{2}-\d{2}-\d{2}-\d{2}-\d{2})_</m:t>
                </m:r>
              </m:oMath>
            </m:oMathPara>
          </w:p>
        </w:tc>
        <w:tc>
          <w:tcPr>
            <w:tcW w:w="3174" w:type="dxa"/>
            <w:tcBorders>
              <w:top w:val="nil"/>
              <w:left w:val="nil"/>
              <w:bottom w:val="nil"/>
              <w:right w:val="nil"/>
              <w:insideH w:val="single" w:sz="4" w:space="0"/>
              <w:insideV w:val="single" w:sz="4" w:space="0"/>
            </w:tcBorders>
            <w:shd w:val="clear" w:color="auto" w:fill="FFFFFF"/>
            <w:vAlign w:val="center"/>
          </w:tcPr>
          <w:p w14:paraId="77AA8399">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(3.18)</w:t>
            </w:r>
          </w:p>
        </w:tc>
      </w:tr>
    </w:tbl>
    <w:p w14:paraId="540ACBB5">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Whole timestamp groups were assigned to only one partition.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98"/>
        <w:gridCol w:w="1410"/>
      </w:tblGrid>
      <w:tr w14:paraId="16000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98" w:type="dxa"/>
            <w:tcBorders>
              <w:top w:val="nil"/>
              <w:left w:val="nil"/>
              <w:bottom w:val="nil"/>
              <w:right w:val="nil"/>
              <w:insideH w:val="single" w:sz="4" w:space="0"/>
              <w:insideV w:val="single" w:sz="4" w:space="0"/>
              <w:tl2br w:val="nil"/>
            </w:tcBorders>
            <w:shd w:val="clear" w:color="auto" w:fill="FFFFFF"/>
            <w:vAlign w:val="center"/>
          </w:tcPr>
          <w:p w14:paraId="7E199B76">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G</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train</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G</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val</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D</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val</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d>
                  <m:dPr>
                    <m:begChr m:val="{"/>
                    <m:sepChr m:val=""/>
                    <m:end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g</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G</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val</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G</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val</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|≈0.10 |</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G</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train</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G</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val</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oMath>
            </m:oMathPara>
          </w:p>
        </w:tc>
        <w:tc>
          <w:tcPr>
            <w:tcW w:w="1410" w:type="dxa"/>
            <w:tcBorders>
              <w:top w:val="nil"/>
              <w:left w:val="nil"/>
              <w:bottom w:val="nil"/>
              <w:right w:val="nil"/>
              <w:insideH w:val="single" w:sz="4" w:space="0"/>
              <w:insideV w:val="single" w:sz="4" w:space="0"/>
            </w:tcBorders>
            <w:shd w:val="clear" w:color="auto" w:fill="FFFFFF"/>
            <w:vAlign w:val="center"/>
          </w:tcPr>
          <w:p w14:paraId="1EE5A2B2">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(3.19)</w:t>
            </w:r>
          </w:p>
        </w:tc>
      </w:tr>
    </w:tbl>
    <w:p w14:paraId="4C631DD0">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official GrainSet test partition was left unchanged for final evaluation.</w:t>
      </w:r>
    </w:p>
    <w:p w14:paraId="48FCB03B">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Per-class caps were applied to the training and validation pools to reduce extreme crop and class imbalance and to shorten training time.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86"/>
        <w:gridCol w:w="2022"/>
      </w:tblGrid>
      <w:tr w14:paraId="30EDB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86" w:type="dxa"/>
            <w:tcBorders>
              <w:top w:val="nil"/>
              <w:left w:val="nil"/>
              <w:bottom w:val="nil"/>
              <w:right w:val="nil"/>
              <w:insideH w:val="single" w:sz="4" w:space="0"/>
              <w:insideV w:val="single" w:sz="4" w:space="0"/>
              <w:tl2br w:val="nil"/>
            </w:tcBorders>
            <w:shd w:val="clear" w:color="auto" w:fill="FFFFFF"/>
            <w:vAlign w:val="center"/>
          </w:tcPr>
          <w:p w14:paraId="6C8809A8">
            <w:pPr>
              <w:pStyle w:val="3"/>
              <w:spacing w:before="0" w:after="0" w:line="240" w:lineRule="auto"/>
              <w:jc w:val="center"/>
              <w:rPr>
                <w:rFonts w:hint="default" w:ascii="Times New Roman" w:hAnsi="Times New Roman" w:cs="Times New Roman"/>
                <w:b w:val="0"/>
                <w:color w:val="000000"/>
              </w:rPr>
            </w:pPr>
            <m:oMathPara>
              <m:oMathParaPr>
                <m:jc m:val="center"/>
              </m:oMathParaPr>
              <m:oMath>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,ℓ</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train</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r>
                  <m:rPr>
                    <m:nor/>
                    <m:sty m:val="p"/>
                    <m:scr m:val="monospace"/>
                  </m:rPr>
                  <w:rPr>
                    <w:rFonts w:hint="default" w:ascii="Times New Roman" w:hAnsi="Times New Roman" w:eastAsia="MS Mincho" w:cs="MS Mincho"/>
                    <w:b w:val="0"/>
                    <w:i w:val="0"/>
                    <w:color w:val="000000"/>
                  </w:rPr>
                  <m:t>TRAIN_CAP</m:t>
                </m:r>
                <m:r>
                  <m:rPr>
                    <m:nor/>
                    <m:sty m:val="p"/>
                  </m:rPr>
                  <w:rPr>
                    <w:rFonts w:hint="default" w:ascii="Times New Roman" w:hAnsi="Times New Roman" w:cs="Times New Roman"/>
                    <w:b w:val="0"/>
                    <w:i w:val="0"/>
                    <w:color w:val="000000"/>
                  </w:rPr>
                  <m:t>=3000,  </m:t>
                </m:r>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,ℓ</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val</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d>
                  <m:dPr>
                    <m:begChr m:val="⌊"/>
                    <m:sepChr m:val=""/>
                    <m:endChr m:val="⌋"/>
                    <m:ctrlPr>
                      <w:rPr>
                        <w:rFonts w:hint="default" w:ascii="Cambria Math" w:hAnsi="Cambria Math" w:cs="Times New Roman"/>
                        <w:b w:val="0"/>
                        <w:color w:val="000000"/>
                      </w:rPr>
                    </m:ctrlPr>
                  </m:dPr>
                  <m:e>
                    <m:r>
                      <m:rPr>
                        <m:nor/>
                        <m:sty m:val="p"/>
                        <m:scr m:val="monospace"/>
                      </m:rPr>
                      <w:rPr>
                        <w:rFonts w:hint="default" w:ascii="Times New Roman" w:hAnsi="Times New Roman" w:eastAsia="MS Mincho" w:cs="MS Mincho"/>
                        <w:b w:val="0"/>
                        <w:i w:val="0"/>
                        <w:color w:val="000000"/>
                      </w:rPr>
                      <m:t>TRAIN_CAP</m:t>
                    </m:r>
                    <m:r>
                      <m:rPr>
                        <m:nor/>
                        <m:sty m:val="p"/>
                      </m:rPr>
                      <w:rPr>
                        <w:rFonts w:hint="default" w:ascii="Times New Roman" w:hAnsi="Times New Roman" w:cs="Times New Roman"/>
                        <w:b w:val="0"/>
                        <w:i w:val="0"/>
                        <w:color w:val="000000"/>
                      </w:rPr>
                      <m:t>/9</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=333</m:t>
                </m:r>
              </m:oMath>
            </m:oMathPara>
          </w:p>
        </w:tc>
        <w:tc>
          <w:tcPr>
            <w:tcW w:w="2022" w:type="dxa"/>
            <w:tcBorders>
              <w:top w:val="nil"/>
              <w:left w:val="nil"/>
              <w:bottom w:val="nil"/>
              <w:right w:val="nil"/>
              <w:insideH w:val="single" w:sz="4" w:space="0"/>
              <w:insideV w:val="single" w:sz="4" w:space="0"/>
            </w:tcBorders>
            <w:shd w:val="clear" w:color="auto" w:fill="FFFFFF"/>
            <w:vAlign w:val="center"/>
          </w:tcPr>
          <w:p w14:paraId="5BEB726F">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(3.20)</w:t>
            </w:r>
          </w:p>
        </w:tc>
      </w:tr>
    </w:tbl>
    <w:p w14:paraId="7B8C132B">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Residual imbalance was handled by class weighting during model training.</w:t>
      </w:r>
    </w:p>
    <w:p w14:paraId="73F46BE0">
      <w:pPr>
        <w:pStyle w:val="3"/>
        <w:spacing w:before="0" w:after="60" w:line="240" w:lineRule="auto"/>
        <w:jc w:val="center"/>
        <w:rPr>
          <w:rFonts w:hint="default" w:ascii="Times New Roman" w:hAnsi="Times New Roman" w:cs="Times New Roman"/>
        </w:rPr>
      </w:pPr>
      <w:r>
        <w:rPr>
          <w:rFonts w:ascii="Times New Roman" w:hAnsi="Times New Roman" w:eastAsia="Times New Roman"/>
          <w:b w:val="0"/>
          <w:sz w:val="24"/>
          <w:lang w:val="en-GB"/>
        </w:rPr>
        <w:t>Table 3.7 summarises the principal leakage channels and the guard used against each.</w:t>
      </w:r>
    </w:p>
    <w:p w14:paraId="5C38471D">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3.7: Leakage channels and the guard adopted against each</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43469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D83E64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Channel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C230C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How it leaks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6BAB6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Guard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756FF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Section</w:t>
            </w:r>
          </w:p>
        </w:tc>
      </w:tr>
      <w:tr w14:paraId="4601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FD490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Overlapping audio windows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C5B645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50%-overlap windows from one recording are near-duplicates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DCBF77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grouped split on </w:t>
            </w:r>
            <w:r>
              <w:rPr>
                <w:rStyle w:val="55"/>
                <w:rFonts w:hint="default" w:ascii="Times New Roman" w:hAnsi="Times New Roman" w:eastAsia="Times New Roman" w:cs="Times New Roman"/>
                <w:sz w:val="20"/>
                <w:szCs w:val="24"/>
              </w:rPr>
              <w:t>session_id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9EB24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3.3.6 (G2)</w:t>
            </w:r>
          </w:p>
        </w:tc>
      </w:tr>
      <w:tr w14:paraId="71F3C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D4D72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Recording batch / month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28D3F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month-long trial blocks share commodity, ambient noise, sensor placement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344B7D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mixed-batch-only test set; per-batch standardisation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E0235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3.4.3</w:t>
            </w:r>
          </w:p>
        </w:tc>
      </w:tr>
      <w:tr w14:paraId="4E04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69C11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Scan timestamp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1E4FD7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kernels in one scan share illumination and physical sample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7510B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grouped split on scan timestamp, Eq (3.19)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5AC8C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3.3.9</w:t>
            </w:r>
          </w:p>
        </w:tc>
      </w:tr>
      <w:bookmarkEnd w:id="57"/>
    </w:tbl>
    <w:p w14:paraId="58FE1C1E">
      <w:pPr>
        <w:pStyle w:val="5"/>
        <w:spacing w:before="240" w:after="120" w:line="240" w:lineRule="auto"/>
        <w:jc w:val="left"/>
        <w:rPr>
          <w:rFonts w:hint="default" w:ascii="Times New Roman" w:hAnsi="Times New Roman" w:cs="Times New Roman"/>
          <w:sz w:val="24"/>
          <w:szCs w:val="24"/>
        </w:rPr>
      </w:pPr>
      <w:bookmarkStart w:id="61" w:name="_Toc16229"/>
      <w:bookmarkStart w:id="62" w:name="Xd5535761bcb603f5dafe9b8655f64c5bd00a4be"/>
      <w:r>
        <w:rPr>
          <w:rFonts w:hint="default" w:ascii="Times New Roman" w:hAnsi="Times New Roman" w:eastAsia="Times New Roman" w:cs="Times New Roman"/>
          <w:b/>
          <w:sz w:val="24"/>
          <w:szCs w:val="24"/>
          <w:lang w:val="en-GB"/>
        </w:rPr>
        <w:t>3.3.10 Serialisation and the interleaving requirement</w:t>
      </w:r>
      <w:bookmarkEnd w:id="61"/>
    </w:p>
    <w:p w14:paraId="114FA777">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capped manifest was serialised to TFRecord shards containing the encoded image, crop index, damage label, source dimensions and available physical measurements. Images were stored at 256 px and cropped to the 224 px model input during training.</w:t>
      </w:r>
    </w:p>
    <w:p w14:paraId="43F9799B">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Because records were generated crop by crop, shards were read in parallel and interleaved so that batches remained crop-mixed. This prevents long runs of a single crop from dominating updates to the shared backbone.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518"/>
        <w:gridCol w:w="2790"/>
      </w:tblGrid>
      <w:tr w14:paraId="71E84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8" w:type="dxa"/>
            <w:tcBorders>
              <w:top w:val="nil"/>
              <w:left w:val="nil"/>
              <w:bottom w:val="nil"/>
              <w:right w:val="nil"/>
              <w:insideH w:val="single" w:sz="4" w:space="0"/>
              <w:insideV w:val="single" w:sz="4" w:space="0"/>
              <w:tl2br w:val="nil"/>
            </w:tcBorders>
            <w:shd w:val="clear" w:color="auto" w:fill="FFFFFF"/>
            <w:vAlign w:val="center"/>
          </w:tcPr>
          <w:p w14:paraId="7650A68E">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scr m:val="monospace"/>
                  </m:rPr>
                  <w:rPr>
                    <w:rFonts w:hint="default" w:ascii="Times New Roman" w:hAnsi="Times New Roman" w:eastAsia="MS Mincho" w:cs="MS Mincho"/>
                    <w:b w:val="0"/>
                    <w:i w:val="0"/>
                    <w:color w:val="000000"/>
                  </w:rPr>
                  <m:t>interleave</m:t>
                </m:r>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cycle_length=min(24, |</m:t>
                    </m:r>
                    <m:r>
                      <m:rPr>
                        <m:nor/>
                        <m:sty m:val="p"/>
                        <m:scr m:val="script"/>
                      </m:rPr>
                      <w:rPr>
                        <w:rFonts w:hint="default" w:ascii="Times New Roman" w:hAnsi="Times New Roman" w:eastAsia="MS Mincho" w:cs="MS Mincho"/>
                        <w:b w:val="0"/>
                        <w:i w:val="0"/>
                        <w:color w:val="000000"/>
                      </w:rPr>
                      <m:t>ℱ</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oMath>
            </m:oMathPara>
          </w:p>
        </w:tc>
        <w:tc>
          <w:tcPr>
            <w:tcW w:w="2790" w:type="dxa"/>
            <w:tcBorders>
              <w:top w:val="nil"/>
              <w:left w:val="nil"/>
              <w:bottom w:val="nil"/>
              <w:right w:val="nil"/>
              <w:insideH w:val="single" w:sz="4" w:space="0"/>
              <w:insideV w:val="single" w:sz="4" w:space="0"/>
            </w:tcBorders>
            <w:shd w:val="clear" w:color="auto" w:fill="FFFFFF"/>
            <w:vAlign w:val="center"/>
          </w:tcPr>
          <w:p w14:paraId="5B7B3244">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(3.21)</w:t>
            </w:r>
          </w:p>
        </w:tc>
      </w:tr>
    </w:tbl>
    <w:p w14:paraId="0FFEFF8D">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where </w:t>
      </w:r>
      <m:oMath>
        <m:r>
          <m:rPr>
            <m:nor/>
            <m:sty m:val="p"/>
          </m:rPr>
          <w:rPr>
            <w:rFonts w:hint="default" w:ascii="Times New Roman" w:hAnsi="Times New Roman" w:cs="Times New Roman"/>
            <w:b w:val="0"/>
            <w:i w:val="0"/>
          </w:rPr>
          <m:t>|</m:t>
        </m:r>
        <m:r>
          <m:rPr>
            <m:nor/>
            <m:sty m:val="p"/>
            <m:scr m:val="script"/>
          </m:rPr>
          <w:rPr>
            <w:rFonts w:hint="default" w:ascii="Times New Roman" w:hAnsi="Times New Roman" w:eastAsia="MS Mincho" w:cs="MS Mincho"/>
            <w:b w:val="0"/>
            <w:i w:val="0"/>
          </w:rPr>
          <m:t>ℱ</m:t>
        </m:r>
        <m:r>
          <m:rPr>
            <m:nor/>
            <m:sty m:val="p"/>
          </m:rPr>
          <w:rPr>
            <w:rFonts w:hint="default" w:ascii="Times New Roman" w:hAnsi="Times New Roman" w:cs="Times New Roman"/>
            <w:b w:val="0"/>
            <w:i w:val="0"/>
          </w:rPr>
          <m:t>|</m:t>
        </m:r>
      </m:oMath>
      <w:r>
        <w:rPr>
          <w:rFonts w:hint="default" w:ascii="Times New Roman" w:hAnsi="Times New Roman" w:eastAsia="Times New Roman" w:cs="Times New Roman"/>
          <w:sz w:val="24"/>
          <w:lang w:val="en-GB"/>
        </w:rPr>
        <w:t xml:space="preserve"> is the number of shard files, so that up to 24 shards are read concurrently and every batch is crop-mixed. This is recorded as a methodological requirement rather than a performance tuning parameter.</w:t>
      </w:r>
    </w:p>
    <w:p w14:paraId="0BD02150">
      <w:pPr>
        <w:pStyle w:val="3"/>
        <w:spacing w:before="60" w:after="120" w:line="240" w:lineRule="auto"/>
        <w:jc w:val="center"/>
        <w:rPr>
          <w:rFonts w:hint="default" w:ascii="Times New Roman" w:hAnsi="Times New Roman" w:cs="Times New Roman"/>
        </w:rPr>
      </w:pPr>
      <w:r>
        <w:rPr>
          <w:rFonts w:ascii="Times New Roman" w:hAnsi="Times New Roman" w:eastAsia="Times New Roman"/>
          <w:sz w:val="24"/>
          <w:lang w:val="en-GB"/>
        </w:rPr>
        <w:t>Figures 3.4 and 3.5 summarise the acoustic and visual preparation pipelines.</w:t>
      </w:r>
    </w:p>
    <w:p w14:paraId="72106AB2">
      <w:pPr>
        <w:pStyle w:val="3"/>
        <w:rPr>
          <w:rFonts w:hint="default" w:ascii="Times New Roman" w:hAnsi="Times New Roman" w:cs="Times New Roman"/>
        </w:rPr>
      </w:pPr>
    </w:p>
    <w:p w14:paraId="6A52A3C3">
      <w:pPr>
        <w:widowControl/>
        <w:spacing w:before="0" w:after="240" w:line="480" w:lineRule="auto"/>
        <w:jc w:val="both"/>
      </w:pPr>
      <w:r>
        <w:rPr>
          <w:rFonts w:ascii="Times New Roman" w:hAnsi="Times New Roman" w:eastAsia="Times New Roman"/>
          <w:b/>
          <w:i w:val="0"/>
          <w:sz w:val="24"/>
          <w:lang w:val="en-GB"/>
        </w:rPr>
        <w:t>Acoustic Data Preparation Pipeline</w:t>
      </w:r>
    </w:p>
    <w:tbl>
      <w:tblPr>
        <w:tblStyle w:val="13"/>
        <w:tblW w:w="796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66"/>
      </w:tblGrid>
      <w:tr w14:paraId="2BFD0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96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41AD05D4">
            <w:pPr>
              <w:spacing w:before="0" w:after="0" w:line="240" w:lineRule="auto"/>
              <w:jc w:val="center"/>
            </w:pPr>
            <w:r>
              <w:rPr>
                <w:rFonts w:ascii="Times New Roman" w:hAnsi="Times New Roman" w:eastAsia="Times New Roman"/>
                <w:b/>
                <w:i w:val="0"/>
                <w:sz w:val="20"/>
              </w:rPr>
              <w:t>SPIDB / ASPIDS archive → aspids trial log</w:t>
            </w:r>
          </w:p>
          <w:p w14:paraId="2A2A0195">
            <w:pPr>
              <w:spacing w:before="0" w:after="0" w:line="240" w:lineRule="auto"/>
              <w:jc w:val="center"/>
            </w:pPr>
            <w:r>
              <w:rPr>
                <w:rFonts w:ascii="Times New Roman" w:hAnsi="Times New Roman" w:eastAsia="Times New Roman"/>
                <w:b/>
                <w:i w:val="0"/>
                <w:sz w:val="20"/>
              </w:rPr>
              <w:t>11,761 files · 1,095 sessions · 8 channels</w:t>
            </w:r>
          </w:p>
          <w:p w14:paraId="5146FB01">
            <w:pPr>
              <w:spacing w:before="0" w:after="0" w:line="240" w:lineRule="auto"/>
              <w:jc w:val="center"/>
            </w:pPr>
            <w:r>
              <w:rPr>
                <w:rFonts w:ascii="Times New Roman" w:hAnsi="Times New Roman" w:eastAsia="Times New Roman"/>
                <w:b/>
                <w:i w:val="0"/>
                <w:sz w:val="20"/>
              </w:rPr>
              <w:t>f_s = 24 kHz</w:t>
            </w:r>
          </w:p>
        </w:tc>
      </w:tr>
    </w:tbl>
    <w:p w14:paraId="4DD188AB">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80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26"/>
      </w:tblGrid>
      <w:tr w14:paraId="1FC44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02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3572E1F1">
            <w:pPr>
              <w:spacing w:before="0" w:after="0" w:line="240" w:lineRule="auto"/>
              <w:jc w:val="center"/>
            </w:pPr>
            <w:r>
              <w:rPr>
                <w:rFonts w:ascii="Times New Roman" w:hAnsi="Times New Roman" w:eastAsia="Times New Roman"/>
                <w:b/>
                <w:i w:val="0"/>
                <w:sz w:val="20"/>
              </w:rPr>
              <w:t>Parse filenames (Eq. 3.3)</w:t>
            </w:r>
          </w:p>
          <w:p w14:paraId="3759987B">
            <w:pPr>
              <w:spacing w:before="0" w:after="0" w:line="240" w:lineRule="auto"/>
              <w:jc w:val="center"/>
            </w:pPr>
            <w:r>
              <w:rPr>
                <w:rFonts w:ascii="Times New Roman" w:hAnsi="Times New Roman" w:eastAsia="Times New Roman"/>
                <w:b/>
                <w:i w:val="0"/>
                <w:sz w:val="20"/>
              </w:rPr>
              <w:t>session · channel · timestamp · sequence</w:t>
            </w:r>
          </w:p>
        </w:tc>
      </w:tr>
    </w:tbl>
    <w:p w14:paraId="5A3A6DD7">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80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40"/>
      </w:tblGrid>
      <w:tr w14:paraId="652F4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04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0CE1C7CD">
            <w:pPr>
              <w:spacing w:before="0" w:after="0" w:line="240" w:lineRule="auto"/>
              <w:jc w:val="center"/>
            </w:pPr>
            <w:r>
              <w:rPr>
                <w:rFonts w:ascii="Times New Roman" w:hAnsi="Times New Roman" w:eastAsia="Times New Roman"/>
                <w:b/>
                <w:i w:val="0"/>
                <w:sz w:val="20"/>
              </w:rPr>
              <w:t>Drop non-grain (Eq. 3.4)</w:t>
            </w:r>
          </w:p>
          <w:p w14:paraId="4992C2B2">
            <w:pPr>
              <w:spacing w:before="0" w:after="0" w:line="240" w:lineRule="auto"/>
              <w:jc w:val="center"/>
            </w:pPr>
            <w:r>
              <w:rPr>
                <w:rFonts w:ascii="Times New Roman" w:hAnsi="Times New Roman" w:eastAsia="Times New Roman"/>
                <w:b/>
                <w:i w:val="0"/>
                <w:sz w:val="20"/>
              </w:rPr>
              <w:t>unreadable / short</w:t>
            </w:r>
          </w:p>
          <w:p w14:paraId="549C491A">
            <w:pPr>
              <w:spacing w:before="0" w:after="0" w:line="240" w:lineRule="auto"/>
              <w:jc w:val="center"/>
            </w:pPr>
            <w:r>
              <w:rPr>
                <w:rFonts w:ascii="Times New Roman" w:hAnsi="Times New Roman" w:eastAsia="Times New Roman"/>
                <w:b/>
                <w:i w:val="0"/>
                <w:sz w:val="20"/>
              </w:rPr>
              <w:t>noise / talking / speech / sweep removed</w:t>
            </w:r>
          </w:p>
        </w:tc>
      </w:tr>
    </w:tbl>
    <w:p w14:paraId="70878458">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80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04"/>
      </w:tblGrid>
      <w:tr w14:paraId="29059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0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32A24C1B">
            <w:pPr>
              <w:spacing w:before="0" w:after="0" w:line="240" w:lineRule="auto"/>
              <w:jc w:val="center"/>
            </w:pPr>
            <w:r>
              <w:rPr>
                <w:rFonts w:ascii="Times New Roman" w:hAnsi="Times New Roman" w:eastAsia="Times New Roman"/>
                <w:b/>
                <w:i w:val="0"/>
                <w:sz w:val="20"/>
              </w:rPr>
              <w:t>Three-tier labelling (Fig. 3.3)</w:t>
            </w:r>
          </w:p>
          <w:p w14:paraId="4E65EF6B">
            <w:pPr>
              <w:spacing w:before="0" w:after="0" w:line="240" w:lineRule="auto"/>
              <w:jc w:val="center"/>
            </w:pPr>
            <w:r>
              <w:rPr>
                <w:rFonts w:ascii="Times New Roman" w:hAnsi="Times New Roman" w:eastAsia="Times New Roman"/>
                <w:b/>
                <w:i w:val="0"/>
                <w:sz w:val="20"/>
              </w:rPr>
              <w:t>direct_match (Eq. 3.5): 423 infested + 11 clean</w:t>
            </w:r>
          </w:p>
          <w:p w14:paraId="383310CE">
            <w:pPr>
              <w:spacing w:before="0" w:after="0" w:line="240" w:lineRule="auto"/>
              <w:jc w:val="center"/>
            </w:pPr>
            <w:r>
              <w:rPr>
                <w:rFonts w:ascii="Times New Roman" w:hAnsi="Times New Roman" w:eastAsia="Times New Roman"/>
                <w:b/>
                <w:i w:val="0"/>
                <w:sz w:val="20"/>
              </w:rPr>
              <w:t>recovered (Eq. 3.6): +20 clean → 31 clean</w:t>
            </w:r>
          </w:p>
          <w:p w14:paraId="3271AE70">
            <w:pPr>
              <w:spacing w:before="0" w:after="0" w:line="240" w:lineRule="auto"/>
              <w:jc w:val="center"/>
            </w:pPr>
            <w:r>
              <w:rPr>
                <w:rFonts w:ascii="Times New Roman" w:hAnsi="Times New Roman" w:eastAsia="Times New Roman"/>
                <w:b/>
                <w:i w:val="0"/>
                <w:sz w:val="20"/>
              </w:rPr>
              <w:t>unmatched: 661 excluded</w:t>
            </w:r>
          </w:p>
        </w:tc>
      </w:tr>
    </w:tbl>
    <w:p w14:paraId="5AF16530">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9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68"/>
      </w:tblGrid>
      <w:tr w14:paraId="75E97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9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1DC8F1B5">
            <w:pPr>
              <w:spacing w:before="0" w:after="0" w:line="240" w:lineRule="auto"/>
              <w:jc w:val="center"/>
            </w:pPr>
            <w:r>
              <w:rPr>
                <w:rFonts w:ascii="Times New Roman" w:hAnsi="Times New Roman" w:eastAsia="Times New Roman"/>
                <w:b/>
                <w:i w:val="0"/>
                <w:sz w:val="20"/>
              </w:rPr>
              <w:t>Channel selection probe (Eq. 3.8)</w:t>
            </w:r>
          </w:p>
          <w:p w14:paraId="58A6755C">
            <w:pPr>
              <w:spacing w:before="0" w:after="0" w:line="240" w:lineRule="auto"/>
              <w:jc w:val="center"/>
            </w:pPr>
            <w:r>
              <w:rPr>
                <w:rFonts w:ascii="Times New Roman" w:hAnsi="Times New Roman" w:eastAsia="Times New Roman"/>
                <w:b/>
                <w:i w:val="0"/>
                <w:sz w:val="20"/>
              </w:rPr>
              <w:t>Ch5 heuristic 0.629  ×</w:t>
            </w:r>
          </w:p>
          <w:p w14:paraId="34C8CDAD">
            <w:pPr>
              <w:spacing w:before="0" w:after="0" w:line="240" w:lineRule="auto"/>
              <w:jc w:val="center"/>
              <w:rPr>
                <w:rFonts w:hint="default"/>
                <w:lang w:val="en-US"/>
              </w:rPr>
            </w:pPr>
            <w:r>
              <w:rPr>
                <w:rFonts w:ascii="Times New Roman" w:hAnsi="Times New Roman" w:eastAsia="Times New Roman"/>
                <w:b/>
                <w:i w:val="0"/>
                <w:sz w:val="20"/>
              </w:rPr>
              <w:t xml:space="preserve">Ch3 RF probe 0.932  ✓ </w:t>
            </w:r>
            <w:r>
              <w:rPr>
                <w:rFonts w:hint="default"/>
                <w:b/>
                <w:i w:val="0"/>
                <w:sz w:val="20"/>
                <w:lang w:val="en-US"/>
              </w:rPr>
              <w:t>USED</w:t>
            </w:r>
          </w:p>
        </w:tc>
      </w:tr>
    </w:tbl>
    <w:p w14:paraId="35132E4A">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93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1"/>
      </w:tblGrid>
      <w:tr w14:paraId="252C1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93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399214BD">
            <w:pPr>
              <w:spacing w:before="0" w:after="0" w:line="240" w:lineRule="auto"/>
              <w:jc w:val="center"/>
            </w:pPr>
            <w:r>
              <w:rPr>
                <w:rFonts w:ascii="Times New Roman" w:hAnsi="Times New Roman" w:eastAsia="Times New Roman"/>
                <w:b/>
                <w:i w:val="0"/>
                <w:sz w:val="20"/>
              </w:rPr>
              <w:t>Band-pass filtering</w:t>
            </w:r>
          </w:p>
          <w:p w14:paraId="027B71FD">
            <w:pPr>
              <w:spacing w:before="0" w:after="0" w:line="240" w:lineRule="auto"/>
              <w:jc w:val="center"/>
            </w:pPr>
            <w:r>
              <w:rPr>
                <w:rFonts w:ascii="Times New Roman" w:hAnsi="Times New Roman" w:eastAsia="Times New Roman"/>
                <w:b/>
                <w:i w:val="0"/>
                <w:sz w:val="20"/>
              </w:rPr>
              <w:t>1,565–8,000 Hz</w:t>
            </w:r>
          </w:p>
        </w:tc>
      </w:tr>
    </w:tbl>
    <w:p w14:paraId="439C5A26">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9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19"/>
      </w:tblGrid>
      <w:tr w14:paraId="30D10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91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69AB3D9B">
            <w:pPr>
              <w:spacing w:before="0" w:after="0" w:line="240" w:lineRule="auto"/>
              <w:jc w:val="center"/>
            </w:pPr>
            <w:r>
              <w:rPr>
                <w:rFonts w:ascii="Times New Roman" w:hAnsi="Times New Roman" w:eastAsia="Times New Roman"/>
                <w:b/>
                <w:i w:val="0"/>
                <w:sz w:val="20"/>
              </w:rPr>
              <w:t>Adaptive trim (Eqs. 3.9–3.11)</w:t>
            </w:r>
          </w:p>
          <w:p w14:paraId="714E8D50">
            <w:pPr>
              <w:spacing w:before="0" w:after="0" w:line="240" w:lineRule="auto"/>
              <w:jc w:val="center"/>
            </w:pPr>
            <w:r>
              <w:rPr>
                <w:rFonts w:ascii="Times New Roman" w:hAnsi="Times New Roman" w:eastAsia="Times New Roman"/>
                <w:b/>
                <w:i w:val="0"/>
                <w:sz w:val="20"/>
              </w:rPr>
              <w:t>ρ = 5.0 · frame 1 s · buffer 5 s · cap 50%</w:t>
            </w:r>
          </w:p>
        </w:tc>
      </w:tr>
    </w:tbl>
    <w:p w14:paraId="0BB442C0">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9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88"/>
      </w:tblGrid>
      <w:tr w14:paraId="0DFE6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9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3424E4E7">
            <w:pPr>
              <w:spacing w:before="0" w:after="0" w:line="240" w:lineRule="auto"/>
              <w:jc w:val="center"/>
            </w:pPr>
            <w:r>
              <w:rPr>
                <w:rFonts w:ascii="Times New Roman" w:hAnsi="Times New Roman" w:eastAsia="Times New Roman"/>
                <w:b/>
                <w:i w:val="0"/>
                <w:sz w:val="20"/>
              </w:rPr>
              <w:t>Sliding windows (Eq. 3.12)</w:t>
            </w:r>
          </w:p>
          <w:p w14:paraId="5F9298A5">
            <w:pPr>
              <w:spacing w:before="0" w:after="0" w:line="240" w:lineRule="auto"/>
              <w:jc w:val="center"/>
            </w:pPr>
            <w:r>
              <w:rPr>
                <w:rFonts w:ascii="Times New Roman" w:hAnsi="Times New Roman" w:eastAsia="Times New Roman"/>
                <w:b/>
                <w:i w:val="0"/>
                <w:sz w:val="20"/>
              </w:rPr>
              <w:t>W = 1.0 s · h = 0.5 s · N_max = 25 per file</w:t>
            </w:r>
          </w:p>
        </w:tc>
      </w:tr>
    </w:tbl>
    <w:p w14:paraId="78D4DAE5">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800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03"/>
      </w:tblGrid>
      <w:tr w14:paraId="68783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00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705CF1AD">
            <w:pPr>
              <w:spacing w:before="0" w:after="0" w:line="240" w:lineRule="auto"/>
              <w:jc w:val="center"/>
            </w:pPr>
            <w:r>
              <w:rPr>
                <w:rFonts w:ascii="Times New Roman" w:hAnsi="Times New Roman" w:eastAsia="Times New Roman"/>
                <w:b/>
                <w:i w:val="0"/>
                <w:sz w:val="20"/>
              </w:rPr>
              <w:t>Window set</w:t>
            </w:r>
          </w:p>
          <w:p w14:paraId="210CFD02">
            <w:pPr>
              <w:spacing w:before="0" w:after="0" w:line="240" w:lineRule="auto"/>
              <w:jc w:val="center"/>
            </w:pPr>
            <w:r>
              <w:rPr>
                <w:rFonts w:ascii="Times New Roman" w:hAnsi="Times New Roman" w:eastAsia="Times New Roman"/>
                <w:b/>
                <w:i w:val="0"/>
                <w:sz w:val="20"/>
              </w:rPr>
              <w:t>32,880 windows from 454 sessions, each tagged g(i)</w:t>
            </w:r>
          </w:p>
          <w:p w14:paraId="71580FC9">
            <w:pPr>
              <w:spacing w:before="0" w:after="0" w:line="240" w:lineRule="auto"/>
              <w:jc w:val="center"/>
            </w:pPr>
            <w:r>
              <w:rPr>
                <w:rFonts w:ascii="Times New Roman" w:hAnsi="Times New Roman" w:eastAsia="Times New Roman"/>
                <w:b/>
                <w:i w:val="0"/>
                <w:sz w:val="20"/>
              </w:rPr>
              <w:t>clean 4,960 · infested 27,920 · 5.63:1 imbalance</w:t>
            </w:r>
          </w:p>
        </w:tc>
      </w:tr>
    </w:tbl>
    <w:p w14:paraId="1225E768">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98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27"/>
        <w:gridCol w:w="5162"/>
      </w:tblGrid>
      <w:tr w14:paraId="20F7F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82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45240B46">
            <w:pPr>
              <w:spacing w:before="0" w:after="0" w:line="240" w:lineRule="auto"/>
              <w:jc w:val="center"/>
            </w:pPr>
            <w:r>
              <w:rPr>
                <w:rFonts w:ascii="Times New Roman" w:hAnsi="Times New Roman" w:eastAsia="Times New Roman"/>
                <w:b/>
                <w:i w:val="0"/>
                <w:sz w:val="20"/>
              </w:rPr>
              <w:t>30 hand features</w:t>
            </w:r>
          </w:p>
          <w:p w14:paraId="2E0344CC">
            <w:pPr>
              <w:spacing w:before="0" w:after="0" w:line="240" w:lineRule="auto"/>
              <w:jc w:val="center"/>
            </w:pPr>
            <w:r>
              <w:rPr>
                <w:rFonts w:ascii="Times New Roman" w:hAnsi="Times New Roman" w:eastAsia="Times New Roman"/>
                <w:b/>
                <w:i w:val="0"/>
                <w:sz w:val="20"/>
              </w:rPr>
              <w:t>§3.4.1 → Random Forest</w:t>
            </w:r>
          </w:p>
        </w:tc>
        <w:tc>
          <w:tcPr>
            <w:tcW w:w="51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4B0C7A01">
            <w:pPr>
              <w:spacing w:before="0" w:after="0" w:line="240" w:lineRule="auto"/>
              <w:jc w:val="center"/>
            </w:pPr>
            <w:r>
              <w:rPr>
                <w:rFonts w:ascii="Times New Roman" w:hAnsi="Times New Roman" w:eastAsia="Times New Roman"/>
                <w:b/>
                <w:i w:val="0"/>
                <w:sz w:val="20"/>
              </w:rPr>
              <w:t>64×44 log-mel spectrogram</w:t>
            </w:r>
          </w:p>
          <w:p w14:paraId="29A0B10C">
            <w:pPr>
              <w:spacing w:before="0" w:after="0" w:line="240" w:lineRule="auto"/>
              <w:jc w:val="center"/>
            </w:pPr>
            <w:r>
              <w:rPr>
                <w:rFonts w:ascii="Times New Roman" w:hAnsi="Times New Roman" w:eastAsia="Times New Roman"/>
                <w:b/>
                <w:i w:val="0"/>
                <w:sz w:val="20"/>
              </w:rPr>
              <w:t>→ CNN</w:t>
            </w:r>
          </w:p>
        </w:tc>
      </w:tr>
    </w:tbl>
    <w:p w14:paraId="1E04CBF1">
      <w:pPr>
        <w:widowControl/>
        <w:spacing w:before="60" w:after="120" w:line="240" w:lineRule="auto"/>
        <w:jc w:val="center"/>
      </w:pPr>
      <w:r>
        <w:rPr>
          <w:rFonts w:ascii="Times New Roman" w:hAnsi="Times New Roman" w:eastAsia="Times New Roman"/>
          <w:b w:val="0"/>
          <w:i w:val="0"/>
          <w:sz w:val="24"/>
          <w:lang w:val="en-GB"/>
        </w:rPr>
        <w:t>Figure 3.4 — Acoustic data preparation pipeline (Objective 1)</w:t>
      </w:r>
    </w:p>
    <w:p w14:paraId="4773D6B8">
      <w:pPr>
        <w:widowControl/>
        <w:spacing w:after="80"/>
        <w:jc w:val="center"/>
        <w:rPr>
          <w:rFonts w:ascii="Times New Roman" w:hAnsi="Times New Roman" w:eastAsia="Times New Roman"/>
          <w:b/>
          <w:i w:val="0"/>
          <w:sz w:val="22"/>
        </w:rPr>
      </w:pPr>
    </w:p>
    <w:p w14:paraId="1E76C417">
      <w:pPr>
        <w:widowControl/>
        <w:spacing w:before="0" w:after="240" w:line="480" w:lineRule="auto"/>
        <w:jc w:val="both"/>
      </w:pPr>
      <w:r>
        <w:rPr>
          <w:rFonts w:ascii="Times New Roman" w:hAnsi="Times New Roman" w:eastAsia="Times New Roman"/>
          <w:b/>
          <w:i w:val="0"/>
          <w:sz w:val="24"/>
          <w:lang w:val="en-GB"/>
        </w:rPr>
        <w:t>GrainSet Image Data Preparation Pipeline</w:t>
      </w:r>
    </w:p>
    <w:tbl>
      <w:tblPr>
        <w:tblStyle w:val="13"/>
        <w:tblW w:w="778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781"/>
      </w:tblGrid>
      <w:tr w14:paraId="42EEF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78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3A070C8C">
            <w:pPr>
              <w:spacing w:before="0" w:after="0" w:line="240" w:lineRule="auto"/>
              <w:jc w:val="center"/>
            </w:pPr>
            <w:r>
              <w:rPr>
                <w:rFonts w:ascii="Times New Roman" w:hAnsi="Times New Roman" w:eastAsia="Times New Roman"/>
                <w:b/>
                <w:i w:val="0"/>
                <w:sz w:val="20"/>
              </w:rPr>
              <w:t>1. GrainSet Archives</w:t>
            </w:r>
          </w:p>
          <w:p w14:paraId="2DA65A3E">
            <w:pPr>
              <w:spacing w:before="0" w:after="0" w:line="240" w:lineRule="auto"/>
              <w:jc w:val="center"/>
            </w:pPr>
            <w:r>
              <w:rPr>
                <w:rFonts w:ascii="Times New Roman" w:hAnsi="Times New Roman" w:eastAsia="Times New Roman"/>
                <w:b/>
                <w:i w:val="0"/>
                <w:sz w:val="20"/>
              </w:rPr>
              <w:t>wheat 19.52 · sorghum 6.90 · maize 5.63 · rice 2.44 GiB</w:t>
            </w:r>
          </w:p>
          <w:p w14:paraId="42172BF6">
            <w:pPr>
              <w:spacing w:before="0" w:after="0" w:line="240" w:lineRule="auto"/>
              <w:jc w:val="center"/>
            </w:pPr>
            <w:r>
              <w:rPr>
                <w:rFonts w:ascii="Times New Roman" w:hAnsi="Times New Roman" w:eastAsia="Times New Roman"/>
                <w:b/>
                <w:i w:val="0"/>
                <w:sz w:val="20"/>
              </w:rPr>
              <w:t>Total: 34.58 GiB</w:t>
            </w:r>
          </w:p>
        </w:tc>
      </w:tr>
    </w:tbl>
    <w:p w14:paraId="4F2BCCB8">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7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704"/>
      </w:tblGrid>
      <w:tr w14:paraId="5EC31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7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3DAECC04">
            <w:pPr>
              <w:spacing w:before="0" w:after="0" w:line="240" w:lineRule="auto"/>
              <w:jc w:val="center"/>
            </w:pPr>
            <w:r>
              <w:rPr>
                <w:rFonts w:ascii="Times New Roman" w:hAnsi="Times New Roman" w:eastAsia="Times New Roman"/>
                <w:b/>
                <w:i w:val="0"/>
                <w:sz w:val="20"/>
              </w:rPr>
              <w:t>2. Enumerate and Separate</w:t>
            </w:r>
          </w:p>
          <w:p w14:paraId="5F3C81B1">
            <w:pPr>
              <w:spacing w:before="0" w:after="0" w:line="240" w:lineRule="auto"/>
              <w:jc w:val="center"/>
            </w:pPr>
            <w:r>
              <w:rPr>
                <w:rFonts w:ascii="Times New Roman" w:hAnsi="Times New Roman" w:eastAsia="Times New Roman"/>
                <w:b/>
                <w:i w:val="0"/>
                <w:sz w:val="20"/>
              </w:rPr>
              <w:t>Enumerate ZIP entries</w:t>
            </w:r>
          </w:p>
          <w:p w14:paraId="722AD341">
            <w:pPr>
              <w:spacing w:before="0" w:after="0" w:line="240" w:lineRule="auto"/>
              <w:jc w:val="center"/>
            </w:pPr>
            <w:r>
              <w:rPr>
                <w:rFonts w:ascii="Times New Roman" w:hAnsi="Times New Roman" w:eastAsia="Times New Roman"/>
                <w:b/>
                <w:i w:val="0"/>
                <w:sz w:val="20"/>
              </w:rPr>
              <w:t>Resolve root aliases (sorghum → “sorg”)</w:t>
            </w:r>
          </w:p>
          <w:p w14:paraId="7D18EEF4">
            <w:pPr>
              <w:spacing w:before="0" w:after="0" w:line="240" w:lineRule="auto"/>
              <w:jc w:val="center"/>
            </w:pPr>
            <w:r>
              <w:rPr>
                <w:rFonts w:ascii="Times New Roman" w:hAnsi="Times New Roman" w:eastAsia="Times New Roman"/>
                <w:b/>
                <w:i w:val="0"/>
                <w:sz w:val="20"/>
              </w:rPr>
              <w:t>Separate depth-4 images from depth-3 mask/entries</w:t>
            </w:r>
          </w:p>
        </w:tc>
      </w:tr>
    </w:tbl>
    <w:p w14:paraId="77ABA245">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6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70"/>
      </w:tblGrid>
      <w:tr w14:paraId="61D2B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67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057F9810">
            <w:pPr>
              <w:spacing w:before="0" w:after="0" w:line="240" w:lineRule="auto"/>
              <w:jc w:val="center"/>
            </w:pPr>
            <w:r>
              <w:rPr>
                <w:rFonts w:ascii="Times New Roman" w:hAnsi="Times New Roman" w:eastAsia="Times New Roman"/>
                <w:b/>
                <w:i w:val="0"/>
                <w:sz w:val="20"/>
              </w:rPr>
              <w:t>3. Parse Per-Object XML (Eq. 3.15)</w:t>
            </w:r>
          </w:p>
          <w:p w14:paraId="44102428">
            <w:pPr>
              <w:spacing w:before="0" w:after="0" w:line="240" w:lineRule="auto"/>
              <w:jc w:val="center"/>
            </w:pPr>
            <w:r>
              <w:rPr>
                <w:rFonts w:ascii="Times New Roman" w:hAnsi="Times New Roman" w:eastAsia="Times New Roman"/>
                <w:b/>
                <w:i w:val="0"/>
                <w:sz w:val="20"/>
              </w:rPr>
              <w:t>Regex fallback required</w:t>
            </w:r>
          </w:p>
          <w:p w14:paraId="73D61DB4">
            <w:pPr>
              <w:spacing w:before="0" w:after="0" w:line="240" w:lineRule="auto"/>
              <w:jc w:val="center"/>
            </w:pPr>
            <w:r>
              <w:rPr>
                <w:rFonts w:ascii="Times New Roman" w:hAnsi="Times New Roman" w:eastAsia="Times New Roman"/>
                <w:b/>
                <w:i w:val="0"/>
                <w:sz w:val="20"/>
              </w:rPr>
              <w:t>DU_grain value “F&amp;S” contains a raw ampersand</w:t>
            </w:r>
          </w:p>
          <w:p w14:paraId="6BA33D9A">
            <w:pPr>
              <w:spacing w:before="0" w:after="0" w:line="240" w:lineRule="auto"/>
              <w:jc w:val="center"/>
            </w:pPr>
            <w:r>
              <w:rPr>
                <w:rFonts w:ascii="Times New Roman" w:hAnsi="Times New Roman" w:eastAsia="Times New Roman"/>
                <w:b/>
                <w:i w:val="0"/>
                <w:sz w:val="20"/>
              </w:rPr>
              <w:t>Strict ElementTree parse therefore raises ParseError</w:t>
            </w:r>
          </w:p>
        </w:tc>
      </w:tr>
    </w:tbl>
    <w:p w14:paraId="085AF6BA">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61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14"/>
      </w:tblGrid>
      <w:tr w14:paraId="72295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61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7E71FE48">
            <w:pPr>
              <w:spacing w:before="0" w:after="0" w:line="240" w:lineRule="auto"/>
              <w:jc w:val="center"/>
            </w:pPr>
            <w:r>
              <w:rPr>
                <w:rFonts w:ascii="Times New Roman" w:hAnsi="Times New Roman" w:eastAsia="Times New Roman"/>
                <w:b/>
                <w:i w:val="0"/>
                <w:sz w:val="20"/>
              </w:rPr>
              <w:t>4. Census and Integrity Checks</w:t>
            </w:r>
          </w:p>
          <w:p w14:paraId="0699E494">
            <w:pPr>
              <w:spacing w:before="0" w:after="0" w:line="240" w:lineRule="auto"/>
              <w:jc w:val="center"/>
            </w:pPr>
            <w:r>
              <w:rPr>
                <w:rFonts w:ascii="Times New Roman" w:hAnsi="Times New Roman" w:eastAsia="Times New Roman"/>
                <w:b/>
                <w:i w:val="0"/>
                <w:sz w:val="20"/>
              </w:rPr>
              <w:t>352,712 kernels · 0 NaN</w:t>
            </w:r>
          </w:p>
          <w:p w14:paraId="2B886188">
            <w:pPr>
              <w:spacing w:before="0" w:after="0" w:line="240" w:lineRule="auto"/>
              <w:jc w:val="center"/>
            </w:pPr>
            <w:r>
              <w:rPr>
                <w:rFonts w:ascii="Times New Roman" w:hAnsi="Times New Roman" w:eastAsia="Times New Roman"/>
                <w:b/>
                <w:i w:val="0"/>
                <w:sz w:val="20"/>
              </w:rPr>
              <w:t>size ↔ weight r = 0.9835 · class overlap</w:t>
            </w:r>
          </w:p>
          <w:p w14:paraId="2C154464">
            <w:pPr>
              <w:spacing w:before="0" w:after="0" w:line="240" w:lineRule="auto"/>
              <w:jc w:val="center"/>
            </w:pPr>
            <w:r>
              <w:rPr>
                <w:rFonts w:ascii="Times New Roman" w:hAnsi="Times New Roman" w:eastAsia="Times New Roman"/>
                <w:b/>
                <w:i w:val="0"/>
                <w:sz w:val="20"/>
              </w:rPr>
              <w:t>location crosstab</w:t>
            </w:r>
          </w:p>
        </w:tc>
      </w:tr>
    </w:tbl>
    <w:p w14:paraId="1FBD99D8">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6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26"/>
      </w:tblGrid>
      <w:tr w14:paraId="38671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62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78D53870">
            <w:pPr>
              <w:spacing w:before="0" w:after="0" w:line="240" w:lineRule="auto"/>
              <w:jc w:val="center"/>
            </w:pPr>
            <w:r>
              <w:rPr>
                <w:rFonts w:ascii="Times New Roman" w:hAnsi="Times New Roman" w:eastAsia="Times New Roman"/>
                <w:b/>
                <w:i w:val="0"/>
                <w:sz w:val="20"/>
              </w:rPr>
              <w:t>5. Build Manifest and Split</w:t>
            </w:r>
          </w:p>
          <w:p w14:paraId="0A1CBA9F">
            <w:pPr>
              <w:spacing w:before="0" w:after="0" w:line="240" w:lineRule="auto"/>
              <w:jc w:val="center"/>
            </w:pPr>
            <w:r>
              <w:rPr>
                <w:rFonts w:ascii="Times New Roman" w:hAnsi="Times New Roman" w:eastAsia="Times New Roman"/>
                <w:b/>
                <w:i w:val="0"/>
                <w:sz w:val="20"/>
              </w:rPr>
              <w:t>Official test kept intact</w:t>
            </w:r>
          </w:p>
          <w:p w14:paraId="3FD740F9">
            <w:pPr>
              <w:spacing w:before="0" w:after="0" w:line="240" w:lineRule="auto"/>
              <w:jc w:val="center"/>
            </w:pPr>
            <w:r>
              <w:rPr>
                <w:rFonts w:ascii="Times New Roman" w:hAnsi="Times New Roman" w:eastAsia="Times New Roman"/>
                <w:b/>
                <w:i w:val="0"/>
                <w:sz w:val="20"/>
              </w:rPr>
              <w:t>Validation carved from train by whole scan-timestamp groups (Eq. 3.19)</w:t>
            </w:r>
          </w:p>
          <w:p w14:paraId="601DEE1D">
            <w:pPr>
              <w:spacing w:before="0" w:after="0" w:line="240" w:lineRule="auto"/>
              <w:jc w:val="center"/>
            </w:pPr>
            <w:r>
              <w:rPr>
                <w:rFonts w:ascii="Times New Roman" w:hAnsi="Times New Roman" w:eastAsia="Times New Roman"/>
                <w:b/>
                <w:i w:val="0"/>
                <w:sz w:val="20"/>
              </w:rPr>
              <w:t>Per-class caps (Eq. 3.20) → 109,124 rows</w:t>
            </w:r>
          </w:p>
        </w:tc>
      </w:tr>
    </w:tbl>
    <w:p w14:paraId="0B740D77">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57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76"/>
      </w:tblGrid>
      <w:tr w14:paraId="24218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57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07037A68">
            <w:pPr>
              <w:spacing w:before="0" w:after="0" w:line="240" w:lineRule="auto"/>
              <w:jc w:val="center"/>
            </w:pPr>
            <w:r>
              <w:rPr>
                <w:rFonts w:ascii="Times New Roman" w:hAnsi="Times New Roman" w:eastAsia="Times New Roman"/>
                <w:b/>
                <w:i w:val="0"/>
                <w:sz w:val="20"/>
              </w:rPr>
              <w:t>6. Crop Preparation</w:t>
            </w:r>
          </w:p>
          <w:p w14:paraId="26359F48">
            <w:pPr>
              <w:spacing w:before="0" w:after="0" w:line="240" w:lineRule="auto"/>
              <w:jc w:val="center"/>
            </w:pPr>
            <w:r>
              <w:rPr>
                <w:rFonts w:ascii="Times New Roman" w:hAnsi="Times New Roman" w:eastAsia="Times New Roman"/>
                <w:b/>
                <w:i w:val="0"/>
                <w:sz w:val="20"/>
              </w:rPr>
              <w:t>Pad-square with median border fill → 256 canvas (Eq. 3.16)</w:t>
            </w:r>
          </w:p>
          <w:p w14:paraId="4259C6F9">
            <w:pPr>
              <w:spacing w:before="0" w:after="0" w:line="240" w:lineRule="auto"/>
              <w:jc w:val="center"/>
            </w:pPr>
            <w:r>
              <w:rPr>
                <w:rFonts w:ascii="Times New Roman" w:hAnsi="Times New Roman" w:eastAsia="Times New Roman"/>
                <w:b/>
                <w:i w:val="0"/>
                <w:sz w:val="20"/>
              </w:rPr>
              <w:t>Optional Otsu isolation, OFF in baseline (Eq. 3.17)</w:t>
            </w:r>
          </w:p>
        </w:tc>
      </w:tr>
    </w:tbl>
    <w:p w14:paraId="45EA3E29">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54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41"/>
      </w:tblGrid>
      <w:tr w14:paraId="37A21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5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62B02051">
            <w:pPr>
              <w:spacing w:before="0" w:after="0" w:line="240" w:lineRule="auto"/>
              <w:jc w:val="center"/>
            </w:pPr>
            <w:r>
              <w:rPr>
                <w:rFonts w:ascii="Times New Roman" w:hAnsi="Times New Roman" w:eastAsia="Times New Roman"/>
                <w:b/>
                <w:i w:val="0"/>
                <w:sz w:val="20"/>
              </w:rPr>
              <w:t>7. TFRecord Creation</w:t>
            </w:r>
          </w:p>
          <w:p w14:paraId="1B7CF42C">
            <w:pPr>
              <w:spacing w:before="0" w:after="0" w:line="240" w:lineRule="auto"/>
              <w:jc w:val="center"/>
            </w:pPr>
            <w:r>
              <w:rPr>
                <w:rFonts w:ascii="Times New Roman" w:hAnsi="Times New Roman" w:eastAsia="Times New Roman"/>
                <w:b/>
                <w:i w:val="0"/>
                <w:sz w:val="20"/>
              </w:rPr>
              <w:t>59 shards × 2048 · JPEG q92</w:t>
            </w:r>
          </w:p>
          <w:p w14:paraId="3B4DA373">
            <w:pPr>
              <w:spacing w:before="0" w:after="0" w:line="240" w:lineRule="auto"/>
              <w:jc w:val="center"/>
            </w:pPr>
            <w:r>
              <w:rPr>
                <w:rFonts w:ascii="Times New Roman" w:hAnsi="Times New Roman" w:eastAsia="Times New Roman"/>
                <w:b/>
                <w:i w:val="0"/>
                <w:sz w:val="20"/>
              </w:rPr>
              <w:t>features {image, crop, label, w, h, size, weight, stem}</w:t>
            </w:r>
          </w:p>
          <w:p w14:paraId="3ECE759E">
            <w:pPr>
              <w:spacing w:before="0" w:after="0" w:line="240" w:lineRule="auto"/>
              <w:jc w:val="center"/>
            </w:pPr>
            <w:r>
              <w:rPr>
                <w:rFonts w:ascii="Times New Roman" w:hAnsi="Times New Roman" w:eastAsia="Times New Roman"/>
                <w:b/>
                <w:i w:val="0"/>
                <w:sz w:val="20"/>
              </w:rPr>
              <w:t>verified: manifest rows == records written</w:t>
            </w:r>
          </w:p>
        </w:tc>
      </w:tr>
    </w:tbl>
    <w:p w14:paraId="375C4E4B">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5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50"/>
      </w:tblGrid>
      <w:tr w14:paraId="3F7AA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55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4B3CEE80">
            <w:pPr>
              <w:spacing w:before="0" w:after="0" w:line="240" w:lineRule="auto"/>
              <w:jc w:val="center"/>
            </w:pPr>
            <w:r>
              <w:rPr>
                <w:rFonts w:ascii="Times New Roman" w:hAnsi="Times New Roman" w:eastAsia="Times New Roman"/>
                <w:b/>
                <w:i w:val="0"/>
                <w:sz w:val="20"/>
              </w:rPr>
              <w:t>8. tf.data Input Pipeline</w:t>
            </w:r>
          </w:p>
          <w:p w14:paraId="20C4D4F9">
            <w:pPr>
              <w:spacing w:before="0" w:after="0" w:line="240" w:lineRule="auto"/>
              <w:jc w:val="center"/>
            </w:pPr>
            <w:r>
              <w:rPr>
                <w:rFonts w:ascii="Times New Roman" w:hAnsi="Times New Roman" w:eastAsia="Times New Roman"/>
                <w:b/>
                <w:i w:val="0"/>
                <w:sz w:val="20"/>
              </w:rPr>
              <w:t>interleave(cycle_length = min(24, |F|))  (Eq. 3.21)</w:t>
            </w:r>
          </w:p>
          <w:p w14:paraId="4704F4FB">
            <w:pPr>
              <w:spacing w:before="0" w:after="0" w:line="240" w:lineRule="auto"/>
              <w:jc w:val="center"/>
            </w:pPr>
            <w:r>
              <w:rPr>
                <w:rFonts w:ascii="Times New Roman" w:hAnsi="Times New Roman" w:eastAsia="Times New Roman"/>
                <w:b/>
                <w:i w:val="0"/>
                <w:sz w:val="20"/>
              </w:rPr>
              <w:t>MANDATORY: one crop per shard so sequential reads give single-crop batches and starve 3 of 4 heads</w:t>
            </w:r>
          </w:p>
        </w:tc>
      </w:tr>
    </w:tbl>
    <w:p w14:paraId="75AF6AC3">
      <w:pPr>
        <w:widowControl/>
        <w:rPr>
          <w:b/>
          <w:bCs/>
        </w:rPr>
      </w:pPr>
    </w:p>
    <w:bookmarkEnd w:id="60"/>
    <w:p w14:paraId="67296FF4">
      <w:pPr>
        <w:pStyle w:val="4"/>
        <w:widowControl/>
        <w:spacing w:before="240" w:after="120" w:line="240" w:lineRule="auto"/>
        <w:jc w:val="left"/>
        <w:rPr>
          <w:rFonts w:hint="default" w:ascii="Times New Roman" w:hAnsi="Times New Roman" w:cs="Times New Roman"/>
          <w:b/>
          <w:bCs/>
          <w:sz w:val="24"/>
          <w:szCs w:val="24"/>
        </w:rPr>
      </w:pPr>
      <w:bookmarkStart w:id="63" w:name="_Toc26064"/>
      <w:bookmarkStart w:id="64" w:name="Xf7829fb6128ef11152f577ae57a16efb2218e33"/>
      <w:r>
        <w:rPr>
          <w:rFonts w:hint="default" w:ascii="Times New Roman" w:hAnsi="Times New Roman" w:eastAsia="Times New Roman" w:cs="Times New Roman"/>
          <w:b/>
          <w:bCs/>
          <w:sz w:val="24"/>
          <w:szCs w:val="24"/>
          <w:lang w:val="en-GB"/>
        </w:rPr>
        <w:t>3.4 Exploratory Data Analysis and Explainable Machine Learning</w:t>
      </w:r>
      <w:bookmarkEnd w:id="63"/>
    </w:p>
    <w:p w14:paraId="46F76E40">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Objective 2 examined both useful predictive structure and acquisition-related shortcuts. The acoustic analysis therefore combined interpretable feature extraction with explicit confound probes, while the visual analysis audited annotation integrity and provenance effects.</w:t>
      </w:r>
    </w:p>
    <w:p w14:paraId="6BD51977">
      <w:pPr>
        <w:pStyle w:val="5"/>
        <w:spacing w:before="240" w:after="120" w:line="240" w:lineRule="auto"/>
        <w:jc w:val="left"/>
        <w:rPr>
          <w:rFonts w:hint="default" w:ascii="Times New Roman" w:hAnsi="Times New Roman" w:cs="Times New Roman"/>
          <w:sz w:val="24"/>
          <w:szCs w:val="24"/>
        </w:rPr>
      </w:pPr>
      <w:bookmarkStart w:id="65" w:name="_Toc22375"/>
      <w:bookmarkStart w:id="66" w:name="the-acoustic-feature-bank"/>
      <w:r>
        <w:rPr>
          <w:rFonts w:hint="default" w:ascii="Times New Roman" w:hAnsi="Times New Roman" w:eastAsia="Times New Roman" w:cs="Times New Roman"/>
          <w:b/>
          <w:sz w:val="24"/>
          <w:szCs w:val="24"/>
          <w:lang w:val="en-GB"/>
        </w:rPr>
        <w:t>3.4.1 The acoustic feature bank</w:t>
      </w:r>
      <w:bookmarkEnd w:id="65"/>
    </w:p>
    <w:p w14:paraId="7DE8C420">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Each one-second acoustic window was represented by a 30-dimensional feature vector designed to retain interpretable spectral, temporal and energy information. The complete feature bank is summarised in Table 3.8.</w:t>
      </w:r>
    </w:p>
    <w:p w14:paraId="630ADE8A">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Short-time Fourier transform. The window is analysed by STFT with an </w:t>
      </w:r>
      <m:oMath>
        <m:r>
          <m:rPr>
            <m:nor/>
          </m:rPr>
          <w:rPr>
            <w:rFonts w:hint="default" w:ascii="Times New Roman" w:hAnsi="Times New Roman" w:cs="Times New Roman"/>
            <w:i/>
          </w:rPr>
          <m:t>N</m:t>
        </m:r>
      </m:oMath>
      <w:r>
        <w:rPr>
          <w:rFonts w:hint="default" w:ascii="Times New Roman" w:hAnsi="Times New Roman" w:eastAsia="Times New Roman" w:cs="Times New Roman"/>
          <w:sz w:val="24"/>
          <w:lang w:val="en-GB"/>
        </w:rPr>
        <w:t xml:space="preserve">-point analysis window </w:t>
      </w:r>
      <m:oMath>
        <m:r>
          <m:rPr>
            <m:nor/>
          </m:rPr>
          <w:rPr>
            <w:rFonts w:hint="default" w:ascii="Times New Roman" w:hAnsi="Times New Roman" w:cs="Times New Roman"/>
            <w:i/>
          </w:rPr>
          <m:t>w</m:t>
        </m:r>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oMath>
      <w:r>
        <w:rPr>
          <w:rFonts w:hint="default" w:ascii="Times New Roman" w:hAnsi="Times New Roman" w:eastAsia="Times New Roman" w:cs="Times New Roman"/>
          <w:sz w:val="24"/>
          <w:lang w:val="en-GB"/>
        </w:rPr>
        <w:t xml:space="preserve"> and hop </w:t>
      </w:r>
      <m:oMath>
        <m:r>
          <m:rPr>
            <m:nor/>
          </m:rPr>
          <w:rPr>
            <w:rFonts w:hint="default" w:ascii="Times New Roman" w:hAnsi="Times New Roman" w:cs="Times New Roman"/>
            <w:i/>
          </w:rPr>
          <m:t>H</m:t>
        </m:r>
      </m:oMath>
      <w:r>
        <w:rPr>
          <w:rFonts w:hint="default" w:ascii="Times New Roman" w:hAnsi="Times New Roman" w:eastAsia="Times New Roman" w:cs="Times New Roman"/>
          <w:sz w:val="24"/>
          <w:lang w:val="en-GB"/>
        </w:rPr>
        <w:t>:</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26"/>
        <w:gridCol w:w="1782"/>
      </w:tblGrid>
      <w:tr w14:paraId="28F6E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26" w:type="dxa"/>
            <w:tcBorders>
              <w:top w:val="nil"/>
              <w:left w:val="nil"/>
              <w:bottom w:val="nil"/>
              <w:right w:val="nil"/>
              <w:insideH w:val="single" w:sz="4" w:space="0"/>
              <w:insideV w:val="single" w:sz="4" w:space="0"/>
              <w:tl2br w:val="nil"/>
            </w:tcBorders>
            <w:shd w:val="clear" w:color="auto" w:fill="FFFFFF"/>
            <w:vAlign w:val="center"/>
          </w:tcPr>
          <w:p w14:paraId="0250758E">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n</m:t>
                    </m:r>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N</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p>
                  <m:e>
                    <m:r>
                      <m:rPr>
                        <m:nor/>
                      </m:rPr>
                      <w:rPr>
                        <w:rFonts w:hint="default" w:ascii="Times New Roman" w:hAnsi="Times New Roman" w:cs="Times New Roman"/>
                        <w:b w:val="0"/>
                        <w:i/>
                        <w:color w:val="000000"/>
                      </w:rPr>
                      <m:t>x</m:t>
                    </m:r>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n</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mH</m:t>
                </m:r>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w</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n</m:t>
                </m:r>
                <m:r>
                  <m:rPr>
                    <m:nor/>
                    <m:sty m:val="p"/>
                  </m:rPr>
                  <w:rPr>
                    <w:rFonts w:hint="default" w:ascii="Times New Roman" w:hAnsi="Times New Roman" w:cs="Times New Roman"/>
                    <w:b w:val="0"/>
                    <w:i w:val="0"/>
                    <w:color w:val="000000"/>
                  </w:rPr>
                  <m:t>] </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r>
                      <m:rPr>
                        <m:nor/>
                        <m:sty m:val="p"/>
                      </m:rPr>
                      <w:rPr>
                        <w:rFonts w:hint="default" w:ascii="Times New Roman" w:hAnsi="Times New Roman" w:cs="Times New Roman"/>
                        <w:b w:val="0"/>
                        <w:i w:val="0"/>
                        <w:color w:val="000000"/>
                      </w:rPr>
                      <m:t>2</m:t>
                    </m:r>
                    <m:r>
                      <m:rPr>
                        <m:nor/>
                      </m:rPr>
                      <w:rPr>
                        <w:rFonts w:hint="default" w:ascii="Times New Roman" w:hAnsi="Times New Roman" w:cs="Times New Roman"/>
                        <w:b w:val="0"/>
                        <w:i/>
                        <w:color w:val="000000"/>
                      </w:rPr>
                      <m:t>πkn</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=0,…,</m:t>
                </m:r>
                <m:f>
                  <m:fPr>
                    <m:type m:val="lin"/>
                    <m:ctrlPr>
                      <w:rPr>
                        <w:rFonts w:hint="default" w:ascii="Cambria Math" w:hAnsi="Cambria Math" w:cs="Times New Roman"/>
                        <w:b w:val="0"/>
                        <w:color w:val="000000"/>
                      </w:rPr>
                    </m:ctrlPr>
                  </m:fPr>
                  <m:num>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den>
                </m:f>
              </m:oMath>
            </m:oMathPara>
          </w:p>
        </w:tc>
        <w:tc>
          <w:tcPr>
            <w:tcW w:w="1782" w:type="dxa"/>
            <w:tcBorders>
              <w:top w:val="nil"/>
              <w:left w:val="nil"/>
              <w:bottom w:val="nil"/>
              <w:right w:val="nil"/>
              <w:insideH w:val="single" w:sz="4" w:space="0"/>
              <w:insideV w:val="single" w:sz="4" w:space="0"/>
            </w:tcBorders>
            <w:shd w:val="clear" w:color="auto" w:fill="FFFFFF"/>
            <w:vAlign w:val="center"/>
          </w:tcPr>
          <w:p w14:paraId="07FDBB25">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(3.22)</w:t>
            </w:r>
          </w:p>
        </w:tc>
      </w:tr>
    </w:tbl>
    <w:p w14:paraId="442F465E">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giving the power spectrogram </w:t>
      </w:r>
      <m:oMath>
        <m:r>
          <m:rPr>
            <m:nor/>
          </m:rPr>
          <w:rPr>
            <w:rFonts w:hint="default" w:ascii="Times New Roman" w:hAnsi="Times New Roman" w:cs="Times New Roman"/>
            <w:i/>
          </w:rPr>
          <m:t>P</m:t>
        </m:r>
        <m:r>
          <m:rPr>
            <m:nor/>
            <m:sty m:val="p"/>
          </m:rPr>
          <w:rPr>
            <w:rFonts w:hint="default" w:ascii="Times New Roman" w:hAnsi="Times New Roman" w:cs="Times New Roman"/>
            <w:b w:val="0"/>
            <w:i w:val="0"/>
          </w:rPr>
          <m:t>[</m:t>
        </m:r>
        <m:r>
          <m:rPr>
            <m:nor/>
          </m:rPr>
          <w:rPr>
            <w:rFonts w:hint="default" w:ascii="Times New Roman" w:hAnsi="Times New Roman" w:cs="Times New Roman"/>
            <w:i/>
          </w:rPr>
          <m:t>k</m:t>
        </m:r>
        <m:r>
          <m:rPr>
            <m:nor/>
            <m:sty m:val="p"/>
          </m:rPr>
          <w:rPr>
            <w:rFonts w:hint="default" w:ascii="Times New Roman" w:hAnsi="Times New Roman" w:cs="Times New Roman"/>
            <w:b w:val="0"/>
            <w:i w:val="0"/>
          </w:rPr>
          <m:t>,</m:t>
        </m:r>
        <m:r>
          <m:rPr>
            <m:nor/>
          </m:rPr>
          <w:rPr>
            <w:rFonts w:hint="default" w:ascii="Times New Roman" w:hAnsi="Times New Roman" w:cs="Times New Roman"/>
            <w:i/>
          </w:rPr>
          <m:t>m</m:t>
        </m:r>
        <m:r>
          <m:rPr>
            <m:nor/>
            <m:sty m:val="p"/>
          </m:rPr>
          <w:rPr>
            <w:rFonts w:hint="default" w:ascii="Times New Roman" w:hAnsi="Times New Roman" w:cs="Times New Roman"/>
            <w:b w:val="0"/>
            <w:i w:val="0"/>
          </w:rPr>
          <m:t>]=|</m:t>
        </m:r>
        <m:r>
          <m:rPr>
            <m:nor/>
          </m:rPr>
          <w:rPr>
            <w:rFonts w:hint="default" w:ascii="Times New Roman" w:hAnsi="Times New Roman" w:cs="Times New Roman"/>
            <w:i/>
          </w:rPr>
          <m:t>X</m:t>
        </m:r>
        <m:r>
          <m:rPr>
            <m:nor/>
            <m:sty m:val="p"/>
          </m:rPr>
          <w:rPr>
            <w:rFonts w:hint="default" w:ascii="Times New Roman" w:hAnsi="Times New Roman" w:cs="Times New Roman"/>
            <w:b w:val="0"/>
            <w:i w:val="0"/>
          </w:rPr>
          <m:t>[</m:t>
        </m:r>
        <m:r>
          <m:rPr>
            <m:nor/>
          </m:rPr>
          <w:rPr>
            <w:rFonts w:hint="default" w:ascii="Times New Roman" w:hAnsi="Times New Roman" w:cs="Times New Roman"/>
            <w:i/>
          </w:rPr>
          <m:t>k</m:t>
        </m:r>
        <m:r>
          <m:rPr>
            <m:nor/>
            <m:sty m:val="p"/>
          </m:rPr>
          <w:rPr>
            <w:rFonts w:hint="default" w:ascii="Times New Roman" w:hAnsi="Times New Roman" w:cs="Times New Roman"/>
            <w:b w:val="0"/>
            <w:i w:val="0"/>
          </w:rPr>
          <m:t>,</m:t>
        </m:r>
        <m:r>
          <m:rPr>
            <m:nor/>
          </m:rPr>
          <w:rPr>
            <w:rFonts w:hint="default" w:ascii="Times New Roman" w:hAnsi="Times New Roman" w:cs="Times New Roman"/>
            <w:i/>
          </w:rPr>
          <m:t>m</m:t>
        </m:r>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oMath>
      <w:r>
        <w:rPr>
          <w:rFonts w:hint="default" w:ascii="Times New Roman" w:hAnsi="Times New Roman" w:eastAsia="Times New Roman" w:cs="Times New Roman"/>
          <w:sz w:val="24"/>
          <w:lang w:val="en-GB"/>
        </w:rPr>
        <w:t xml:space="preserve"> and the frame-wise linear frequency axis </w:t>
      </w:r>
      <m:oMath>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rPr>
              <w:rPr>
                <w:rFonts w:hint="default" w:ascii="Times New Roman" w:hAnsi="Times New Roman" w:cs="Times New Roman"/>
                <w:i/>
              </w:rPr>
              <m:t>k</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k</m:t>
        </m:r>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rPr>
              <w:rPr>
                <w:rFonts w:hint="default" w:ascii="Times New Roman" w:hAnsi="Times New Roman" w:cs="Times New Roman"/>
                <w:i/>
              </w:rPr>
              <m:t>s</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N</m:t>
        </m:r>
      </m:oMath>
      <w:r>
        <w:rPr>
          <w:rFonts w:hint="default" w:ascii="Times New Roman" w:hAnsi="Times New Roman" w:eastAsia="Times New Roman" w:cs="Times New Roman"/>
          <w:sz w:val="24"/>
          <w:lang w:val="en-GB"/>
        </w:rPr>
        <w:t>.</w:t>
      </w:r>
    </w:p>
    <w:p w14:paraId="1C3E83AD">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 mel filterbank was used to compact the frequency axis while retaining detail in the frequency range relevant to stored-product insect activity.</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98"/>
        <w:gridCol w:w="2910"/>
      </w:tblGrid>
      <w:tr w14:paraId="20047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98" w:type="dxa"/>
            <w:tcBorders>
              <w:top w:val="nil"/>
              <w:left w:val="nil"/>
              <w:bottom w:val="nil"/>
              <w:right w:val="nil"/>
              <w:insideH w:val="single" w:sz="4" w:space="0"/>
              <w:insideV w:val="single" w:sz="4" w:space="0"/>
              <w:tl2br w:val="nil"/>
            </w:tcBorders>
            <w:shd w:val="clear" w:color="auto" w:fill="FFFFFF"/>
            <w:vAlign w:val="center"/>
          </w:tcPr>
          <w:p w14:paraId="2E9B6639">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mel(</m:t>
                </m:r>
                <m:r>
                  <m:rPr>
                    <m:nor/>
                  </m:rPr>
                  <w:rPr>
                    <w:rFonts w:hint="default" w:ascii="Times New Roman" w:hAnsi="Times New Roman" w:cs="Times New Roman"/>
                    <w:b w:val="0"/>
                    <w:i/>
                    <w:color w:val="000000"/>
                  </w:rPr>
                  <m:t>f</m:t>
                </m:r>
                <m:r>
                  <m:rPr>
                    <m:nor/>
                    <m:sty m:val="p"/>
                  </m:rPr>
                  <w:rPr>
                    <w:rFonts w:hint="default" w:ascii="Times New Roman" w:hAnsi="Times New Roman" w:cs="Times New Roman"/>
                    <w:b w:val="0"/>
                    <w:i w:val="0"/>
                    <w:color w:val="000000"/>
                  </w:rPr>
                  <m:t>)=2595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log</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10</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1+</m:t>
                    </m:r>
                    <m:f>
                      <m:fPr>
                        <m:ctrlPr>
                          <w:rPr>
                            <w:rFonts w:hint="default" w:ascii="Cambria Math" w:hAnsi="Cambria Math" w:cs="Times New Roman"/>
                            <w:b w:val="0"/>
                            <w:color w:val="000000"/>
                          </w:rPr>
                        </m:ctrlPr>
                      </m:fPr>
                      <m:num>
                        <m:r>
                          <m:rPr>
                            <m:nor/>
                          </m:rPr>
                          <w:rPr>
                            <w:rFonts w:hint="default" w:ascii="Times New Roman" w:hAnsi="Times New Roman" w:cs="Times New Roman"/>
                            <w:b w:val="0"/>
                            <w:i/>
                            <w:color w:val="000000"/>
                          </w:rPr>
                          <m:t>f</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700</m:t>
                        </m:r>
                        <m:ctrlPr>
                          <w:rPr>
                            <w:rFonts w:hint="default" w:ascii="Cambria Math" w:hAnsi="Cambria Math" w:cs="Times New Roman"/>
                            <w:b w:val="0"/>
                            <w:color w:val="000000"/>
                          </w:rPr>
                        </m:ctrlPr>
                      </m:den>
                    </m:f>
                    <m:ctrlPr>
                      <w:rPr>
                        <w:rFonts w:hint="default" w:ascii="Cambria Math" w:hAnsi="Cambria Math" w:cs="Times New Roman"/>
                        <w:b w:val="0"/>
                        <w:color w:val="000000"/>
                      </w:rPr>
                    </m:ctrlPr>
                  </m:e>
                </m:d>
              </m:oMath>
            </m:oMathPara>
          </w:p>
        </w:tc>
        <w:tc>
          <w:tcPr>
            <w:tcW w:w="2910" w:type="dxa"/>
            <w:tcBorders>
              <w:top w:val="nil"/>
              <w:left w:val="nil"/>
              <w:bottom w:val="nil"/>
              <w:right w:val="nil"/>
              <w:insideH w:val="single" w:sz="4" w:space="0"/>
              <w:insideV w:val="single" w:sz="4" w:space="0"/>
            </w:tcBorders>
            <w:shd w:val="clear" w:color="auto" w:fill="FFFFFF"/>
            <w:vAlign w:val="center"/>
          </w:tcPr>
          <w:p w14:paraId="288B23E0">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(3.23)</w:t>
            </w:r>
          </w:p>
        </w:tc>
      </w:tr>
    </w:tbl>
    <w:p w14:paraId="5B170E84">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and the </w:t>
      </w:r>
      <m:oMath>
        <m:r>
          <m:rPr>
            <m:nor/>
          </m:rPr>
          <w:rPr>
            <w:rFonts w:hint="default" w:ascii="Times New Roman" w:hAnsi="Times New Roman" w:cs="Times New Roman"/>
            <w:i/>
          </w:rPr>
          <m:t>b</m:t>
        </m:r>
      </m:oMath>
      <w:r>
        <w:rPr>
          <w:rFonts w:hint="default" w:ascii="Times New Roman" w:hAnsi="Times New Roman" w:eastAsia="Times New Roman" w:cs="Times New Roman"/>
          <w:sz w:val="24"/>
          <w:lang w:val="en-GB"/>
        </w:rPr>
        <w:t xml:space="preserve">-th triangular filter, with centre bin </w:t>
      </w:r>
      <m:oMath>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b</m:t>
            </m:r>
            <m:ctrlPr>
              <w:rPr>
                <w:rFonts w:hint="default" w:ascii="Cambria Math" w:hAnsi="Cambria Math" w:cs="Times New Roman"/>
              </w:rPr>
            </m:ctrlPr>
          </m:sub>
        </m:sSub>
      </m:oMath>
      <w:r>
        <w:rPr>
          <w:rFonts w:hint="default" w:ascii="Times New Roman" w:hAnsi="Times New Roman" w:eastAsia="Times New Roman" w:cs="Times New Roman"/>
          <w:sz w:val="24"/>
          <w:lang w:val="en-GB"/>
        </w:rPr>
        <w:t xml:space="preserve"> and edges </w:t>
      </w:r>
      <m:oMath>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b</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b</m:t>
            </m:r>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eastAsia="Times New Roman" w:cs="Times New Roman"/>
          <w:sz w:val="24"/>
          <w:lang w:val="en-GB"/>
        </w:rPr>
        <w:t xml:space="preserve"> placed uniformly on the mel axis, is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674"/>
        <w:gridCol w:w="2634"/>
      </w:tblGrid>
      <w:tr w14:paraId="1D97F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74" w:type="dxa"/>
            <w:tcBorders>
              <w:top w:val="nil"/>
              <w:left w:val="nil"/>
              <w:bottom w:val="nil"/>
              <w:right w:val="nil"/>
              <w:insideH w:val="single" w:sz="4" w:space="0"/>
              <w:insideV w:val="single" w:sz="4" w:space="0"/>
              <w:tl2br w:val="nil"/>
            </w:tcBorders>
            <w:shd w:val="clear" w:color="auto" w:fill="FFFFFF"/>
            <w:vAlign w:val="center"/>
          </w:tcPr>
          <w:p w14:paraId="36813A65">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Λ</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d>
                  <m:dPr>
                    <m:begChr m:val="{"/>
                    <m:sepChr m:val=""/>
                    <m:endChr m:val=""/>
                    <m:ctrlPr>
                      <w:rPr>
                        <w:rFonts w:hint="default" w:ascii="Cambria Math" w:hAnsi="Cambria Math" w:cs="Times New Roman"/>
                        <w:b w:val="0"/>
                        <w:color w:val="000000"/>
                      </w:rPr>
                    </m:ctrlPr>
                  </m:dPr>
                  <m:e>
                    <m:m>
                      <m:mPr>
                        <m:mcs>
                          <m:mc>
                            <m:mcPr>
                              <m:count m:val="2"/>
                              <m:mcJc m:val="left"/>
                            </m:mcPr>
                          </m:mc>
                        </m:mcs>
                        <m:plcHide m:val="1"/>
                        <m:ctrlPr>
                          <w:rPr>
                            <w:rFonts w:hint="default" w:ascii="Cambria Math" w:hAnsi="Cambria Math" w:cs="Times New Roman"/>
                            <w:b w:val="0"/>
                            <w:color w:val="000000"/>
                          </w:rPr>
                        </m:ctrlPr>
                      </m:mPr>
                      <m:mr>
                        <m:e>
                          <m:f>
                            <m:fPr>
                              <m:ctrlPr>
                                <w:rPr>
                                  <w:rFonts w:hint="default" w:ascii="Cambria Math" w:hAnsi="Cambria Math" w:cs="Times New Roman"/>
                                  <w:b w:val="0"/>
                                  <w:color w:val="000000"/>
                                </w:rPr>
                              </m:ctrlPr>
                            </m:fPr>
                            <m:num>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ctrlPr>
                            <w:rPr>
                              <w:rFonts w:hint="default" w:ascii="Cambria Math" w:hAnsi="Cambria Math" w:cs="Times New Roman"/>
                              <w:b w:val="0"/>
                              <w:color w:val="000000"/>
                            </w:rPr>
                          </m:ctrlPr>
                        </m:e>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&lt;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mr>
                      <m:mr>
                        <m:e>
                          <m:f>
                            <m:fPr>
                              <m:ctrlPr>
                                <w:rPr>
                                  <w:rFonts w:hint="default" w:ascii="Cambria Math" w:hAnsi="Cambria Math" w:cs="Times New Roman"/>
                                  <w:b w:val="0"/>
                                  <w:color w:val="000000"/>
                                </w:rPr>
                              </m:ctrlPr>
                            </m:fPr>
                            <m:num>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ctrlPr>
                            <w:rPr>
                              <w:rFonts w:hint="default" w:ascii="Cambria Math" w:hAnsi="Cambria Math" w:cs="Times New Roman"/>
                              <w:b w:val="0"/>
                              <w:color w:val="000000"/>
                            </w:rPr>
                          </m:ctrlPr>
                        </m:e>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mr>
                      <m:mr>
                        <m:e>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e>
                        <m:e>
                          <m:r>
                            <m:rPr>
                              <m:nor/>
                              <m:sty m:val="p"/>
                            </m:rPr>
                            <w:rPr>
                              <w:rFonts w:hint="default" w:ascii="Times New Roman" w:hAnsi="Times New Roman" w:cs="Times New Roman"/>
                              <w:b w:val="0"/>
                              <w:i w:val="0"/>
                              <w:color w:val="000000"/>
                            </w:rPr>
                            <m:t>otherwise</m:t>
                          </m:r>
                          <m:ctrlPr>
                            <w:rPr>
                              <w:rFonts w:hint="default" w:ascii="Cambria Math" w:hAnsi="Cambria Math" w:cs="Times New Roman"/>
                              <w:b w:val="0"/>
                              <w:color w:val="000000"/>
                            </w:rPr>
                          </m:ctrlPr>
                        </m:e>
                      </m:mr>
                    </m:m>
                    <m:ctrlPr>
                      <w:rPr>
                        <w:rFonts w:hint="default" w:ascii="Cambria Math" w:hAnsi="Cambria Math" w:cs="Times New Roman"/>
                        <w:b w:val="0"/>
                        <w:color w:val="000000"/>
                      </w:rPr>
                    </m:ctrlPr>
                  </m:e>
                </m:d>
              </m:oMath>
            </m:oMathPara>
          </w:p>
        </w:tc>
        <w:tc>
          <w:tcPr>
            <w:tcW w:w="2634" w:type="dxa"/>
            <w:tcBorders>
              <w:top w:val="nil"/>
              <w:left w:val="nil"/>
              <w:bottom w:val="nil"/>
              <w:right w:val="nil"/>
              <w:insideH w:val="single" w:sz="4" w:space="0"/>
              <w:insideV w:val="single" w:sz="4" w:space="0"/>
            </w:tcBorders>
            <w:shd w:val="clear" w:color="auto" w:fill="FFFFFF"/>
            <w:vAlign w:val="center"/>
          </w:tcPr>
          <w:p w14:paraId="02C9B4E1">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(3.24)</w:t>
            </w:r>
          </w:p>
        </w:tc>
      </w:tr>
    </w:tbl>
    <w:p w14:paraId="4C7B03CC">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log-mel spectrogram, which is also the direct input to the CNN of Section 3.5.3, is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02"/>
        <w:gridCol w:w="3606"/>
      </w:tblGrid>
      <w:tr w14:paraId="45744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2" w:type="dxa"/>
            <w:tcBorders>
              <w:top w:val="nil"/>
              <w:left w:val="nil"/>
              <w:bottom w:val="nil"/>
              <w:right w:val="nil"/>
              <w:insideH w:val="single" w:sz="4" w:space="0"/>
              <w:insideV w:val="single" w:sz="4" w:space="0"/>
              <w:tl2br w:val="nil"/>
            </w:tcBorders>
            <w:shd w:val="clear" w:color="auto" w:fill="FFFFFF"/>
            <w:vAlign w:val="center"/>
          </w:tcPr>
          <w:p w14:paraId="1E93C688">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S</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]=log</m:t>
                </m:r>
                <m:d>
                  <m:dPr>
                    <m:sep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ε</m:t>
                    </m:r>
                    <m:r>
                      <m:rPr>
                        <m:nor/>
                        <m:sty m:val="p"/>
                      </m:rPr>
                      <w:rPr>
                        <w:rFonts w:hint="default" w:ascii="Times New Roman" w:hAnsi="Times New Roman" w:cs="Times New Roman"/>
                        <w:b w:val="0"/>
                        <w:i w:val="0"/>
                        <w:color w:val="000000"/>
                      </w:rPr>
                      <m:t>+</m:t>
                    </m:r>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Λ</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P</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oMath>
            </m:oMathPara>
          </w:p>
        </w:tc>
        <w:tc>
          <w:tcPr>
            <w:tcW w:w="3606" w:type="dxa"/>
            <w:tcBorders>
              <w:top w:val="nil"/>
              <w:left w:val="nil"/>
              <w:bottom w:val="nil"/>
              <w:right w:val="nil"/>
              <w:insideH w:val="single" w:sz="4" w:space="0"/>
              <w:insideV w:val="single" w:sz="4" w:space="0"/>
            </w:tcBorders>
            <w:shd w:val="clear" w:color="auto" w:fill="FFFFFF"/>
            <w:vAlign w:val="center"/>
          </w:tcPr>
          <w:p w14:paraId="42CC9DB7">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(3.25)</w:t>
            </w:r>
          </w:p>
        </w:tc>
      </w:tr>
    </w:tbl>
    <w:p w14:paraId="15A8A489">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with </w:t>
      </w:r>
      <m:oMath>
        <m:r>
          <m:rPr>
            <m:nor/>
          </m:rPr>
          <w:rPr>
            <w:rFonts w:hint="default" w:ascii="Times New Roman" w:hAnsi="Times New Roman" w:cs="Times New Roman"/>
            <w:i/>
          </w:rPr>
          <m:t>ε</m:t>
        </m:r>
      </m:oMath>
      <w:r>
        <w:rPr>
          <w:rFonts w:hint="default" w:ascii="Times New Roman" w:hAnsi="Times New Roman" w:eastAsia="Times New Roman" w:cs="Times New Roman"/>
          <w:sz w:val="24"/>
          <w:lang w:val="en-GB"/>
        </w:rPr>
        <w:t xml:space="preserve"> a small constant guarding the logarithm at silence.</w:t>
      </w:r>
    </w:p>
    <w:p w14:paraId="58348ACE">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Mel-frequency cepstral coefficients. A discrete cosine transform decorrelates the log-mel bands and compacts spectral shape into a few coefficients: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43"/>
        <w:gridCol w:w="2065"/>
      </w:tblGrid>
      <w:tr w14:paraId="651B6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43" w:type="dxa"/>
            <w:tcBorders>
              <w:top w:val="nil"/>
              <w:left w:val="nil"/>
              <w:bottom w:val="nil"/>
              <w:right w:val="nil"/>
              <w:insideH w:val="single" w:sz="4" w:space="0"/>
              <w:insideV w:val="single" w:sz="4" w:space="0"/>
              <w:tl2br w:val="nil"/>
            </w:tcBorders>
            <w:shd w:val="clear" w:color="auto" w:fill="FFFFFF"/>
            <w:vAlign w:val="center"/>
          </w:tcPr>
          <w:p w14:paraId="3F8DB3DB">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q</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p>
                  <m:e>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]cos​</m:t>
                </m:r>
                <m:d>
                  <m:dPr>
                    <m:begChr m:val="["/>
                    <m:sepChr m:val=""/>
                    <m:endChr m:val="]"/>
                    <m:ctrlPr>
                      <w:rPr>
                        <w:rFonts w:hint="default" w:ascii="Cambria Math" w:hAnsi="Cambria Math" w:cs="Times New Roman"/>
                        <w:b w:val="0"/>
                        <w:color w:val="000000"/>
                      </w:rPr>
                    </m:ctrlPr>
                  </m:dPr>
                  <m:e>
                    <m:f>
                      <m:fPr>
                        <m:ctrlPr>
                          <w:rPr>
                            <w:rFonts w:hint="default" w:ascii="Cambria Math" w:hAnsi="Cambria Math" w:cs="Times New Roman"/>
                            <w:b w:val="0"/>
                            <w:color w:val="000000"/>
                          </w:rPr>
                        </m:ctrlPr>
                      </m:fPr>
                      <m:num>
                        <m:r>
                          <m:rPr>
                            <m:nor/>
                          </m:rPr>
                          <w:rPr>
                            <w:rFonts w:hint="default" w:ascii="Times New Roman" w:hAnsi="Times New Roman" w:cs="Times New Roman"/>
                            <w:b w:val="0"/>
                            <w:i/>
                            <w:color w:val="000000"/>
                          </w:rPr>
                          <m:t>πq</m:t>
                        </m:r>
                        <m:d>
                          <m:dPr>
                            <m:sep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m:t>
                            </m:r>
                            <m:f>
                              <m:fPr>
                                <m:type m:val="lin"/>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den>
                            </m:f>
                            <m:ctrlPr>
                              <w:rPr>
                                <w:rFonts w:hint="default" w:ascii="Cambria Math" w:hAnsi="Cambria Math" w:cs="Times New Roman"/>
                                <w:b w:val="0"/>
                                <w:color w:val="000000"/>
                              </w:rPr>
                            </m:ctrlPr>
                          </m:e>
                        </m:d>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den>
                    </m:f>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q</m:t>
                </m:r>
                <m:r>
                  <m:rPr>
                    <m:nor/>
                    <m:sty m:val="p"/>
                  </m:rPr>
                  <w:rPr>
                    <w:rFonts w:hint="default" w:ascii="Times New Roman" w:hAnsi="Times New Roman" w:cs="Times New Roman"/>
                    <w:b w:val="0"/>
                    <w:i w:val="0"/>
                    <w:color w:val="000000"/>
                  </w:rPr>
                  <m:t>=0,…,12</m:t>
                </m:r>
              </m:oMath>
            </m:oMathPara>
          </w:p>
        </w:tc>
        <w:tc>
          <w:tcPr>
            <w:tcW w:w="2065" w:type="dxa"/>
            <w:tcBorders>
              <w:top w:val="nil"/>
              <w:left w:val="nil"/>
              <w:bottom w:val="nil"/>
              <w:right w:val="nil"/>
              <w:insideH w:val="single" w:sz="4" w:space="0"/>
              <w:insideV w:val="single" w:sz="4" w:space="0"/>
            </w:tcBorders>
            <w:shd w:val="clear" w:color="auto" w:fill="FFFFFF"/>
            <w:vAlign w:val="center"/>
          </w:tcPr>
          <w:p w14:paraId="18235D02">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(3.26)</w:t>
            </w:r>
          </w:p>
        </w:tc>
      </w:tr>
    </w:tbl>
    <w:p w14:paraId="76AC120D">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Thirteen coefficients are retained. Because the classifier consumes one vector per window rather than a sequence, each coefficient is summarised over the window’s </w:t>
      </w:r>
      <m:oMath>
        <m:r>
          <m:rPr>
            <m:nor/>
          </m:rPr>
          <w:rPr>
            <w:rFonts w:hint="default" w:ascii="Times New Roman" w:hAnsi="Times New Roman" w:cs="Times New Roman"/>
            <w:i/>
          </w:rPr>
          <m:t>M</m:t>
        </m:r>
      </m:oMath>
      <w:r>
        <w:rPr>
          <w:rFonts w:hint="default" w:ascii="Times New Roman" w:hAnsi="Times New Roman" w:eastAsia="Times New Roman" w:cs="Times New Roman"/>
          <w:sz w:val="24"/>
          <w:lang w:val="en-GB"/>
        </w:rPr>
        <w:t xml:space="preserve"> frames by its first two moments: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346"/>
        <w:gridCol w:w="1962"/>
      </w:tblGrid>
      <w:tr w14:paraId="0A0F7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46" w:type="dxa"/>
            <w:tcBorders>
              <w:top w:val="nil"/>
              <w:left w:val="nil"/>
              <w:bottom w:val="nil"/>
              <w:right w:val="nil"/>
              <w:insideH w:val="single" w:sz="4" w:space="0"/>
              <w:insideV w:val="single" w:sz="4" w:space="0"/>
              <w:tl2br w:val="nil"/>
            </w:tcBorders>
            <w:shd w:val="clear" w:color="auto" w:fill="FFFFFF"/>
            <w:vAlign w:val="center"/>
          </w:tcPr>
          <w:p w14:paraId="20D7B1E7">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μ</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q</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q</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σ</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q</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ad>
                  <m:radPr>
                    <m:degHide m:val="1"/>
                    <m:ctrlPr>
                      <w:rPr>
                        <w:rFonts w:hint="default" w:ascii="Cambria Math" w:hAnsi="Cambria Math" w:cs="Times New Roman"/>
                        <w:b w:val="0"/>
                        <w:color w:val="000000"/>
                      </w:rPr>
                    </m:ctrlPr>
                  </m:radPr>
                  <m:deg>
                    <m:ctrlPr>
                      <w:rPr>
                        <w:rFonts w:hint="default" w:ascii="Cambria Math" w:hAnsi="Cambria Math" w:cs="Times New Roman"/>
                        <w:b w:val="0"/>
                        <w:color w:val="000000"/>
                      </w:rPr>
                    </m:ctrlPr>
                  </m:deg>
                  <m:e>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q</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μ</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q</m:t>
                        </m:r>
                        <m:ctrlPr>
                          <w:rPr>
                            <w:rFonts w:hint="default" w:ascii="Cambria Math" w:hAnsi="Cambria Math" w:cs="Times New Roman"/>
                            <w:b w:val="0"/>
                            <w:color w:val="000000"/>
                          </w:rPr>
                        </m:ctrlPr>
                      </m:sub>
                    </m:sSub>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e>
                </m:rad>
              </m:oMath>
            </m:oMathPara>
          </w:p>
        </w:tc>
        <w:tc>
          <w:tcPr>
            <w:tcW w:w="1962" w:type="dxa"/>
            <w:tcBorders>
              <w:top w:val="nil"/>
              <w:left w:val="nil"/>
              <w:bottom w:val="nil"/>
              <w:right w:val="nil"/>
              <w:insideH w:val="single" w:sz="4" w:space="0"/>
              <w:insideV w:val="single" w:sz="4" w:space="0"/>
            </w:tcBorders>
            <w:shd w:val="clear" w:color="auto" w:fill="FFFFFF"/>
            <w:vAlign w:val="center"/>
          </w:tcPr>
          <w:p w14:paraId="1FE85424">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(3.27)</w:t>
            </w:r>
          </w:p>
        </w:tc>
      </w:tr>
    </w:tbl>
    <w:p w14:paraId="2BA7AD0F">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MFCC means and standard deviations were retained so that both average spectral shape and within-window variability were represented; the latter is useful for impulsive feeding activity.</w:t>
      </w:r>
    </w:p>
    <w:p w14:paraId="00BAE770">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Spectral centroid; the energy-weighted mean frequency, a compact descriptor of spectral brightness that rises as high-frequency larval activity increases: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54"/>
        <w:gridCol w:w="3354"/>
      </w:tblGrid>
      <w:tr w14:paraId="3EFA3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54" w:type="dxa"/>
            <w:tcBorders>
              <w:top w:val="nil"/>
              <w:left w:val="nil"/>
              <w:bottom w:val="nil"/>
              <w:right w:val="nil"/>
              <w:insideH w:val="single" w:sz="4" w:space="0"/>
              <w:insideV w:val="single" w:sz="4" w:space="0"/>
              <w:tl2br w:val="nil"/>
            </w:tcBorders>
            <w:shd w:val="clear" w:color="auto" w:fill="FFFFFF"/>
            <w:vAlign w:val="center"/>
          </w:tcPr>
          <w:p w14:paraId="323C887C">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SC[</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f</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num>
                  <m:den>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den>
                </m:f>
              </m:oMath>
            </m:oMathPara>
          </w:p>
        </w:tc>
        <w:tc>
          <w:tcPr>
            <w:tcW w:w="3354" w:type="dxa"/>
            <w:tcBorders>
              <w:top w:val="nil"/>
              <w:left w:val="nil"/>
              <w:bottom w:val="nil"/>
              <w:right w:val="nil"/>
              <w:insideH w:val="single" w:sz="4" w:space="0"/>
              <w:insideV w:val="single" w:sz="4" w:space="0"/>
            </w:tcBorders>
            <w:shd w:val="clear" w:color="auto" w:fill="FFFFFF"/>
            <w:vAlign w:val="center"/>
          </w:tcPr>
          <w:p w14:paraId="47C28ABC">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(3.28)</w:t>
            </w:r>
          </w:p>
        </w:tc>
      </w:tr>
    </w:tbl>
    <w:p w14:paraId="5DBAA7AD">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Spectral roll-off, the frequency below which a fraction </w:t>
      </w:r>
      <m:oMath>
        <m:r>
          <m:rPr>
            <m:nor/>
          </m:rPr>
          <w:rPr>
            <w:rFonts w:hint="default" w:ascii="Times New Roman" w:hAnsi="Times New Roman" w:cs="Times New Roman"/>
            <w:i/>
          </w:rPr>
          <m:t>κ</m:t>
        </m:r>
      </m:oMath>
      <w:r>
        <w:rPr>
          <w:rFonts w:hint="default" w:ascii="Times New Roman" w:hAnsi="Times New Roman" w:eastAsia="Times New Roman" w:cs="Times New Roman"/>
          <w:sz w:val="24"/>
          <w:lang w:val="en-GB"/>
        </w:rPr>
        <w:t xml:space="preserve"> (conventionally 0.85) of the spectral energy lies, a robust upper-edge descriptor:</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02"/>
        <w:gridCol w:w="3006"/>
      </w:tblGrid>
      <w:tr w14:paraId="07C69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02" w:type="dxa"/>
            <w:tcBorders>
              <w:top w:val="nil"/>
              <w:left w:val="nil"/>
              <w:bottom w:val="nil"/>
              <w:right w:val="nil"/>
              <w:insideH w:val="single" w:sz="4" w:space="0"/>
              <w:insideV w:val="single" w:sz="4" w:space="0"/>
              <w:tl2br w:val="nil"/>
            </w:tcBorders>
            <w:shd w:val="clear" w:color="auto" w:fill="FFFFFF"/>
            <w:vAlign w:val="center"/>
          </w:tcPr>
          <w:p w14:paraId="078D037D">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SR[</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]=min</m:t>
                </m:r>
                <m:d>
                  <m:dPr>
                    <m:begChr m:val="{"/>
                    <m:sepChr m:val=""/>
                    <m:endChr m:val="}"/>
                    <m:ctrlPr>
                      <w:rPr>
                        <w:rFonts w:hint="default" w:ascii="Cambria Math" w:hAnsi="Cambria Math" w:cs="Times New Roman"/>
                        <w:b w:val="0"/>
                        <w:color w:val="000000"/>
                      </w:rPr>
                    </m:ctrlPr>
                  </m:dPr>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f</m:t>
                        </m:r>
                        <m:ctrlPr>
                          <w:rPr>
                            <w:rFonts w:hint="default" w:ascii="Cambria Math" w:hAnsi="Cambria Math" w:cs="Times New Roman"/>
                            <w:b w:val="0"/>
                            <w:color w:val="000000"/>
                          </w:rPr>
                        </m:ctrlPr>
                      </m:e>
                      <m:sub>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κ</m:t>
                    </m:r>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oMath>
            </m:oMathPara>
          </w:p>
        </w:tc>
        <w:tc>
          <w:tcPr>
            <w:tcW w:w="3006" w:type="dxa"/>
            <w:tcBorders>
              <w:top w:val="nil"/>
              <w:left w:val="nil"/>
              <w:bottom w:val="nil"/>
              <w:right w:val="nil"/>
              <w:insideH w:val="single" w:sz="4" w:space="0"/>
              <w:insideV w:val="single" w:sz="4" w:space="0"/>
            </w:tcBorders>
            <w:shd w:val="clear" w:color="auto" w:fill="FFFFFF"/>
            <w:vAlign w:val="center"/>
          </w:tcPr>
          <w:p w14:paraId="6FCF002B">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(3.29)</w:t>
            </w:r>
          </w:p>
        </w:tc>
      </w:tr>
    </w:tbl>
    <w:p w14:paraId="4D87BCC7">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Zero-crossing rate, a cheap time-domain proxy for high-frequency and transient content, sensitive to the sharp onsets of chewing impulses: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54"/>
        <w:gridCol w:w="3054"/>
      </w:tblGrid>
      <w:tr w14:paraId="5F948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254" w:type="dxa"/>
            <w:tcBorders>
              <w:top w:val="nil"/>
              <w:left w:val="nil"/>
              <w:bottom w:val="nil"/>
              <w:right w:val="nil"/>
              <w:insideH w:val="single" w:sz="4" w:space="0"/>
              <w:insideV w:val="single" w:sz="4" w:space="0"/>
              <w:tl2br w:val="nil"/>
            </w:tcBorders>
            <w:shd w:val="clear" w:color="auto" w:fill="FFFFFF"/>
            <w:vAlign w:val="center"/>
          </w:tcPr>
          <w:p w14:paraId="63D1F731">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ZCR=</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2(</m:t>
                    </m:r>
                    <m:r>
                      <m:rPr>
                        <m:nor/>
                      </m:rPr>
                      <w:rPr>
                        <w:rFonts w:hint="default" w:ascii="Times New Roman" w:hAnsi="Times New Roman" w:cs="Times New Roman"/>
                        <w:b w:val="0"/>
                        <w:i/>
                        <w:color w:val="000000"/>
                      </w:rPr>
                      <m:t>L</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n</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L</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sgn</m:t>
                </m:r>
                <m:d>
                  <m:dPr>
                    <m:sep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n</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−sgn</m:t>
                </m:r>
                <m:d>
                  <m:dPr>
                    <m:sep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n</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m:t>
                </m:r>
              </m:oMath>
            </m:oMathPara>
          </w:p>
        </w:tc>
        <w:tc>
          <w:tcPr>
            <w:tcW w:w="3054" w:type="dxa"/>
            <w:tcBorders>
              <w:top w:val="nil"/>
              <w:left w:val="nil"/>
              <w:bottom w:val="nil"/>
              <w:right w:val="nil"/>
              <w:insideH w:val="single" w:sz="4" w:space="0"/>
              <w:insideV w:val="single" w:sz="4" w:space="0"/>
            </w:tcBorders>
            <w:shd w:val="clear" w:color="auto" w:fill="FFFFFF"/>
            <w:vAlign w:val="center"/>
          </w:tcPr>
          <w:p w14:paraId="537DA0BA">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(3.30)</w:t>
            </w:r>
          </w:p>
        </w:tc>
      </w:tr>
    </w:tbl>
    <w:p w14:paraId="4F5B157C">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Root-mean-square energy: absolute loudness, retained deliberately:</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30"/>
        <w:gridCol w:w="3378"/>
      </w:tblGrid>
      <w:tr w14:paraId="599CD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0" w:type="dxa"/>
            <w:tcBorders>
              <w:top w:val="nil"/>
              <w:left w:val="nil"/>
              <w:bottom w:val="nil"/>
              <w:right w:val="nil"/>
              <w:insideH w:val="single" w:sz="4" w:space="0"/>
              <w:insideV w:val="single" w:sz="4" w:space="0"/>
              <w:tl2br w:val="nil"/>
            </w:tcBorders>
            <w:shd w:val="clear" w:color="auto" w:fill="FFFFFF"/>
            <w:vAlign w:val="center"/>
          </w:tcPr>
          <w:p w14:paraId="21286557">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RMS=</m:t>
                </m:r>
                <m:rad>
                  <m:radPr>
                    <m:degHide m:val="1"/>
                    <m:ctrlPr>
                      <w:rPr>
                        <w:rFonts w:hint="default" w:ascii="Cambria Math" w:hAnsi="Cambria Math" w:cs="Times New Roman"/>
                        <w:b w:val="0"/>
                        <w:color w:val="000000"/>
                      </w:rPr>
                    </m:ctrlPr>
                  </m:radPr>
                  <m:deg>
                    <m:ctrlPr>
                      <w:rPr>
                        <w:rFonts w:hint="default" w:ascii="Cambria Math" w:hAnsi="Cambria Math" w:cs="Times New Roman"/>
                        <w:b w:val="0"/>
                        <w:color w:val="000000"/>
                      </w:rPr>
                    </m:ctrlPr>
                  </m:deg>
                  <m:e>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L</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n</m:t>
                        </m:r>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L</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p>
                      <m:e>
                        <m:r>
                          <m:rPr>
                            <m:nor/>
                          </m:rPr>
                          <w:rPr>
                            <w:rFonts w:hint="default" w:ascii="Times New Roman" w:hAnsi="Times New Roman" w:cs="Times New Roman"/>
                            <w:b w:val="0"/>
                            <w:i/>
                            <w:color w:val="000000"/>
                          </w:rPr>
                          <m:t>x</m:t>
                        </m:r>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n</m:t>
                    </m:r>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e>
                </m:rad>
              </m:oMath>
            </m:oMathPara>
          </w:p>
        </w:tc>
        <w:tc>
          <w:tcPr>
            <w:tcW w:w="3378" w:type="dxa"/>
            <w:tcBorders>
              <w:top w:val="nil"/>
              <w:left w:val="nil"/>
              <w:bottom w:val="nil"/>
              <w:right w:val="nil"/>
              <w:insideH w:val="single" w:sz="4" w:space="0"/>
              <w:insideV w:val="single" w:sz="4" w:space="0"/>
            </w:tcBorders>
            <w:shd w:val="clear" w:color="auto" w:fill="FFFFFF"/>
            <w:vAlign w:val="center"/>
          </w:tcPr>
          <w:p w14:paraId="6E0FDA33">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(3.31)</w:t>
            </w:r>
          </w:p>
        </w:tc>
      </w:tr>
    </w:tbl>
    <w:p w14:paraId="184E78A7">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Absolute RMS energy was retained because per-window min-max normalisation would remove level differences that may carry infestation information. Instead, global standardisation used statistics computed from the training split only.</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42"/>
        <w:gridCol w:w="3366"/>
      </w:tblGrid>
      <w:tr w14:paraId="26A8E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42" w:type="dxa"/>
            <w:tcBorders>
              <w:top w:val="nil"/>
              <w:left w:val="nil"/>
              <w:bottom w:val="nil"/>
              <w:right w:val="nil"/>
              <w:insideH w:val="single" w:sz="4" w:space="0"/>
              <w:insideV w:val="single" w:sz="4" w:space="0"/>
              <w:tl2br w:val="nil"/>
            </w:tcBorders>
            <w:shd w:val="clear" w:color="auto" w:fill="FFFFFF"/>
            <w:vAlign w:val="center"/>
          </w:tcPr>
          <w:p w14:paraId="0655FB86">
            <w:pPr>
              <w:pStyle w:val="3"/>
              <w:spacing w:before="0" w:after="0" w:line="240" w:lineRule="auto"/>
              <w:jc w:val="center"/>
              <w:rPr>
                <w:rFonts w:hint="default" w:ascii="Times New Roman" w:hAnsi="Times New Roman" w:cs="Times New Roman"/>
                <w:b w:val="0"/>
                <w:color w:val="000000"/>
              </w:rPr>
            </w:pPr>
            <m:oMathPara>
              <m:oMathParaPr>
                <m:jc m:val="center"/>
              </m:oMathParaPr>
              <m:oMath>
                <m:acc>
                  <m:accPr>
                    <m:chr m:val="̃"/>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rPr>
                      <w:rPr>
                        <w:rFonts w:hint="default" w:ascii="Times New Roman" w:hAnsi="Times New Roman" w:cs="Times New Roman"/>
                        <w:b w:val="0"/>
                        <w:i/>
                        <w:color w:val="000000"/>
                      </w:rPr>
                      <m:t>S</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μ</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train</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σ</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train</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oMath>
            </m:oMathPara>
          </w:p>
        </w:tc>
        <w:tc>
          <w:tcPr>
            <w:tcW w:w="3366" w:type="dxa"/>
            <w:tcBorders>
              <w:top w:val="nil"/>
              <w:left w:val="nil"/>
              <w:bottom w:val="nil"/>
              <w:right w:val="nil"/>
              <w:insideH w:val="single" w:sz="4" w:space="0"/>
              <w:insideV w:val="single" w:sz="4" w:space="0"/>
            </w:tcBorders>
            <w:shd w:val="clear" w:color="auto" w:fill="FFFFFF"/>
            <w:vAlign w:val="center"/>
          </w:tcPr>
          <w:p w14:paraId="29C87F37">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(3.32)</w:t>
            </w:r>
          </w:p>
        </w:tc>
      </w:tr>
    </w:tbl>
    <w:p w14:paraId="4F1A2183">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which preserves inter-window level differences while still conditioning the optimisation. The restriction to training-split statistics is not cosmetic: computing </w:t>
      </w:r>
      <m:oMath>
        <m:r>
          <m:rPr>
            <m:nor/>
          </m:rPr>
          <w:rPr>
            <w:rFonts w:hint="default" w:ascii="Times New Roman" w:hAnsi="Times New Roman" w:cs="Times New Roman"/>
            <w:i/>
          </w:rPr>
          <m:t>μ</m:t>
        </m:r>
        <m:r>
          <m:rPr>
            <m:nor/>
            <m:sty m:val="p"/>
          </m:rPr>
          <w:rPr>
            <w:rFonts w:hint="default" w:ascii="Times New Roman" w:hAnsi="Times New Roman" w:cs="Times New Roman"/>
            <w:b w:val="0"/>
            <w:i w:val="0"/>
          </w:rPr>
          <m:t>,</m:t>
        </m:r>
        <m:r>
          <m:rPr>
            <m:nor/>
          </m:rPr>
          <w:rPr>
            <w:rFonts w:hint="default" w:ascii="Times New Roman" w:hAnsi="Times New Roman" w:cs="Times New Roman"/>
            <w:i/>
          </w:rPr>
          <m:t>σ</m:t>
        </m:r>
      </m:oMath>
      <w:r>
        <w:rPr>
          <w:rFonts w:hint="default" w:ascii="Times New Roman" w:hAnsi="Times New Roman" w:eastAsia="Times New Roman" w:cs="Times New Roman"/>
          <w:sz w:val="24"/>
          <w:lang w:val="en-GB"/>
        </w:rPr>
        <w:t xml:space="preserve"> over the whole corpus would leak test-set information into the training transform.</w:t>
      </w:r>
    </w:p>
    <w:p w14:paraId="7022BF38">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resulting feature groups and their dimensions are listed in Table 3.8.</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82"/>
        <w:gridCol w:w="2226"/>
      </w:tblGrid>
      <w:tr w14:paraId="53268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82" w:type="dxa"/>
            <w:tcBorders>
              <w:top w:val="nil"/>
              <w:left w:val="nil"/>
              <w:bottom w:val="nil"/>
              <w:right w:val="nil"/>
              <w:insideH w:val="single" w:sz="4" w:space="0"/>
              <w:insideV w:val="single" w:sz="4" w:space="0"/>
              <w:tl2br w:val="nil"/>
            </w:tcBorders>
            <w:shd w:val="clear" w:color="auto" w:fill="FFFFFF"/>
            <w:vAlign w:val="center"/>
          </w:tcPr>
          <w:p w14:paraId="5892DC6B">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limLow>
                  <m:limLowPr>
                    <m:ctrlPr>
                      <w:rPr>
                        <w:rFonts w:hint="default" w:ascii="Cambria Math" w:hAnsi="Cambria Math" w:cs="Times New Roman"/>
                        <w:b w:val="0"/>
                        <w:color w:val="000000"/>
                      </w:rPr>
                    </m:ctrlPr>
                  </m:limLowPr>
                  <m:e>
                    <m:limLow>
                      <m:limLowPr>
                        <m:ctrlPr>
                          <w:rPr>
                            <w:rFonts w:hint="default" w:ascii="Cambria Math" w:hAnsi="Cambria Math" w:cs="Times New Roman"/>
                            <w:b w:val="0"/>
                            <w:color w:val="000000"/>
                          </w:rPr>
                        </m:ctrlPr>
                      </m:limLowPr>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μ</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μ</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12</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lim>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lim>
                    </m:limLow>
                    <m:ctrlPr>
                      <w:rPr>
                        <w:rFonts w:hint="default" w:ascii="Cambria Math" w:hAnsi="Cambria Math" w:cs="Times New Roman"/>
                        <w:b w:val="0"/>
                        <w:color w:val="000000"/>
                      </w:rPr>
                    </m:ctrlPr>
                  </m:e>
                  <m:lim>
                    <m:r>
                      <m:rPr>
                        <m:nor/>
                        <m:sty m:val="p"/>
                      </m:rPr>
                      <w:rPr>
                        <w:rFonts w:hint="default" w:ascii="Times New Roman" w:hAnsi="Times New Roman" w:cs="Times New Roman"/>
                        <w:b w:val="0"/>
                        <w:i w:val="0"/>
                        <w:color w:val="000000"/>
                      </w:rPr>
                      <m:t>13</m:t>
                    </m:r>
                    <m:ctrlPr>
                      <w:rPr>
                        <w:rFonts w:hint="default" w:ascii="Cambria Math" w:hAnsi="Cambria Math" w:cs="Times New Roman"/>
                        <w:b w:val="0"/>
                        <w:color w:val="000000"/>
                      </w:rPr>
                    </m:ctrlPr>
                  </m:lim>
                </m:limLow>
                <m:r>
                  <m:rPr>
                    <m:nor/>
                    <m:sty m:val="p"/>
                  </m:rPr>
                  <w:rPr>
                    <w:rFonts w:hint="default" w:ascii="Times New Roman" w:hAnsi="Times New Roman" w:cs="Times New Roman"/>
                    <w:b w:val="0"/>
                    <w:i w:val="0"/>
                    <w:color w:val="000000"/>
                  </w:rPr>
                  <m:t>, </m:t>
                </m:r>
                <m:limLow>
                  <m:limLowPr>
                    <m:ctrlPr>
                      <w:rPr>
                        <w:rFonts w:hint="default" w:ascii="Cambria Math" w:hAnsi="Cambria Math" w:cs="Times New Roman"/>
                        <w:b w:val="0"/>
                        <w:color w:val="000000"/>
                      </w:rPr>
                    </m:ctrlPr>
                  </m:limLowPr>
                  <m:e>
                    <m:limLow>
                      <m:limLowPr>
                        <m:ctrlPr>
                          <w:rPr>
                            <w:rFonts w:hint="default" w:ascii="Cambria Math" w:hAnsi="Cambria Math" w:cs="Times New Roman"/>
                            <w:b w:val="0"/>
                            <w:color w:val="000000"/>
                          </w:rPr>
                        </m:ctrlPr>
                      </m:limLowPr>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σ</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σ</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12</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lim>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lim>
                    </m:limLow>
                    <m:ctrlPr>
                      <w:rPr>
                        <w:rFonts w:hint="default" w:ascii="Cambria Math" w:hAnsi="Cambria Math" w:cs="Times New Roman"/>
                        <w:b w:val="0"/>
                        <w:color w:val="000000"/>
                      </w:rPr>
                    </m:ctrlPr>
                  </m:e>
                  <m:lim>
                    <m:r>
                      <m:rPr>
                        <m:nor/>
                        <m:sty m:val="p"/>
                      </m:rPr>
                      <w:rPr>
                        <w:rFonts w:hint="default" w:ascii="Times New Roman" w:hAnsi="Times New Roman" w:cs="Times New Roman"/>
                        <w:b w:val="0"/>
                        <w:i w:val="0"/>
                        <w:color w:val="000000"/>
                      </w:rPr>
                      <m:t>13</m:t>
                    </m:r>
                    <m:ctrlPr>
                      <w:rPr>
                        <w:rFonts w:hint="default" w:ascii="Cambria Math" w:hAnsi="Cambria Math" w:cs="Times New Roman"/>
                        <w:b w:val="0"/>
                        <w:color w:val="000000"/>
                      </w:rPr>
                    </m:ctrlPr>
                  </m:lim>
                </m:limLow>
                <m:r>
                  <m:rPr>
                    <m:nor/>
                    <m:sty m:val="p"/>
                  </m:rPr>
                  <w:rPr>
                    <w:rFonts w:hint="default" w:ascii="Times New Roman" w:hAnsi="Times New Roman" w:cs="Times New Roman"/>
                    <w:b w:val="0"/>
                    <w:i w:val="0"/>
                    <w:color w:val="000000"/>
                  </w:rPr>
                  <m:t>, </m:t>
                </m:r>
                <m:bar>
                  <m:barPr>
                    <m:pos m:val="top"/>
                    <m:ctrlPr>
                      <w:rPr>
                        <w:rFonts w:hint="default" w:ascii="Cambria Math" w:hAnsi="Cambria Math" w:cs="Times New Roman"/>
                        <w:b w:val="0"/>
                        <w:color w:val="000000"/>
                      </w:rPr>
                    </m:ctrlPr>
                  </m:barPr>
                  <m:e>
                    <m:r>
                      <m:rPr>
                        <m:nor/>
                        <m:sty m:val="p"/>
                      </m:rPr>
                      <w:rPr>
                        <w:rFonts w:hint="default" w:ascii="Times New Roman" w:hAnsi="Times New Roman" w:cs="Times New Roman"/>
                        <w:b w:val="0"/>
                        <w:i w:val="0"/>
                        <w:color w:val="000000"/>
                      </w:rPr>
                      <m:t>SC</m:t>
                    </m:r>
                    <m:ctrlPr>
                      <w:rPr>
                        <w:rFonts w:hint="default" w:ascii="Cambria Math" w:hAnsi="Cambria Math" w:cs="Times New Roman"/>
                        <w:b w:val="0"/>
                        <w:color w:val="000000"/>
                      </w:rPr>
                    </m:ctrlPr>
                  </m:e>
                </m:bar>
                <m:r>
                  <m:rPr>
                    <m:nor/>
                    <m:sty m:val="p"/>
                  </m:rPr>
                  <w:rPr>
                    <w:rFonts w:hint="default" w:ascii="Times New Roman" w:hAnsi="Times New Roman" w:cs="Times New Roman"/>
                    <w:b w:val="0"/>
                    <w:i w:val="0"/>
                    <w:color w:val="000000"/>
                  </w:rPr>
                  <m:t>, </m:t>
                </m:r>
                <m:bar>
                  <m:barPr>
                    <m:pos m:val="top"/>
                    <m:ctrlPr>
                      <w:rPr>
                        <w:rFonts w:hint="default" w:ascii="Cambria Math" w:hAnsi="Cambria Math" w:cs="Times New Roman"/>
                        <w:b w:val="0"/>
                        <w:color w:val="000000"/>
                      </w:rPr>
                    </m:ctrlPr>
                  </m:barPr>
                  <m:e>
                    <m:r>
                      <m:rPr>
                        <m:nor/>
                        <m:sty m:val="p"/>
                      </m:rPr>
                      <w:rPr>
                        <w:rFonts w:hint="default" w:ascii="Times New Roman" w:hAnsi="Times New Roman" w:cs="Times New Roman"/>
                        <w:b w:val="0"/>
                        <w:i w:val="0"/>
                        <w:color w:val="000000"/>
                      </w:rPr>
                      <m:t>SR</m:t>
                    </m:r>
                    <m:ctrlPr>
                      <w:rPr>
                        <w:rFonts w:hint="default" w:ascii="Cambria Math" w:hAnsi="Cambria Math" w:cs="Times New Roman"/>
                        <w:b w:val="0"/>
                        <w:color w:val="000000"/>
                      </w:rPr>
                    </m:ctrlPr>
                  </m:e>
                </m:bar>
                <m:r>
                  <m:rPr>
                    <m:nor/>
                    <m:sty m:val="p"/>
                  </m:rPr>
                  <w:rPr>
                    <w:rFonts w:hint="default" w:ascii="Times New Roman" w:hAnsi="Times New Roman" w:cs="Times New Roman"/>
                    <w:b w:val="0"/>
                    <w:i w:val="0"/>
                    <w:color w:val="000000"/>
                  </w:rPr>
                  <m:t>, ZCR, RMS</m:t>
                </m:r>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sty m:val="p"/>
                        <m:scr m:val="double-struck"/>
                      </m:rPr>
                      <w:rPr>
                        <w:rFonts w:hint="default" w:ascii="Times New Roman" w:hAnsi="Times New Roman" w:eastAsia="MS Mincho" w:cs="MS Mincho"/>
                        <w:b w:val="0"/>
                        <w:i w:val="0"/>
                        <w:color w:val="000000"/>
                      </w:rPr>
                      <m:t>ℝ</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30</m:t>
                    </m:r>
                    <m:ctrlPr>
                      <w:rPr>
                        <w:rFonts w:hint="default" w:ascii="Cambria Math" w:hAnsi="Cambria Math" w:cs="Times New Roman"/>
                        <w:b w:val="0"/>
                        <w:color w:val="000000"/>
                      </w:rPr>
                    </m:ctrlPr>
                  </m:sup>
                </m:sSup>
              </m:oMath>
            </m:oMathPara>
          </w:p>
        </w:tc>
        <w:tc>
          <w:tcPr>
            <w:tcW w:w="2226" w:type="dxa"/>
            <w:tcBorders>
              <w:top w:val="nil"/>
              <w:left w:val="nil"/>
              <w:bottom w:val="nil"/>
              <w:right w:val="nil"/>
              <w:insideH w:val="single" w:sz="4" w:space="0"/>
              <w:insideV w:val="single" w:sz="4" w:space="0"/>
            </w:tcBorders>
            <w:shd w:val="clear" w:color="auto" w:fill="FFFFFF"/>
            <w:vAlign w:val="center"/>
          </w:tcPr>
          <w:p w14:paraId="716F59A2">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(3.33)</w:t>
            </w:r>
          </w:p>
        </w:tc>
      </w:tr>
    </w:tbl>
    <w:p w14:paraId="26625424">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3.8: Acoustic feature bank, composition and rationale</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7A063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5BBD8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Block</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961E7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Count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BDD52C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Features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A297B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Physical rationale</w:t>
            </w:r>
          </w:p>
        </w:tc>
      </w:tr>
      <w:tr w14:paraId="530A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7347D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MFCC mean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47134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59CC29">
            <w:pPr>
              <w:pStyle w:val="31"/>
              <w:spacing w:before="0" w:after="0" w:line="240" w:lineRule="auto"/>
              <w:jc w:val="center"/>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12</m:t>
                  </m:r>
                  <m:ctrlPr>
                    <w:rPr>
                      <w:rFonts w:hint="default" w:ascii="Cambria Math" w:hAnsi="Cambria Math" w:cs="Times New Roman"/>
                      <w:sz w:val="24"/>
                      <w:szCs w:val="24"/>
                    </w:rPr>
                  </m:ctrlPr>
                </m:sub>
              </m:sSub>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B965C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average spectral envelope shape; separates grain-mass resonance from insect emission</w:t>
            </w:r>
          </w:p>
        </w:tc>
      </w:tr>
      <w:tr w14:paraId="5BBC1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BA3D55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MFCC std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4DF26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10B0D70">
            <w:pPr>
              <w:pStyle w:val="31"/>
              <w:spacing w:before="0" w:after="0" w:line="240" w:lineRule="auto"/>
              <w:jc w:val="center"/>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σ</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σ</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12</m:t>
                  </m:r>
                  <m:ctrlPr>
                    <w:rPr>
                      <w:rFonts w:hint="default" w:ascii="Cambria Math" w:hAnsi="Cambria Math" w:cs="Times New Roman"/>
                      <w:sz w:val="24"/>
                      <w:szCs w:val="24"/>
                    </w:rPr>
                  </m:ctrlPr>
                </m:sub>
              </m:sSub>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BC1B4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temporal variability of spectral shape: the impulsiveness of feeding</w:t>
            </w:r>
          </w:p>
        </w:tc>
      </w:tr>
      <w:tr w14:paraId="30B86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AD991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Brightness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01177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EA57F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spectral centroid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F2C87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rises with 6–8 kHz larval content</w:t>
            </w:r>
          </w:p>
        </w:tc>
      </w:tr>
      <w:tr w14:paraId="66568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D9CD4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Bandwidth edge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D38ED1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05909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spectral roll-off (0.85)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EE214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upper spectral edge; robust to narrowband noise</w:t>
            </w:r>
          </w:p>
        </w:tc>
      </w:tr>
      <w:tr w14:paraId="4DFE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B11C48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Transient rate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C1810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A220B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zero-crossing rate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DE7D3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sharp chewing onsets</w:t>
            </w:r>
          </w:p>
        </w:tc>
      </w:tr>
      <w:tr w14:paraId="6A870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3B6FF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Level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96891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CFA33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RMS energy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BF3B7D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absolute activity level; </w:t>
            </w:r>
            <w:r>
              <w:rPr>
                <w:rFonts w:hint="default" w:ascii="Times New Roman" w:hAnsi="Times New Roman" w:eastAsia="Times New Roman" w:cs="Times New Roman"/>
                <w:i/>
                <w:iCs/>
                <w:sz w:val="20"/>
                <w:szCs w:val="24"/>
              </w:rPr>
              <w:t>deliberately not normalised away</w:t>
            </w:r>
          </w:p>
        </w:tc>
      </w:tr>
      <w:tr w14:paraId="50F1A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786D1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06A6F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22AF68">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F05E66">
            <w:pPr>
              <w:pStyle w:val="31"/>
              <w:spacing w:before="0" w:after="0" w:line="240" w:lineRule="auto"/>
              <w:jc w:val="center"/>
              <w:rPr>
                <w:rFonts w:hint="default" w:ascii="Times New Roman" w:hAnsi="Times New Roman" w:cs="Times New Roman"/>
                <w:sz w:val="24"/>
                <w:szCs w:val="24"/>
              </w:rPr>
            </w:pPr>
          </w:p>
        </w:tc>
      </w:tr>
      <w:bookmarkEnd w:id="62"/>
    </w:tbl>
    <w:p w14:paraId="3A47095C">
      <w:pPr>
        <w:rPr>
          <w:rFonts w:hint="default" w:ascii="Times New Roman" w:hAnsi="Times New Roman" w:cs="Times New Roman"/>
        </w:rPr>
      </w:pPr>
      <w:bookmarkStart w:id="67" w:name="class-imbalance-quantification"/>
    </w:p>
    <w:p w14:paraId="58504B28">
      <w:pPr>
        <w:pStyle w:val="5"/>
        <w:spacing w:before="240" w:after="120" w:line="240" w:lineRule="auto"/>
        <w:jc w:val="left"/>
        <w:rPr>
          <w:rFonts w:hint="default" w:ascii="Times New Roman" w:hAnsi="Times New Roman" w:cs="Times New Roman"/>
          <w:sz w:val="24"/>
          <w:szCs w:val="24"/>
        </w:rPr>
      </w:pPr>
      <w:bookmarkStart w:id="68" w:name="_Toc9994"/>
      <w:r>
        <w:rPr>
          <w:rFonts w:hint="default" w:ascii="Times New Roman" w:hAnsi="Times New Roman" w:eastAsia="Times New Roman" w:cs="Times New Roman"/>
          <w:b/>
          <w:sz w:val="24"/>
          <w:szCs w:val="24"/>
          <w:lang w:val="en-GB"/>
        </w:rPr>
        <w:t>3.4.2 Class imbalance quantification</w:t>
      </w:r>
      <w:bookmarkEnd w:id="68"/>
    </w:p>
    <w:p w14:paraId="36B657D0">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Class imbalance was quantified before model fitting because it determines both the majority-class accuracy floor and the weighting used during training.</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42"/>
        <w:gridCol w:w="3366"/>
      </w:tblGrid>
      <w:tr w14:paraId="33E25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42" w:type="dxa"/>
            <w:tcBorders>
              <w:top w:val="nil"/>
              <w:left w:val="nil"/>
              <w:bottom w:val="nil"/>
              <w:right w:val="nil"/>
              <w:insideH w:val="single" w:sz="4" w:space="0"/>
              <w:insideV w:val="single" w:sz="4" w:space="0"/>
              <w:tl2br w:val="nil"/>
            </w:tcBorders>
            <w:shd w:val="clear" w:color="auto" w:fill="FFFFFF"/>
            <w:vAlign w:val="center"/>
          </w:tcPr>
          <w:p w14:paraId="1E814B09">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Acc</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floor</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max(</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oMath>
            </m:oMathPara>
          </w:p>
        </w:tc>
        <w:tc>
          <w:tcPr>
            <w:tcW w:w="3366" w:type="dxa"/>
            <w:tcBorders>
              <w:top w:val="nil"/>
              <w:left w:val="nil"/>
              <w:bottom w:val="nil"/>
              <w:right w:val="nil"/>
              <w:insideH w:val="single" w:sz="4" w:space="0"/>
              <w:insideV w:val="single" w:sz="4" w:space="0"/>
            </w:tcBorders>
            <w:shd w:val="clear" w:color="auto" w:fill="FFFFFF"/>
            <w:vAlign w:val="center"/>
          </w:tcPr>
          <w:p w14:paraId="5FB08396">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(3.34)</w:t>
            </w:r>
          </w:p>
        </w:tc>
      </w:tr>
    </w:tbl>
    <w:p w14:paraId="17164D24">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For the acoustic window set, 27,920 of 32,880 windows were infested, giving a majority-class accuracy floor of 0.849. ROC-AUC was therefore used as the primary model-selection metric, with accuracy interpreted alongside class-wise recall.</w:t>
      </w:r>
    </w:p>
    <w:p w14:paraId="4FE37DED">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same principle was applied separately to each visual crop because class distributions differ substantially across crops.</w:t>
      </w:r>
    </w:p>
    <w:bookmarkEnd w:id="64"/>
    <w:p w14:paraId="06B35391">
      <w:pPr>
        <w:pStyle w:val="5"/>
        <w:spacing w:before="240" w:after="120" w:line="240" w:lineRule="auto"/>
        <w:jc w:val="left"/>
        <w:rPr>
          <w:rFonts w:hint="default" w:ascii="Times New Roman" w:hAnsi="Times New Roman" w:cs="Times New Roman"/>
          <w:sz w:val="24"/>
          <w:szCs w:val="24"/>
        </w:rPr>
      </w:pPr>
      <w:bookmarkStart w:id="69" w:name="_Toc4633"/>
      <w:bookmarkStart w:id="70" w:name="confound-detection-the-batch-probe"/>
      <w:r>
        <w:rPr>
          <w:rFonts w:hint="default" w:ascii="Times New Roman" w:hAnsi="Times New Roman" w:eastAsia="Times New Roman" w:cs="Times New Roman"/>
          <w:b/>
          <w:sz w:val="24"/>
          <w:szCs w:val="24"/>
          <w:lang w:val="en-GB"/>
        </w:rPr>
        <w:t>3.4.3 Confound detection: the batch probe</w:t>
      </w:r>
      <w:bookmarkEnd w:id="69"/>
    </w:p>
    <w:p w14:paraId="7A4667D1">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ascii="Times New Roman" w:hAnsi="Times New Roman" w:eastAsia="Times New Roman"/>
          <w:sz w:val="24"/>
          <w:lang w:val="en-GB"/>
        </w:rPr>
        <w:t>A confound probe tested whether the acoustic classifier could predict recording batch more easily than infestation status.</w:t>
      </w:r>
    </w:p>
    <w:p w14:paraId="23E19FC6">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ascii="Times New Roman" w:hAnsi="Times New Roman" w:eastAsia="Times New Roman"/>
          <w:sz w:val="24"/>
          <w:lang w:val="en-GB"/>
        </w:rPr>
        <w:t>The archive was collected in trial blocks, within which sensor placement and room conditions were relatively stable while clean and infested sessions were unevenly distributed. Batch identity could therefore act as a shortcut.</w:t>
      </w:r>
    </w:p>
    <w:p w14:paraId="7B5659BD">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Two identical grouped Random Forest probes were fitted on the same features: one predicted infestation and the other predicted recording batch.</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0"/>
        <w:gridCol w:w="978"/>
      </w:tblGrid>
      <w:tr w14:paraId="169E4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0" w:type="dxa"/>
            <w:tcBorders>
              <w:top w:val="nil"/>
              <w:left w:val="nil"/>
              <w:bottom w:val="nil"/>
              <w:right w:val="nil"/>
              <w:insideH w:val="single" w:sz="4" w:space="0"/>
              <w:insideV w:val="single" w:sz="4" w:space="0"/>
              <w:tl2br w:val="nil"/>
            </w:tcBorders>
            <w:shd w:val="clear" w:color="auto" w:fill="FFFFFF"/>
            <w:vAlign w:val="center"/>
          </w:tcPr>
          <w:p w14:paraId="110D417F">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AUC</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label</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AUC</m:t>
                    </m:r>
                    <m:ctrlPr>
                      <w:rPr>
                        <w:rFonts w:hint="default" w:ascii="Cambria Math" w:hAnsi="Cambria Math" w:cs="Times New Roman"/>
                        <w:b w:val="0"/>
                        <w:color w:val="000000"/>
                      </w:rPr>
                    </m:ctrlPr>
                  </m:e>
                </m:nary>
                <m:d>
                  <m:dPr>
                    <m:sepChr m:val=""/>
                    <m:ctrlPr>
                      <w:rPr>
                        <w:rFonts w:hint="default" w:ascii="Cambria Math" w:hAnsi="Cambria Math" w:cs="Times New Roman"/>
                        <w:b w:val="0"/>
                        <w:color w:val="000000"/>
                      </w:rPr>
                    </m:ctrlPr>
                  </m:dPr>
                  <m:e>
                    <m:sSup>
                      <m:sSupPr>
                        <m:ctrlPr>
                          <w:rPr>
                            <w:rFonts w:hint="default" w:ascii="Cambria Math" w:hAnsi="Cambria Math" w:cs="Times New Roman"/>
                            <w:b w:val="0"/>
                            <w:color w:val="000000"/>
                          </w:rPr>
                        </m:ctrlPr>
                      </m:sSupPr>
                      <m:e>
                        <m:r>
                          <m:rPr>
                            <m:nor/>
                            <m:sty m:val="p"/>
                            <m:scr m:val="script"/>
                          </m:rPr>
                          <w:rPr>
                            <w:rFonts w:hint="default" w:ascii="Times New Roman" w:hAnsi="Times New Roman" w:eastAsia="MS Mincho" w:cs="MS Mincho"/>
                            <w:b w:val="0"/>
                            <w:i w:val="0"/>
                            <w:color w:val="000000"/>
                          </w:rPr>
                          <m:t>ℱ</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AUC</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batch</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AUC</m:t>
                    </m:r>
                    <m:ctrlPr>
                      <w:rPr>
                        <w:rFonts w:hint="default" w:ascii="Cambria Math" w:hAnsi="Cambria Math" w:cs="Times New Roman"/>
                        <w:b w:val="0"/>
                        <w:color w:val="000000"/>
                      </w:rPr>
                    </m:ctrlPr>
                  </m:e>
                </m:nary>
                <m:d>
                  <m:dPr>
                    <m:sepChr m:val=""/>
                    <m:ctrlPr>
                      <w:rPr>
                        <w:rFonts w:hint="default" w:ascii="Cambria Math" w:hAnsi="Cambria Math" w:cs="Times New Roman"/>
                        <w:b w:val="0"/>
                        <w:color w:val="000000"/>
                      </w:rPr>
                    </m:ctrlPr>
                  </m:dPr>
                  <m:e>
                    <m:sSup>
                      <m:sSupPr>
                        <m:ctrlPr>
                          <w:rPr>
                            <w:rFonts w:hint="default" w:ascii="Cambria Math" w:hAnsi="Cambria Math" w:cs="Times New Roman"/>
                            <w:b w:val="0"/>
                            <w:color w:val="000000"/>
                          </w:rPr>
                        </m:ctrlPr>
                      </m:sSupPr>
                      <m:e>
                        <m:r>
                          <m:rPr>
                            <m:nor/>
                            <m:sty m:val="p"/>
                            <m:scr m:val="script"/>
                          </m:rPr>
                          <w:rPr>
                            <w:rFonts w:hint="default" w:ascii="Times New Roman" w:hAnsi="Times New Roman" w:eastAsia="MS Mincho" w:cs="MS Mincho"/>
                            <w:b w:val="0"/>
                            <w:i w:val="0"/>
                            <w:color w:val="000000"/>
                          </w:rPr>
                          <m:t>ℱ</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e>
                </m:d>
              </m:oMath>
            </m:oMathPara>
          </w:p>
        </w:tc>
        <w:tc>
          <w:tcPr>
            <w:tcW w:w="978" w:type="dxa"/>
            <w:tcBorders>
              <w:top w:val="nil"/>
              <w:left w:val="nil"/>
              <w:bottom w:val="nil"/>
              <w:right w:val="nil"/>
              <w:insideH w:val="single" w:sz="4" w:space="0"/>
              <w:insideV w:val="single" w:sz="4" w:space="0"/>
            </w:tcBorders>
            <w:shd w:val="clear" w:color="auto" w:fill="FFFFFF"/>
            <w:vAlign w:val="center"/>
          </w:tcPr>
          <w:p w14:paraId="349C6815">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(3.35)</w:t>
            </w:r>
          </w:p>
        </w:tc>
      </w:tr>
    </w:tbl>
    <w:p w14:paraId="519D1C20">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interpretation rule is stated in advance of the measurement, so that the result cannot be rationalised after the fact:</w:t>
      </w:r>
    </w:p>
    <w:tbl>
      <w:tblPr>
        <w:tblStyle w:val="13"/>
        <w:tblW w:w="88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86"/>
        <w:gridCol w:w="1017"/>
      </w:tblGrid>
      <w:tr w14:paraId="708EF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86" w:type="dxa"/>
            <w:tcBorders>
              <w:top w:val="nil"/>
              <w:left w:val="nil"/>
              <w:bottom w:val="nil"/>
              <w:right w:val="nil"/>
              <w:insideH w:val="single" w:sz="4" w:space="0"/>
              <w:insideV w:val="single" w:sz="4" w:space="0"/>
              <w:tl2br w:val="nil"/>
            </w:tcBorders>
            <w:shd w:val="clear" w:color="auto" w:fill="FFFFFF"/>
            <w:vAlign w:val="center"/>
          </w:tcPr>
          <w:p w14:paraId="23513B2A">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AUC</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batch</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&gt;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AUC</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label</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 ⇒ </m:t>
                </m:r>
                <m:m>
                  <m:mPr>
                    <m:mcs>
                      <m:mc>
                        <m:mcPr>
                          <m:count m:val="1"/>
                          <m:mcJc m:val="left"/>
                        </m:mcPr>
                      </m:mc>
                    </m:mcs>
                    <m:plcHide m:val="1"/>
                    <m:ctrlPr>
                      <w:rPr>
                        <w:rFonts w:hint="default" w:ascii="Cambria Math" w:hAnsi="Cambria Math" w:cs="Times New Roman"/>
                        <w:b w:val="0"/>
                        <w:color w:val="000000"/>
                      </w:rPr>
                    </m:ctrlPr>
                  </m:mPr>
                  <m:mr>
                    <m:e>
                      <m:r>
                        <m:rPr>
                          <m:nor/>
                          <m:sty m:val="p"/>
                        </m:rPr>
                        <w:rPr>
                          <w:rFonts w:hint="default" w:ascii="Times New Roman" w:hAnsi="Times New Roman" w:cs="Times New Roman"/>
                          <w:b w:val="0"/>
                          <w:i w:val="0"/>
                          <w:color w:val="000000"/>
                        </w:rPr>
                        <m:t>the features encode collection circumstance more strongly</m:t>
                      </m:r>
                      <m:ctrlPr>
                        <w:rPr>
                          <w:rFonts w:hint="default" w:ascii="Cambria Math" w:hAnsi="Cambria Math" w:cs="Times New Roman"/>
                          <w:b w:val="0"/>
                          <w:color w:val="000000"/>
                        </w:rPr>
                      </m:ctrlPr>
                    </m:e>
                  </m:mr>
                  <m:mr>
                    <m:e>
                      <m:r>
                        <m:rPr>
                          <m:nor/>
                          <m:sty m:val="p"/>
                        </m:rPr>
                        <w:rPr>
                          <w:rFonts w:hint="default" w:ascii="Times New Roman" w:hAnsi="Times New Roman" w:cs="Times New Roman"/>
                          <w:b w:val="0"/>
                          <w:i w:val="0"/>
                          <w:color w:val="000000"/>
                        </w:rPr>
                        <m:t>than they encode the target; a random split is invalid</m:t>
                      </m:r>
                      <m:ctrlPr>
                        <w:rPr>
                          <w:rFonts w:hint="default" w:ascii="Cambria Math" w:hAnsi="Cambria Math" w:cs="Times New Roman"/>
                          <w:b w:val="0"/>
                          <w:color w:val="000000"/>
                        </w:rPr>
                      </m:ctrlPr>
                    </m:e>
                  </m:mr>
                </m:m>
              </m:oMath>
            </m:oMathPara>
          </w:p>
        </w:tc>
        <w:tc>
          <w:tcPr>
            <w:tcW w:w="1017" w:type="dxa"/>
            <w:tcBorders>
              <w:top w:val="nil"/>
              <w:left w:val="nil"/>
              <w:bottom w:val="nil"/>
              <w:right w:val="nil"/>
              <w:insideH w:val="single" w:sz="4" w:space="0"/>
              <w:insideV w:val="single" w:sz="4" w:space="0"/>
            </w:tcBorders>
            <w:shd w:val="clear" w:color="auto" w:fill="FFFFFF"/>
            <w:vAlign w:val="center"/>
          </w:tcPr>
          <w:p w14:paraId="6D8AE568">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(3.36)</w:t>
            </w:r>
          </w:p>
        </w:tc>
      </w:tr>
    </w:tbl>
    <w:p w14:paraId="6BC15163">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ascii="Times New Roman" w:hAnsi="Times New Roman" w:eastAsia="Times New Roman"/>
          <w:sz w:val="24"/>
          <w:lang w:val="en-GB"/>
        </w:rPr>
        <w:t>The measured batch-prediction ROC-AUC (0.945 ± 0.027) exceeded the label-prediction ROC-AUC (0.871 ± 0.098), so the evaluation protocol was revised rather than reporting the naïve split.</w:t>
      </w:r>
    </w:p>
    <w:p w14:paraId="7A590FDF">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ascii="Times New Roman" w:hAnsi="Times New Roman" w:eastAsia="Times New Roman"/>
          <w:sz w:val="24"/>
          <w:lang w:val="en-GB"/>
        </w:rPr>
        <w:t>Two controls were then applied.</w:t>
      </w:r>
    </w:p>
    <w:p w14:paraId="32FF8134">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ascii="Times New Roman" w:hAnsi="Times New Roman" w:eastAsia="Times New Roman"/>
          <w:sz w:val="24"/>
          <w:lang w:val="en-GB"/>
        </w:rPr>
        <w:t>First, the principal test set was restricted to batches containing both clean and infested sessions.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02"/>
        <w:gridCol w:w="2106"/>
      </w:tblGrid>
      <w:tr w14:paraId="130A9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02" w:type="dxa"/>
            <w:tcBorders>
              <w:top w:val="nil"/>
              <w:left w:val="nil"/>
              <w:bottom w:val="nil"/>
              <w:right w:val="nil"/>
              <w:insideH w:val="single" w:sz="4" w:space="0"/>
              <w:insideV w:val="single" w:sz="4" w:space="0"/>
              <w:tl2br w:val="nil"/>
            </w:tcBorders>
            <w:shd w:val="clear" w:color="auto" w:fill="FFFFFF"/>
            <w:vAlign w:val="center"/>
          </w:tcPr>
          <w:p w14:paraId="6E82EE64">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ℬ</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mixed</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d>
                  <m:dPr>
                    <m:begChr m:val="{"/>
                    <m:sepChr m:val=""/>
                    <m:end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m:t>
                    </m:r>
                    <m:r>
                      <m:rPr>
                        <m:nor/>
                        <m:sty m:val="p"/>
                        <m:scr m:val="script"/>
                      </m:rPr>
                      <w:rPr>
                        <w:rFonts w:hint="default" w:ascii="Times New Roman" w:hAnsi="Times New Roman" w:eastAsia="MS Mincho" w:cs="MS Mincho"/>
                        <w:b w:val="0"/>
                        <w:i w:val="0"/>
                        <w:color w:val="000000"/>
                      </w:rPr>
                      <m:t>ℬ</m:t>
                    </m:r>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&gt;0 ∧ 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&gt;0</m:t>
                    </m:r>
                    <m:ctrlPr>
                      <w:rPr>
                        <w:rFonts w:hint="default" w:ascii="Cambria Math" w:hAnsi="Cambria Math" w:cs="Times New Roman"/>
                        <w:b w:val="0"/>
                        <w:color w:val="000000"/>
                      </w:rPr>
                    </m:ctrlPr>
                  </m:e>
                </m:d>
              </m:oMath>
            </m:oMathPara>
          </w:p>
        </w:tc>
        <w:tc>
          <w:tcPr>
            <w:tcW w:w="2106" w:type="dxa"/>
            <w:tcBorders>
              <w:top w:val="nil"/>
              <w:left w:val="nil"/>
              <w:bottom w:val="nil"/>
              <w:right w:val="nil"/>
              <w:insideH w:val="single" w:sz="4" w:space="0"/>
              <w:insideV w:val="single" w:sz="4" w:space="0"/>
            </w:tcBorders>
            <w:shd w:val="clear" w:color="auto" w:fill="FFFFFF"/>
            <w:vAlign w:val="center"/>
          </w:tcPr>
          <w:p w14:paraId="18ACADEC">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(3.37)</w:t>
            </w:r>
          </w:p>
        </w:tc>
      </w:tr>
    </w:tbl>
    <w:p w14:paraId="2EF6D31F">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ascii="Times New Roman" w:hAnsi="Times New Roman" w:eastAsia="Times New Roman"/>
          <w:sz w:val="24"/>
          <w:lang w:val="en-GB"/>
        </w:rPr>
        <w:t>The mixed batches were 2023-06, 2023-10 and 2023-11. Within them, batch identity no longer uniquely determines the target label, making the resulting test deliberately more difficult but more defensible.</w:t>
      </w:r>
    </w:p>
    <w:p w14:paraId="62AE0BFD">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ascii="Times New Roman" w:hAnsi="Times New Roman" w:eastAsia="Times New Roman"/>
          <w:sz w:val="24"/>
          <w:lang w:val="en-GB"/>
        </w:rPr>
        <w:t>Second, per-batch centring and scaling used training-only statistics to reduce batch-level offsets in gain and room response.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26"/>
        <w:gridCol w:w="1482"/>
      </w:tblGrid>
      <w:tr w14:paraId="6A178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26" w:type="dxa"/>
            <w:tcBorders>
              <w:top w:val="nil"/>
              <w:left w:val="nil"/>
              <w:bottom w:val="nil"/>
              <w:right w:val="nil"/>
              <w:insideH w:val="single" w:sz="4" w:space="0"/>
              <w:insideV w:val="single" w:sz="4" w:space="0"/>
              <w:tl2br w:val="nil"/>
            </w:tcBorders>
            <w:shd w:val="clear" w:color="auto" w:fill="FFFFFF"/>
            <w:vAlign w:val="center"/>
          </w:tcPr>
          <w:p w14:paraId="469473B5">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acc>
                      <m:accPr>
                        <m:chr m:val="̃"/>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x</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x</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Sup>
                      <m:sSubSupPr>
                        <m:ctrlPr>
                          <w:rPr>
                            <w:rFonts w:hint="default" w:ascii="Cambria Math" w:hAnsi="Cambria Math" w:cs="Times New Roman"/>
                            <w:b w:val="0"/>
                            <w:color w:val="000000"/>
                          </w:rPr>
                        </m:ctrlPr>
                      </m:sSubSup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μ</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bSup>
                    <m:ctrlPr>
                      <w:rPr>
                        <w:rFonts w:hint="default" w:ascii="Cambria Math" w:hAnsi="Cambria Math" w:cs="Times New Roman"/>
                        <w:b w:val="0"/>
                        <w:color w:val="000000"/>
                      </w:rPr>
                    </m:ctrlPr>
                  </m:num>
                  <m:den>
                    <m:sSubSup>
                      <m:sSubSupPr>
                        <m:ctrlPr>
                          <w:rPr>
                            <w:rFonts w:hint="default" w:ascii="Cambria Math" w:hAnsi="Cambria Math" w:cs="Times New Roman"/>
                            <w:b w:val="0"/>
                            <w:color w:val="000000"/>
                          </w:rPr>
                        </m:ctrlPr>
                      </m:sSubSup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σ</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ε</m:t>
                    </m:r>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,  </m:t>
                </m:r>
                <m:sSubSup>
                  <m:sSubSupPr>
                    <m:ctrlPr>
                      <w:rPr>
                        <w:rFonts w:hint="default" w:ascii="Cambria Math" w:hAnsi="Cambria Math" w:cs="Times New Roman"/>
                        <w:b w:val="0"/>
                        <w:color w:val="000000"/>
                      </w:rPr>
                    </m:ctrlPr>
                  </m:sSubSup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μ</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T</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den>
                </m:f>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T</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x</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ij</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T</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∈train:</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b</m:t>
                </m:r>
                <m:r>
                  <m:rPr>
                    <m:nor/>
                    <m:sty m:val="p"/>
                  </m:rPr>
                  <w:rPr>
                    <w:rFonts w:hint="default" w:ascii="Times New Roman" w:hAnsi="Times New Roman" w:cs="Times New Roman"/>
                    <w:b w:val="0"/>
                    <w:i w:val="0"/>
                    <w:color w:val="000000"/>
                  </w:rPr>
                  <m:t>}</m:t>
                </m:r>
              </m:oMath>
            </m:oMathPara>
          </w:p>
        </w:tc>
        <w:tc>
          <w:tcPr>
            <w:tcW w:w="1482" w:type="dxa"/>
            <w:tcBorders>
              <w:top w:val="nil"/>
              <w:left w:val="nil"/>
              <w:bottom w:val="nil"/>
              <w:right w:val="nil"/>
              <w:insideH w:val="single" w:sz="4" w:space="0"/>
              <w:insideV w:val="single" w:sz="4" w:space="0"/>
            </w:tcBorders>
            <w:shd w:val="clear" w:color="auto" w:fill="FFFFFF"/>
            <w:vAlign w:val="center"/>
          </w:tcPr>
          <w:p w14:paraId="6CDF91FF">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(3.38)</w:t>
            </w:r>
          </w:p>
        </w:tc>
      </w:tr>
    </w:tbl>
    <w:p w14:paraId="3369EC3A">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Test data were never used to estimate these preprocessing statistics.</w:t>
      </w:r>
    </w:p>
    <w:p w14:paraId="5C0FABF7">
      <w:pPr>
        <w:pStyle w:val="3"/>
        <w:rPr>
          <w:rFonts w:hint="default" w:ascii="Times New Roman" w:hAnsi="Times New Roman" w:cs="Times New Roman"/>
        </w:rPr>
      </w:pPr>
    </w:p>
    <w:p w14:paraId="356DB26E">
      <w:pPr>
        <w:pStyle w:val="3"/>
        <w:spacing w:before="60" w:after="120" w:line="240" w:lineRule="auto"/>
        <w:jc w:val="center"/>
        <w:rPr>
          <w:rFonts w:hint="default" w:ascii="Times New Roman" w:hAnsi="Times New Roman" w:cs="Times New Roman"/>
        </w:rPr>
      </w:pPr>
      <w:r>
        <w:rPr>
          <w:rFonts w:ascii="Times New Roman" w:hAnsi="Times New Roman" w:eastAsia="Times New Roman"/>
          <w:b w:val="0"/>
          <w:sz w:val="24"/>
          <w:lang w:val="en-GB"/>
        </w:rPr>
        <w:t>Figure 3.5 summarises the confound diagnosis and the corrective evaluation design.</w:t>
      </w:r>
    </w:p>
    <w:p w14:paraId="0BA28D36">
      <w:pPr>
        <w:pStyle w:val="58"/>
        <w:spacing w:before="60" w:after="120" w:line="240" w:lineRule="auto"/>
        <w:jc w:val="center"/>
        <w:rPr>
          <w:rStyle w:val="55"/>
          <w:rFonts w:hint="default" w:ascii="Times New Roman" w:hAnsi="Times New Roman" w:eastAsia="Consolas" w:cs="Times New Roman"/>
          <w:sz w:val="17"/>
        </w:rPr>
      </w:pPr>
      <w:r>
        <w:rPr>
          <w:rStyle w:val="55"/>
          <w:rFonts w:hint="default" w:ascii="Times New Roman" w:hAnsi="Times New Roman" w:eastAsia="Times New Roman" w:cs="Times New Roman"/>
          <w:b w:val="0"/>
          <w:sz w:val="24"/>
          <w:lang w:val="en-GB"/>
        </w:rPr>
        <w:t>Figure 3.5 — Confound diagnosis and control protocol</w:t>
      </w:r>
      <w:r>
        <w:rPr>
          <w:rFonts w:hint="default" w:ascii="Times New Roman" w:hAnsi="Times New Roman" w:eastAsia="Times New Roman" w:cs="Times New Roman"/>
          <w:b w:val="0"/>
          <w:sz w:val="24"/>
          <w:lang w:val="en-GB"/>
        </w:rPr>
        <w:br w:type="textWrapping"/>
      </w:r>
      <w:r>
        <w:rPr>
          <w:rFonts w:hint="default" w:ascii="Times New Roman" w:hAnsi="Times New Roman" w:eastAsia="Times New Roman" w:cs="Times New Roman"/>
          <w:b w:val="0"/>
          <w:sz w:val="24"/>
          <w:lang w:val="en-GB"/>
        </w:rPr>
        <w:br w:type="textWrapping"/>
      </w:r>
      <w:r>
        <w:rPr>
          <w:rStyle w:val="55"/>
          <w:rFonts w:hint="default" w:ascii="Times New Roman" w:hAnsi="Times New Roman" w:eastAsia="Times New Roman" w:cs="Times New Roman"/>
          <w:b w:val="0"/>
          <w:sz w:val="24"/>
          <w:lang w:val="en-GB"/>
        </w:rPr>
        <w:t xml:space="preserve">  </w:t>
      </w:r>
    </w:p>
    <w:p w14:paraId="71614FAD">
      <w:pPr>
        <w:widowControl/>
        <w:spacing w:before="0" w:after="240" w:line="480" w:lineRule="auto"/>
        <w:jc w:val="both"/>
      </w:pPr>
      <w:r>
        <w:rPr>
          <w:rFonts w:ascii="Times New Roman" w:hAnsi="Times New Roman" w:eastAsia="Times New Roman"/>
          <w:b/>
          <w:i w:val="0"/>
          <w:sz w:val="24"/>
          <w:lang w:val="en-GB"/>
        </w:rPr>
        <w:t>Confound Probe and Corrective Split Procedure</w:t>
      </w:r>
    </w:p>
    <w:tbl>
      <w:tblPr>
        <w:tblStyle w:val="13"/>
        <w:tblW w:w="809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96"/>
      </w:tblGrid>
      <w:tr w14:paraId="3A8CC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09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040A21BC">
            <w:pPr>
              <w:spacing w:before="0" w:after="0" w:line="240" w:lineRule="auto"/>
              <w:jc w:val="center"/>
            </w:pPr>
            <w:r>
              <w:rPr>
                <w:rFonts w:ascii="Times New Roman" w:hAnsi="Times New Roman" w:eastAsia="Times New Roman"/>
                <w:b/>
                <w:i w:val="0"/>
                <w:sz w:val="20"/>
              </w:rPr>
              <w:t>Feature matrix X (32,880 × 30)</w:t>
            </w:r>
          </w:p>
          <w:p w14:paraId="634CE062">
            <w:pPr>
              <w:spacing w:before="0" w:after="0" w:line="240" w:lineRule="auto"/>
              <w:jc w:val="center"/>
            </w:pPr>
            <w:r>
              <w:rPr>
                <w:rFonts w:ascii="Times New Roman" w:hAnsi="Times New Roman" w:eastAsia="Times New Roman"/>
                <w:b/>
                <w:i w:val="0"/>
                <w:sz w:val="20"/>
              </w:rPr>
              <w:t>labels y · batches b</w:t>
            </w:r>
          </w:p>
        </w:tc>
      </w:tr>
    </w:tbl>
    <w:p w14:paraId="195562D3">
      <w:pPr>
        <w:widowControl/>
        <w:spacing w:before="0" w:after="240" w:line="480" w:lineRule="auto"/>
        <w:ind w:firstLine="3842" w:firstLineChars="1600"/>
        <w:jc w:val="both"/>
      </w:pPr>
      <w:r>
        <w:rPr>
          <w:rFonts w:ascii="Times New Roman" w:hAnsi="Times New Roman" w:eastAsia="Times New Roman"/>
          <w:b/>
          <w:i w:val="0"/>
          <w:sz w:val="24"/>
          <w:lang w:val="en-GB"/>
        </w:rPr>
        <w:t>↓</w:t>
      </w:r>
    </w:p>
    <w:tbl>
      <w:tblPr>
        <w:tblStyle w:val="13"/>
        <w:tblW w:w="80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96"/>
        <w:gridCol w:w="5162"/>
      </w:tblGrid>
      <w:tr w14:paraId="02946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89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240D684C">
            <w:pPr>
              <w:spacing w:before="0" w:after="0" w:line="240" w:lineRule="auto"/>
              <w:jc w:val="center"/>
            </w:pPr>
            <w:r>
              <w:rPr>
                <w:rFonts w:ascii="Times New Roman" w:hAnsi="Times New Roman" w:eastAsia="Times New Roman"/>
                <w:b/>
                <w:i w:val="0"/>
                <w:sz w:val="20"/>
              </w:rPr>
              <w:t>PROBE A</w:t>
            </w:r>
          </w:p>
          <w:p w14:paraId="31771B99">
            <w:pPr>
              <w:spacing w:before="0" w:after="0" w:line="240" w:lineRule="auto"/>
              <w:jc w:val="center"/>
            </w:pPr>
            <w:r>
              <w:rPr>
                <w:rFonts w:ascii="Times New Roman" w:hAnsi="Times New Roman" w:eastAsia="Times New Roman"/>
                <w:b/>
                <w:i w:val="0"/>
                <w:sz w:val="20"/>
              </w:rPr>
              <w:t>RF: X → y</w:t>
            </w:r>
          </w:p>
          <w:p w14:paraId="5B255CDB">
            <w:pPr>
              <w:spacing w:before="0" w:after="0" w:line="240" w:lineRule="auto"/>
              <w:jc w:val="center"/>
            </w:pPr>
            <w:r>
              <w:rPr>
                <w:rFonts w:ascii="Times New Roman" w:hAnsi="Times New Roman" w:eastAsia="Times New Roman"/>
                <w:b/>
                <w:i w:val="0"/>
                <w:sz w:val="20"/>
              </w:rPr>
              <w:t>Grouped 5-fold</w:t>
            </w:r>
          </w:p>
          <w:p w14:paraId="67684617">
            <w:pPr>
              <w:spacing w:before="0" w:after="0" w:line="240" w:lineRule="auto"/>
              <w:jc w:val="center"/>
            </w:pPr>
            <w:r>
              <w:rPr>
                <w:rFonts w:ascii="Times New Roman" w:hAnsi="Times New Roman" w:eastAsia="Times New Roman"/>
                <w:b/>
                <w:i w:val="0"/>
                <w:sz w:val="20"/>
              </w:rPr>
              <w:t>Identical hyperparameters</w:t>
            </w:r>
          </w:p>
        </w:tc>
        <w:tc>
          <w:tcPr>
            <w:tcW w:w="51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1FF39097">
            <w:pPr>
              <w:spacing w:before="0" w:after="0" w:line="240" w:lineRule="auto"/>
              <w:jc w:val="center"/>
            </w:pPr>
            <w:r>
              <w:rPr>
                <w:rFonts w:ascii="Times New Roman" w:hAnsi="Times New Roman" w:eastAsia="Times New Roman"/>
                <w:b/>
                <w:i w:val="0"/>
                <w:sz w:val="20"/>
              </w:rPr>
              <w:t>PROBE B</w:t>
            </w:r>
          </w:p>
          <w:p w14:paraId="2DF76EEF">
            <w:pPr>
              <w:spacing w:before="0" w:after="0" w:line="240" w:lineRule="auto"/>
              <w:jc w:val="center"/>
            </w:pPr>
            <w:r>
              <w:rPr>
                <w:rFonts w:ascii="Times New Roman" w:hAnsi="Times New Roman" w:eastAsia="Times New Roman"/>
                <w:b/>
                <w:i w:val="0"/>
                <w:sz w:val="20"/>
              </w:rPr>
              <w:t>RF: X → b</w:t>
            </w:r>
          </w:p>
          <w:p w14:paraId="3D1AF6E2">
            <w:pPr>
              <w:spacing w:before="0" w:after="0" w:line="240" w:lineRule="auto"/>
              <w:jc w:val="center"/>
            </w:pPr>
            <w:r>
              <w:rPr>
                <w:rFonts w:ascii="Times New Roman" w:hAnsi="Times New Roman" w:eastAsia="Times New Roman"/>
                <w:b/>
                <w:i w:val="0"/>
                <w:sz w:val="20"/>
              </w:rPr>
              <w:t>Grouped 5-fold</w:t>
            </w:r>
          </w:p>
          <w:p w14:paraId="49EEE9B2">
            <w:pPr>
              <w:spacing w:before="0" w:after="0" w:line="240" w:lineRule="auto"/>
              <w:jc w:val="center"/>
            </w:pPr>
            <w:r>
              <w:rPr>
                <w:rFonts w:ascii="Times New Roman" w:hAnsi="Times New Roman" w:eastAsia="Times New Roman"/>
                <w:b/>
                <w:i w:val="0"/>
                <w:sz w:val="20"/>
              </w:rPr>
              <w:t>Identical hyperparameters</w:t>
            </w:r>
          </w:p>
        </w:tc>
      </w:tr>
      <w:tr w14:paraId="2E43A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89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59DD286E">
            <w:pPr>
              <w:spacing w:before="0" w:after="0" w:line="240" w:lineRule="auto"/>
              <w:jc w:val="center"/>
            </w:pPr>
            <w:r>
              <w:rPr>
                <w:rFonts w:ascii="Times New Roman" w:hAnsi="Times New Roman" w:eastAsia="Times New Roman"/>
                <w:b/>
                <w:i w:val="0"/>
                <w:sz w:val="20"/>
              </w:rPr>
              <w:t>AUC_label = 0.871</w:t>
            </w:r>
          </w:p>
          <w:p w14:paraId="17298465">
            <w:pPr>
              <w:spacing w:before="0" w:after="0" w:line="240" w:lineRule="auto"/>
              <w:jc w:val="center"/>
            </w:pPr>
            <w:r>
              <w:rPr>
                <w:rFonts w:ascii="Times New Roman" w:hAnsi="Times New Roman" w:eastAsia="Times New Roman"/>
                <w:b w:val="0"/>
                <w:i w:val="0"/>
                <w:sz w:val="20"/>
              </w:rPr>
              <w:t>± 0.098</w:t>
            </w:r>
          </w:p>
        </w:tc>
        <w:tc>
          <w:tcPr>
            <w:tcW w:w="51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2CE8C624">
            <w:pPr>
              <w:spacing w:before="0" w:after="0" w:line="240" w:lineRule="auto"/>
              <w:jc w:val="center"/>
            </w:pPr>
            <w:r>
              <w:rPr>
                <w:rFonts w:ascii="Times New Roman" w:hAnsi="Times New Roman" w:eastAsia="Times New Roman"/>
                <w:b/>
                <w:i w:val="0"/>
                <w:sz w:val="20"/>
              </w:rPr>
              <w:t>AUC_batch = 0.945</w:t>
            </w:r>
          </w:p>
          <w:p w14:paraId="2DA568EB">
            <w:pPr>
              <w:spacing w:before="0" w:after="0" w:line="240" w:lineRule="auto"/>
              <w:jc w:val="center"/>
            </w:pPr>
            <w:r>
              <w:rPr>
                <w:rFonts w:ascii="Times New Roman" w:hAnsi="Times New Roman" w:eastAsia="Times New Roman"/>
                <w:b w:val="0"/>
                <w:i w:val="0"/>
                <w:sz w:val="20"/>
              </w:rPr>
              <w:t>± 0.027</w:t>
            </w:r>
          </w:p>
        </w:tc>
      </w:tr>
    </w:tbl>
    <w:p w14:paraId="1F513D6B">
      <w:pPr>
        <w:widowControl/>
        <w:spacing w:before="0" w:after="240" w:line="480" w:lineRule="auto"/>
        <w:ind w:firstLine="3962" w:firstLineChars="1650"/>
        <w:jc w:val="both"/>
      </w:pPr>
      <w:r>
        <w:rPr>
          <w:rFonts w:ascii="Times New Roman" w:hAnsi="Times New Roman" w:eastAsia="Times New Roman"/>
          <w:b/>
          <w:i w:val="0"/>
          <w:sz w:val="24"/>
          <w:lang w:val="en-GB"/>
        </w:rPr>
        <w:t>↓</w:t>
      </w:r>
    </w:p>
    <w:tbl>
      <w:tblPr>
        <w:tblStyle w:val="13"/>
        <w:tblW w:w="79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99"/>
      </w:tblGrid>
      <w:tr w14:paraId="5BA57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799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5E06DA77">
            <w:pPr>
              <w:spacing w:before="0" w:after="0" w:line="240" w:lineRule="auto"/>
              <w:jc w:val="center"/>
            </w:pPr>
            <w:r>
              <w:rPr>
                <w:rFonts w:ascii="Times New Roman" w:hAnsi="Times New Roman" w:eastAsia="Times New Roman"/>
                <w:b/>
                <w:i w:val="0"/>
                <w:sz w:val="20"/>
              </w:rPr>
              <w:t>DECISION GATE — Is AUC_batch &gt; AUC_label ?</w:t>
            </w:r>
          </w:p>
          <w:p w14:paraId="5E3A01A5">
            <w:pPr>
              <w:spacing w:before="0" w:after="0" w:line="240" w:lineRule="auto"/>
              <w:jc w:val="center"/>
            </w:pPr>
            <w:r>
              <w:rPr>
                <w:rFonts w:ascii="Times New Roman" w:hAnsi="Times New Roman" w:eastAsia="Times New Roman"/>
                <w:b/>
                <w:i w:val="0"/>
                <w:sz w:val="20"/>
              </w:rPr>
              <w:t>Eq. 3.36</w:t>
            </w:r>
          </w:p>
        </w:tc>
      </w:tr>
    </w:tbl>
    <w:p w14:paraId="50727E85">
      <w:pPr>
        <w:widowControl/>
        <w:spacing w:before="0" w:after="240" w:line="480" w:lineRule="auto"/>
        <w:ind w:firstLine="3962" w:firstLineChars="1650"/>
        <w:jc w:val="both"/>
      </w:pPr>
      <w:r>
        <w:rPr>
          <w:rFonts w:ascii="Times New Roman" w:hAnsi="Times New Roman" w:eastAsia="Times New Roman"/>
          <w:b/>
          <w:i w:val="0"/>
          <w:sz w:val="24"/>
          <w:lang w:val="en-GB"/>
        </w:rPr>
        <w:t>↓</w:t>
      </w:r>
    </w:p>
    <w:tbl>
      <w:tblPr>
        <w:tblStyle w:val="13"/>
        <w:tblW w:w="79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2"/>
        <w:gridCol w:w="5162"/>
      </w:tblGrid>
      <w:tr w14:paraId="63E56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7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38C16407">
            <w:pPr>
              <w:spacing w:before="0" w:after="0" w:line="240" w:lineRule="auto"/>
              <w:jc w:val="center"/>
            </w:pPr>
            <w:r>
              <w:rPr>
                <w:rFonts w:ascii="Times New Roman" w:hAnsi="Times New Roman" w:eastAsia="Times New Roman"/>
                <w:b/>
                <w:i w:val="0"/>
                <w:sz w:val="20"/>
              </w:rPr>
              <w:t>YES — CONFOUND CONFIRMED</w:t>
            </w:r>
          </w:p>
          <w:p w14:paraId="5DE6C203">
            <w:pPr>
              <w:spacing w:before="0" w:after="0" w:line="240" w:lineRule="auto"/>
              <w:jc w:val="center"/>
            </w:pPr>
            <w:r>
              <w:rPr>
                <w:rFonts w:ascii="Times New Roman" w:hAnsi="Times New Roman" w:eastAsia="Times New Roman"/>
                <w:b/>
                <w:i w:val="0"/>
                <w:sz w:val="20"/>
              </w:rPr>
              <w:t>Remedy 1: restrict test set to mixed batches (Eq. 3.37)</w:t>
            </w:r>
          </w:p>
          <w:p w14:paraId="01D5EB74">
            <w:pPr>
              <w:spacing w:before="0" w:after="0" w:line="240" w:lineRule="auto"/>
              <w:jc w:val="center"/>
            </w:pPr>
            <w:r>
              <w:rPr>
                <w:rFonts w:ascii="Times New Roman" w:hAnsi="Times New Roman" w:eastAsia="Times New Roman"/>
                <w:b/>
                <w:i w:val="0"/>
                <w:sz w:val="20"/>
              </w:rPr>
              <w:t>→ 2023-06, 2023-10, 2023-11</w:t>
            </w:r>
          </w:p>
          <w:p w14:paraId="3AF6567F">
            <w:pPr>
              <w:spacing w:before="0" w:after="0" w:line="240" w:lineRule="auto"/>
              <w:jc w:val="center"/>
            </w:pPr>
            <w:r>
              <w:rPr>
                <w:rFonts w:ascii="Times New Roman" w:hAnsi="Times New Roman" w:eastAsia="Times New Roman"/>
                <w:b/>
                <w:i w:val="0"/>
                <w:sz w:val="20"/>
              </w:rPr>
              <w:t>Remedy 2: per-batch z-score with TRAIN-ONLY μ,σ (Eq. 3.38)</w:t>
            </w:r>
          </w:p>
        </w:tc>
        <w:tc>
          <w:tcPr>
            <w:tcW w:w="51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2CE15FBA">
            <w:pPr>
              <w:spacing w:before="0" w:after="0" w:line="240" w:lineRule="auto"/>
              <w:jc w:val="center"/>
            </w:pPr>
            <w:r>
              <w:rPr>
                <w:rFonts w:ascii="Times New Roman" w:hAnsi="Times New Roman" w:eastAsia="Times New Roman"/>
                <w:b/>
                <w:i w:val="0"/>
                <w:sz w:val="20"/>
              </w:rPr>
              <w:t>NO</w:t>
            </w:r>
          </w:p>
          <w:p w14:paraId="7FBA8295">
            <w:pPr>
              <w:spacing w:before="0" w:after="0" w:line="240" w:lineRule="auto"/>
              <w:jc w:val="center"/>
            </w:pPr>
            <w:r>
              <w:rPr>
                <w:rFonts w:ascii="Times New Roman" w:hAnsi="Times New Roman" w:eastAsia="Times New Roman"/>
                <w:b/>
                <w:i w:val="0"/>
                <w:sz w:val="20"/>
              </w:rPr>
              <w:t>Random split acceptable</w:t>
            </w:r>
          </w:p>
        </w:tc>
      </w:tr>
    </w:tbl>
    <w:p w14:paraId="2FFA1624">
      <w:pPr>
        <w:widowControl/>
        <w:spacing w:before="0" w:after="240" w:line="480" w:lineRule="auto"/>
        <w:ind w:firstLine="3722" w:firstLineChars="1550"/>
        <w:jc w:val="both"/>
      </w:pPr>
      <w:r>
        <w:rPr>
          <w:rFonts w:ascii="Times New Roman" w:hAnsi="Times New Roman" w:eastAsia="Times New Roman"/>
          <w:b/>
          <w:i w:val="0"/>
          <w:sz w:val="24"/>
          <w:lang w:val="en-GB"/>
        </w:rPr>
        <w:t>↓</w:t>
      </w:r>
      <w:r>
        <w:rPr>
          <w:rFonts w:ascii="Times New Roman" w:hAnsi="Times New Roman" w:eastAsia="Times New Roman"/>
          <w:b w:val="0"/>
          <w:i/>
          <w:sz w:val="24"/>
          <w:lang w:val="en-GB"/>
        </w:rPr>
        <w:t xml:space="preserve">  corrected evaluation path</w:t>
      </w:r>
    </w:p>
    <w:tbl>
      <w:tblPr>
        <w:tblStyle w:val="13"/>
        <w:tblW w:w="799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96"/>
      </w:tblGrid>
      <w:tr w14:paraId="69B60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99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59E96958">
            <w:pPr>
              <w:spacing w:before="0" w:after="0" w:line="240" w:lineRule="auto"/>
              <w:jc w:val="center"/>
            </w:pPr>
            <w:r>
              <w:rPr>
                <w:rFonts w:ascii="Times New Roman" w:hAnsi="Times New Roman" w:eastAsia="Times New Roman"/>
                <w:b/>
                <w:i w:val="0"/>
                <w:sz w:val="20"/>
              </w:rPr>
              <w:t>FINAL GROUPED PARTITIONS</w:t>
            </w:r>
          </w:p>
          <w:p w14:paraId="63B04C1C">
            <w:pPr>
              <w:spacing w:before="0" w:after="0" w:line="240" w:lineRule="auto"/>
              <w:jc w:val="center"/>
            </w:pPr>
            <w:r>
              <w:rPr>
                <w:rFonts w:ascii="Times New Roman" w:hAnsi="Times New Roman" w:eastAsia="Times New Roman"/>
                <w:b/>
                <w:i w:val="0"/>
                <w:sz w:val="20"/>
              </w:rPr>
              <w:t>confound_test: 12,168 windows (mixed batches only)</w:t>
            </w:r>
          </w:p>
          <w:p w14:paraId="4D0493BE">
            <w:pPr>
              <w:spacing w:before="0" w:after="0" w:line="240" w:lineRule="auto"/>
              <w:jc w:val="center"/>
            </w:pPr>
            <w:r>
              <w:rPr>
                <w:rFonts w:ascii="Times New Roman" w:hAnsi="Times New Roman" w:eastAsia="Times New Roman"/>
                <w:b/>
                <w:i w:val="0"/>
                <w:sz w:val="20"/>
              </w:rPr>
              <w:t>train: 16,944 windows</w:t>
            </w:r>
          </w:p>
          <w:p w14:paraId="7D59F8AA">
            <w:pPr>
              <w:spacing w:before="0" w:after="0" w:line="240" w:lineRule="auto"/>
              <w:jc w:val="center"/>
            </w:pPr>
            <w:r>
              <w:rPr>
                <w:rFonts w:ascii="Times New Roman" w:hAnsi="Times New Roman" w:eastAsia="Times New Roman"/>
                <w:b/>
                <w:i w:val="0"/>
                <w:sz w:val="20"/>
              </w:rPr>
              <w:t>validation: 3,768 windows</w:t>
            </w:r>
          </w:p>
          <w:p w14:paraId="1D9C1482">
            <w:pPr>
              <w:spacing w:before="0" w:after="0" w:line="240" w:lineRule="auto"/>
              <w:jc w:val="center"/>
            </w:pPr>
            <w:r>
              <w:rPr>
                <w:rFonts w:ascii="Times New Roman" w:hAnsi="Times New Roman" w:eastAsia="Times New Roman"/>
                <w:b/>
                <w:i w:val="0"/>
                <w:sz w:val="20"/>
              </w:rPr>
              <w:t>Grouped on session throughout (G2, Eq. 3.14)</w:t>
            </w:r>
          </w:p>
        </w:tc>
      </w:tr>
      <w:bookmarkEnd w:id="66"/>
    </w:tbl>
    <w:p w14:paraId="0740D027">
      <w:pPr>
        <w:widowControl/>
        <w:rPr>
          <w:rFonts w:hint="default" w:ascii="Times New Roman" w:hAnsi="Times New Roman" w:cs="Times New Roman"/>
          <w:sz w:val="24"/>
          <w:szCs w:val="24"/>
        </w:rPr>
      </w:pPr>
      <w:bookmarkStart w:id="71" w:name="_Toc11637"/>
      <w:bookmarkStart w:id="72" w:name="X8863832120bef96490bb3be809f94097d1bd0c2"/>
    </w:p>
    <w:p w14:paraId="340992E5">
      <w:pPr>
        <w:pStyle w:val="5"/>
        <w:widowControl/>
        <w:spacing w:before="240" w:after="120" w:line="240" w:lineRule="auto"/>
        <w:jc w:val="left"/>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lang w:val="en-GB"/>
        </w:rPr>
        <w:t>3.4.4 Explainable machine learning: SHAP attribution</w:t>
      </w:r>
      <w:bookmarkEnd w:id="71"/>
    </w:p>
    <w:p w14:paraId="4656F8DA">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SHAP (SHapley Additive exPlanations) was used to identify which engineered acoustic features contributed most strongly to the fitted Random Forest predictions and to inspect the direction of those contributions.</w:t>
      </w:r>
    </w:p>
    <w:p w14:paraId="1A582792">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Shapley value of feature j with respect to a specific prediction is the mean marginal contribution of j in all the orderings where it can be inserted</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73"/>
        <w:gridCol w:w="3235"/>
      </w:tblGrid>
      <w:tr w14:paraId="0560A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73" w:type="dxa"/>
            <w:tcBorders>
              <w:top w:val="nil"/>
              <w:left w:val="nil"/>
              <w:bottom w:val="nil"/>
              <w:right w:val="nil"/>
              <w:insideH w:val="single" w:sz="4" w:space="0"/>
              <w:insideV w:val="single" w:sz="4" w:space="0"/>
              <w:tl2br w:val="nil"/>
            </w:tcBorders>
            <w:shd w:val="clear" w:color="auto" w:fill="FFFFFF"/>
            <w:vAlign w:val="center"/>
          </w:tcPr>
          <w:p w14:paraId="239C3F81">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ϕ</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nary>
                  <m:naryPr>
                    <m:chr m:val="∑"/>
                    <m:limLoc m:val="undOvr"/>
                    <m:supHide m:val="1"/>
                    <m:ctrlPr>
                      <w:rPr>
                        <w:rFonts w:hint="default" w:ascii="Cambria Math" w:hAnsi="Cambria Math" w:cs="Times New Roman"/>
                        <w:b w:val="0"/>
                        <w:color w:val="000000"/>
                      </w:rPr>
                    </m:ctrlPr>
                  </m:naryPr>
                  <m:sub>
                    <m:r>
                      <m:rPr>
                        <m:nor/>
                        <m:sty m:val="p"/>
                        <m:scr m:val="script"/>
                      </m:rPr>
                      <w:rPr>
                        <w:rFonts w:hint="default" w:ascii="Times New Roman" w:hAnsi="Times New Roman" w:eastAsia="MS Mincho" w:cs="MS Mincho"/>
                        <w:b w:val="0"/>
                        <w:i w:val="0"/>
                        <w:color w:val="000000"/>
                      </w:rPr>
                      <m:t>S</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F</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m:t>
                        </m:r>
                        <m:r>
                          <m:rPr>
                            <m:nor/>
                            <m:sty m:val="p"/>
                            <m:scr m:val="script"/>
                          </m:rPr>
                          <w:rPr>
                            <w:rFonts w:hint="default" w:ascii="Times New Roman" w:hAnsi="Times New Roman" w:eastAsia="MS Mincho" w:cs="MS Mincho"/>
                            <w:b w:val="0"/>
                            <w:i w:val="0"/>
                            <w:color w:val="000000"/>
                          </w:rPr>
                          <m:t>S</m:t>
                        </m:r>
                        <m:r>
                          <m:rPr>
                            <m:nor/>
                            <m:sty m:val="p"/>
                          </m:rPr>
                          <w:rPr>
                            <w:rFonts w:hint="default" w:ascii="Times New Roman" w:hAnsi="Times New Roman" w:cs="Times New Roman"/>
                            <w:b w:val="0"/>
                            <w:i w:val="0"/>
                            <w:color w:val="000000"/>
                          </w:rPr>
                          <m:t>|! </m:t>
                        </m:r>
                        <m:d>
                          <m:dPr>
                            <m:sep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d</m:t>
                            </m:r>
                            <m:r>
                              <m:rPr>
                                <m:nor/>
                                <m:sty m:val="p"/>
                              </m:rPr>
                              <w:rPr>
                                <w:rFonts w:hint="default" w:ascii="Times New Roman" w:hAnsi="Times New Roman" w:cs="Times New Roman"/>
                                <w:b w:val="0"/>
                                <w:i w:val="0"/>
                                <w:color w:val="000000"/>
                              </w:rPr>
                              <m:t>−|</m:t>
                            </m:r>
                            <m:r>
                              <m:rPr>
                                <m:nor/>
                                <m:sty m:val="p"/>
                                <m:scr m:val="script"/>
                              </m:rPr>
                              <w:rPr>
                                <w:rFonts w:hint="default" w:ascii="Times New Roman" w:hAnsi="Times New Roman" w:eastAsia="MS Mincho" w:cs="MS Mincho"/>
                                <w:b w:val="0"/>
                                <w:i w:val="0"/>
                                <w:color w:val="000000"/>
                              </w:rPr>
                              <m:t>S</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d</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den>
                    </m:f>
                    <m:ctrlPr>
                      <w:rPr>
                        <w:rFonts w:hint="default" w:ascii="Cambria Math" w:hAnsi="Cambria Math" w:cs="Times New Roman"/>
                        <w:b w:val="0"/>
                        <w:color w:val="000000"/>
                      </w:rPr>
                    </m:ctrlPr>
                  </m:e>
                </m:nary>
                <m:d>
                  <m:dPr>
                    <m:begChr m:val="["/>
                    <m:sepChr m:val=""/>
                    <m:endChr m:val="]"/>
                    <m:ctrlPr>
                      <w:rPr>
                        <w:rFonts w:hint="default" w:ascii="Cambria Math" w:hAnsi="Cambria Math" w:cs="Times New Roman"/>
                        <w:b w:val="0"/>
                        <w:color w:val="000000"/>
                      </w:rPr>
                    </m:ctrlPr>
                  </m:dPr>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f</m:t>
                        </m:r>
                        <m:ctrlPr>
                          <w:rPr>
                            <w:rFonts w:hint="default" w:ascii="Cambria Math" w:hAnsi="Cambria Math" w:cs="Times New Roman"/>
                            <w:b w:val="0"/>
                            <w:color w:val="000000"/>
                          </w:rPr>
                        </m:ctrlPr>
                      </m:e>
                      <m:sub>
                        <m:r>
                          <m:rPr>
                            <m:nor/>
                            <m:sty m:val="p"/>
                            <m:scr m:val="script"/>
                          </m:rPr>
                          <w:rPr>
                            <w:rFonts w:hint="default" w:ascii="Times New Roman" w:hAnsi="Times New Roman" w:eastAsia="MS Mincho" w:cs="MS Mincho"/>
                            <w:b w:val="0"/>
                            <w:i w:val="0"/>
                            <w:color w:val="000000"/>
                          </w:rPr>
                          <m:t>S</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f</m:t>
                        </m:r>
                        <m:ctrlPr>
                          <w:rPr>
                            <w:rFonts w:hint="default" w:ascii="Cambria Math" w:hAnsi="Cambria Math" w:cs="Times New Roman"/>
                            <w:b w:val="0"/>
                            <w:color w:val="000000"/>
                          </w:rPr>
                        </m:ctrlPr>
                      </m:e>
                      <m:sub>
                        <m:r>
                          <m:rPr>
                            <m:nor/>
                            <m:sty m:val="p"/>
                            <m:scr m:val="script"/>
                          </m:rPr>
                          <w:rPr>
                            <w:rFonts w:hint="default" w:ascii="Times New Roman" w:hAnsi="Times New Roman" w:eastAsia="MS Mincho" w:cs="MS Mincho"/>
                            <w:b w:val="0"/>
                            <w:i w:val="0"/>
                            <w:color w:val="000000"/>
                          </w:rPr>
                          <m:t>S</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oMath>
            </m:oMathPara>
          </w:p>
        </w:tc>
        <w:tc>
          <w:tcPr>
            <w:tcW w:w="3235" w:type="dxa"/>
            <w:tcBorders>
              <w:top w:val="nil"/>
              <w:left w:val="nil"/>
              <w:bottom w:val="nil"/>
              <w:right w:val="nil"/>
              <w:insideH w:val="single" w:sz="4" w:space="0"/>
              <w:insideV w:val="single" w:sz="4" w:space="0"/>
            </w:tcBorders>
            <w:shd w:val="clear" w:color="auto" w:fill="FFFFFF"/>
            <w:vAlign w:val="center"/>
          </w:tcPr>
          <w:p w14:paraId="5193FF06">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(3.39)</w:t>
            </w:r>
          </w:p>
        </w:tc>
      </w:tr>
    </w:tbl>
    <w:p w14:paraId="7B47A2C4">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TreeSHAP was applied to the tree ensemble, providing per-feature contributions for each prediction without relying on impurity-based feature importance.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193"/>
        <w:gridCol w:w="3115"/>
      </w:tblGrid>
      <w:tr w14:paraId="16F0E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193" w:type="dxa"/>
            <w:tcBorders>
              <w:top w:val="nil"/>
              <w:left w:val="nil"/>
              <w:bottom w:val="nil"/>
              <w:right w:val="nil"/>
              <w:insideH w:val="single" w:sz="4" w:space="0"/>
              <w:insideV w:val="single" w:sz="4" w:space="0"/>
              <w:tl2br w:val="nil"/>
            </w:tcBorders>
            <w:shd w:val="clear" w:color="auto" w:fill="FFFFFF"/>
            <w:vAlign w:val="center"/>
          </w:tcPr>
          <w:p w14:paraId="76ED796F">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f</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ϕ</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j</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d</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ϕ</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ϕ</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sty m:val="p"/>
                    <m:scr m:val="double-struck"/>
                  </m:rPr>
                  <w:rPr>
                    <w:rFonts w:hint="default" w:ascii="Times New Roman" w:hAnsi="Times New Roman" w:eastAsia="MS Mincho" w:cs="MS Mincho"/>
                    <w:b w:val="0"/>
                    <w:i w:val="0"/>
                    <w:color w:val="000000"/>
                  </w:rPr>
                  <m:t>E</m:t>
                </m:r>
                <m:d>
                  <m:dPr>
                    <m:begChr m:val="["/>
                    <m:sepChr m:val=""/>
                    <m:end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f</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oMath>
            </m:oMathPara>
          </w:p>
        </w:tc>
        <w:tc>
          <w:tcPr>
            <w:tcW w:w="3115" w:type="dxa"/>
            <w:tcBorders>
              <w:top w:val="nil"/>
              <w:left w:val="nil"/>
              <w:bottom w:val="nil"/>
              <w:right w:val="nil"/>
              <w:insideH w:val="single" w:sz="4" w:space="0"/>
              <w:insideV w:val="single" w:sz="4" w:space="0"/>
            </w:tcBorders>
            <w:shd w:val="clear" w:color="auto" w:fill="FFFFFF"/>
            <w:vAlign w:val="center"/>
          </w:tcPr>
          <w:p w14:paraId="12F0D96A">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(3.40)</w:t>
            </w:r>
          </w:p>
        </w:tc>
      </w:tr>
    </w:tbl>
    <w:p w14:paraId="30AE267E">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additivity property was checked against the fitted model as a consistency check on the explanation pipeline.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13"/>
        <w:gridCol w:w="2995"/>
      </w:tblGrid>
      <w:tr w14:paraId="3D28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13" w:type="dxa"/>
            <w:tcBorders>
              <w:top w:val="nil"/>
              <w:left w:val="nil"/>
              <w:bottom w:val="nil"/>
              <w:right w:val="nil"/>
              <w:insideH w:val="single" w:sz="4" w:space="0"/>
              <w:insideV w:val="single" w:sz="4" w:space="0"/>
              <w:tl2br w:val="nil"/>
            </w:tcBorders>
            <w:shd w:val="clear" w:color="auto" w:fill="FFFFFF"/>
            <w:vAlign w:val="center"/>
          </w:tcPr>
          <w:p w14:paraId="443DBCD9">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Φ</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sSubSup>
                  <m:sSubSupPr>
                    <m:ctrlPr>
                      <w:rPr>
                        <w:rFonts w:hint="default" w:ascii="Cambria Math" w:hAnsi="Cambria Math" w:cs="Times New Roman"/>
                        <w:b w:val="0"/>
                        <w:color w:val="000000"/>
                      </w:rPr>
                    </m:ctrlPr>
                  </m:sSubSupPr>
                  <m:e>
                    <m:r>
                      <m:rPr>
                        <m:nor/>
                        <m:sty m:val="p"/>
                      </m:rPr>
                      <w:rPr>
                        <w:rFonts w:hint="default" w:ascii="Times New Roman" w:hAnsi="Times New Roman" w:cs="Times New Roman"/>
                        <w:b w:val="0"/>
                        <w:i w:val="0"/>
                        <w:color w:val="000000"/>
                      </w:rPr>
                      <m:t>ϕ</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oMath>
            </m:oMathPara>
          </w:p>
        </w:tc>
        <w:tc>
          <w:tcPr>
            <w:tcW w:w="2995" w:type="dxa"/>
            <w:tcBorders>
              <w:top w:val="nil"/>
              <w:left w:val="nil"/>
              <w:bottom w:val="nil"/>
              <w:right w:val="nil"/>
              <w:insideH w:val="single" w:sz="4" w:space="0"/>
              <w:insideV w:val="single" w:sz="4" w:space="0"/>
            </w:tcBorders>
            <w:shd w:val="clear" w:color="auto" w:fill="FFFFFF"/>
            <w:vAlign w:val="center"/>
          </w:tcPr>
          <w:p w14:paraId="0E416196">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(3.41)</w:t>
            </w:r>
          </w:p>
        </w:tc>
      </w:tr>
    </w:tbl>
    <w:p w14:paraId="37CBAA3D">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ascii="Times New Roman" w:hAnsi="Times New Roman" w:eastAsia="Times New Roman"/>
          <w:sz w:val="24"/>
          <w:lang w:val="en-GB"/>
        </w:rPr>
        <w:t>Feature direction was interpreted from the sign of the SHAP value relative to the observed feature value.</w:t>
      </w:r>
    </w:p>
    <w:p w14:paraId="105DEDFA">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ascii="Times New Roman" w:hAnsi="Times New Roman" w:eastAsia="Times New Roman"/>
          <w:sz w:val="24"/>
          <w:lang w:val="en-GB"/>
        </w:rPr>
        <w:t>Global importance and beeswarm plots were produced for the final acoustic model.</w:t>
      </w:r>
    </w:p>
    <w:bookmarkEnd w:id="67"/>
    <w:p w14:paraId="03F97B9A">
      <w:pPr>
        <w:pStyle w:val="5"/>
        <w:spacing w:before="240" w:after="120" w:line="240" w:lineRule="auto"/>
        <w:jc w:val="left"/>
        <w:rPr>
          <w:rFonts w:hint="default" w:ascii="Times New Roman" w:hAnsi="Times New Roman" w:cs="Times New Roman"/>
        </w:rPr>
      </w:pPr>
      <w:bookmarkStart w:id="73" w:name="_Toc18040"/>
      <w:bookmarkStart w:id="74" w:name="X895f8f4921803b32d9050d0cbb1aec4b7ed3bea"/>
      <w:r>
        <w:rPr>
          <w:rFonts w:hint="default" w:ascii="Times New Roman" w:hAnsi="Times New Roman" w:eastAsia="Times New Roman" w:cs="Times New Roman"/>
          <w:b/>
          <w:sz w:val="24"/>
          <w:lang w:val="en-GB"/>
        </w:rPr>
        <w:t>3.4.5 Vision-side exploratory analysis and confound probes</w:t>
      </w:r>
      <w:bookmarkEnd w:id="73"/>
    </w:p>
    <w:p w14:paraId="3FFC4F2E">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Three diagnostics were used for the visual corpus: annotation integrity, provenance imbalance and crop-specific majority-class floors.</w:t>
      </w:r>
    </w:p>
    <w:p w14:paraId="7C5B0BE7">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Annotation integrity. Every XML record's size and weight fields are cross-checked. Their Pearson correlation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128"/>
        <w:gridCol w:w="3180"/>
      </w:tblGrid>
      <w:tr w14:paraId="635B3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128" w:type="dxa"/>
            <w:tcBorders>
              <w:top w:val="nil"/>
              <w:left w:val="nil"/>
              <w:bottom w:val="nil"/>
              <w:right w:val="nil"/>
              <w:insideH w:val="single" w:sz="4" w:space="0"/>
              <w:insideV w:val="single" w:sz="4" w:space="0"/>
              <w:tl2br w:val="nil"/>
            </w:tcBorders>
            <w:shd w:val="clear" w:color="auto" w:fill="FFFFFF"/>
            <w:vAlign w:val="center"/>
          </w:tcPr>
          <w:p w14:paraId="24C4CA1D">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r</m:t>
                </m:r>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acc>
                      <m:accPr>
                        <m:chr m:val="‾"/>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acc>
                      <m:accPr>
                        <m:chr m:val="‾"/>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num>
                  <m:den>
                    <m:rad>
                      <m:radPr>
                        <m:degHide m:val="1"/>
                        <m:ctrlPr>
                          <w:rPr>
                            <w:rFonts w:hint="default" w:ascii="Cambria Math" w:hAnsi="Cambria Math" w:cs="Times New Roman"/>
                            <w:b w:val="0"/>
                            <w:color w:val="000000"/>
                          </w:rPr>
                        </m:ctrlPr>
                      </m:radPr>
                      <m:deg>
                        <m:ctrlPr>
                          <w:rPr>
                            <w:rFonts w:hint="default" w:ascii="Cambria Math" w:hAnsi="Cambria Math" w:cs="Times New Roman"/>
                            <w:b w:val="0"/>
                            <w:color w:val="000000"/>
                          </w:rPr>
                        </m:ctrlPr>
                      </m:deg>
                      <m:e>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acc>
                          <m:accPr>
                            <m:chr m:val="‾"/>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e>
                        </m:acc>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e>
                    </m:rad>
                    <m:rad>
                      <m:radPr>
                        <m:degHide m:val="1"/>
                        <m:ctrlPr>
                          <w:rPr>
                            <w:rFonts w:hint="default" w:ascii="Cambria Math" w:hAnsi="Cambria Math" w:cs="Times New Roman"/>
                            <w:b w:val="0"/>
                            <w:color w:val="000000"/>
                          </w:rPr>
                        </m:ctrlPr>
                      </m:radPr>
                      <m:deg>
                        <m:ctrlPr>
                          <w:rPr>
                            <w:rFonts w:hint="default" w:ascii="Cambria Math" w:hAnsi="Cambria Math" w:cs="Times New Roman"/>
                            <w:b w:val="0"/>
                            <w:color w:val="000000"/>
                          </w:rPr>
                        </m:ctrlPr>
                      </m:deg>
                      <m:e>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acc>
                          <m:accPr>
                            <m:chr m:val="‾"/>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acc>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e>
                    </m:rad>
                    <m:ctrlPr>
                      <w:rPr>
                        <w:rFonts w:hint="default" w:ascii="Cambria Math" w:hAnsi="Cambria Math" w:cs="Times New Roman"/>
                        <w:b w:val="0"/>
                        <w:color w:val="000000"/>
                      </w:rPr>
                    </m:ctrlPr>
                  </m:den>
                </m:f>
              </m:oMath>
            </m:oMathPara>
          </w:p>
        </w:tc>
        <w:tc>
          <w:tcPr>
            <w:tcW w:w="3180" w:type="dxa"/>
            <w:tcBorders>
              <w:top w:val="nil"/>
              <w:left w:val="nil"/>
              <w:bottom w:val="nil"/>
              <w:right w:val="nil"/>
              <w:insideH w:val="single" w:sz="4" w:space="0"/>
              <w:insideV w:val="single" w:sz="4" w:space="0"/>
            </w:tcBorders>
            <w:shd w:val="clear" w:color="auto" w:fill="FFFFFF"/>
            <w:vAlign w:val="center"/>
          </w:tcPr>
          <w:p w14:paraId="5F968719">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(3.42)</w:t>
            </w:r>
          </w:p>
        </w:tc>
      </w:tr>
    </w:tbl>
    <w:p w14:paraId="3416EE05">
      <w:pPr>
        <w:pStyle w:val="3"/>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Physical size and weight fields were checked for plausible correlation, while class-by-location distributions were tabulated to identify provenance shortcuts. The mildew class was found to originate entirely from China, so performance for that class cannot be separated from provenance. Location-stratified analysis was therefore reported only where classes span multiple locations.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4"/>
        <w:gridCol w:w="4154"/>
      </w:tblGrid>
      <w:tr w14:paraId="08F88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84" w:type="dxa"/>
            <w:tcBorders>
              <w:top w:val="nil"/>
              <w:left w:val="nil"/>
              <w:bottom w:val="nil"/>
              <w:right w:val="nil"/>
              <w:insideH w:val="single" w:sz="4" w:space="0"/>
              <w:insideV w:val="single" w:sz="4" w:space="0"/>
              <w:tl2br w:val="nil"/>
            </w:tcBorders>
            <w:shd w:val="clear" w:color="auto" w:fill="FFFFFF"/>
            <w:vAlign w:val="center"/>
          </w:tcPr>
          <w:p w14:paraId="3C8DD9B2">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ℒ</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span</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={1,2,4,5,7}</m:t>
                </m:r>
              </m:oMath>
            </m:oMathPara>
          </w:p>
        </w:tc>
        <w:tc>
          <w:tcPr>
            <w:tcW w:w="1325" w:type="dxa"/>
            <w:tcBorders>
              <w:top w:val="nil"/>
              <w:left w:val="nil"/>
              <w:bottom w:val="nil"/>
              <w:right w:val="nil"/>
              <w:insideH w:val="single" w:sz="4" w:space="0"/>
              <w:insideV w:val="single" w:sz="4" w:space="0"/>
            </w:tcBorders>
            <w:shd w:val="clear" w:color="auto" w:fill="FFFFFF"/>
            <w:vAlign w:val="center"/>
          </w:tcPr>
          <w:p w14:paraId="0F6DE2E4">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(3.43)</w:t>
            </w:r>
          </w:p>
        </w:tc>
      </w:tr>
    </w:tbl>
    <w:p w14:paraId="2D0DD018">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Majority-class floors were also computed per crop so that visual accuracy could be interpreted against the relevant baseline.</w:t>
      </w:r>
    </w:p>
    <w:bookmarkEnd w:id="70"/>
    <w:bookmarkEnd w:id="72"/>
    <w:p w14:paraId="306049FB">
      <w:pPr>
        <w:pStyle w:val="4"/>
        <w:spacing w:before="240" w:after="120" w:line="240" w:lineRule="auto"/>
        <w:jc w:val="left"/>
        <w:rPr>
          <w:rFonts w:hint="default" w:ascii="Times New Roman" w:hAnsi="Times New Roman" w:cs="Times New Roman"/>
        </w:rPr>
      </w:pPr>
      <w:bookmarkStart w:id="75" w:name="_Toc30747"/>
      <w:bookmarkStart w:id="76" w:name="Xb11d32a52e6804ba1492629e982a048b5ddfe85"/>
      <w:r>
        <w:rPr>
          <w:rFonts w:hint="default" w:ascii="Times New Roman" w:hAnsi="Times New Roman" w:eastAsia="Times New Roman" w:cs="Times New Roman"/>
          <w:b/>
          <w:sz w:val="24"/>
          <w:lang w:val="en-GB"/>
        </w:rPr>
        <w:t>3.5 Model Development using Convolutional Neural Networks and Random Forests</w:t>
      </w:r>
      <w:bookmarkEnd w:id="75"/>
    </w:p>
    <w:p w14:paraId="0E54EA31">
      <w:pPr>
        <w:pStyle w:val="5"/>
        <w:spacing w:before="240" w:after="120" w:line="240" w:lineRule="auto"/>
        <w:jc w:val="left"/>
        <w:rPr>
          <w:rFonts w:hint="default" w:ascii="Times New Roman" w:hAnsi="Times New Roman" w:cs="Times New Roman"/>
        </w:rPr>
      </w:pPr>
      <w:bookmarkStart w:id="77" w:name="_Toc29533"/>
      <w:bookmarkStart w:id="78" w:name="X70f6b2bb50e15bc6db9605e6859e6d76af7ac70"/>
      <w:r>
        <w:rPr>
          <w:rFonts w:hint="default" w:ascii="Times New Roman" w:hAnsi="Times New Roman" w:eastAsia="Times New Roman" w:cs="Times New Roman"/>
          <w:b/>
          <w:sz w:val="24"/>
          <w:lang w:val="en-GB"/>
        </w:rPr>
        <w:t>3.5.1 Validation of the two learning problems</w:t>
      </w:r>
      <w:bookmarkEnd w:id="77"/>
    </w:p>
    <w:p w14:paraId="42A7E311">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acoustic and visual modalities were treated as different learning problems rather than forced into a single formulation.</w:t>
      </w:r>
    </w:p>
    <w:p w14:paraId="345B8A59">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Acoustic classification is binary at window level but operationally evaluated at session level after aggregation of window probabilities.</w:t>
      </w:r>
    </w:p>
    <w:p w14:paraId="688DEB12">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Visual classification is multi-crop and multi-class: a shared feature extractor is used with crop-specific heads because one taxonomy slot has crop-specific meaning.</w:t>
      </w:r>
    </w:p>
    <w:bookmarkEnd w:id="74"/>
    <w:p w14:paraId="69EA27D1">
      <w:pPr>
        <w:pStyle w:val="5"/>
        <w:spacing w:before="240" w:after="120" w:line="240" w:lineRule="auto"/>
        <w:jc w:val="left"/>
        <w:rPr>
          <w:rFonts w:hint="default" w:ascii="Times New Roman" w:hAnsi="Times New Roman" w:cs="Times New Roman"/>
        </w:rPr>
      </w:pPr>
      <w:bookmarkStart w:id="79" w:name="_Toc32386"/>
      <w:bookmarkStart w:id="80" w:name="random-forest"/>
      <w:r>
        <w:rPr>
          <w:rFonts w:hint="default" w:ascii="Times New Roman" w:hAnsi="Times New Roman" w:eastAsia="Times New Roman" w:cs="Times New Roman"/>
          <w:b/>
          <w:sz w:val="24"/>
          <w:lang w:val="en-GB"/>
        </w:rPr>
        <w:t>3.5.2 Random Forest</w:t>
      </w:r>
      <w:bookmarkEnd w:id="79"/>
    </w:p>
    <w:p w14:paraId="71272466">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acoustic Random Forest provides a classical baseline for the 30 engineered features. Trees were trained on bootstrap samples with random feature subsets and their probability outputs were averaged for downstream thresholding and fusion.</w:t>
      </w:r>
    </w:p>
    <w:p w14:paraId="74B60517">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Bootstrap. Tree t is drawn with replacement from D, |D(t)|=N, and fitted to D(t). The likelihood that a certain example will be left out of a given bootstrap is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11"/>
        <w:gridCol w:w="3697"/>
      </w:tblGrid>
      <w:tr w14:paraId="2689D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11" w:type="dxa"/>
            <w:tcBorders>
              <w:top w:val="nil"/>
              <w:left w:val="nil"/>
              <w:bottom w:val="nil"/>
              <w:right w:val="nil"/>
              <w:insideH w:val="single" w:sz="4" w:space="0"/>
              <w:insideV w:val="single" w:sz="4" w:space="0"/>
              <w:tl2br w:val="nil"/>
            </w:tcBorders>
            <w:shd w:val="clear" w:color="auto" w:fill="FFFFFF"/>
            <w:vAlign w:val="center"/>
          </w:tcPr>
          <w:p w14:paraId="4F760532">
            <w:pPr>
              <w:pStyle w:val="3"/>
              <w:spacing w:before="0" w:after="0" w:line="240" w:lineRule="auto"/>
              <w:jc w:val="center"/>
              <w:rPr>
                <w:rFonts w:hint="default" w:ascii="Times New Roman" w:hAnsi="Times New Roman" w:cs="Times New Roman"/>
                <w:b w:val="0"/>
                <w:color w:val="000000"/>
              </w:rPr>
            </w:pPr>
            <m:oMathPara>
              <m:oMathParaPr>
                <m:jc m:val="center"/>
              </m:oMathParaPr>
              <m:oMath>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lim</m:t>
                    </m:r>
                    <m:ctrlPr>
                      <w:rPr>
                        <w:rFonts w:hint="default" w:ascii="Cambria Math" w:hAnsi="Cambria Math" w:cs="Times New Roman"/>
                        <w:b w:val="0"/>
                        <w:color w:val="000000"/>
                      </w:rPr>
                    </m:ctrlPr>
                  </m:e>
                  <m:lim>
                    <m:r>
                      <m:rPr>
                        <m:nor/>
                      </m:rPr>
                      <w:rPr>
                        <w:rFonts w:hint="default" w:ascii="Times New Roman" w:hAnsi="Times New Roman" w:cs="Times New Roman"/>
                        <w:b w:val="0"/>
                        <w:i/>
                        <w:color w:val="000000"/>
                      </w:rPr>
                      <m:t>N</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lim>
                </m:limLow>
                <m:sSup>
                  <m:sSupPr>
                    <m:ctrlPr>
                      <w:rPr>
                        <w:rFonts w:hint="default" w:ascii="Cambria Math" w:hAnsi="Cambria Math" w:cs="Times New Roman"/>
                        <w:b w:val="0"/>
                        <w:color w:val="000000"/>
                      </w:rPr>
                    </m:ctrlPr>
                  </m:sSupPr>
                  <m:e>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1−</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den>
                        </m:f>
                        <m:ctrlPr>
                          <w:rPr>
                            <w:rFonts w:hint="default" w:ascii="Cambria Math" w:hAnsi="Cambria Math" w:cs="Times New Roman"/>
                            <w:b w:val="0"/>
                            <w:color w:val="000000"/>
                          </w:rPr>
                        </m:ctrlPr>
                      </m:e>
                    </m:d>
                    <m:ctrlPr>
                      <w:rPr>
                        <w:rFonts w:hint="default" w:ascii="Cambria Math" w:hAnsi="Cambria Math" w:cs="Times New Roman"/>
                        <w:b w:val="0"/>
                        <w:color w:val="000000"/>
                      </w:rPr>
                    </m:ctrlPr>
                  </m:e>
                  <m:sup>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≈0.368</m:t>
                </m:r>
              </m:oMath>
            </m:oMathPara>
          </w:p>
        </w:tc>
        <w:tc>
          <w:tcPr>
            <w:tcW w:w="3697" w:type="dxa"/>
            <w:tcBorders>
              <w:top w:val="nil"/>
              <w:left w:val="nil"/>
              <w:bottom w:val="nil"/>
              <w:right w:val="nil"/>
              <w:insideH w:val="single" w:sz="4" w:space="0"/>
              <w:insideV w:val="single" w:sz="4" w:space="0"/>
            </w:tcBorders>
            <w:shd w:val="clear" w:color="auto" w:fill="FFFFFF"/>
            <w:vAlign w:val="center"/>
          </w:tcPr>
          <w:p w14:paraId="002E114F">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(3.44)</w:t>
            </w:r>
          </w:p>
        </w:tc>
      </w:tr>
    </w:tbl>
    <w:p w14:paraId="718D0BAB">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Bootstrap sampling also provides out-of-bag observations for internal diagnostics.</w:t>
      </w:r>
    </w:p>
    <w:p w14:paraId="39EBD54A">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Split criterion. At a node containing example set </w:t>
      </w:r>
      <m:oMath>
        <m:r>
          <m:rPr>
            <m:nor/>
            <m:sty m:val="p"/>
            <m:scr m:val="script"/>
          </m:rPr>
          <w:rPr>
            <w:rFonts w:hint="default" w:ascii="Times New Roman" w:hAnsi="Times New Roman" w:eastAsia="MS Mincho" w:cs="MS Mincho"/>
            <w:b w:val="0"/>
            <w:i w:val="0"/>
          </w:rPr>
          <m:t>S</m:t>
        </m:r>
      </m:oMath>
      <w:r>
        <w:rPr>
          <w:rFonts w:hint="default" w:ascii="Times New Roman" w:hAnsi="Times New Roman" w:eastAsia="Times New Roman" w:cs="Times New Roman"/>
          <w:sz w:val="24"/>
          <w:lang w:val="en-GB"/>
        </w:rPr>
        <w:t xml:space="preserve">, class proportions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k</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m:t>
        </m:r>
        <m:r>
          <m:rPr>
            <m:nor/>
            <m:sty m:val="p"/>
            <m:scr m:val="script"/>
          </m:rPr>
          <w:rPr>
            <w:rFonts w:hint="default" w:ascii="Times New Roman" w:hAnsi="Times New Roman" w:eastAsia="MS Mincho" w:cs="MS Mincho"/>
            <w:b w:val="0"/>
            <w:i w:val="0"/>
          </w:rPr>
          <m:t>S</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k</m:t>
        </m:r>
        <m:r>
          <m:rPr>
            <m:nor/>
            <m:sty m:val="p"/>
          </m:rPr>
          <w:rPr>
            <w:rFonts w:hint="default" w:ascii="Times New Roman" w:hAnsi="Times New Roman" w:cs="Times New Roman"/>
            <w:b w:val="0"/>
            <w:i w:val="0"/>
          </w:rPr>
          <m:t>}|/|</m:t>
        </m:r>
        <m:r>
          <m:rPr>
            <m:nor/>
            <m:sty m:val="p"/>
            <m:scr m:val="script"/>
          </m:rPr>
          <w:rPr>
            <w:rFonts w:hint="default" w:ascii="Times New Roman" w:hAnsi="Times New Roman" w:eastAsia="MS Mincho" w:cs="MS Mincho"/>
            <w:b w:val="0"/>
            <w:i w:val="0"/>
          </w:rPr>
          <m:t>S</m:t>
        </m:r>
        <m:r>
          <m:rPr>
            <m:nor/>
            <m:sty m:val="p"/>
          </m:rPr>
          <w:rPr>
            <w:rFonts w:hint="default" w:ascii="Times New Roman" w:hAnsi="Times New Roman" w:cs="Times New Roman"/>
            <w:b w:val="0"/>
            <w:i w:val="0"/>
          </w:rPr>
          <m:t>|</m:t>
        </m:r>
      </m:oMath>
      <w:r>
        <w:rPr>
          <w:rFonts w:hint="default" w:ascii="Times New Roman" w:hAnsi="Times New Roman" w:eastAsia="Times New Roman" w:cs="Times New Roman"/>
          <w:sz w:val="24"/>
          <w:lang w:val="en-GB"/>
        </w:rPr>
        <w:t>, the Gini impurity is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03"/>
        <w:gridCol w:w="3005"/>
      </w:tblGrid>
      <w:tr w14:paraId="2ED71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03" w:type="dxa"/>
            <w:tcBorders>
              <w:top w:val="nil"/>
              <w:left w:val="nil"/>
              <w:bottom w:val="nil"/>
              <w:right w:val="nil"/>
              <w:insideH w:val="single" w:sz="4" w:space="0"/>
              <w:insideV w:val="single" w:sz="4" w:space="0"/>
              <w:tl2br w:val="nil"/>
            </w:tcBorders>
            <w:shd w:val="clear" w:color="auto" w:fill="FFFFFF"/>
            <w:vAlign w:val="center"/>
          </w:tcPr>
          <w:p w14:paraId="1D7DF2C5">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G</m:t>
                </m:r>
                <m:r>
                  <m:rPr>
                    <m:nor/>
                    <m:sty m:val="p"/>
                  </m:rPr>
                  <w:rPr>
                    <w:rFonts w:hint="default" w:ascii="Times New Roman" w:hAnsi="Times New Roman" w:cs="Times New Roman"/>
                    <w:b w:val="0"/>
                    <w:i w:val="0"/>
                    <w:color w:val="000000"/>
                  </w:rPr>
                  <m:t>(</m:t>
                </m:r>
                <m:r>
                  <m:rPr>
                    <m:nor/>
                    <m:sty m:val="p"/>
                    <m:scr m:val="script"/>
                  </m:rPr>
                  <w:rPr>
                    <w:rFonts w:hint="default" w:ascii="Times New Roman" w:hAnsi="Times New Roman" w:eastAsia="MS Mincho" w:cs="MS Mincho"/>
                    <w:b w:val="0"/>
                    <w:i w:val="0"/>
                    <w:color w:val="000000"/>
                  </w:rPr>
                  <m:t>S</m:t>
                </m:r>
                <m:r>
                  <m:rPr>
                    <m:nor/>
                    <m:sty m:val="p"/>
                  </m:rPr>
                  <w:rPr>
                    <w:rFonts w:hint="default" w:ascii="Times New Roman" w:hAnsi="Times New Roman" w:cs="Times New Roman"/>
                    <w:b w:val="0"/>
                    <w:i w:val="0"/>
                    <w:color w:val="000000"/>
                  </w:rPr>
                  <m:t>)=1−</m:t>
                </m:r>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bSup>
                    <m:ctrlPr>
                      <w:rPr>
                        <w:rFonts w:hint="default" w:ascii="Cambria Math" w:hAnsi="Cambria Math" w:cs="Times New Roman"/>
                        <w:b w:val="0"/>
                        <w:color w:val="000000"/>
                      </w:rPr>
                    </m:ctrlPr>
                  </m:e>
                </m:nary>
              </m:oMath>
            </m:oMathPara>
          </w:p>
        </w:tc>
        <w:tc>
          <w:tcPr>
            <w:tcW w:w="3005" w:type="dxa"/>
            <w:tcBorders>
              <w:top w:val="nil"/>
              <w:left w:val="nil"/>
              <w:bottom w:val="nil"/>
              <w:right w:val="nil"/>
              <w:insideH w:val="single" w:sz="4" w:space="0"/>
              <w:insideV w:val="single" w:sz="4" w:space="0"/>
            </w:tcBorders>
            <w:shd w:val="clear" w:color="auto" w:fill="FFFFFF"/>
            <w:vAlign w:val="center"/>
          </w:tcPr>
          <w:p w14:paraId="11944279">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(3.45)</w:t>
            </w:r>
          </w:p>
        </w:tc>
      </w:tr>
    </w:tbl>
    <w:p w14:paraId="742F1FA9">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and the chosen split </w:t>
      </w:r>
      <m:oMath>
        <m:r>
          <m:rPr>
            <m:nor/>
            <m:sty m:val="p"/>
          </m:rPr>
          <w:rPr>
            <w:rFonts w:hint="default" w:ascii="Times New Roman" w:hAnsi="Times New Roman" w:cs="Times New Roman"/>
            <w:b w:val="0"/>
            <w:i w:val="0"/>
          </w:rPr>
          <m:t>(</m:t>
        </m:r>
        <m:r>
          <m:rPr>
            <m:nor/>
          </m:rPr>
          <w:rPr>
            <w:rFonts w:hint="default" w:ascii="Times New Roman" w:hAnsi="Times New Roman" w:cs="Times New Roman"/>
            <w:i/>
          </w:rPr>
          <m:t>j</m:t>
        </m:r>
        <m:r>
          <m:rPr>
            <m:nor/>
            <m:sty m:val="p"/>
          </m:rPr>
          <w:rPr>
            <w:rFonts w:hint="default" w:ascii="Times New Roman" w:hAnsi="Times New Roman" w:cs="Times New Roman"/>
            <w:b w:val="0"/>
            <w:i w:val="0"/>
          </w:rPr>
          <m:t>,</m:t>
        </m:r>
        <m:r>
          <m:rPr>
            <m:nor/>
          </m:rPr>
          <w:rPr>
            <w:rFonts w:hint="default" w:ascii="Times New Roman" w:hAnsi="Times New Roman" w:cs="Times New Roman"/>
            <w:i/>
          </w:rPr>
          <m:t>θ</m:t>
        </m:r>
        <m:r>
          <m:rPr>
            <m:nor/>
            <m:sty m:val="p"/>
          </m:rPr>
          <w:rPr>
            <w:rFonts w:hint="default" w:ascii="Times New Roman" w:hAnsi="Times New Roman" w:cs="Times New Roman"/>
            <w:b w:val="0"/>
            <w:i w:val="0"/>
          </w:rPr>
          <m:t>)</m:t>
        </m:r>
      </m:oMath>
      <w:r>
        <w:rPr>
          <w:rFonts w:hint="default" w:ascii="Times New Roman" w:hAnsi="Times New Roman" w:eastAsia="Times New Roman" w:cs="Times New Roman"/>
          <w:sz w:val="24"/>
          <w:lang w:val="en-GB"/>
        </w:rPr>
        <w:t xml:space="preserve"> over a random feature subset </w:t>
      </w:r>
      <m:oMath>
        <m:r>
          <m:rPr>
            <m:nor/>
            <m:sty m:val="p"/>
            <m:scr m:val="script"/>
          </m:rPr>
          <w:rPr>
            <w:rFonts w:hint="default" w:ascii="Times New Roman" w:hAnsi="Times New Roman" w:eastAsia="MS Mincho" w:cs="MS Mincho"/>
            <w:b w:val="0"/>
            <w:i w:val="0"/>
          </w:rPr>
          <m:t>ℳ</m:t>
        </m:r>
        <m:r>
          <m:rPr>
            <m:nor/>
            <m:sty m:val="p"/>
          </m:rPr>
          <w:rPr>
            <w:rFonts w:hint="default" w:ascii="Times New Roman" w:hAnsi="Times New Roman" w:cs="Times New Roman"/>
            <w:b w:val="0"/>
            <w:i w:val="0"/>
          </w:rPr>
          <m:t>⊆</m:t>
        </m:r>
        <m:r>
          <m:rPr>
            <m:nor/>
          </m:rPr>
          <w:rPr>
            <w:rFonts w:hint="default" w:ascii="Times New Roman" w:hAnsi="Times New Roman" w:cs="Times New Roman"/>
            <w:i/>
          </w:rPr>
          <m:t>F</m:t>
        </m:r>
      </m:oMath>
      <w:r>
        <w:rPr>
          <w:rFonts w:hint="default" w:ascii="Times New Roman" w:hAnsi="Times New Roman" w:eastAsia="Times New Roman" w:cs="Times New Roman"/>
          <w:sz w:val="24"/>
          <w:lang w:val="en-GB"/>
        </w:rPr>
        <w:t xml:space="preserve">, </w:t>
      </w:r>
      <m:oMath>
        <m:r>
          <m:rPr>
            <m:nor/>
            <m:sty m:val="p"/>
          </m:rPr>
          <w:rPr>
            <w:rFonts w:hint="default" w:ascii="Times New Roman" w:hAnsi="Times New Roman" w:cs="Times New Roman"/>
            <w:b w:val="0"/>
            <w:i w:val="0"/>
          </w:rPr>
          <m:t>|</m:t>
        </m:r>
        <m:r>
          <m:rPr>
            <m:nor/>
            <m:sty m:val="p"/>
            <m:scr m:val="script"/>
          </m:rPr>
          <w:rPr>
            <w:rFonts w:hint="default" w:ascii="Times New Roman" w:hAnsi="Times New Roman" w:eastAsia="MS Mincho" w:cs="MS Mincho"/>
            <w:b w:val="0"/>
            <w:i w:val="0"/>
          </w:rPr>
          <m:t>ℳ</m:t>
        </m:r>
        <m:r>
          <m:rPr>
            <m:nor/>
            <m:sty m:val="p"/>
          </m:rPr>
          <w:rPr>
            <w:rFonts w:hint="default" w:ascii="Times New Roman" w:hAnsi="Times New Roman" w:cs="Times New Roman"/>
            <w:b w:val="0"/>
            <w:i w:val="0"/>
          </w:rPr>
          <m:t>|=⌊</m:t>
        </m:r>
        <m:rad>
          <m:radPr>
            <m:degHide m:val="1"/>
            <m:ctrlPr>
              <w:rPr>
                <w:rFonts w:hint="default" w:ascii="Cambria Math" w:hAnsi="Cambria Math" w:cs="Times New Roman"/>
              </w:rPr>
            </m:ctrlPr>
          </m:radPr>
          <m:deg>
            <m:ctrlPr>
              <w:rPr>
                <w:rFonts w:hint="default" w:ascii="Cambria Math" w:hAnsi="Cambria Math" w:cs="Times New Roman"/>
              </w:rPr>
            </m:ctrlPr>
          </m:deg>
          <m:e>
            <m:r>
              <m:rPr>
                <m:nor/>
              </m:rPr>
              <w:rPr>
                <w:rFonts w:hint="default" w:ascii="Times New Roman" w:hAnsi="Times New Roman" w:cs="Times New Roman"/>
                <w:i/>
              </w:rPr>
              <m:t>d</m:t>
            </m:r>
            <m:ctrlPr>
              <w:rPr>
                <w:rFonts w:hint="default" w:ascii="Cambria Math" w:hAnsi="Cambria Math" w:cs="Times New Roman"/>
              </w:rPr>
            </m:ctrlPr>
          </m:e>
        </m:rad>
        <m:r>
          <m:rPr>
            <m:nor/>
            <m:sty m:val="p"/>
          </m:rPr>
          <w:rPr>
            <w:rFonts w:hint="default" w:ascii="Times New Roman" w:hAnsi="Times New Roman" w:cs="Times New Roman"/>
            <w:b w:val="0"/>
            <w:i w:val="0"/>
          </w:rPr>
          <m:t>⌋</m:t>
        </m:r>
      </m:oMath>
      <w:r>
        <w:rPr>
          <w:rFonts w:hint="default" w:ascii="Times New Roman" w:hAnsi="Times New Roman" w:eastAsia="Times New Roman" w:cs="Times New Roman"/>
          <w:sz w:val="24"/>
          <w:lang w:val="en-GB"/>
        </w:rPr>
        <w:t>, maximises the impurity decrease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79"/>
        <w:gridCol w:w="2829"/>
      </w:tblGrid>
      <w:tr w14:paraId="6A81C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479" w:type="dxa"/>
            <w:tcBorders>
              <w:top w:val="nil"/>
              <w:left w:val="nil"/>
              <w:bottom w:val="nil"/>
              <w:right w:val="nil"/>
              <w:insideH w:val="single" w:sz="4" w:space="0"/>
              <w:insideV w:val="single" w:sz="4" w:space="0"/>
              <w:tl2br w:val="nil"/>
            </w:tcBorders>
            <w:shd w:val="clear" w:color="auto" w:fill="FFFFFF"/>
            <w:vAlign w:val="center"/>
          </w:tcPr>
          <w:p w14:paraId="76EE7CD6">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Δ</m:t>
                </m:r>
                <m:r>
                  <m:rPr>
                    <m:nor/>
                  </m:rPr>
                  <w:rPr>
                    <w:rFonts w:hint="default" w:ascii="Times New Roman" w:hAnsi="Times New Roman" w:cs="Times New Roman"/>
                    <w:b w:val="0"/>
                    <w:i/>
                    <w:color w:val="000000"/>
                  </w:rPr>
                  <m:t>G</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G</m:t>
                </m:r>
                <m:r>
                  <m:rPr>
                    <m:nor/>
                    <m:sty m:val="p"/>
                  </m:rPr>
                  <w:rPr>
                    <w:rFonts w:hint="default" w:ascii="Times New Roman" w:hAnsi="Times New Roman" w:cs="Times New Roman"/>
                    <w:b w:val="0"/>
                    <w:i w:val="0"/>
                    <w:color w:val="000000"/>
                  </w:rPr>
                  <m:t>(</m:t>
                </m:r>
                <m:r>
                  <m:rPr>
                    <m:nor/>
                    <m:sty m:val="p"/>
                    <m:scr m:val="script"/>
                  </m:rPr>
                  <w:rPr>
                    <w:rFonts w:hint="default" w:ascii="Times New Roman" w:hAnsi="Times New Roman" w:eastAsia="MS Mincho" w:cs="MS Mincho"/>
                    <w:b w:val="0"/>
                    <w:i w:val="0"/>
                    <w:color w:val="000000"/>
                  </w:rPr>
                  <m:t>S</m:t>
                </m:r>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S</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L</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m:t>
                    </m:r>
                    <m:r>
                      <m:rPr>
                        <m:nor/>
                        <m:sty m:val="p"/>
                        <m:scr m:val="script"/>
                      </m:rPr>
                      <w:rPr>
                        <w:rFonts w:hint="default" w:ascii="Times New Roman" w:hAnsi="Times New Roman" w:eastAsia="MS Mincho" w:cs="MS Mincho"/>
                        <w:b w:val="0"/>
                        <w:i w:val="0"/>
                        <w:color w:val="000000"/>
                      </w:rPr>
                      <m:t>S</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den>
                </m:f>
                <m:r>
                  <m:rPr>
                    <m:nor/>
                  </m:rPr>
                  <w:rPr>
                    <w:rFonts w:hint="default" w:ascii="Times New Roman" w:hAnsi="Times New Roman" w:cs="Times New Roman"/>
                    <w:b w:val="0"/>
                    <w:i/>
                    <w:color w:val="000000"/>
                  </w:rPr>
                  <m:t>G</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S</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L</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S</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R</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m:t>
                    </m:r>
                    <m:r>
                      <m:rPr>
                        <m:nor/>
                        <m:sty m:val="p"/>
                        <m:scr m:val="script"/>
                      </m:rPr>
                      <w:rPr>
                        <w:rFonts w:hint="default" w:ascii="Times New Roman" w:hAnsi="Times New Roman" w:eastAsia="MS Mincho" w:cs="MS Mincho"/>
                        <w:b w:val="0"/>
                        <w:i w:val="0"/>
                        <w:color w:val="000000"/>
                      </w:rPr>
                      <m:t>S</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den>
                </m:f>
                <m:r>
                  <m:rPr>
                    <m:nor/>
                  </m:rPr>
                  <w:rPr>
                    <w:rFonts w:hint="default" w:ascii="Times New Roman" w:hAnsi="Times New Roman" w:cs="Times New Roman"/>
                    <w:b w:val="0"/>
                    <w:i/>
                    <w:color w:val="000000"/>
                  </w:rPr>
                  <m:t>G</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S</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R</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oMath>
            </m:oMathPara>
          </w:p>
        </w:tc>
        <w:tc>
          <w:tcPr>
            <w:tcW w:w="2829" w:type="dxa"/>
            <w:tcBorders>
              <w:top w:val="nil"/>
              <w:left w:val="nil"/>
              <w:bottom w:val="nil"/>
              <w:right w:val="nil"/>
              <w:insideH w:val="single" w:sz="4" w:space="0"/>
              <w:insideV w:val="single" w:sz="4" w:space="0"/>
            </w:tcBorders>
            <w:shd w:val="clear" w:color="auto" w:fill="FFFFFF"/>
            <w:vAlign w:val="center"/>
          </w:tcPr>
          <w:p w14:paraId="3ABCD153">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(3.46)</w:t>
            </w:r>
          </w:p>
        </w:tc>
      </w:tr>
    </w:tbl>
    <w:p w14:paraId="54C9DB57">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with </w:t>
      </w:r>
      <m:oMath>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S</m:t>
            </m:r>
            <m:ctrlPr>
              <w:rPr>
                <w:rFonts w:hint="default" w:ascii="Cambria Math" w:hAnsi="Cambria Math" w:cs="Times New Roman"/>
              </w:rPr>
            </m:ctrlPr>
          </m:e>
          <m:sub>
            <m:r>
              <m:rPr>
                <m:nor/>
              </m:rPr>
              <w:rPr>
                <w:rFonts w:hint="default" w:ascii="Times New Roman" w:hAnsi="Times New Roman" w:cs="Times New Roman"/>
                <w:i/>
              </w:rPr>
              <m:t>L</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m:t>
        </m:r>
        <m:r>
          <m:rPr>
            <m:nor/>
            <m:sty m:val="p"/>
            <m:scr m:val="script"/>
          </m:rPr>
          <w:rPr>
            <w:rFonts w:hint="default" w:ascii="Times New Roman" w:hAnsi="Times New Roman" w:eastAsia="MS Mincho" w:cs="MS Mincho"/>
            <w:b w:val="0"/>
            <w:i w:val="0"/>
          </w:rPr>
          <m:t>S</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θ</m:t>
        </m:r>
        <m:r>
          <m:rPr>
            <m:nor/>
            <m:sty m:val="p"/>
          </m:rPr>
          <w:rPr>
            <w:rFonts w:hint="default" w:ascii="Times New Roman" w:hAnsi="Times New Roman" w:cs="Times New Roman"/>
            <w:b w:val="0"/>
            <w:i w:val="0"/>
          </w:rPr>
          <m:t>}</m:t>
        </m:r>
      </m:oMath>
      <w:r>
        <w:rPr>
          <w:rFonts w:hint="default" w:ascii="Times New Roman" w:hAnsi="Times New Roman" w:eastAsia="Times New Roman" w:cs="Times New Roman"/>
          <w:sz w:val="24"/>
          <w:lang w:val="en-GB"/>
        </w:rPr>
        <w:t xml:space="preserve"> and </w:t>
      </w:r>
      <m:oMath>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S</m:t>
            </m:r>
            <m:ctrlPr>
              <w:rPr>
                <w:rFonts w:hint="default" w:ascii="Cambria Math" w:hAnsi="Cambria Math" w:cs="Times New Roman"/>
              </w:rPr>
            </m:ctrlPr>
          </m:e>
          <m:sub>
            <m:r>
              <m:rPr>
                <m:nor/>
              </m:rPr>
              <w:rPr>
                <w:rFonts w:hint="default" w:ascii="Times New Roman" w:hAnsi="Times New Roman" w:cs="Times New Roman"/>
                <w:i/>
              </w:rPr>
              <m:t>R</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scr m:val="script"/>
          </m:rPr>
          <w:rPr>
            <w:rFonts w:hint="default" w:ascii="Times New Roman" w:hAnsi="Times New Roman" w:eastAsia="MS Mincho" w:cs="MS Mincho"/>
            <w:b w:val="0"/>
            <w:i w:val="0"/>
          </w:rPr>
          <m:t>S</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S</m:t>
            </m:r>
            <m:ctrlPr>
              <w:rPr>
                <w:rFonts w:hint="default" w:ascii="Cambria Math" w:hAnsi="Cambria Math" w:cs="Times New Roman"/>
              </w:rPr>
            </m:ctrlPr>
          </m:e>
          <m:sub>
            <m:r>
              <m:rPr>
                <m:nor/>
              </m:rPr>
              <w:rPr>
                <w:rFonts w:hint="default" w:ascii="Times New Roman" w:hAnsi="Times New Roman" w:cs="Times New Roman"/>
                <w:i/>
              </w:rPr>
              <m:t>L</m:t>
            </m:r>
            <m:ctrlPr>
              <w:rPr>
                <w:rFonts w:hint="default" w:ascii="Cambria Math" w:hAnsi="Cambria Math" w:cs="Times New Roman"/>
              </w:rPr>
            </m:ctrlPr>
          </m:sub>
        </m:sSub>
      </m:oMath>
      <w:r>
        <w:rPr>
          <w:rFonts w:hint="default" w:ascii="Times New Roman" w:hAnsi="Times New Roman" w:eastAsia="Times New Roman" w:cs="Times New Roman"/>
          <w:sz w:val="24"/>
          <w:lang w:val="en-GB"/>
        </w:rPr>
        <w:t xml:space="preserve">. For </w:t>
      </w:r>
      <m:oMath>
        <m:r>
          <m:rPr>
            <m:nor/>
          </m:rPr>
          <w:rPr>
            <w:rFonts w:hint="default" w:ascii="Times New Roman" w:hAnsi="Times New Roman" w:cs="Times New Roman"/>
            <w:i/>
          </w:rPr>
          <m:t>d</m:t>
        </m:r>
        <m:r>
          <m:rPr>
            <m:nor/>
            <m:sty m:val="p"/>
          </m:rPr>
          <w:rPr>
            <w:rFonts w:hint="default" w:ascii="Times New Roman" w:hAnsi="Times New Roman" w:cs="Times New Roman"/>
            <w:b w:val="0"/>
            <w:i w:val="0"/>
          </w:rPr>
          <m:t>=30</m:t>
        </m:r>
      </m:oMath>
      <w:r>
        <w:rPr>
          <w:rFonts w:hint="default" w:ascii="Times New Roman" w:hAnsi="Times New Roman" w:eastAsia="Times New Roman" w:cs="Times New Roman"/>
          <w:sz w:val="24"/>
          <w:lang w:val="en-GB"/>
        </w:rPr>
        <w:t xml:space="preserve"> features, </w:t>
      </w:r>
      <m:oMath>
        <m:r>
          <m:rPr>
            <m:nor/>
            <m:sty m:val="p"/>
          </m:rPr>
          <w:rPr>
            <w:rFonts w:hint="default" w:ascii="Times New Roman" w:hAnsi="Times New Roman" w:cs="Times New Roman"/>
            <w:b w:val="0"/>
            <w:i w:val="0"/>
          </w:rPr>
          <m:t>|</m:t>
        </m:r>
        <m:r>
          <m:rPr>
            <m:nor/>
            <m:sty m:val="p"/>
            <m:scr m:val="script"/>
          </m:rPr>
          <w:rPr>
            <w:rFonts w:hint="default" w:ascii="Times New Roman" w:hAnsi="Times New Roman" w:eastAsia="MS Mincho" w:cs="MS Mincho"/>
            <w:b w:val="0"/>
            <w:i w:val="0"/>
          </w:rPr>
          <m:t>ℳ</m:t>
        </m:r>
        <m:r>
          <m:rPr>
            <m:nor/>
            <m:sty m:val="p"/>
          </m:rPr>
          <w:rPr>
            <w:rFonts w:hint="default" w:ascii="Times New Roman" w:hAnsi="Times New Roman" w:cs="Times New Roman"/>
            <w:b w:val="0"/>
            <w:i w:val="0"/>
          </w:rPr>
          <m:t>|=5</m:t>
        </m:r>
      </m:oMath>
      <w:r>
        <w:rPr>
          <w:rFonts w:hint="default" w:ascii="Times New Roman" w:hAnsi="Times New Roman" w:eastAsia="Times New Roman" w:cs="Times New Roman"/>
          <w:sz w:val="24"/>
          <w:lang w:val="en-GB"/>
        </w:rPr>
        <w:t>.</w:t>
      </w:r>
    </w:p>
    <w:p w14:paraId="19C328A5">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Soft probability voting was used because the abstention mechanism and fusion layer require continuous scores rather than hard labels.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77"/>
        <w:gridCol w:w="3531"/>
      </w:tblGrid>
      <w:tr w14:paraId="14B37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77" w:type="dxa"/>
            <w:tcBorders>
              <w:top w:val="nil"/>
              <w:left w:val="nil"/>
              <w:bottom w:val="nil"/>
              <w:right w:val="nil"/>
              <w:insideH w:val="single" w:sz="4" w:space="0"/>
              <w:insideV w:val="single" w:sz="4" w:space="0"/>
              <w:tl2br w:val="nil"/>
            </w:tcBorders>
            <w:shd w:val="clear" w:color="auto" w:fill="FFFFFF"/>
            <w:vAlign w:val="center"/>
          </w:tcPr>
          <w:p w14:paraId="3F97CEB7">
            <w:pPr>
              <w:pStyle w:val="3"/>
              <w:spacing w:before="0" w:after="0" w:line="240" w:lineRule="auto"/>
              <w:jc w:val="center"/>
              <w:rPr>
                <w:rFonts w:hint="default" w:ascii="Times New Roman" w:hAnsi="Times New Roman" w:cs="Times New Roman"/>
                <w:b w:val="0"/>
                <w:color w:val="000000"/>
              </w:rPr>
            </w:pPr>
            <m:oMathPara>
              <m:oMathParaPr>
                <m:jc m:val="center"/>
              </m:oMathParaPr>
              <m:oMath>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leaf</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bSup>
                    <m:ctrlPr>
                      <w:rPr>
                        <w:rFonts w:hint="default" w:ascii="Cambria Math" w:hAnsi="Cambria Math" w:cs="Times New Roman"/>
                        <w:b w:val="0"/>
                        <w:color w:val="000000"/>
                      </w:rPr>
                    </m:ctrlPr>
                  </m:num>
                  <m:den>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p>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leaf</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den>
                </m:f>
              </m:oMath>
            </m:oMathPara>
          </w:p>
        </w:tc>
        <w:tc>
          <w:tcPr>
            <w:tcW w:w="3531" w:type="dxa"/>
            <w:tcBorders>
              <w:top w:val="nil"/>
              <w:left w:val="nil"/>
              <w:bottom w:val="nil"/>
              <w:right w:val="nil"/>
              <w:insideH w:val="single" w:sz="4" w:space="0"/>
              <w:insideV w:val="single" w:sz="4" w:space="0"/>
            </w:tcBorders>
            <w:shd w:val="clear" w:color="auto" w:fill="FFFFFF"/>
            <w:vAlign w:val="center"/>
          </w:tcPr>
          <w:p w14:paraId="46860B40">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(3.47)</w:t>
            </w:r>
          </w:p>
        </w:tc>
      </w:tr>
    </w:tbl>
    <w:p w14:paraId="282BA585">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Class weights were applied to reduce the effect of the 5.63:1 class imbalance.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4"/>
        <w:gridCol w:w="4154"/>
      </w:tblGrid>
      <w:tr w14:paraId="1706B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84" w:type="dxa"/>
            <w:tcBorders>
              <w:top w:val="nil"/>
              <w:left w:val="nil"/>
              <w:bottom w:val="nil"/>
              <w:right w:val="nil"/>
              <w:insideH w:val="single" w:sz="4" w:space="0"/>
              <w:insideV w:val="single" w:sz="4" w:space="0"/>
              <w:tl2br w:val="nil"/>
            </w:tcBorders>
            <w:shd w:val="clear" w:color="auto" w:fill="FFFFFF"/>
            <w:vAlign w:val="center"/>
          </w:tcPr>
          <w:p w14:paraId="7E8B3580">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oMath>
            </m:oMathPara>
          </w:p>
        </w:tc>
        <w:tc>
          <w:tcPr>
            <w:tcW w:w="1325" w:type="dxa"/>
            <w:tcBorders>
              <w:top w:val="nil"/>
              <w:left w:val="nil"/>
              <w:bottom w:val="nil"/>
              <w:right w:val="nil"/>
              <w:insideH w:val="single" w:sz="4" w:space="0"/>
              <w:insideV w:val="single" w:sz="4" w:space="0"/>
            </w:tcBorders>
            <w:shd w:val="clear" w:color="auto" w:fill="FFFFFF"/>
            <w:vAlign w:val="center"/>
          </w:tcPr>
          <w:p w14:paraId="0DF73290">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(3.48)</w:t>
            </w:r>
          </w:p>
        </w:tc>
      </w:tr>
    </w:tbl>
    <w:p w14:paraId="76DD593A">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implementation used balanced_subsample weighting so that weighting was recalculated within each bootstrap sample.</w:t>
      </w:r>
    </w:p>
    <w:p w14:paraId="677A4404">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Hyperparameters were selected under grouped cross-validation using ROC-AUC; the search space and selected values are shown in Table 3.9.</w:t>
      </w:r>
    </w:p>
    <w:p w14:paraId="1716E8C9">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3.9: Random Forest hyperparameter search space and selected values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4"/>
        <w:gridCol w:w="1744"/>
        <w:gridCol w:w="1744"/>
        <w:gridCol w:w="1744"/>
        <w:gridCol w:w="1744"/>
      </w:tblGrid>
      <w:tr w14:paraId="764C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8D7EE5">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Hyperparameter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04F3E0">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Search space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71E3A3">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Baseline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B31D6E">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Selected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51717B">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Reason for the selection</w:t>
            </w:r>
          </w:p>
        </w:tc>
      </w:tr>
      <w:tr w14:paraId="732BF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289083">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n_estimators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CCFD4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{100, 300, 500}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63021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300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21A24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500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EED03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AUC still improving at 300; variance reduction is monotone in </w:t>
            </w:r>
            <m:oMath>
              <m:r>
                <m:rPr>
                  <m:nor/>
                </m:rPr>
                <w:rPr>
                  <w:rFonts w:hint="default" w:ascii="Times New Roman" w:hAnsi="Times New Roman" w:cs="Times New Roman"/>
                  <w:i/>
                </w:rPr>
                <m:t>T</m:t>
              </m:r>
            </m:oMath>
            <w:r>
              <w:rPr>
                <w:rFonts w:hint="default" w:ascii="Times New Roman" w:hAnsi="Times New Roman" w:eastAsia="Times New Roman" w:cs="Times New Roman"/>
                <w:sz w:val="20"/>
              </w:rPr>
              <w:t xml:space="preserve"> and cost is linear</w:t>
            </w:r>
          </w:p>
        </w:tc>
      </w:tr>
      <w:tr w14:paraId="4B98E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98A896">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max_depth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0F163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{10, 20, None}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A495A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None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CA60B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None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BC362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depth is regulated by </w:t>
            </w:r>
            <w:r>
              <w:rPr>
                <w:rStyle w:val="55"/>
                <w:rFonts w:hint="default" w:ascii="Times New Roman" w:hAnsi="Times New Roman" w:eastAsia="Times New Roman" w:cs="Times New Roman"/>
                <w:sz w:val="20"/>
              </w:rPr>
              <w:t>min_samples_leaf</w:t>
            </w:r>
            <w:r>
              <w:rPr>
                <w:rFonts w:hint="default" w:ascii="Times New Roman" w:hAnsi="Times New Roman" w:eastAsia="Times New Roman" w:cs="Times New Roman"/>
                <w:sz w:val="20"/>
              </w:rPr>
              <w:t xml:space="preserve"> instead; hard depth caps underfit the impulsive minority</w:t>
            </w:r>
          </w:p>
        </w:tc>
      </w:tr>
      <w:tr w14:paraId="153F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9EA893">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min_samples_leaf</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61A857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 2, 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E37CA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45F6D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BF836F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the effective regulariser; leaves of 1 memorise single windows</w:t>
            </w:r>
          </w:p>
        </w:tc>
      </w:tr>
      <w:tr w14:paraId="428D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281C8C">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max_features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686E7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w:t>
            </w:r>
            <w:r>
              <w:rPr>
                <w:rStyle w:val="55"/>
                <w:rFonts w:hint="default" w:ascii="Times New Roman" w:hAnsi="Times New Roman" w:eastAsia="Times New Roman" w:cs="Times New Roman"/>
                <w:sz w:val="20"/>
              </w:rPr>
              <w:t>sqrt</w:t>
            </w:r>
            <w:r>
              <w:rPr>
                <w:rFonts w:hint="default" w:ascii="Times New Roman" w:hAnsi="Times New Roman" w:eastAsia="Times New Roman" w:cs="Times New Roman"/>
                <w:sz w:val="20"/>
              </w:rPr>
              <w:t xml:space="preserve">, </w:t>
            </w:r>
            <w:r>
              <w:rPr>
                <w:rStyle w:val="55"/>
                <w:rFonts w:hint="default" w:ascii="Times New Roman" w:hAnsi="Times New Roman" w:eastAsia="Times New Roman" w:cs="Times New Roman"/>
                <w:sz w:val="20"/>
              </w:rPr>
              <w:t>log2</w:t>
            </w:r>
            <w:r>
              <w:rPr>
                <w:rFonts w:hint="default" w:ascii="Times New Roman" w:hAnsi="Times New Roman" w:eastAsia="Times New Roman" w:cs="Times New Roman"/>
                <w:sz w:val="20"/>
              </w:rPr>
              <w:t>, 0.5}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CFFBA9">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sqrt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DC9793">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sqrt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D70A43">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m:t>
              </m:r>
              <m:rad>
                <m:radPr>
                  <m:degHide m:val="1"/>
                  <m:ctrlPr>
                    <w:rPr>
                      <w:rFonts w:hint="default" w:ascii="Cambria Math" w:hAnsi="Cambria Math" w:cs="Times New Roman"/>
                    </w:rPr>
                  </m:ctrlPr>
                </m:radPr>
                <m:deg>
                  <m:ctrlPr>
                    <w:rPr>
                      <w:rFonts w:hint="default" w:ascii="Cambria Math" w:hAnsi="Cambria Math" w:cs="Times New Roman"/>
                    </w:rPr>
                  </m:ctrlPr>
                </m:deg>
                <m:e>
                  <m:r>
                    <m:rPr>
                      <m:nor/>
                      <m:sty m:val="p"/>
                    </m:rPr>
                    <w:rPr>
                      <w:rFonts w:hint="default" w:ascii="Times New Roman" w:hAnsi="Times New Roman" w:cs="Times New Roman"/>
                      <w:b w:val="0"/>
                      <w:i w:val="0"/>
                    </w:rPr>
                    <m:t>30</m:t>
                  </m:r>
                  <m:ctrlPr>
                    <w:rPr>
                      <w:rFonts w:hint="default" w:ascii="Cambria Math" w:hAnsi="Cambria Math" w:cs="Times New Roman"/>
                    </w:rPr>
                  </m:ctrlPr>
                </m:e>
              </m:rad>
              <m:r>
                <m:rPr>
                  <m:nor/>
                  <m:sty m:val="p"/>
                </m:rPr>
                <w:rPr>
                  <w:rFonts w:hint="default" w:ascii="Times New Roman" w:hAnsi="Times New Roman" w:cs="Times New Roman"/>
                  <w:b w:val="0"/>
                  <w:i w:val="0"/>
                </w:rPr>
                <m:t>⌋=5</m:t>
              </m:r>
            </m:oMath>
            <w:r>
              <w:rPr>
                <w:rFonts w:hint="default" w:ascii="Times New Roman" w:hAnsi="Times New Roman" w:eastAsia="Times New Roman" w:cs="Times New Roman"/>
                <w:sz w:val="20"/>
              </w:rPr>
              <w:t>; stronger decorrelation than 0.5 at equal cost</w:t>
            </w:r>
          </w:p>
        </w:tc>
      </w:tr>
      <w:tr w14:paraId="4FBF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545B41">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class_weight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C5B2F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{None, </w:t>
            </w:r>
            <w:r>
              <w:rPr>
                <w:rStyle w:val="55"/>
                <w:rFonts w:hint="default" w:ascii="Times New Roman" w:hAnsi="Times New Roman" w:eastAsia="Times New Roman" w:cs="Times New Roman"/>
                <w:sz w:val="20"/>
              </w:rPr>
              <w:t>balanced</w:t>
            </w:r>
            <w:r>
              <w:rPr>
                <w:rFonts w:hint="default" w:ascii="Times New Roman" w:hAnsi="Times New Roman" w:eastAsia="Times New Roman" w:cs="Times New Roman"/>
                <w:sz w:val="20"/>
              </w:rPr>
              <w:t xml:space="preserve">, </w:t>
            </w:r>
            <w:r>
              <w:rPr>
                <w:rStyle w:val="55"/>
                <w:rFonts w:hint="default" w:ascii="Times New Roman" w:hAnsi="Times New Roman" w:eastAsia="Times New Roman" w:cs="Times New Roman"/>
                <w:sz w:val="20"/>
              </w:rPr>
              <w:t>balanced_subsample</w:t>
            </w:r>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391A66">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balanced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63B820">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balanced_subsample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9B0BC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per-bootstrap balancing; minority class is small</w:t>
            </w:r>
          </w:p>
        </w:tc>
      </w:tr>
      <w:bookmarkEnd w:id="76"/>
    </w:tbl>
    <w:p w14:paraId="1BFB7F69">
      <w:pPr>
        <w:pStyle w:val="5"/>
        <w:spacing w:before="240" w:after="120" w:line="240" w:lineRule="auto"/>
        <w:jc w:val="left"/>
        <w:rPr>
          <w:rFonts w:hint="default" w:ascii="Times New Roman" w:hAnsi="Times New Roman" w:cs="Times New Roman"/>
        </w:rPr>
      </w:pPr>
      <w:bookmarkStart w:id="81" w:name="_Toc7686"/>
      <w:bookmarkStart w:id="82" w:name="Xa59ee8a766ec6da0668321174eb0ee5732d2f7b"/>
      <w:r>
        <w:rPr>
          <w:rFonts w:hint="default" w:ascii="Times New Roman" w:hAnsi="Times New Roman" w:eastAsia="Times New Roman" w:cs="Times New Roman"/>
          <w:b/>
          <w:sz w:val="24"/>
          <w:lang w:val="en-GB"/>
        </w:rPr>
        <w:t>3.5.3 The acoustic Convolutional Neural Network</w:t>
      </w:r>
      <w:bookmarkEnd w:id="81"/>
    </w:p>
    <w:p w14:paraId="2BB772C7">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acoustic CNN was used as a representation-learning comparator and consumed the log-mel spectrogram directly.</w:t>
      </w:r>
    </w:p>
    <w:p w14:paraId="0D5A9791">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Each one-second window was converted to a standardised 64 × 44 × 1 log-mel input.</w:t>
      </w:r>
    </w:p>
    <w:p w14:paraId="0678D205">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Convolution. For output channel o, a 2-D convolution layer with kernel Ḱkh×kw×Cin×Cout and bias b computes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106"/>
        <w:gridCol w:w="2202"/>
      </w:tblGrid>
      <w:tr w14:paraId="5DEFA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06" w:type="dxa"/>
            <w:tcBorders>
              <w:top w:val="nil"/>
              <w:left w:val="nil"/>
              <w:bottom w:val="nil"/>
              <w:right w:val="nil"/>
              <w:insideH w:val="single" w:sz="4" w:space="0"/>
              <w:insideV w:val="single" w:sz="4" w:space="0"/>
              <w:tl2br w:val="nil"/>
            </w:tcBorders>
            <w:shd w:val="clear" w:color="auto" w:fill="FFFFFF"/>
            <w:vAlign w:val="center"/>
          </w:tcPr>
          <w:p w14:paraId="382E216A">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Z</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u</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o</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o</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in</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sup>
                  <m:e>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h</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sup>
                      <m:e>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j</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sup>
                          <m:e>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e>
                        </m:nary>
                        <m:ctrlPr>
                          <w:rPr>
                            <w:rFonts w:hint="default" w:ascii="Cambria Math" w:hAnsi="Cambria Math" w:cs="Times New Roman"/>
                            <w:b w:val="0"/>
                            <w:color w:val="000000"/>
                          </w:rPr>
                        </m:ctrlPr>
                      </m:e>
                    </m:nary>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o</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A</m:t>
                </m:r>
                <m:d>
                  <m:dPr>
                    <m:begChr m:val="["/>
                    <m:sepChr m:val=""/>
                    <m:end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u</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−1, </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r>
                      <m:rPr>
                        <m:nor/>
                        <m:sty m:val="p"/>
                      </m:rPr>
                      <w:rPr>
                        <w:rFonts w:hint="default" w:ascii="Times New Roman" w:hAnsi="Times New Roman" w:cs="Times New Roman"/>
                        <w:b w:val="0"/>
                        <w:i w:val="0"/>
                        <w:color w:val="000000"/>
                      </w:rPr>
                      <m:t>−1, </m:t>
                    </m:r>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d>
              </m:oMath>
            </m:oMathPara>
          </w:p>
        </w:tc>
        <w:tc>
          <w:tcPr>
            <w:tcW w:w="2202" w:type="dxa"/>
            <w:tcBorders>
              <w:top w:val="nil"/>
              <w:left w:val="nil"/>
              <w:bottom w:val="nil"/>
              <w:right w:val="nil"/>
              <w:insideH w:val="single" w:sz="4" w:space="0"/>
              <w:insideV w:val="single" w:sz="4" w:space="0"/>
            </w:tcBorders>
            <w:shd w:val="clear" w:color="auto" w:fill="FFFFFF"/>
            <w:vAlign w:val="center"/>
          </w:tcPr>
          <w:p w14:paraId="1C45DEFB">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(3.49)</w:t>
            </w:r>
          </w:p>
        </w:tc>
      </w:tr>
    </w:tbl>
    <w:p w14:paraId="68FE8A8C">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with </w:t>
      </w:r>
      <w:r>
        <w:rPr>
          <w:rStyle w:val="55"/>
          <w:rFonts w:hint="default" w:ascii="Times New Roman" w:hAnsi="Times New Roman" w:eastAsia="Times New Roman" w:cs="Times New Roman"/>
          <w:sz w:val="24"/>
          <w:lang w:val="en-GB"/>
        </w:rPr>
        <w:t>same</w:t>
      </w:r>
      <w:r>
        <w:rPr>
          <w:rFonts w:hint="default" w:ascii="Times New Roman" w:hAnsi="Times New Roman" w:eastAsia="Times New Roman" w:cs="Times New Roman"/>
          <w:sz w:val="24"/>
          <w:lang w:val="en-GB"/>
        </w:rPr>
        <w:t xml:space="preserve"> padding so spatial dimensions are preserved. The activation is the rectified linear unit,</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4"/>
        <w:gridCol w:w="4154"/>
      </w:tblGrid>
      <w:tr w14:paraId="65353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84" w:type="dxa"/>
            <w:tcBorders>
              <w:top w:val="nil"/>
              <w:left w:val="nil"/>
              <w:bottom w:val="nil"/>
              <w:right w:val="nil"/>
              <w:insideH w:val="single" w:sz="4" w:space="0"/>
              <w:insideV w:val="single" w:sz="4" w:space="0"/>
              <w:tl2br w:val="nil"/>
            </w:tcBorders>
            <w:shd w:val="clear" w:color="auto" w:fill="FFFFFF"/>
            <w:vAlign w:val="center"/>
          </w:tcPr>
          <w:p w14:paraId="787E5506">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ReLU(</m:t>
                </m:r>
                <m:r>
                  <m:rPr>
                    <m:nor/>
                  </m:rPr>
                  <w:rPr>
                    <w:rFonts w:hint="default" w:ascii="Times New Roman" w:hAnsi="Times New Roman" w:cs="Times New Roman"/>
                    <w:b w:val="0"/>
                    <w:i/>
                    <w:color w:val="000000"/>
                  </w:rPr>
                  <m:t>z</m:t>
                </m:r>
                <m:r>
                  <m:rPr>
                    <m:nor/>
                    <m:sty m:val="p"/>
                  </m:rPr>
                  <w:rPr>
                    <w:rFonts w:hint="default" w:ascii="Times New Roman" w:hAnsi="Times New Roman" w:cs="Times New Roman"/>
                    <w:b w:val="0"/>
                    <w:i w:val="0"/>
                    <w:color w:val="000000"/>
                  </w:rPr>
                  <m:t>)=max(0,</m:t>
                </m:r>
                <m:r>
                  <m:rPr>
                    <m:nor/>
                  </m:rPr>
                  <w:rPr>
                    <w:rFonts w:hint="default" w:ascii="Times New Roman" w:hAnsi="Times New Roman" w:cs="Times New Roman"/>
                    <w:b w:val="0"/>
                    <w:i/>
                    <w:color w:val="000000"/>
                  </w:rPr>
                  <m:t>z</m:t>
                </m:r>
                <m:r>
                  <m:rPr>
                    <m:nor/>
                    <m:sty m:val="p"/>
                  </m:rPr>
                  <w:rPr>
                    <w:rFonts w:hint="default" w:ascii="Times New Roman" w:hAnsi="Times New Roman" w:cs="Times New Roman"/>
                    <w:b w:val="0"/>
                    <w:i w:val="0"/>
                    <w:color w:val="000000"/>
                  </w:rPr>
                  <m:t>)</m:t>
                </m:r>
              </m:oMath>
            </m:oMathPara>
          </w:p>
        </w:tc>
        <w:tc>
          <w:tcPr>
            <w:tcW w:w="1325" w:type="dxa"/>
            <w:tcBorders>
              <w:top w:val="nil"/>
              <w:left w:val="nil"/>
              <w:bottom w:val="nil"/>
              <w:right w:val="nil"/>
              <w:insideH w:val="single" w:sz="4" w:space="0"/>
              <w:insideV w:val="single" w:sz="4" w:space="0"/>
            </w:tcBorders>
            <w:shd w:val="clear" w:color="auto" w:fill="FFFFFF"/>
            <w:vAlign w:val="center"/>
          </w:tcPr>
          <w:p w14:paraId="7C72C74B">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(3.50)</w:t>
            </w:r>
          </w:p>
        </w:tc>
      </w:tr>
    </w:tbl>
    <w:p w14:paraId="346ACA69">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Max pooling. Downsampling by a factor of 2 in both axes,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22"/>
        <w:gridCol w:w="3586"/>
      </w:tblGrid>
      <w:tr w14:paraId="23610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22" w:type="dxa"/>
            <w:tcBorders>
              <w:top w:val="nil"/>
              <w:left w:val="nil"/>
              <w:bottom w:val="nil"/>
              <w:right w:val="nil"/>
              <w:insideH w:val="single" w:sz="4" w:space="0"/>
              <w:insideV w:val="single" w:sz="4" w:space="0"/>
              <w:tl2br w:val="nil"/>
            </w:tcBorders>
            <w:shd w:val="clear" w:color="auto" w:fill="FFFFFF"/>
            <w:vAlign w:val="center"/>
          </w:tcPr>
          <w:p w14:paraId="46621768">
            <w:pPr>
              <w:pStyle w:val="3"/>
              <w:spacing w:before="0" w:after="0" w:line="240" w:lineRule="auto"/>
              <w:jc w:val="center"/>
              <w:rPr>
                <w:rFonts w:hint="default" w:ascii="Times New Roman" w:hAnsi="Times New Roman" w:cs="Times New Roman"/>
                <w:b w:val="0"/>
                <w:color w:val="000000"/>
              </w:rPr>
            </w:pPr>
            <m:oMathPara>
              <m:oMathParaPr>
                <m:jc m:val="center"/>
              </m:oMathParaPr>
              <m:oMath>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A</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pool</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u</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m:t>
                </m:r>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max</m:t>
                    </m:r>
                    <m:ctrlPr>
                      <w:rPr>
                        <w:rFonts w:hint="default" w:ascii="Cambria Math" w:hAnsi="Cambria Math" w:cs="Times New Roman"/>
                        <w:b w:val="0"/>
                        <w:color w:val="000000"/>
                      </w:rPr>
                    </m:ctrlPr>
                  </m:e>
                  <m:lim>
                    <m:r>
                      <m:rPr>
                        <m:nor/>
                        <m:sty m:val="p"/>
                      </m:rPr>
                      <w:rPr>
                        <w:rFonts w:hint="default" w:ascii="Times New Roman" w:hAnsi="Times New Roman" w:cs="Times New Roman"/>
                        <w:b w:val="0"/>
                        <w:i w:val="0"/>
                        <w:color w:val="000000"/>
                      </w:rPr>
                      <m:t> 0≤</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r>
                      <m:rPr>
                        <m:nor/>
                        <m:sty m:val="p"/>
                      </m:rPr>
                      <w:rPr>
                        <w:rFonts w:hint="default" w:ascii="Times New Roman" w:hAnsi="Times New Roman" w:cs="Times New Roman"/>
                        <w:b w:val="0"/>
                        <w:i w:val="0"/>
                        <w:color w:val="000000"/>
                      </w:rPr>
                      <m:t>&lt;2</m:t>
                    </m:r>
                    <m:ctrlPr>
                      <w:rPr>
                        <w:rFonts w:hint="default" w:ascii="Cambria Math" w:hAnsi="Cambria Math" w:cs="Times New Roman"/>
                        <w:b w:val="0"/>
                        <w:color w:val="000000"/>
                      </w:rPr>
                    </m:ctrlPr>
                  </m:lim>
                </m:limLow>
                <m:r>
                  <m:rPr>
                    <m:nor/>
                  </m:rPr>
                  <w:rPr>
                    <w:rFonts w:hint="default" w:ascii="Times New Roman" w:hAnsi="Times New Roman" w:cs="Times New Roman"/>
                    <w:b w:val="0"/>
                    <w:i/>
                    <w:color w:val="000000"/>
                  </w:rPr>
                  <m:t>A</m:t>
                </m:r>
                <m:d>
                  <m:dPr>
                    <m:begChr m:val="["/>
                    <m:sepChr m:val=""/>
                    <m:end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2</m:t>
                    </m:r>
                    <m:r>
                      <m:rPr>
                        <m:nor/>
                      </m:rPr>
                      <w:rPr>
                        <w:rFonts w:hint="default" w:ascii="Times New Roman" w:hAnsi="Times New Roman" w:cs="Times New Roman"/>
                        <w:b w:val="0"/>
                        <w:i/>
                        <w:color w:val="000000"/>
                      </w:rPr>
                      <m:t>u</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, 2</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d>
              </m:oMath>
            </m:oMathPara>
          </w:p>
        </w:tc>
        <w:tc>
          <w:tcPr>
            <w:tcW w:w="3586" w:type="dxa"/>
            <w:tcBorders>
              <w:top w:val="nil"/>
              <w:left w:val="nil"/>
              <w:bottom w:val="nil"/>
              <w:right w:val="nil"/>
              <w:insideH w:val="single" w:sz="4" w:space="0"/>
              <w:insideV w:val="single" w:sz="4" w:space="0"/>
            </w:tcBorders>
            <w:shd w:val="clear" w:color="auto" w:fill="FFFFFF"/>
            <w:vAlign w:val="center"/>
          </w:tcPr>
          <w:p w14:paraId="5A647C68">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(3.51)</w:t>
            </w:r>
          </w:p>
        </w:tc>
      </w:tr>
    </w:tbl>
    <w:p w14:paraId="51D09479">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ascii="Times New Roman" w:hAnsi="Times New Roman" w:eastAsia="Times New Roman"/>
          <w:sz w:val="24"/>
          <w:lang w:val="en-GB"/>
        </w:rPr>
        <w:t>Pooling provides limited translation tolerance to the timing of short feeding impulses within the one-second window.</w:t>
      </w:r>
    </w:p>
    <w:p w14:paraId="7471A512">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Global average pooling. Each channel is reduced to its spatial mean instead of flattening the final feature map into a very dense layer:</w:t>
      </w:r>
    </w:p>
    <w:p w14:paraId="1F947ABF">
      <w:pPr>
        <w:pStyle w:val="3"/>
        <w:rPr>
          <w:rFonts w:hint="default" w:ascii="Times New Roman" w:hAnsi="Times New Roman" w:cs="Times New Roman"/>
        </w:rPr>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43"/>
        <w:gridCol w:w="3365"/>
      </w:tblGrid>
      <w:tr w14:paraId="56C93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43" w:type="dxa"/>
            <w:tcBorders>
              <w:top w:val="nil"/>
              <w:left w:val="nil"/>
              <w:bottom w:val="nil"/>
              <w:right w:val="nil"/>
              <w:insideH w:val="single" w:sz="4" w:space="0"/>
              <w:insideV w:val="single" w:sz="4" w:space="0"/>
              <w:tl2br w:val="nil"/>
            </w:tcBorders>
            <w:shd w:val="clear" w:color="auto" w:fill="FFFFFF"/>
            <w:vAlign w:val="center"/>
          </w:tcPr>
          <w:p w14:paraId="7AD7245C">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GAP(</m:t>
                </m:r>
                <m:r>
                  <m:rPr>
                    <m:nor/>
                  </m:rPr>
                  <w:rPr>
                    <w:rFonts w:hint="default" w:ascii="Times New Roman" w:hAnsi="Times New Roman" w:cs="Times New Roman"/>
                    <w:b w:val="0"/>
                    <w:i/>
                    <w:color w:val="000000"/>
                  </w:rPr>
                  <m:t>A</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U</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V</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u</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U</m:t>
                    </m:r>
                    <m:ctrlPr>
                      <w:rPr>
                        <w:rFonts w:hint="default" w:ascii="Cambria Math" w:hAnsi="Cambria Math" w:cs="Times New Roman"/>
                        <w:b w:val="0"/>
                        <w:color w:val="000000"/>
                      </w:rPr>
                    </m:ctrlPr>
                  </m:sup>
                  <m:e>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V</m:t>
                        </m:r>
                        <m:ctrlPr>
                          <w:rPr>
                            <w:rFonts w:hint="default" w:ascii="Cambria Math" w:hAnsi="Cambria Math" w:cs="Times New Roman"/>
                            <w:b w:val="0"/>
                            <w:color w:val="000000"/>
                          </w:rPr>
                        </m:ctrlPr>
                      </m:sup>
                      <m:e>
                        <m:r>
                          <m:rPr>
                            <m:nor/>
                          </m:rPr>
                          <w:rPr>
                            <w:rFonts w:hint="default" w:ascii="Times New Roman" w:hAnsi="Times New Roman" w:cs="Times New Roman"/>
                            <w:b w:val="0"/>
                            <w:i/>
                            <w:color w:val="000000"/>
                          </w:rPr>
                          <m:t>A</m:t>
                        </m:r>
                        <m:ctrlPr>
                          <w:rPr>
                            <w:rFonts w:hint="default" w:ascii="Cambria Math" w:hAnsi="Cambria Math" w:cs="Times New Roman"/>
                            <w:b w:val="0"/>
                            <w:color w:val="000000"/>
                          </w:rPr>
                        </m:ctrlPr>
                      </m:e>
                    </m:nary>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u</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m:t>
                </m:r>
              </m:oMath>
            </m:oMathPara>
          </w:p>
        </w:tc>
        <w:tc>
          <w:tcPr>
            <w:tcW w:w="3365" w:type="dxa"/>
            <w:tcBorders>
              <w:top w:val="nil"/>
              <w:left w:val="nil"/>
              <w:bottom w:val="nil"/>
              <w:right w:val="nil"/>
              <w:insideH w:val="single" w:sz="4" w:space="0"/>
              <w:insideV w:val="single" w:sz="4" w:space="0"/>
            </w:tcBorders>
            <w:shd w:val="clear" w:color="auto" w:fill="FFFFFF"/>
            <w:vAlign w:val="center"/>
          </w:tcPr>
          <w:p w14:paraId="3DF73566">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(3.52)</w:t>
            </w:r>
          </w:p>
        </w:tc>
      </w:tr>
    </w:tbl>
    <w:p w14:paraId="795A309D">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Global average pooling was used instead of flattening to reduce parameter count and limit memorisation on the relatively small number of independent sessions.</w:t>
      </w:r>
    </w:p>
    <w:p w14:paraId="14544579">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 sigmoid output produced the posterior infestation probability.</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83"/>
        <w:gridCol w:w="3725"/>
      </w:tblGrid>
      <w:tr w14:paraId="7B47D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83" w:type="dxa"/>
            <w:tcBorders>
              <w:top w:val="nil"/>
              <w:left w:val="nil"/>
              <w:bottom w:val="nil"/>
              <w:right w:val="nil"/>
              <w:insideH w:val="single" w:sz="4" w:space="0"/>
              <w:insideV w:val="single" w:sz="4" w:space="0"/>
              <w:tl2br w:val="nil"/>
            </w:tcBorders>
            <w:shd w:val="clear" w:color="auto" w:fill="FFFFFF"/>
            <w:vAlign w:val="center"/>
          </w:tcPr>
          <w:p w14:paraId="66A72707">
            <w:pPr>
              <w:pStyle w:val="3"/>
              <w:spacing w:before="0" w:after="0" w:line="240" w:lineRule="auto"/>
              <w:jc w:val="center"/>
              <w:rPr>
                <w:rFonts w:hint="default" w:ascii="Times New Roman" w:hAnsi="Times New Roman" w:cs="Times New Roman"/>
                <w:b w:val="0"/>
                <w:color w:val="000000"/>
              </w:rPr>
            </w:pPr>
            <m:oMathPara>
              <m:oMathParaPr>
                <m:jc m:val="center"/>
              </m:oMathParaPr>
              <m:oMath>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σ</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z</m:t>
                </m:r>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1+</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z</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den>
                </m:f>
              </m:oMath>
            </m:oMathPara>
          </w:p>
        </w:tc>
        <w:tc>
          <w:tcPr>
            <w:tcW w:w="3725" w:type="dxa"/>
            <w:tcBorders>
              <w:top w:val="nil"/>
              <w:left w:val="nil"/>
              <w:bottom w:val="nil"/>
              <w:right w:val="nil"/>
              <w:insideH w:val="single" w:sz="4" w:space="0"/>
              <w:insideV w:val="single" w:sz="4" w:space="0"/>
            </w:tcBorders>
            <w:shd w:val="clear" w:color="auto" w:fill="FFFFFF"/>
            <w:vAlign w:val="center"/>
          </w:tcPr>
          <w:p w14:paraId="2C649176">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(3.53)</w:t>
            </w:r>
          </w:p>
        </w:tc>
      </w:tr>
    </w:tbl>
    <w:p w14:paraId="5DD954C7">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trained under binary cross-entropy with class weights </w:t>
      </w:r>
      <m:oMath>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sub>
        </m:sSub>
      </m:oMath>
      <w:r>
        <w:rPr>
          <w:rFonts w:hint="default" w:ascii="Times New Roman" w:hAnsi="Times New Roman" w:eastAsia="Times New Roman" w:cs="Times New Roman"/>
          <w:sz w:val="24"/>
          <w:lang w:val="en-GB"/>
        </w:rPr>
        <w:t xml:space="preserve"> from (3.48):</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59"/>
        <w:gridCol w:w="3549"/>
      </w:tblGrid>
      <w:tr w14:paraId="5B97E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59" w:type="dxa"/>
            <w:tcBorders>
              <w:top w:val="nil"/>
              <w:left w:val="nil"/>
              <w:bottom w:val="nil"/>
              <w:right w:val="nil"/>
              <w:insideH w:val="single" w:sz="4" w:space="0"/>
              <w:insideV w:val="single" w:sz="4" w:space="0"/>
              <w:tl2br w:val="nil"/>
            </w:tcBorders>
            <w:shd w:val="clear" w:color="auto" w:fill="FFFFFF"/>
            <w:vAlign w:val="center"/>
          </w:tcPr>
          <w:p w14:paraId="6BB6C874">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ℒ</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BCE</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d>
                  <m:dPr>
                    <m:begChr m:val="["/>
                    <m:sepChr m:val=""/>
                    <m:endChr m:val="]"/>
                    <m:ctrlPr>
                      <w:rPr>
                        <w:rFonts w:hint="default" w:ascii="Cambria Math" w:hAnsi="Cambria Math" w:cs="Times New Roman"/>
                        <w:b w:val="0"/>
                        <w:color w:val="000000"/>
                      </w:rPr>
                    </m:ctrlPr>
                  </m:dPr>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log</m:t>
                    </m:r>
                    <m:sSub>
                      <m:sSubPr>
                        <m:ctrlPr>
                          <w:rPr>
                            <w:rFonts w:hint="default" w:ascii="Cambria Math" w:hAnsi="Cambria Math" w:cs="Times New Roman"/>
                            <w:b w:val="0"/>
                            <w:color w:val="000000"/>
                          </w:rPr>
                        </m:ctrlPr>
                      </m:sSub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+(1−</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)log(1−</m:t>
                    </m:r>
                    <m:sSub>
                      <m:sSubPr>
                        <m:ctrlPr>
                          <w:rPr>
                            <w:rFonts w:hint="default" w:ascii="Cambria Math" w:hAnsi="Cambria Math" w:cs="Times New Roman"/>
                            <w:b w:val="0"/>
                            <w:color w:val="000000"/>
                          </w:rPr>
                        </m:ctrlPr>
                      </m:sSub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oMath>
            </m:oMathPara>
          </w:p>
        </w:tc>
        <w:tc>
          <w:tcPr>
            <w:tcW w:w="3549" w:type="dxa"/>
            <w:tcBorders>
              <w:top w:val="nil"/>
              <w:left w:val="nil"/>
              <w:bottom w:val="nil"/>
              <w:right w:val="nil"/>
              <w:insideH w:val="single" w:sz="4" w:space="0"/>
              <w:insideV w:val="single" w:sz="4" w:space="0"/>
            </w:tcBorders>
            <w:shd w:val="clear" w:color="auto" w:fill="FFFFFF"/>
            <w:vAlign w:val="center"/>
          </w:tcPr>
          <w:p w14:paraId="0B2668B2">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(3.54)</w:t>
            </w:r>
          </w:p>
        </w:tc>
      </w:tr>
    </w:tbl>
    <w:p w14:paraId="02C4EE8E">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Dropout. During training each unit of the penultimate layer is retained independently with probability </w:t>
      </w:r>
      <m:oMath>
        <m:r>
          <m:rPr>
            <m:nor/>
            <m:sty m:val="p"/>
          </m:rPr>
          <w:rPr>
            <w:rFonts w:hint="default" w:ascii="Times New Roman" w:hAnsi="Times New Roman" w:cs="Times New Roman"/>
            <w:b w:val="0"/>
            <w:i w:val="0"/>
          </w:rPr>
          <m:t>1−</m:t>
        </m:r>
        <m:r>
          <m:rPr>
            <m:nor/>
          </m:rPr>
          <w:rPr>
            <w:rFonts w:hint="default" w:ascii="Times New Roman" w:hAnsi="Times New Roman" w:cs="Times New Roman"/>
            <w:i/>
          </w:rPr>
          <m:t>π</m:t>
        </m:r>
      </m:oMath>
      <w:r>
        <w:rPr>
          <w:rFonts w:hint="default" w:ascii="Times New Roman" w:hAnsi="Times New Roman" w:eastAsia="Times New Roman" w:cs="Times New Roman"/>
          <w:sz w:val="24"/>
          <w:lang w:val="en-GB"/>
        </w:rPr>
        <w:t xml:space="preserve">, </w:t>
      </w:r>
      <m:oMath>
        <m:r>
          <m:rPr>
            <m:nor/>
          </m:rPr>
          <w:rPr>
            <w:rFonts w:hint="default" w:ascii="Times New Roman" w:hAnsi="Times New Roman" w:cs="Times New Roman"/>
            <w:i/>
          </w:rPr>
          <m:t>π</m:t>
        </m:r>
        <m:r>
          <m:rPr>
            <m:nor/>
            <m:sty m:val="p"/>
          </m:rPr>
          <w:rPr>
            <w:rFonts w:hint="default" w:ascii="Times New Roman" w:hAnsi="Times New Roman" w:cs="Times New Roman"/>
            <w:b w:val="0"/>
            <w:i w:val="0"/>
          </w:rPr>
          <m:t>=0.3</m:t>
        </m:r>
      </m:oMath>
      <w:r>
        <w:rPr>
          <w:rFonts w:hint="default" w:ascii="Times New Roman" w:hAnsi="Times New Roman" w:eastAsia="Times New Roman" w:cs="Times New Roman"/>
          <w:sz w:val="24"/>
          <w:lang w:val="en-GB"/>
        </w:rPr>
        <w:t>:</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16"/>
        <w:gridCol w:w="3392"/>
      </w:tblGrid>
      <w:tr w14:paraId="1FF63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16" w:type="dxa"/>
            <w:tcBorders>
              <w:top w:val="nil"/>
              <w:left w:val="nil"/>
              <w:bottom w:val="nil"/>
              <w:right w:val="nil"/>
              <w:insideH w:val="single" w:sz="4" w:space="0"/>
              <w:insideV w:val="single" w:sz="4" w:space="0"/>
              <w:tl2br w:val="nil"/>
            </w:tcBorders>
            <w:shd w:val="clear" w:color="auto" w:fill="FFFFFF"/>
            <w:vAlign w:val="center"/>
          </w:tcPr>
          <w:p w14:paraId="04325AA1">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acc>
                      <m:accPr>
                        <m:chr m:val="̃"/>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a</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r</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1−</m:t>
                    </m:r>
                    <m:r>
                      <m:rPr>
                        <m:nor/>
                      </m:rPr>
                      <w:rPr>
                        <w:rFonts w:hint="default" w:ascii="Times New Roman" w:hAnsi="Times New Roman" w:cs="Times New Roman"/>
                        <w:b w:val="0"/>
                        <w:i/>
                        <w:color w:val="000000"/>
                      </w:rPr>
                      <m:t>π</m:t>
                    </m:r>
                    <m:ctrlPr>
                      <w:rPr>
                        <w:rFonts w:hint="default" w:ascii="Cambria Math" w:hAnsi="Cambria Math" w:cs="Times New Roman"/>
                        <w:b w:val="0"/>
                        <w:color w:val="000000"/>
                      </w:rPr>
                    </m:ctrlPr>
                  </m:den>
                </m:f>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a</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r</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∼Bernoulli(1−</m:t>
                </m:r>
                <m:r>
                  <m:rPr>
                    <m:nor/>
                  </m:rPr>
                  <w:rPr>
                    <w:rFonts w:hint="default" w:ascii="Times New Roman" w:hAnsi="Times New Roman" w:cs="Times New Roman"/>
                    <w:b w:val="0"/>
                    <w:i/>
                    <w:color w:val="000000"/>
                  </w:rPr>
                  <m:t>π</m:t>
                </m:r>
                <m:r>
                  <m:rPr>
                    <m:nor/>
                    <m:sty m:val="p"/>
                  </m:rPr>
                  <w:rPr>
                    <w:rFonts w:hint="default" w:ascii="Times New Roman" w:hAnsi="Times New Roman" w:cs="Times New Roman"/>
                    <w:b w:val="0"/>
                    <w:i w:val="0"/>
                    <w:color w:val="000000"/>
                  </w:rPr>
                  <m:t>)</m:t>
                </m:r>
              </m:oMath>
            </m:oMathPara>
          </w:p>
        </w:tc>
        <w:tc>
          <w:tcPr>
            <w:tcW w:w="3392" w:type="dxa"/>
            <w:tcBorders>
              <w:top w:val="nil"/>
              <w:left w:val="nil"/>
              <w:bottom w:val="nil"/>
              <w:right w:val="nil"/>
              <w:insideH w:val="single" w:sz="4" w:space="0"/>
              <w:insideV w:val="single" w:sz="4" w:space="0"/>
            </w:tcBorders>
            <w:shd w:val="clear" w:color="auto" w:fill="FFFFFF"/>
            <w:vAlign w:val="center"/>
          </w:tcPr>
          <w:p w14:paraId="2C60CF21">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(3.55)</w:t>
            </w:r>
          </w:p>
        </w:tc>
      </w:tr>
    </w:tbl>
    <w:p w14:paraId="428779DD">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with inverted scaling so that expected activations match at inference.</w:t>
      </w:r>
    </w:p>
    <w:p w14:paraId="4C8E59B2">
      <w:pPr>
        <w:pStyle w:val="3"/>
        <w:spacing w:before="60" w:after="120" w:line="240" w:lineRule="auto"/>
        <w:jc w:val="center"/>
        <w:rPr>
          <w:rFonts w:hint="default" w:ascii="Times New Roman" w:hAnsi="Times New Roman" w:cs="Times New Roman"/>
        </w:rPr>
      </w:pPr>
      <w:r>
        <w:rPr>
          <w:rFonts w:ascii="Times New Roman" w:hAnsi="Times New Roman" w:eastAsia="Times New Roman"/>
          <w:b w:val="0"/>
          <w:sz w:val="24"/>
          <w:lang w:val="en-GB"/>
        </w:rPr>
        <w:t>Figure 3.7 and Table 3.10 summarise the implemented CNN architecture and parameter count.</w:t>
      </w:r>
      <w:r>
        <w:rPr>
          <w:rStyle w:val="55"/>
          <w:rFonts w:hint="default" w:ascii="Times New Roman" w:hAnsi="Times New Roman" w:eastAsia="Times New Roman" w:cs="Times New Roman"/>
          <w:b w:val="0"/>
          <w:sz w:val="24"/>
          <w:lang w:val="en-GB"/>
        </w:rPr>
        <w:t xml:space="preserve"> </w:t>
      </w:r>
    </w:p>
    <w:p w14:paraId="6D8E3719">
      <w:pPr>
        <w:widowControl/>
        <w:spacing w:before="0" w:after="240" w:line="480" w:lineRule="auto"/>
        <w:jc w:val="both"/>
        <w:rPr>
          <w:rFonts w:hint="default" w:ascii="Times New Roman" w:hAnsi="Times New Roman" w:eastAsia="Times New Roman"/>
          <w:b/>
          <w:i w:val="0"/>
          <w:sz w:val="24"/>
          <w:lang w:val="en-US"/>
        </w:rPr>
      </w:pPr>
      <w:r>
        <w:rPr>
          <w:rFonts w:ascii="Times New Roman" w:hAnsi="Times New Roman" w:eastAsia="Times New Roman"/>
          <w:b/>
          <w:i w:val="0"/>
          <w:sz w:val="24"/>
          <w:lang w:val="en-GB"/>
        </w:rPr>
        <w:t>CNN Architecture for Acoustic Infestation Detectio</w:t>
      </w:r>
      <w:r>
        <w:rPr>
          <w:rFonts w:hint="default"/>
          <w:b/>
          <w:i w:val="0"/>
          <w:sz w:val="24"/>
          <w:lang w:val="en-US"/>
        </w:rPr>
        <w:t>n</w:t>
      </w:r>
    </w:p>
    <w:p w14:paraId="64D19F91">
      <w:pPr>
        <w:widowControl/>
        <w:spacing w:before="0" w:after="240" w:line="480" w:lineRule="auto"/>
        <w:jc w:val="both"/>
        <w:rPr>
          <w:rFonts w:hint="default" w:ascii="Times New Roman" w:hAnsi="Times New Roman" w:eastAsia="Times New Roman"/>
          <w:b/>
          <w:i w:val="0"/>
          <w:sz w:val="24"/>
          <w:lang w:val="en-US"/>
        </w:rPr>
      </w:pPr>
      <w:r>
        <w:rPr>
          <w:rStyle w:val="55"/>
          <w:rFonts w:hint="default" w:ascii="Times New Roman" w:hAnsi="Times New Roman" w:eastAsia="Times New Roman" w:cs="Times New Roman"/>
          <w:b w:val="0"/>
          <w:sz w:val="24"/>
          <w:lang w:val="en-GB"/>
        </w:rPr>
        <w:t>Figure 3.7 — Acoustic CNN architecture (mel-spectrogram classifier)</w:t>
      </w:r>
    </w:p>
    <w:tbl>
      <w:tblPr>
        <w:tblStyle w:val="13"/>
        <w:tblW w:w="70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26"/>
      </w:tblGrid>
      <w:tr w14:paraId="4E313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02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11D4EB44">
            <w:pPr>
              <w:spacing w:before="0" w:after="0" w:line="240" w:lineRule="auto"/>
              <w:jc w:val="center"/>
            </w:pPr>
            <w:r>
              <w:rPr>
                <w:rFonts w:ascii="Times New Roman" w:hAnsi="Times New Roman" w:eastAsia="Times New Roman"/>
                <w:b/>
                <w:i w:val="0"/>
                <w:sz w:val="20"/>
              </w:rPr>
              <w:t>INPUT</w:t>
            </w:r>
          </w:p>
          <w:p w14:paraId="30A4AB30">
            <w:pPr>
              <w:spacing w:before="0" w:after="0" w:line="240" w:lineRule="auto"/>
              <w:jc w:val="center"/>
            </w:pPr>
            <w:r>
              <w:rPr>
                <w:rFonts w:ascii="Times New Roman" w:hAnsi="Times New Roman" w:eastAsia="Times New Roman"/>
                <w:b/>
                <w:i w:val="0"/>
                <w:sz w:val="20"/>
              </w:rPr>
              <w:t>Standardised log-mel spectrogram: 64 × 44 × 1</w:t>
            </w:r>
          </w:p>
          <w:p w14:paraId="497D22A4">
            <w:pPr>
              <w:spacing w:before="0" w:after="0" w:line="240" w:lineRule="auto"/>
              <w:jc w:val="center"/>
            </w:pPr>
            <w:r>
              <w:rPr>
                <w:rFonts w:ascii="Times New Roman" w:hAnsi="Times New Roman" w:eastAsia="Times New Roman"/>
                <w:b/>
                <w:i w:val="0"/>
                <w:sz w:val="20"/>
              </w:rPr>
              <w:t>64 mel bands × 44 frames</w:t>
            </w:r>
          </w:p>
          <w:p w14:paraId="208228A5">
            <w:pPr>
              <w:spacing w:before="0" w:after="0" w:line="240" w:lineRule="auto"/>
              <w:jc w:val="center"/>
            </w:pPr>
            <w:r>
              <w:rPr>
                <w:rFonts w:ascii="Times New Roman" w:hAnsi="Times New Roman" w:eastAsia="Times New Roman"/>
                <w:b/>
                <w:i w:val="0"/>
                <w:sz w:val="20"/>
              </w:rPr>
              <w:t>1 s @ 24 kHz, hop 512 · frequency ↑ · time →</w:t>
            </w:r>
          </w:p>
          <w:p w14:paraId="6C491CCC">
            <w:pPr>
              <w:spacing w:before="0" w:after="0" w:line="240" w:lineRule="auto"/>
              <w:jc w:val="center"/>
            </w:pPr>
            <w:r>
              <w:rPr>
                <w:rFonts w:ascii="Times New Roman" w:hAnsi="Times New Roman" w:eastAsia="Times New Roman"/>
                <w:b/>
                <w:i w:val="0"/>
                <w:sz w:val="20"/>
              </w:rPr>
              <w:t>Eq. 3.32</w:t>
            </w:r>
          </w:p>
        </w:tc>
      </w:tr>
    </w:tbl>
    <w:p w14:paraId="59FE8549">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699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96"/>
      </w:tblGrid>
      <w:tr w14:paraId="75C4F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99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0CFFFD67">
            <w:pPr>
              <w:spacing w:before="0" w:after="0" w:line="240" w:lineRule="auto"/>
              <w:jc w:val="center"/>
            </w:pPr>
            <w:r>
              <w:rPr>
                <w:rFonts w:ascii="Times New Roman" w:hAnsi="Times New Roman" w:eastAsia="Times New Roman"/>
                <w:b/>
                <w:i w:val="0"/>
                <w:sz w:val="20"/>
              </w:rPr>
              <w:t>BLOCK 1</w:t>
            </w:r>
          </w:p>
          <w:p w14:paraId="00C149D7">
            <w:pPr>
              <w:spacing w:before="0" w:after="0" w:line="240" w:lineRule="auto"/>
              <w:jc w:val="center"/>
            </w:pPr>
            <w:r>
              <w:rPr>
                <w:rFonts w:ascii="Times New Roman" w:hAnsi="Times New Roman" w:eastAsia="Times New Roman"/>
                <w:b/>
                <w:i w:val="0"/>
                <w:sz w:val="20"/>
              </w:rPr>
              <w:t>Conv2D: 16 filters, 3×3, same, ReLU   |   160 params</w:t>
            </w:r>
          </w:p>
          <w:p w14:paraId="79F7F386">
            <w:pPr>
              <w:spacing w:before="0" w:after="0" w:line="240" w:lineRule="auto"/>
              <w:jc w:val="center"/>
            </w:pPr>
            <w:r>
              <w:rPr>
                <w:rFonts w:ascii="Times New Roman" w:hAnsi="Times New Roman" w:eastAsia="Times New Roman"/>
                <w:b/>
                <w:i w:val="0"/>
                <w:sz w:val="20"/>
              </w:rPr>
              <w:t>64×44×16</w:t>
            </w:r>
          </w:p>
          <w:p w14:paraId="77507B80">
            <w:pPr>
              <w:spacing w:before="0" w:after="0" w:line="240" w:lineRule="auto"/>
              <w:jc w:val="center"/>
            </w:pPr>
            <w:r>
              <w:rPr>
                <w:rFonts w:ascii="Times New Roman" w:hAnsi="Times New Roman" w:eastAsia="Times New Roman"/>
                <w:b/>
                <w:i w:val="0"/>
                <w:sz w:val="20"/>
              </w:rPr>
              <w:t>MaxPool2D: 2×2 → 32×22×16</w:t>
            </w:r>
          </w:p>
          <w:p w14:paraId="5AB172D5">
            <w:pPr>
              <w:spacing w:before="0" w:after="0" w:line="240" w:lineRule="auto"/>
              <w:jc w:val="center"/>
            </w:pPr>
            <w:r>
              <w:rPr>
                <w:rFonts w:ascii="Times New Roman" w:hAnsi="Times New Roman" w:eastAsia="Times New Roman"/>
                <w:b/>
                <w:i w:val="0"/>
                <w:sz w:val="20"/>
              </w:rPr>
              <w:t>Eqs. 3.49–3.51</w:t>
            </w:r>
          </w:p>
        </w:tc>
      </w:tr>
    </w:tbl>
    <w:p w14:paraId="51E86287">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0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06"/>
      </w:tblGrid>
      <w:tr w14:paraId="7F120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00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106A0B68">
            <w:pPr>
              <w:spacing w:before="0" w:after="0" w:line="240" w:lineRule="auto"/>
              <w:jc w:val="center"/>
            </w:pPr>
            <w:r>
              <w:rPr>
                <w:rFonts w:ascii="Times New Roman" w:hAnsi="Times New Roman" w:eastAsia="Times New Roman"/>
                <w:b/>
                <w:i w:val="0"/>
                <w:sz w:val="20"/>
              </w:rPr>
              <w:t>BLOCK 2</w:t>
            </w:r>
          </w:p>
          <w:p w14:paraId="45C64BD0">
            <w:pPr>
              <w:spacing w:before="0" w:after="0" w:line="240" w:lineRule="auto"/>
              <w:jc w:val="center"/>
            </w:pPr>
            <w:r>
              <w:rPr>
                <w:rFonts w:ascii="Times New Roman" w:hAnsi="Times New Roman" w:eastAsia="Times New Roman"/>
                <w:b/>
                <w:i w:val="0"/>
                <w:sz w:val="20"/>
              </w:rPr>
              <w:t>Conv2D: 32 filters, 3×3, same, ReLU   |   4,640 params</w:t>
            </w:r>
          </w:p>
          <w:p w14:paraId="772DCAC7">
            <w:pPr>
              <w:spacing w:before="0" w:after="0" w:line="240" w:lineRule="auto"/>
              <w:jc w:val="center"/>
            </w:pPr>
            <w:r>
              <w:rPr>
                <w:rFonts w:ascii="Times New Roman" w:hAnsi="Times New Roman" w:eastAsia="Times New Roman"/>
                <w:b/>
                <w:i w:val="0"/>
                <w:sz w:val="20"/>
              </w:rPr>
              <w:t>32×22×32</w:t>
            </w:r>
          </w:p>
          <w:p w14:paraId="588AA6D3">
            <w:pPr>
              <w:spacing w:before="0" w:after="0" w:line="240" w:lineRule="auto"/>
              <w:jc w:val="center"/>
            </w:pPr>
            <w:r>
              <w:rPr>
                <w:rFonts w:ascii="Times New Roman" w:hAnsi="Times New Roman" w:eastAsia="Times New Roman"/>
                <w:b/>
                <w:i w:val="0"/>
                <w:sz w:val="20"/>
              </w:rPr>
              <w:t>MaxPool2D: 2×2 → 16×11×32</w:t>
            </w:r>
          </w:p>
        </w:tc>
      </w:tr>
    </w:tbl>
    <w:p w14:paraId="374D4D18">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0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26"/>
      </w:tblGrid>
      <w:tr w14:paraId="3832E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02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26747787">
            <w:pPr>
              <w:spacing w:before="0" w:after="0" w:line="240" w:lineRule="auto"/>
              <w:jc w:val="center"/>
            </w:pPr>
            <w:r>
              <w:rPr>
                <w:rFonts w:ascii="Times New Roman" w:hAnsi="Times New Roman" w:eastAsia="Times New Roman"/>
                <w:b/>
                <w:i w:val="0"/>
                <w:sz w:val="20"/>
              </w:rPr>
              <w:t>BLOCK 3</w:t>
            </w:r>
          </w:p>
          <w:p w14:paraId="5689ADCE">
            <w:pPr>
              <w:spacing w:before="0" w:after="0" w:line="240" w:lineRule="auto"/>
              <w:jc w:val="center"/>
            </w:pPr>
            <w:r>
              <w:rPr>
                <w:rFonts w:ascii="Times New Roman" w:hAnsi="Times New Roman" w:eastAsia="Times New Roman"/>
                <w:b/>
                <w:i w:val="0"/>
                <w:sz w:val="20"/>
              </w:rPr>
              <w:t>Conv2D: 64 filters, 3×3, same, ReLU   |   18,496 params</w:t>
            </w:r>
          </w:p>
          <w:p w14:paraId="5B105B27">
            <w:pPr>
              <w:spacing w:before="0" w:after="0" w:line="240" w:lineRule="auto"/>
              <w:jc w:val="center"/>
            </w:pPr>
            <w:r>
              <w:rPr>
                <w:rFonts w:ascii="Times New Roman" w:hAnsi="Times New Roman" w:eastAsia="Times New Roman"/>
                <w:b/>
                <w:i w:val="0"/>
                <w:sz w:val="20"/>
              </w:rPr>
              <w:t>16×11×64</w:t>
            </w:r>
          </w:p>
          <w:p w14:paraId="705C4583">
            <w:pPr>
              <w:spacing w:before="0" w:after="0" w:line="240" w:lineRule="auto"/>
              <w:jc w:val="center"/>
            </w:pPr>
            <w:r>
              <w:rPr>
                <w:rFonts w:ascii="Times New Roman" w:hAnsi="Times New Roman" w:eastAsia="Times New Roman"/>
                <w:b/>
                <w:i w:val="0"/>
                <w:sz w:val="20"/>
              </w:rPr>
              <w:t>No pooling</w:t>
            </w:r>
          </w:p>
        </w:tc>
      </w:tr>
    </w:tbl>
    <w:p w14:paraId="2D5CB315">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0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36"/>
      </w:tblGrid>
      <w:tr w14:paraId="50744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703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45394EB7">
            <w:pPr>
              <w:spacing w:before="0" w:after="0" w:line="240" w:lineRule="auto"/>
              <w:jc w:val="center"/>
            </w:pPr>
            <w:r>
              <w:rPr>
                <w:rFonts w:ascii="Times New Roman" w:hAnsi="Times New Roman" w:eastAsia="Times New Roman"/>
                <w:b/>
                <w:i w:val="0"/>
                <w:sz w:val="20"/>
              </w:rPr>
              <w:t>GLOBAL AVERAGE POOLING 2D</w:t>
            </w:r>
          </w:p>
          <w:p w14:paraId="37498C3E">
            <w:pPr>
              <w:spacing w:before="0" w:after="0" w:line="240" w:lineRule="auto"/>
              <w:jc w:val="center"/>
            </w:pPr>
            <w:r>
              <w:rPr>
                <w:rFonts w:ascii="Times New Roman" w:hAnsi="Times New Roman" w:eastAsia="Times New Roman"/>
                <w:b/>
                <w:i w:val="0"/>
                <w:sz w:val="20"/>
              </w:rPr>
              <w:t>16×11×64 → 64   (Eq. 3.52)</w:t>
            </w:r>
          </w:p>
          <w:p w14:paraId="1B13958D">
            <w:pPr>
              <w:spacing w:before="0" w:after="0" w:line="240" w:lineRule="auto"/>
              <w:jc w:val="center"/>
            </w:pPr>
            <w:r>
              <w:rPr>
                <w:rFonts w:ascii="Times New Roman" w:hAnsi="Times New Roman" w:eastAsia="Times New Roman"/>
                <w:b/>
                <w:i w:val="0"/>
                <w:sz w:val="20"/>
              </w:rPr>
              <w:t>11,264 features reduced to 64</w:t>
            </w:r>
          </w:p>
          <w:p w14:paraId="56A6D926">
            <w:pPr>
              <w:spacing w:before="0" w:after="0" w:line="240" w:lineRule="auto"/>
              <w:jc w:val="center"/>
            </w:pPr>
            <w:r>
              <w:rPr>
                <w:rFonts w:ascii="Times New Roman" w:hAnsi="Times New Roman" w:eastAsia="Times New Roman"/>
                <w:b/>
                <w:i w:val="0"/>
                <w:sz w:val="20"/>
              </w:rPr>
              <w:t>Parameter-efficient alternative to Flatten</w:t>
            </w:r>
          </w:p>
        </w:tc>
      </w:tr>
    </w:tbl>
    <w:p w14:paraId="62AE6BC6">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0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26"/>
      </w:tblGrid>
      <w:tr w14:paraId="1DC63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02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4B1E7D8B">
            <w:pPr>
              <w:spacing w:before="0" w:after="0" w:line="240" w:lineRule="auto"/>
              <w:jc w:val="center"/>
            </w:pPr>
            <w:r>
              <w:rPr>
                <w:rFonts w:ascii="Times New Roman" w:hAnsi="Times New Roman" w:eastAsia="Times New Roman"/>
                <w:b/>
                <w:i w:val="0"/>
                <w:sz w:val="20"/>
              </w:rPr>
              <w:t>DENSE</w:t>
            </w:r>
          </w:p>
          <w:p w14:paraId="626D1EAB">
            <w:pPr>
              <w:spacing w:before="0" w:after="0" w:line="240" w:lineRule="auto"/>
              <w:jc w:val="center"/>
            </w:pPr>
            <w:r>
              <w:rPr>
                <w:rFonts w:ascii="Times New Roman" w:hAnsi="Times New Roman" w:eastAsia="Times New Roman"/>
                <w:b/>
                <w:i w:val="0"/>
                <w:sz w:val="20"/>
              </w:rPr>
              <w:t>Dense 32, ReLU   |   2,080 params</w:t>
            </w:r>
          </w:p>
          <w:p w14:paraId="575EAB86">
            <w:pPr>
              <w:spacing w:before="0" w:after="0" w:line="240" w:lineRule="auto"/>
              <w:jc w:val="center"/>
            </w:pPr>
            <w:r>
              <w:rPr>
                <w:rFonts w:ascii="Times New Roman" w:hAnsi="Times New Roman" w:eastAsia="Times New Roman"/>
                <w:b/>
                <w:i w:val="0"/>
                <w:sz w:val="20"/>
              </w:rPr>
              <w:t>Dropout p = 0.3   (Eq. 3.55)</w:t>
            </w:r>
          </w:p>
        </w:tc>
      </w:tr>
    </w:tbl>
    <w:p w14:paraId="1D96F891">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0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36"/>
      </w:tblGrid>
      <w:tr w14:paraId="78C14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03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544DE66B">
            <w:pPr>
              <w:spacing w:before="0" w:after="0" w:line="240" w:lineRule="auto"/>
              <w:jc w:val="center"/>
            </w:pPr>
            <w:r>
              <w:rPr>
                <w:rFonts w:ascii="Times New Roman" w:hAnsi="Times New Roman" w:eastAsia="Times New Roman"/>
                <w:b/>
                <w:i w:val="0"/>
                <w:sz w:val="20"/>
              </w:rPr>
              <w:t>OUTPUT</w:t>
            </w:r>
          </w:p>
          <w:p w14:paraId="2EEBE901">
            <w:pPr>
              <w:spacing w:before="0" w:after="0" w:line="240" w:lineRule="auto"/>
              <w:jc w:val="center"/>
            </w:pPr>
            <w:r>
              <w:rPr>
                <w:rFonts w:ascii="Times New Roman" w:hAnsi="Times New Roman" w:eastAsia="Times New Roman"/>
                <w:b/>
                <w:i w:val="0"/>
                <w:sz w:val="20"/>
              </w:rPr>
              <w:t>Dense 1, sigmoid   |   33 params</w:t>
            </w:r>
          </w:p>
          <w:p w14:paraId="1A9102B8">
            <w:pPr>
              <w:spacing w:before="0" w:after="0" w:line="240" w:lineRule="auto"/>
              <w:jc w:val="center"/>
            </w:pPr>
            <w:r>
              <w:rPr>
                <w:rFonts w:ascii="Times New Roman" w:hAnsi="Times New Roman" w:eastAsia="Times New Roman"/>
                <w:b/>
                <w:i w:val="0"/>
                <w:sz w:val="20"/>
              </w:rPr>
              <w:t>p̂ = P(infested | window)   (Eq. 3.53)</w:t>
            </w:r>
          </w:p>
        </w:tc>
      </w:tr>
    </w:tbl>
    <w:p w14:paraId="3ECB686C">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0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46"/>
      </w:tblGrid>
      <w:tr w14:paraId="67CD5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04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6748F476">
            <w:pPr>
              <w:spacing w:before="0" w:after="0" w:line="240" w:lineRule="auto"/>
              <w:jc w:val="center"/>
            </w:pPr>
            <w:r>
              <w:rPr>
                <w:rFonts w:ascii="Times New Roman" w:hAnsi="Times New Roman" w:eastAsia="Times New Roman"/>
                <w:b/>
                <w:i w:val="0"/>
                <w:sz w:val="20"/>
              </w:rPr>
              <w:t>SESSION-LEVEL INFERENCE</w:t>
            </w:r>
          </w:p>
          <w:p w14:paraId="322F29FA">
            <w:pPr>
              <w:spacing w:before="0" w:after="0" w:line="240" w:lineRule="auto"/>
              <w:jc w:val="center"/>
            </w:pPr>
            <w:r>
              <w:rPr>
                <w:rFonts w:ascii="Times New Roman" w:hAnsi="Times New Roman" w:eastAsia="Times New Roman"/>
                <w:b/>
                <w:i w:val="0"/>
                <w:sz w:val="20"/>
              </w:rPr>
              <w:t>Session aggregate (Eq. 3.56)</w:t>
            </w:r>
          </w:p>
          <w:p w14:paraId="2D4E4633">
            <w:pPr>
              <w:spacing w:before="0" w:after="0" w:line="240" w:lineRule="auto"/>
              <w:jc w:val="center"/>
            </w:pPr>
            <w:r>
              <w:rPr>
                <w:rFonts w:ascii="Times New Roman" w:hAnsi="Times New Roman" w:eastAsia="Times New Roman"/>
                <w:b/>
                <w:i w:val="0"/>
                <w:sz w:val="20"/>
              </w:rPr>
              <w:t>Decision rule (Eq. 3.58)</w:t>
            </w:r>
          </w:p>
        </w:tc>
      </w:tr>
    </w:tbl>
    <w:p w14:paraId="03D7A61C">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0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36"/>
      </w:tblGrid>
      <w:tr w14:paraId="66133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03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5793BAB9">
            <w:pPr>
              <w:spacing w:before="0" w:after="0" w:line="240" w:lineRule="auto"/>
              <w:jc w:val="center"/>
            </w:pPr>
            <w:r>
              <w:rPr>
                <w:rFonts w:ascii="Times New Roman" w:hAnsi="Times New Roman" w:eastAsia="Times New Roman"/>
                <w:b/>
                <w:i w:val="0"/>
                <w:sz w:val="20"/>
              </w:rPr>
              <w:t>TOTAL TRAINABLE PARAMETERS: 25,409</w:t>
            </w:r>
          </w:p>
          <w:p w14:paraId="1D3BEA15">
            <w:pPr>
              <w:spacing w:before="0" w:after="0" w:line="240" w:lineRule="auto"/>
              <w:jc w:val="center"/>
            </w:pPr>
            <w:r>
              <w:rPr>
                <w:rFonts w:ascii="Times New Roman" w:hAnsi="Times New Roman" w:eastAsia="Times New Roman"/>
                <w:b/>
                <w:i w:val="0"/>
                <w:sz w:val="20"/>
              </w:rPr>
              <w:t>Optimiser: Adam  |  Loss: weighted BCE (Eq. 3.54)  |  Monitor: validation AUC</w:t>
            </w:r>
          </w:p>
          <w:p w14:paraId="1409751B">
            <w:pPr>
              <w:spacing w:before="0" w:after="0" w:line="240" w:lineRule="auto"/>
              <w:jc w:val="center"/>
            </w:pPr>
            <w:r>
              <w:rPr>
                <w:rFonts w:ascii="Times New Roman" w:hAnsi="Times New Roman" w:eastAsia="Times New Roman"/>
                <w:b/>
                <w:i w:val="0"/>
                <w:sz w:val="20"/>
              </w:rPr>
              <w:t>Early stopping: patience = 15, mode = max  |  Epochs ≤ 100  |  Batch size = 32</w:t>
            </w:r>
          </w:p>
        </w:tc>
      </w:tr>
    </w:tbl>
    <w:p w14:paraId="19B56B4F">
      <w:pPr>
        <w:pStyle w:val="30"/>
        <w:spacing w:before="120" w:after="60" w:line="240" w:lineRule="auto"/>
        <w:jc w:val="center"/>
        <w:rPr>
          <w:rFonts w:hint="default" w:ascii="Times New Roman" w:hAnsi="Times New Roman" w:eastAsia="Times New Roman" w:cs="Times New Roman"/>
          <w:b w:val="0"/>
          <w:bCs/>
          <w:sz w:val="24"/>
          <w:lang w:val="en-GB"/>
        </w:rPr>
      </w:pPr>
    </w:p>
    <w:p w14:paraId="490AF108">
      <w:pPr>
        <w:pStyle w:val="30"/>
        <w:spacing w:before="120" w:after="60" w:line="240" w:lineRule="auto"/>
        <w:jc w:val="center"/>
        <w:rPr>
          <w:rFonts w:hint="default"/>
        </w:rPr>
      </w:pPr>
      <w:r>
        <w:rPr>
          <w:rFonts w:hint="default" w:ascii="Times New Roman" w:hAnsi="Times New Roman" w:eastAsia="Times New Roman" w:cs="Times New Roman"/>
          <w:b w:val="0"/>
          <w:bCs/>
          <w:sz w:val="24"/>
          <w:lang w:val="en-GB"/>
        </w:rPr>
        <w:t>Table 3.10: Acoustic CNN layer-by-layer parameter accounting</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4"/>
        <w:gridCol w:w="1744"/>
        <w:gridCol w:w="1744"/>
        <w:gridCol w:w="1744"/>
        <w:gridCol w:w="1744"/>
      </w:tblGrid>
      <w:tr w14:paraId="591A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070B528">
            <w:pPr>
              <w:pStyle w:val="31"/>
              <w:spacing w:before="0" w:after="0" w:line="240" w:lineRule="auto"/>
              <w:jc w:val="center"/>
              <w:rPr>
                <w:rFonts w:hint="default" w:ascii="Times New Roman" w:hAnsi="Times New Roman" w:cs="Times New Roman"/>
                <w:b/>
                <w:bCs/>
                <w:lang w:val="en-US"/>
              </w:rPr>
            </w:pPr>
            <w:r>
              <w:rPr>
                <w:rFonts w:hint="default" w:ascii="Times New Roman" w:hAnsi="Times New Roman" w:eastAsia="Times New Roman" w:cs="Times New Roman"/>
                <w:b/>
                <w:bCs/>
                <w:sz w:val="20"/>
                <w:lang w:val="en-US"/>
              </w:rPr>
              <w:t>S/N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50B8DAB">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Layer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3DEAB6">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Output shape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222FB5">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Parameter derivation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E9918A">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Params</w:t>
            </w:r>
          </w:p>
        </w:tc>
      </w:tr>
      <w:tr w14:paraId="1298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0C88C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28362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Input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62CA6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64 × 44 × 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C97DD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1CDBD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w:t>
            </w:r>
          </w:p>
        </w:tc>
      </w:tr>
      <w:tr w14:paraId="53C83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FE654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65A1C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Conv2D(16, 3×3, same, ReLU)</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3DA7D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64 × 44 × 16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B10AE4">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3⋅3⋅1⋅16+16</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20A0D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160</w:t>
            </w:r>
          </w:p>
        </w:tc>
      </w:tr>
      <w:tr w14:paraId="4D3D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2697E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94348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MaxPool2D(2×2)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0926D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32 × 22 × 16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2DD8C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A3B29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w:t>
            </w:r>
          </w:p>
        </w:tc>
      </w:tr>
      <w:tr w14:paraId="146E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A504E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F437F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Conv2D(32, 3×3, same, ReLU)</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BA3C6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32 × 22 × 32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F828F6">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3⋅3⋅16⋅32+32</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74DD5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4,640</w:t>
            </w:r>
          </w:p>
        </w:tc>
      </w:tr>
      <w:tr w14:paraId="32F3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5A99D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F061D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MaxPool2D(2×2)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FCC89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16 × 11 × 32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0D095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E0F5A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w:t>
            </w:r>
          </w:p>
        </w:tc>
      </w:tr>
      <w:tr w14:paraId="3612E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21CED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DD01A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Conv2D(64, 3×3, same, ReLU)</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16C307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16 × 11 × 64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72FA36">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3⋅3⋅32⋅64+64</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3FC28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18,496</w:t>
            </w:r>
          </w:p>
        </w:tc>
      </w:tr>
      <w:tr w14:paraId="6E941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CB5D1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135F3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GlobalAveragePooling2D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0B33F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64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AEB5B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4C359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w:t>
            </w:r>
          </w:p>
        </w:tc>
      </w:tr>
      <w:tr w14:paraId="06C87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4F5C2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56895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Dense(32, ReLU)</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8DF0E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4EC5C5">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64⋅32+32</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A4B68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2,080</w:t>
            </w:r>
          </w:p>
        </w:tc>
      </w:tr>
      <w:tr w14:paraId="38B7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8EECF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02920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Dropout(0.3)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FF43D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9A3A8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185A1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w:t>
            </w:r>
          </w:p>
        </w:tc>
      </w:tr>
      <w:tr w14:paraId="2CA1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67CBB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64661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Dense(1, sigmoid)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7775B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644EC9">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32⋅1+1</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14E5F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33</w:t>
            </w:r>
          </w:p>
        </w:tc>
      </w:tr>
      <w:tr w14:paraId="4049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FB77BB">
            <w:pPr>
              <w:pStyle w:val="31"/>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19CA1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F5BE96">
            <w:pPr>
              <w:pStyle w:val="31"/>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9487AC">
            <w:pPr>
              <w:pStyle w:val="31"/>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D78F7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25,409</w:t>
            </w:r>
          </w:p>
        </w:tc>
      </w:tr>
      <w:bookmarkEnd w:id="78"/>
    </w:tbl>
    <w:p w14:paraId="6106F887">
      <w:pPr>
        <w:pStyle w:val="5"/>
        <w:spacing w:before="240" w:after="120" w:line="240" w:lineRule="auto"/>
        <w:jc w:val="left"/>
        <w:rPr>
          <w:rFonts w:hint="default" w:ascii="Times New Roman" w:hAnsi="Times New Roman" w:cs="Times New Roman"/>
        </w:rPr>
      </w:pPr>
      <w:bookmarkStart w:id="83" w:name="_Toc5523"/>
      <w:bookmarkStart w:id="84" w:name="session-level-aggregation"/>
      <w:r>
        <w:rPr>
          <w:rFonts w:hint="default" w:ascii="Times New Roman" w:hAnsi="Times New Roman" w:eastAsia="Times New Roman" w:cs="Times New Roman"/>
          <w:b/>
          <w:sz w:val="24"/>
          <w:lang w:val="en-GB"/>
        </w:rPr>
        <w:t>3.5.4 Session-level aggregation</w:t>
      </w:r>
      <w:bookmarkEnd w:id="83"/>
    </w:p>
    <w:p w14:paraId="660DC89E">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A session yields </w:t>
      </w:r>
      <m:oMath>
        <m:r>
          <m:rPr>
            <m:nor/>
          </m:rPr>
          <w:rPr>
            <w:rFonts w:hint="default" w:ascii="Times New Roman" w:hAnsi="Times New Roman" w:cs="Times New Roman"/>
            <w:i/>
          </w:rPr>
          <m:t>n</m:t>
        </m:r>
      </m:oMath>
      <w:r>
        <w:rPr>
          <w:rFonts w:hint="default" w:ascii="Times New Roman" w:hAnsi="Times New Roman" w:eastAsia="Times New Roman" w:cs="Times New Roman"/>
          <w:sz w:val="24"/>
          <w:lang w:val="en-GB"/>
        </w:rPr>
        <w:t xml:space="preserve"> windows with posteriors </w:t>
      </w:r>
      <m:oMath>
        <m:sSub>
          <m:sSubPr>
            <m:ctrlPr>
              <w:rPr>
                <w:rFonts w:hint="default" w:ascii="Cambria Math" w:hAnsi="Cambria Math" w:cs="Times New Roman"/>
              </w:rPr>
            </m:ctrlPr>
          </m:sSubPr>
          <m:e>
            <m:acc>
              <m:accPr>
                <m:ctrlPr>
                  <w:rPr>
                    <w:rFonts w:hint="default" w:ascii="Cambria Math" w:hAnsi="Cambria Math" w:cs="Times New Roman"/>
                  </w:rPr>
                </m:ctrlPr>
              </m:accPr>
              <m:e>
                <m:r>
                  <m:rPr>
                    <m:nor/>
                  </m:rPr>
                  <w:rPr>
                    <w:rFonts w:hint="default" w:ascii="Times New Roman" w:hAnsi="Times New Roman" w:cs="Times New Roman"/>
                    <w:i/>
                  </w:rPr>
                  <m:t>p</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acc>
              <m:accPr>
                <m:ctrlPr>
                  <w:rPr>
                    <w:rFonts w:hint="default" w:ascii="Cambria Math" w:hAnsi="Cambria Math" w:cs="Times New Roman"/>
                  </w:rPr>
                </m:ctrlPr>
              </m:accPr>
              <m:e>
                <m:r>
                  <m:rPr>
                    <m:nor/>
                  </m:rPr>
                  <w:rPr>
                    <w:rFonts w:hint="default" w:ascii="Times New Roman" w:hAnsi="Times New Roman" w:cs="Times New Roman"/>
                    <w:i/>
                  </w:rPr>
                  <m:t>p</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eastAsia="Times New Roman" w:cs="Times New Roman"/>
          <w:sz w:val="24"/>
          <w:lang w:val="en-GB"/>
        </w:rPr>
        <w:t>. Three aggregation operators were considered:</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199"/>
        <w:gridCol w:w="2109"/>
      </w:tblGrid>
      <w:tr w14:paraId="0F34D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9" w:type="dxa"/>
            <w:tcBorders>
              <w:top w:val="nil"/>
              <w:left w:val="nil"/>
              <w:bottom w:val="nil"/>
              <w:right w:val="nil"/>
              <w:insideH w:val="single" w:sz="4" w:space="0"/>
              <w:insideV w:val="single" w:sz="4" w:space="0"/>
              <w:tl2br w:val="nil"/>
            </w:tcBorders>
            <w:shd w:val="clear" w:color="auto" w:fill="FFFFFF"/>
            <w:vAlign w:val="center"/>
          </w:tcPr>
          <w:p w14:paraId="3BD03E5B">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mean</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max</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max</m:t>
                    </m:r>
                    <m:ctrlPr>
                      <w:rPr>
                        <w:rFonts w:hint="default" w:ascii="Cambria Math" w:hAnsi="Cambria Math" w:cs="Times New Roman"/>
                        <w:b w:val="0"/>
                        <w:color w:val="000000"/>
                      </w:rPr>
                    </m:ctrlPr>
                  </m:e>
                  <m:lim>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lim>
                </m:limLow>
                <m:sSub>
                  <m:sSubPr>
                    <m:ctrlPr>
                      <w:rPr>
                        <w:rFonts w:hint="default" w:ascii="Cambria Math" w:hAnsi="Cambria Math" w:cs="Times New Roman"/>
                        <w:b w:val="0"/>
                        <w:color w:val="000000"/>
                      </w:rPr>
                    </m:ctrlPr>
                  </m:sSub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frac</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sup>
                  <m:e>
                    <m:r>
                      <m:rPr>
                        <m:nor/>
                        <m:sty m:val="p"/>
                        <m:scr m:val="double-struck"/>
                      </m:rPr>
                      <w:rPr>
                        <w:rFonts w:hint="default" w:ascii="Times New Roman" w:hAnsi="Times New Roman" w:eastAsia="MS Mincho" w:cs="MS Mincho"/>
                        <w:b w:val="0"/>
                        <w:i w:val="0"/>
                        <w:color w:val="000000"/>
                      </w:rPr>
                      <m:t>1</m:t>
                    </m:r>
                    <m:ctrlPr>
                      <w:rPr>
                        <w:rFonts w:hint="default" w:ascii="Cambria Math" w:hAnsi="Cambria Math" w:cs="Times New Roman"/>
                        <w:b w:val="0"/>
                        <w:color w:val="000000"/>
                      </w:rPr>
                    </m:ctrlPr>
                  </m:e>
                </m:nary>
                <m:d>
                  <m:dPr>
                    <m:begChr m:val="["/>
                    <m:sepChr m:val=""/>
                    <m:endChr m:val="]"/>
                    <m:ctrlPr>
                      <w:rPr>
                        <w:rFonts w:hint="default" w:ascii="Cambria Math" w:hAnsi="Cambria Math" w:cs="Times New Roman"/>
                        <w:b w:val="0"/>
                        <w:color w:val="000000"/>
                      </w:rPr>
                    </m:ctrlPr>
                  </m:dPr>
                  <m:e>
                    <m:sSub>
                      <m:sSubPr>
                        <m:ctrlPr>
                          <w:rPr>
                            <w:rFonts w:hint="default" w:ascii="Cambria Math" w:hAnsi="Cambria Math" w:cs="Times New Roman"/>
                            <w:b w:val="0"/>
                            <w:color w:val="000000"/>
                          </w:rPr>
                        </m:ctrlPr>
                      </m:sSub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&gt;</m:t>
                    </m:r>
                    <m:r>
                      <m:rPr>
                        <m:nor/>
                      </m:rPr>
                      <w:rPr>
                        <w:rFonts w:hint="default" w:ascii="Times New Roman" w:hAnsi="Times New Roman" w:cs="Times New Roman"/>
                        <w:b w:val="0"/>
                        <w:i/>
                        <w:color w:val="000000"/>
                      </w:rPr>
                      <m:t>τ</m:t>
                    </m:r>
                    <m:ctrlPr>
                      <w:rPr>
                        <w:rFonts w:hint="default" w:ascii="Cambria Math" w:hAnsi="Cambria Math" w:cs="Times New Roman"/>
                        <w:b w:val="0"/>
                        <w:color w:val="000000"/>
                      </w:rPr>
                    </m:ctrlPr>
                  </m:e>
                </m:d>
              </m:oMath>
            </m:oMathPara>
          </w:p>
        </w:tc>
        <w:tc>
          <w:tcPr>
            <w:tcW w:w="2109" w:type="dxa"/>
            <w:tcBorders>
              <w:top w:val="nil"/>
              <w:left w:val="nil"/>
              <w:bottom w:val="nil"/>
              <w:right w:val="nil"/>
              <w:insideH w:val="single" w:sz="4" w:space="0"/>
              <w:insideV w:val="single" w:sz="4" w:space="0"/>
            </w:tcBorders>
            <w:shd w:val="clear" w:color="auto" w:fill="FFFFFF"/>
            <w:vAlign w:val="center"/>
          </w:tcPr>
          <w:p w14:paraId="71428DE6">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(3.56)</w:t>
            </w:r>
          </w:p>
        </w:tc>
      </w:tr>
    </w:tbl>
    <w:p w14:paraId="4129EC4E">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Mean probability was selected for session aggregation because maximum probability was overly sensitive to isolated transients such as footsteps or machinery. The fraction of windows above threshold was retained as the acoustic activity index used by the fusion layer.</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68"/>
        <w:gridCol w:w="2540"/>
      </w:tblGrid>
      <w:tr w14:paraId="7095B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768" w:type="dxa"/>
            <w:tcBorders>
              <w:top w:val="nil"/>
              <w:left w:val="nil"/>
              <w:bottom w:val="nil"/>
              <w:right w:val="nil"/>
              <w:insideH w:val="single" w:sz="4" w:space="0"/>
              <w:insideV w:val="single" w:sz="4" w:space="0"/>
              <w:tl2br w:val="nil"/>
            </w:tcBorders>
            <w:shd w:val="clear" w:color="auto" w:fill="FFFFFF"/>
            <w:vAlign w:val="center"/>
          </w:tcPr>
          <w:p w14:paraId="0574DED9">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a</m:t>
                </m:r>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60</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W</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sup>
                  <m:e>
                    <m:r>
                      <m:rPr>
                        <m:nor/>
                        <m:sty m:val="p"/>
                        <m:scr m:val="double-struck"/>
                      </m:rPr>
                      <w:rPr>
                        <w:rFonts w:hint="default" w:ascii="Times New Roman" w:hAnsi="Times New Roman" w:eastAsia="MS Mincho" w:cs="MS Mincho"/>
                        <w:b w:val="0"/>
                        <w:i w:val="0"/>
                        <w:color w:val="000000"/>
                      </w:rPr>
                      <m:t>1</m:t>
                    </m:r>
                    <m:ctrlPr>
                      <w:rPr>
                        <w:rFonts w:hint="default" w:ascii="Cambria Math" w:hAnsi="Cambria Math" w:cs="Times New Roman"/>
                        <w:b w:val="0"/>
                        <w:color w:val="000000"/>
                      </w:rPr>
                    </m:ctrlPr>
                  </m:e>
                </m:nary>
                <m:d>
                  <m:dPr>
                    <m:begChr m:val="["/>
                    <m:sepChr m:val=""/>
                    <m:endChr m:val="]"/>
                    <m:ctrlPr>
                      <w:rPr>
                        <w:rFonts w:hint="default" w:ascii="Cambria Math" w:hAnsi="Cambria Math" w:cs="Times New Roman"/>
                        <w:b w:val="0"/>
                        <w:color w:val="000000"/>
                      </w:rPr>
                    </m:ctrlPr>
                  </m:dPr>
                  <m:e>
                    <m:sSub>
                      <m:sSubPr>
                        <m:ctrlPr>
                          <w:rPr>
                            <w:rFonts w:hint="default" w:ascii="Cambria Math" w:hAnsi="Cambria Math" w:cs="Times New Roman"/>
                            <w:b w:val="0"/>
                            <w:color w:val="000000"/>
                          </w:rPr>
                        </m:ctrlPr>
                      </m:sSub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&gt;</m:t>
                    </m:r>
                    <m:r>
                      <m:rPr>
                        <m:nor/>
                      </m:rPr>
                      <w:rPr>
                        <w:rFonts w:hint="default" w:ascii="Times New Roman" w:hAnsi="Times New Roman" w:cs="Times New Roman"/>
                        <w:b w:val="0"/>
                        <w:i/>
                        <w:color w:val="000000"/>
                      </w:rPr>
                      <m:t>τ</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 [detections per minute]</m:t>
                </m:r>
              </m:oMath>
            </m:oMathPara>
          </w:p>
        </w:tc>
        <w:tc>
          <w:tcPr>
            <w:tcW w:w="2540" w:type="dxa"/>
            <w:tcBorders>
              <w:top w:val="nil"/>
              <w:left w:val="nil"/>
              <w:bottom w:val="nil"/>
              <w:right w:val="nil"/>
              <w:insideH w:val="single" w:sz="4" w:space="0"/>
              <w:insideV w:val="single" w:sz="4" w:space="0"/>
            </w:tcBorders>
            <w:shd w:val="clear" w:color="auto" w:fill="FFFFFF"/>
            <w:vAlign w:val="center"/>
          </w:tcPr>
          <w:p w14:paraId="3022CD1A">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(3.57)</w:t>
            </w:r>
          </w:p>
        </w:tc>
      </w:tr>
    </w:tbl>
    <w:p w14:paraId="38BE5745">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This aggregation converts window-level classifier outputs into a session-level quantity suitable for decision support.</w:t>
      </w:r>
    </w:p>
    <w:bookmarkEnd w:id="80"/>
    <w:p w14:paraId="26EC75B6">
      <w:pPr>
        <w:pStyle w:val="5"/>
        <w:spacing w:before="240" w:after="120" w:line="240" w:lineRule="auto"/>
        <w:jc w:val="left"/>
        <w:rPr>
          <w:rFonts w:hint="default" w:ascii="Times New Roman" w:hAnsi="Times New Roman" w:cs="Times New Roman"/>
          <w:sz w:val="24"/>
          <w:szCs w:val="24"/>
        </w:rPr>
      </w:pPr>
      <w:bookmarkStart w:id="85" w:name="_Toc8650"/>
      <w:bookmarkStart w:id="86" w:name="Xc77b4231e617edc41dfea2f1fe5e9db5ceca76b"/>
      <w:r>
        <w:rPr>
          <w:rFonts w:hint="default" w:ascii="Times New Roman" w:hAnsi="Times New Roman" w:eastAsia="Times New Roman" w:cs="Times New Roman"/>
          <w:b/>
          <w:sz w:val="24"/>
          <w:szCs w:val="24"/>
          <w:lang w:val="en-GB"/>
        </w:rPr>
        <w:t>3.5.5 Decision threshold and the abstention band</w:t>
      </w:r>
      <w:bookmarkEnd w:id="85"/>
    </w:p>
    <w:p w14:paraId="62637C8E">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decision threshold was selected on the validation split using macro-F1 rather than defaulting to 0.5, because false negatives and false positives have different practical consequences in grain storage.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28"/>
        <w:gridCol w:w="2580"/>
      </w:tblGrid>
      <w:tr w14:paraId="4637A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728" w:type="dxa"/>
            <w:tcBorders>
              <w:top w:val="nil"/>
              <w:left w:val="nil"/>
              <w:bottom w:val="nil"/>
              <w:right w:val="nil"/>
              <w:insideH w:val="single" w:sz="4" w:space="0"/>
              <w:insideV w:val="single" w:sz="4" w:space="0"/>
              <w:tl2br w:val="nil"/>
            </w:tcBorders>
            <w:shd w:val="clear" w:color="auto" w:fill="FFFFFF"/>
            <w:vAlign w:val="center"/>
          </w:tcPr>
          <w:p w14:paraId="4ABB3B4B">
            <w:pPr>
              <w:pStyle w:val="3"/>
              <w:spacing w:before="0" w:after="0" w:line="240" w:lineRule="auto"/>
              <w:jc w:val="center"/>
              <w:rPr>
                <w:rFonts w:hint="default" w:ascii="Times New Roman" w:hAnsi="Times New Roman" w:cs="Times New Roman"/>
                <w:b w:val="0"/>
                <w:color w:val="000000"/>
              </w:rPr>
            </w:pPr>
            <m:oMathPara>
              <m:oMathParaPr>
                <m:jc m:val="center"/>
              </m:oMathParaPr>
              <m:oMath>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τ</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=arg</m:t>
                </m:r>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max</m:t>
                    </m:r>
                    <m:ctrlPr>
                      <w:rPr>
                        <w:rFonts w:hint="default" w:ascii="Cambria Math" w:hAnsi="Cambria Math" w:cs="Times New Roman"/>
                        <w:b w:val="0"/>
                        <w:color w:val="000000"/>
                      </w:rPr>
                    </m:ctrlPr>
                  </m:e>
                  <m:lim>
                    <m:r>
                      <m:rPr>
                        <m:nor/>
                      </m:rPr>
                      <w:rPr>
                        <w:rFonts w:hint="default" w:ascii="Times New Roman" w:hAnsi="Times New Roman" w:cs="Times New Roman"/>
                        <w:b w:val="0"/>
                        <w:i/>
                        <w:color w:val="000000"/>
                      </w:rPr>
                      <m:t>τ</m:t>
                    </m:r>
                    <m:r>
                      <m:rPr>
                        <m:nor/>
                        <m:sty m:val="p"/>
                      </m:rPr>
                      <w:rPr>
                        <w:rFonts w:hint="default" w:ascii="Times New Roman" w:hAnsi="Times New Roman" w:cs="Times New Roman"/>
                        <w:b w:val="0"/>
                        <w:i w:val="0"/>
                        <w:color w:val="000000"/>
                      </w:rPr>
                      <m:t>∈(0,1)</m:t>
                    </m:r>
                    <m:ctrlPr>
                      <w:rPr>
                        <w:rFonts w:hint="default" w:ascii="Cambria Math" w:hAnsi="Cambria Math" w:cs="Times New Roman"/>
                        <w:b w:val="0"/>
                        <w:color w:val="000000"/>
                      </w:rPr>
                    </m:ctrlPr>
                  </m:lim>
                </m:limLow>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F1</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macro</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τ</m:t>
                </m:r>
                <m:r>
                  <m:rPr>
                    <m:nor/>
                    <m:sty m:val="p"/>
                  </m:rPr>
                  <w:rPr>
                    <w:rFonts w:hint="default" w:ascii="Times New Roman" w:hAnsi="Times New Roman" w:cs="Times New Roman"/>
                    <w:b w:val="0"/>
                    <w:i w:val="0"/>
                    <w:color w:val="000000"/>
                  </w:rPr>
                  <m:t>)=arg</m:t>
                </m:r>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max</m:t>
                    </m:r>
                    <m:ctrlPr>
                      <w:rPr>
                        <w:rFonts w:hint="default" w:ascii="Cambria Math" w:hAnsi="Cambria Math" w:cs="Times New Roman"/>
                        <w:b w:val="0"/>
                        <w:color w:val="000000"/>
                      </w:rPr>
                    </m:ctrlPr>
                  </m:e>
                  <m:lim>
                    <m:r>
                      <m:rPr>
                        <m:nor/>
                      </m:rPr>
                      <w:rPr>
                        <w:rFonts w:hint="default" w:ascii="Times New Roman" w:hAnsi="Times New Roman" w:cs="Times New Roman"/>
                        <w:b w:val="0"/>
                        <w:i/>
                        <w:color w:val="000000"/>
                      </w:rPr>
                      <m:t>τ</m:t>
                    </m:r>
                    <m:ctrlPr>
                      <w:rPr>
                        <w:rFonts w:hint="default" w:ascii="Cambria Math" w:hAnsi="Cambria Math" w:cs="Times New Roman"/>
                        <w:b w:val="0"/>
                        <w:color w:val="000000"/>
                      </w:rPr>
                    </m:ctrlPr>
                  </m:lim>
                </m:limLow>
                <m:r>
                  <m:rPr>
                    <m:nor/>
                    <m:sty m:val="p"/>
                  </m:rPr>
                  <w:rPr>
                    <w:rFonts w:hint="default" w:ascii="Times New Roman" w:hAnsi="Times New Roman" w:cs="Times New Roman"/>
                    <w:b w:val="0"/>
                    <w:i w:val="0"/>
                    <w:color w:val="000000"/>
                  </w:rPr>
                  <m:t> </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den>
                </m:f>
                <m:d>
                  <m:dPr>
                    <m:begChr m:val="["/>
                    <m:sepChr m:val=""/>
                    <m:endChr m:val="]"/>
                    <m:ctrlPr>
                      <w:rPr>
                        <w:rFonts w:hint="default" w:ascii="Cambria Math" w:hAnsi="Cambria Math" w:cs="Times New Roman"/>
                        <w:b w:val="0"/>
                        <w:color w:val="000000"/>
                      </w:rPr>
                    </m:ctrlPr>
                  </m:dPr>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F1</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τ</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F1</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τ</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oMath>
            </m:oMathPara>
          </w:p>
        </w:tc>
        <w:tc>
          <w:tcPr>
            <w:tcW w:w="2580" w:type="dxa"/>
            <w:tcBorders>
              <w:top w:val="nil"/>
              <w:left w:val="nil"/>
              <w:bottom w:val="nil"/>
              <w:right w:val="nil"/>
              <w:insideH w:val="single" w:sz="4" w:space="0"/>
              <w:insideV w:val="single" w:sz="4" w:space="0"/>
            </w:tcBorders>
            <w:shd w:val="clear" w:color="auto" w:fill="FFFFFF"/>
            <w:vAlign w:val="center"/>
          </w:tcPr>
          <w:p w14:paraId="316702BF">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(3.58)</w:t>
            </w:r>
          </w:p>
        </w:tc>
      </w:tr>
    </w:tbl>
    <w:p w14:paraId="2FB15441">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selected value is </w:t>
      </w:r>
      <m:oMath>
        <m:sSup>
          <m:sSupPr>
            <m:ctrlPr>
              <w:rPr>
                <w:rFonts w:hint="default" w:ascii="Cambria Math" w:hAnsi="Cambria Math" w:cs="Times New Roman"/>
              </w:rPr>
            </m:ctrlPr>
          </m:sSupPr>
          <m:e>
            <m:r>
              <m:rPr>
                <m:nor/>
              </m:rPr>
              <w:rPr>
                <w:rFonts w:hint="default" w:ascii="Times New Roman" w:hAnsi="Times New Roman" w:cs="Times New Roman"/>
                <w:i/>
              </w:rPr>
              <m:t>τ</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r>
          <m:rPr>
            <m:nor/>
            <m:sty m:val="p"/>
          </m:rPr>
          <w:rPr>
            <w:rFonts w:hint="default" w:ascii="Times New Roman" w:hAnsi="Times New Roman" w:cs="Times New Roman"/>
            <w:b w:val="0"/>
            <w:i w:val="0"/>
          </w:rPr>
          <m:t>=0.55</m:t>
        </m:r>
      </m:oMath>
      <w:r>
        <w:rPr>
          <w:rFonts w:hint="default" w:ascii="Times New Roman" w:hAnsi="Times New Roman" w:eastAsia="Times New Roman" w:cs="Times New Roman"/>
          <w:sz w:val="24"/>
          <w:lang w:val="en-GB"/>
        </w:rPr>
        <w:t>.</w:t>
      </w:r>
    </w:p>
    <w:p w14:paraId="581DFDF0">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An abstention band was then placed around the selected threshold so that uncertain sessions could be referred for manual inspection instead of being forced into a binary decision.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45"/>
        <w:gridCol w:w="1463"/>
      </w:tblGrid>
      <w:tr w14:paraId="25B40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45" w:type="dxa"/>
            <w:tcBorders>
              <w:top w:val="nil"/>
              <w:left w:val="nil"/>
              <w:bottom w:val="nil"/>
              <w:right w:val="nil"/>
              <w:insideH w:val="single" w:sz="4" w:space="0"/>
              <w:insideV w:val="single" w:sz="4" w:space="0"/>
              <w:tl2br w:val="nil"/>
            </w:tcBorders>
            <w:shd w:val="clear" w:color="auto" w:fill="FFFFFF"/>
            <w:vAlign w:val="center"/>
          </w:tcPr>
          <w:p w14:paraId="4B4A3345">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decision(</m:t>
                </m:r>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m:t>
                </m:r>
                <m:d>
                  <m:dPr>
                    <m:begChr m:val="{"/>
                    <m:sepChr m:val=""/>
                    <m:endChr m:val=""/>
                    <m:ctrlPr>
                      <w:rPr>
                        <w:rFonts w:hint="default" w:ascii="Cambria Math" w:hAnsi="Cambria Math" w:cs="Times New Roman"/>
                        <w:b w:val="0"/>
                        <w:color w:val="000000"/>
                      </w:rPr>
                    </m:ctrlPr>
                  </m:dPr>
                  <m:e>
                    <m:m>
                      <m:mPr>
                        <m:mcs>
                          <m:mc>
                            <m:mcPr>
                              <m:count m:val="2"/>
                              <m:mcJc m:val="left"/>
                            </m:mcPr>
                          </m:mc>
                        </m:mcs>
                        <m:plcHide m:val="1"/>
                        <m:ctrlPr>
                          <w:rPr>
                            <w:rFonts w:hint="default" w:ascii="Cambria Math" w:hAnsi="Cambria Math" w:cs="Times New Roman"/>
                            <w:b w:val="0"/>
                            <w:color w:val="000000"/>
                          </w:rPr>
                        </m:ctrlPr>
                      </m:mPr>
                      <m:mr>
                        <m:e>
                          <m:r>
                            <m:rPr>
                              <m:nor/>
                              <m:sty m:val="p"/>
                            </m:rPr>
                            <w:rPr>
                              <w:rFonts w:hint="default" w:ascii="Times New Roman" w:hAnsi="Times New Roman" w:cs="Times New Roman"/>
                              <w:b w:val="0"/>
                              <w:i w:val="0"/>
                              <w:color w:val="000000"/>
                            </w:rPr>
                            <m:t>clean</m:t>
                          </m:r>
                          <m:ctrlPr>
                            <w:rPr>
                              <w:rFonts w:hint="default" w:ascii="Cambria Math" w:hAnsi="Cambria Math" w:cs="Times New Roman"/>
                              <w:b w:val="0"/>
                              <w:color w:val="000000"/>
                            </w:rPr>
                          </m:ctrlPr>
                        </m:e>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&lt;</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τ</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δ</m:t>
                          </m:r>
                          <m:ctrlPr>
                            <w:rPr>
                              <w:rFonts w:hint="default" w:ascii="Cambria Math" w:hAnsi="Cambria Math" w:cs="Times New Roman"/>
                              <w:b w:val="0"/>
                              <w:color w:val="000000"/>
                            </w:rPr>
                          </m:ctrlPr>
                        </m:e>
                      </m:mr>
                      <m:mr>
                        <m:e>
                          <m:r>
                            <m:rPr>
                              <m:nor/>
                              <m:sty m:val="p"/>
                              <m:scr m:val="monospace"/>
                            </m:rPr>
                            <w:rPr>
                              <w:rFonts w:hint="default" w:ascii="Times New Roman" w:hAnsi="Times New Roman" w:eastAsia="MS Mincho" w:cs="MS Mincho"/>
                              <w:b w:val="0"/>
                              <w:i w:val="0"/>
                              <w:color w:val="000000"/>
                            </w:rPr>
                            <m:t>needs_review</m:t>
                          </m:r>
                          <m:ctrlPr>
                            <w:rPr>
                              <w:rFonts w:hint="default" w:ascii="Cambria Math" w:hAnsi="Cambria Math" w:cs="Times New Roman"/>
                              <w:b w:val="0"/>
                              <w:color w:val="000000"/>
                            </w:rPr>
                          </m:ctrlPr>
                        </m:e>
                        <m:e>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τ</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δ</m:t>
                          </m:r>
                          <m:r>
                            <m:rPr>
                              <m:nor/>
                              <m:sty m:val="p"/>
                            </m:rPr>
                            <w:rPr>
                              <w:rFonts w:hint="default" w:ascii="Times New Roman" w:hAnsi="Times New Roman" w:cs="Times New Roman"/>
                              <w:b w:val="0"/>
                              <w:i w:val="0"/>
                              <w:color w:val="000000"/>
                            </w:rPr>
                            <m:t>≤</m:t>
                          </m:r>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τ</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δ</m:t>
                          </m:r>
                          <m:ctrlPr>
                            <w:rPr>
                              <w:rFonts w:hint="default" w:ascii="Cambria Math" w:hAnsi="Cambria Math" w:cs="Times New Roman"/>
                              <w:b w:val="0"/>
                              <w:color w:val="000000"/>
                            </w:rPr>
                          </m:ctrlPr>
                        </m:e>
                      </m:mr>
                      <m:mr>
                        <m:e>
                          <m:r>
                            <m:rPr>
                              <m:nor/>
                              <m:sty m:val="p"/>
                            </m:rPr>
                            <w:rPr>
                              <w:rFonts w:hint="default" w:ascii="Times New Roman" w:hAnsi="Times New Roman" w:cs="Times New Roman"/>
                              <w:b w:val="0"/>
                              <w:i w:val="0"/>
                              <w:color w:val="000000"/>
                            </w:rPr>
                            <m:t>infested</m:t>
                          </m:r>
                          <m:ctrlPr>
                            <w:rPr>
                              <w:rFonts w:hint="default" w:ascii="Cambria Math" w:hAnsi="Cambria Math" w:cs="Times New Roman"/>
                              <w:b w:val="0"/>
                              <w:color w:val="000000"/>
                            </w:rPr>
                          </m:ctrlPr>
                        </m:e>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&gt;</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τ</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δ</m:t>
                          </m:r>
                          <m:ctrlPr>
                            <w:rPr>
                              <w:rFonts w:hint="default" w:ascii="Cambria Math" w:hAnsi="Cambria Math" w:cs="Times New Roman"/>
                              <w:b w:val="0"/>
                              <w:color w:val="000000"/>
                            </w:rPr>
                          </m:ctrlPr>
                        </m:e>
                      </m:mr>
                    </m:m>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δ</m:t>
                </m:r>
                <m:r>
                  <m:rPr>
                    <m:nor/>
                    <m:sty m:val="p"/>
                  </m:rPr>
                  <w:rPr>
                    <w:rFonts w:hint="default" w:ascii="Times New Roman" w:hAnsi="Times New Roman" w:cs="Times New Roman"/>
                    <w:b w:val="0"/>
                    <w:i w:val="0"/>
                    <w:color w:val="000000"/>
                  </w:rPr>
                  <m:t>=0.15</m:t>
                </m:r>
              </m:oMath>
            </m:oMathPara>
          </w:p>
        </w:tc>
        <w:tc>
          <w:tcPr>
            <w:tcW w:w="1463" w:type="dxa"/>
            <w:tcBorders>
              <w:top w:val="nil"/>
              <w:left w:val="nil"/>
              <w:bottom w:val="nil"/>
              <w:right w:val="nil"/>
              <w:insideH w:val="single" w:sz="4" w:space="0"/>
              <w:insideV w:val="single" w:sz="4" w:space="0"/>
            </w:tcBorders>
            <w:shd w:val="clear" w:color="auto" w:fill="FFFFFF"/>
            <w:vAlign w:val="center"/>
          </w:tcPr>
          <w:p w14:paraId="6E13453D">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(3.59)</w:t>
            </w:r>
          </w:p>
        </w:tc>
      </w:tr>
    </w:tbl>
    <w:p w14:paraId="0561411C">
      <w:pPr>
        <w:pStyle w:val="3"/>
        <w:spacing w:before="0" w:after="240" w:line="480" w:lineRule="auto"/>
        <w:jc w:val="both"/>
        <w:rPr>
          <w:rFonts w:ascii="Times New Roman" w:hAnsi="Times New Roman" w:eastAsia="Times New Roman"/>
          <w:sz w:val="24"/>
          <w:lang w:val="en-GB"/>
        </w:rPr>
      </w:pPr>
    </w:p>
    <w:p w14:paraId="3C0DF1A9">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design criterion was a small review rate together with improved accuracy on automatically classified sessions; both quantities are reported in Chapter Four.</w:t>
      </w:r>
    </w:p>
    <w:bookmarkEnd w:id="82"/>
    <w:p w14:paraId="4A13F9A1">
      <w:pPr>
        <w:pStyle w:val="5"/>
        <w:spacing w:before="240" w:after="120" w:line="240" w:lineRule="auto"/>
        <w:jc w:val="left"/>
        <w:rPr>
          <w:rFonts w:hint="default" w:ascii="Times New Roman" w:hAnsi="Times New Roman" w:cs="Times New Roman"/>
          <w:sz w:val="24"/>
          <w:szCs w:val="24"/>
        </w:rPr>
      </w:pPr>
      <w:bookmarkStart w:id="87" w:name="_Toc1279"/>
      <w:bookmarkStart w:id="88" w:name="X90858d545036290946efaa9dfd63f03793d2639"/>
      <w:r>
        <w:rPr>
          <w:rFonts w:hint="default" w:ascii="Times New Roman" w:hAnsi="Times New Roman" w:eastAsia="Times New Roman" w:cs="Times New Roman"/>
          <w:b/>
          <w:sz w:val="24"/>
          <w:szCs w:val="24"/>
          <w:lang w:val="en-GB"/>
        </w:rPr>
        <w:t>3.5.6 GrainVisual: a shared-backbone, multi-head convolutional network</w:t>
      </w:r>
      <w:bookmarkEnd w:id="87"/>
    </w:p>
    <w:p w14:paraId="4F58CC23">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GrainVisual uses one shared feature extractor with crop-specific output heads so that common visual features are learned once while crop-specific damage labels remain separate. The design also includes a coarse generic head and a separately trained cowpea binary head.</w:t>
      </w:r>
    </w:p>
    <w:p w14:paraId="5B5989A3">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MobileNetV2 was selected as the backbone because it provided a favourable balance of model size and mobile suitability compared with the alternatives in Table 3.11.</w:t>
      </w:r>
    </w:p>
    <w:p w14:paraId="46E8A818">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3.11: Vision backbone comparison</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4"/>
        <w:gridCol w:w="1744"/>
        <w:gridCol w:w="1744"/>
        <w:gridCol w:w="1744"/>
        <w:gridCol w:w="1744"/>
      </w:tblGrid>
      <w:tr w14:paraId="0C88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47DF2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Backbone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979E5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Params (no top)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B9A21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ImageNet top-1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5477B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Multiply–accumulates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228A1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Verdict</w:t>
            </w:r>
          </w:p>
        </w:tc>
      </w:tr>
      <w:tr w14:paraId="4387E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EAE92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ResNet-50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D2941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23.6 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38BFE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76.0%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C44EC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~4.1 G</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13542D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Rejected: ~94 MB float32; four heads would exceed a mid-range app budget</w:t>
            </w:r>
          </w:p>
        </w:tc>
      </w:tr>
      <w:tr w14:paraId="69E3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33D353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EfficientNet-B0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70275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4.0 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0F27E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77.1%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5E64F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~0.39 G</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5A7FA4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Considered; highest accuracy per parameter, but squeeze-excite and swish quantise less cleanly to int8 and TFLite support was less mature</w:t>
            </w:r>
          </w:p>
        </w:tc>
      </w:tr>
      <w:tr w14:paraId="4B0C5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AA3CA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MobileNetV2 (α=1.0)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94249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2.26 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D7ED1B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72.0%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BF049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~0.30 G</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339F8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Selected: smallest footprint, depthwise-separable convolutions quantise well, first-class TFLite support</w:t>
            </w:r>
          </w:p>
        </w:tc>
      </w:tr>
      <w:tr w14:paraId="5D1E9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CCFF3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From scratch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B7EB8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~1–5 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B5BE3B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3A17E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5045D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Rejected) 109 k training images is far too few to learn general visual primitives; transfer learning is strictly better here</w:t>
            </w:r>
          </w:p>
        </w:tc>
      </w:tr>
    </w:tbl>
    <w:p w14:paraId="00ABB040">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Depthwise separable convolution. MobileNetV2’s efficiency derives from factorising a standard convolution into a spatial stage and a channel stage. A standard convolution over a </w:t>
      </w:r>
      <m:oMath>
        <m:r>
          <m:rPr>
            <m:nor/>
          </m:rPr>
          <w:rPr>
            <w:rFonts w:hint="default" w:ascii="Times New Roman" w:hAnsi="Times New Roman" w:cs="Times New Roman"/>
            <w:i/>
          </w:rPr>
          <m:t>H</m:t>
        </m:r>
        <m:r>
          <m:rPr>
            <m:nor/>
            <m:sty m:val="p"/>
          </m:rPr>
          <w:rPr>
            <w:rFonts w:hint="default" w:ascii="Times New Roman" w:hAnsi="Times New Roman" w:cs="Times New Roman"/>
            <w:b w:val="0"/>
            <w:i w:val="0"/>
          </w:rPr>
          <m:t>×</m:t>
        </m:r>
        <m:r>
          <m:rPr>
            <m:nor/>
          </m:rPr>
          <w:rPr>
            <w:rFonts w:hint="default" w:ascii="Times New Roman" w:hAnsi="Times New Roman" w:cs="Times New Roman"/>
            <w:i/>
          </w:rPr>
          <m:t>W</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in</m:t>
            </m:r>
            <m:ctrlPr>
              <w:rPr>
                <w:rFonts w:hint="default" w:ascii="Cambria Math" w:hAnsi="Cambria Math" w:cs="Times New Roman"/>
              </w:rPr>
            </m:ctrlPr>
          </m:sub>
        </m:sSub>
      </m:oMath>
      <w:r>
        <w:rPr>
          <w:rFonts w:hint="default" w:ascii="Times New Roman" w:hAnsi="Times New Roman" w:eastAsia="Times New Roman" w:cs="Times New Roman"/>
          <w:sz w:val="24"/>
          <w:lang w:val="en-GB"/>
        </w:rPr>
        <w:t xml:space="preserve"> input with </w:t>
      </w:r>
      <m:oMath>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out</m:t>
            </m:r>
            <m:ctrlPr>
              <w:rPr>
                <w:rFonts w:hint="default" w:ascii="Cambria Math" w:hAnsi="Cambria Math" w:cs="Times New Roman"/>
              </w:rPr>
            </m:ctrlPr>
          </m:sub>
        </m:sSub>
      </m:oMath>
      <w:r>
        <w:rPr>
          <w:rFonts w:hint="default" w:ascii="Times New Roman" w:hAnsi="Times New Roman" w:eastAsia="Times New Roman" w:cs="Times New Roman"/>
          <w:sz w:val="24"/>
          <w:lang w:val="en-GB"/>
        </w:rPr>
        <w:t xml:space="preserve"> filters of size </w:t>
      </w:r>
      <m:oMath>
        <m:r>
          <m:rPr>
            <m:nor/>
          </m:rPr>
          <w:rPr>
            <w:rFonts w:hint="default" w:ascii="Times New Roman" w:hAnsi="Times New Roman" w:cs="Times New Roman"/>
            <w:i/>
          </w:rPr>
          <m:t>k</m:t>
        </m:r>
        <m:r>
          <m:rPr>
            <m:nor/>
            <m:sty m:val="p"/>
          </m:rPr>
          <w:rPr>
            <w:rFonts w:hint="default" w:ascii="Times New Roman" w:hAnsi="Times New Roman" w:cs="Times New Roman"/>
            <w:b w:val="0"/>
            <w:i w:val="0"/>
          </w:rPr>
          <m:t>×</m:t>
        </m:r>
        <m:r>
          <m:rPr>
            <m:nor/>
          </m:rPr>
          <w:rPr>
            <w:rFonts w:hint="default" w:ascii="Times New Roman" w:hAnsi="Times New Roman" w:cs="Times New Roman"/>
            <w:i/>
          </w:rPr>
          <m:t>k</m:t>
        </m:r>
      </m:oMath>
      <w:r>
        <w:rPr>
          <w:rFonts w:hint="default" w:ascii="Times New Roman" w:hAnsi="Times New Roman" w:eastAsia="Times New Roman" w:cs="Times New Roman"/>
          <w:sz w:val="24"/>
          <w:lang w:val="en-GB"/>
        </w:rPr>
        <w:t xml:space="preserve"> costs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86"/>
        <w:gridCol w:w="3522"/>
      </w:tblGrid>
      <w:tr w14:paraId="149BE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786" w:type="dxa"/>
            <w:tcBorders>
              <w:top w:val="nil"/>
              <w:left w:val="nil"/>
              <w:bottom w:val="nil"/>
              <w:right w:val="nil"/>
              <w:insideH w:val="single" w:sz="4" w:space="0"/>
              <w:insideV w:val="single" w:sz="4" w:space="0"/>
              <w:tl2br w:val="nil"/>
            </w:tcBorders>
            <w:shd w:val="clear" w:color="auto" w:fill="FFFFFF"/>
            <w:vAlign w:val="center"/>
          </w:tcPr>
          <w:p w14:paraId="242E6411">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MACs</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std</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H</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W</m:t>
                </m:r>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in</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out</m:t>
                    </m:r>
                    <m:ctrlPr>
                      <w:rPr>
                        <w:rFonts w:hint="default" w:ascii="Cambria Math" w:hAnsi="Cambria Math" w:cs="Times New Roman"/>
                        <w:b w:val="0"/>
                        <w:color w:val="000000"/>
                      </w:rPr>
                    </m:ctrlPr>
                  </m:sub>
                </m:sSub>
              </m:oMath>
            </m:oMathPara>
          </w:p>
        </w:tc>
        <w:tc>
          <w:tcPr>
            <w:tcW w:w="3522" w:type="dxa"/>
            <w:tcBorders>
              <w:top w:val="nil"/>
              <w:left w:val="nil"/>
              <w:bottom w:val="nil"/>
              <w:right w:val="nil"/>
              <w:insideH w:val="single" w:sz="4" w:space="0"/>
              <w:insideV w:val="single" w:sz="4" w:space="0"/>
            </w:tcBorders>
            <w:shd w:val="clear" w:color="auto" w:fill="FFFFFF"/>
            <w:vAlign w:val="center"/>
          </w:tcPr>
          <w:p w14:paraId="26583C49">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(3.60)</w:t>
            </w:r>
          </w:p>
        </w:tc>
      </w:tr>
    </w:tbl>
    <w:p w14:paraId="5D484F44">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separable form applies one </w:t>
      </w:r>
      <m:oMath>
        <m:r>
          <m:rPr>
            <m:nor/>
          </m:rPr>
          <w:rPr>
            <w:rFonts w:hint="default" w:ascii="Times New Roman" w:hAnsi="Times New Roman" w:cs="Times New Roman"/>
            <w:i/>
          </w:rPr>
          <m:t>k</m:t>
        </m:r>
        <m:r>
          <m:rPr>
            <m:nor/>
            <m:sty m:val="p"/>
          </m:rPr>
          <w:rPr>
            <w:rFonts w:hint="default" w:ascii="Times New Roman" w:hAnsi="Times New Roman" w:cs="Times New Roman"/>
            <w:b w:val="0"/>
            <w:i w:val="0"/>
          </w:rPr>
          <m:t>×</m:t>
        </m:r>
        <m:r>
          <m:rPr>
            <m:nor/>
          </m:rPr>
          <w:rPr>
            <w:rFonts w:hint="default" w:ascii="Times New Roman" w:hAnsi="Times New Roman" w:cs="Times New Roman"/>
            <w:i/>
          </w:rPr>
          <m:t>k</m:t>
        </m:r>
      </m:oMath>
      <w:r>
        <w:rPr>
          <w:rFonts w:hint="default" w:ascii="Times New Roman" w:hAnsi="Times New Roman" w:eastAsia="Times New Roman" w:cs="Times New Roman"/>
          <w:sz w:val="24"/>
          <w:lang w:val="en-GB"/>
        </w:rPr>
        <w:t xml:space="preserve"> kernel per input channel (depthwise), then a </w:t>
      </w:r>
      <m:oMath>
        <m:r>
          <m:rPr>
            <m:nor/>
            <m:sty m:val="p"/>
          </m:rPr>
          <w:rPr>
            <w:rFonts w:hint="default" w:ascii="Times New Roman" w:hAnsi="Times New Roman" w:cs="Times New Roman"/>
            <w:b w:val="0"/>
            <w:i w:val="0"/>
          </w:rPr>
          <m:t>1×1</m:t>
        </m:r>
      </m:oMath>
      <w:r>
        <w:rPr>
          <w:rFonts w:hint="default" w:ascii="Times New Roman" w:hAnsi="Times New Roman" w:eastAsia="Times New Roman" w:cs="Times New Roman"/>
          <w:sz w:val="24"/>
          <w:lang w:val="en-GB"/>
        </w:rPr>
        <w:t xml:space="preserve"> convolution to mix channels (pointwise):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346"/>
        <w:gridCol w:w="1962"/>
      </w:tblGrid>
      <w:tr w14:paraId="760A3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46" w:type="dxa"/>
            <w:tcBorders>
              <w:top w:val="nil"/>
              <w:left w:val="nil"/>
              <w:bottom w:val="nil"/>
              <w:right w:val="nil"/>
              <w:insideH w:val="single" w:sz="4" w:space="0"/>
              <w:insideV w:val="single" w:sz="4" w:space="0"/>
              <w:tl2br w:val="nil"/>
            </w:tcBorders>
            <w:shd w:val="clear" w:color="auto" w:fill="FFFFFF"/>
            <w:vAlign w:val="center"/>
          </w:tcPr>
          <w:p w14:paraId="7AB7A9B8">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MACs</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dw</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H</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W</m:t>
                </m:r>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in</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MACs</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pw</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H</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W</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in</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out</m:t>
                    </m:r>
                    <m:ctrlPr>
                      <w:rPr>
                        <w:rFonts w:hint="default" w:ascii="Cambria Math" w:hAnsi="Cambria Math" w:cs="Times New Roman"/>
                        <w:b w:val="0"/>
                        <w:color w:val="000000"/>
                      </w:rPr>
                    </m:ctrlPr>
                  </m:sub>
                </m:sSub>
              </m:oMath>
            </m:oMathPara>
          </w:p>
        </w:tc>
        <w:tc>
          <w:tcPr>
            <w:tcW w:w="1962" w:type="dxa"/>
            <w:tcBorders>
              <w:top w:val="nil"/>
              <w:left w:val="nil"/>
              <w:bottom w:val="nil"/>
              <w:right w:val="nil"/>
              <w:insideH w:val="single" w:sz="4" w:space="0"/>
              <w:insideV w:val="single" w:sz="4" w:space="0"/>
            </w:tcBorders>
            <w:shd w:val="clear" w:color="auto" w:fill="FFFFFF"/>
            <w:vAlign w:val="center"/>
          </w:tcPr>
          <w:p w14:paraId="65BF0218">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(3.61)</w:t>
            </w:r>
          </w:p>
        </w:tc>
      </w:tr>
    </w:tbl>
    <w:p w14:paraId="4BA5FC7A">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giving a reduction factor</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42"/>
        <w:gridCol w:w="3466"/>
      </w:tblGrid>
      <w:tr w14:paraId="00664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42" w:type="dxa"/>
            <w:tcBorders>
              <w:top w:val="nil"/>
              <w:left w:val="nil"/>
              <w:bottom w:val="nil"/>
              <w:right w:val="nil"/>
              <w:insideH w:val="single" w:sz="4" w:space="0"/>
              <w:insideV w:val="single" w:sz="4" w:space="0"/>
              <w:tl2br w:val="nil"/>
            </w:tcBorders>
            <w:shd w:val="clear" w:color="auto" w:fill="FFFFFF"/>
            <w:vAlign w:val="center"/>
          </w:tcPr>
          <w:p w14:paraId="50792D36">
            <w:pPr>
              <w:pStyle w:val="3"/>
              <w:spacing w:before="0" w:after="0" w:line="240" w:lineRule="auto"/>
              <w:jc w:val="center"/>
              <w:rPr>
                <w:rFonts w:hint="default" w:ascii="Times New Roman" w:hAnsi="Times New Roman" w:cs="Times New Roman"/>
                <w:b w:val="0"/>
                <w:color w:val="000000"/>
              </w:rPr>
            </w:pPr>
            <m:oMathPara>
              <m:oMathParaPr>
                <m:jc m:val="center"/>
              </m:oMathParaPr>
              <m:oMath>
                <m:f>
                  <m:fPr>
                    <m:ctrlPr>
                      <w:rPr>
                        <w:rFonts w:hint="default" w:ascii="Cambria Math" w:hAnsi="Cambria Math" w:cs="Times New Roman"/>
                        <w:b w:val="0"/>
                        <w:color w:val="000000"/>
                      </w:rPr>
                    </m:ctrlPr>
                  </m:fPr>
                  <m:num>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MACs</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dw</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MACs</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pw</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MACs</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std</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out</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den>
                </m:f>
              </m:oMath>
            </m:oMathPara>
          </w:p>
        </w:tc>
        <w:tc>
          <w:tcPr>
            <w:tcW w:w="3466" w:type="dxa"/>
            <w:tcBorders>
              <w:top w:val="nil"/>
              <w:left w:val="nil"/>
              <w:bottom w:val="nil"/>
              <w:right w:val="nil"/>
              <w:insideH w:val="single" w:sz="4" w:space="0"/>
              <w:insideV w:val="single" w:sz="4" w:space="0"/>
            </w:tcBorders>
            <w:shd w:val="clear" w:color="auto" w:fill="FFFFFF"/>
            <w:vAlign w:val="center"/>
          </w:tcPr>
          <w:p w14:paraId="78C0D8EE">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(3.62)</w:t>
            </w:r>
          </w:p>
        </w:tc>
      </w:tr>
    </w:tbl>
    <w:p w14:paraId="7E2B4319">
      <w:pPr>
        <w:pStyle w:val="3"/>
        <w:spacing w:before="0" w:after="240" w:line="480" w:lineRule="auto"/>
        <w:jc w:val="both"/>
        <w:rPr>
          <w:rFonts w:hint="default" w:ascii="Times New Roman" w:hAnsi="Times New Roman" w:eastAsia="Times New Roman" w:cs="Times New Roman"/>
          <w:sz w:val="24"/>
          <w:lang w:val="en-GB"/>
        </w:rPr>
      </w:pPr>
    </w:p>
    <w:p w14:paraId="7FB9BDDB">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For </w:t>
      </w:r>
      <m:oMath>
        <m:r>
          <m:rPr>
            <m:nor/>
          </m:rPr>
          <w:rPr>
            <w:rFonts w:hint="default" w:ascii="Times New Roman" w:hAnsi="Times New Roman" w:cs="Times New Roman"/>
            <w:i/>
          </w:rPr>
          <m:t>k</m:t>
        </m:r>
        <m:r>
          <m:rPr>
            <m:nor/>
            <m:sty m:val="p"/>
          </m:rPr>
          <w:rPr>
            <w:rFonts w:hint="default" w:ascii="Times New Roman" w:hAnsi="Times New Roman" w:cs="Times New Roman"/>
            <w:b w:val="0"/>
            <w:i w:val="0"/>
          </w:rPr>
          <m:t>=3</m:t>
        </m:r>
      </m:oMath>
      <w:r>
        <w:rPr>
          <w:rFonts w:hint="default" w:ascii="Times New Roman" w:hAnsi="Times New Roman" w:eastAsia="Times New Roman" w:cs="Times New Roman"/>
          <w:sz w:val="24"/>
          <w:lang w:val="en-GB"/>
        </w:rPr>
        <w:t xml:space="preserve"> and </w:t>
      </w:r>
      <m:oMath>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out</m:t>
            </m:r>
            <m:ctrlPr>
              <w:rPr>
                <w:rFonts w:hint="default" w:ascii="Cambria Math" w:hAnsi="Cambria Math" w:cs="Times New Roman"/>
              </w:rPr>
            </m:ctrlPr>
          </m:sub>
        </m:sSub>
        <m:r>
          <m:rPr>
            <m:nor/>
            <m:sty m:val="p"/>
          </m:rPr>
          <w:rPr>
            <w:rFonts w:hint="default" w:ascii="Times New Roman" w:hAnsi="Times New Roman" w:cs="Times New Roman"/>
            <w:b w:val="0"/>
            <w:i w:val="0"/>
          </w:rPr>
          <m:t>=128</m:t>
        </m:r>
      </m:oMath>
      <w:r>
        <w:rPr>
          <w:rFonts w:hint="default" w:ascii="Times New Roman" w:hAnsi="Times New Roman" w:eastAsia="Times New Roman" w:cs="Times New Roman"/>
          <w:sz w:val="24"/>
          <w:lang w:val="en-GB"/>
        </w:rPr>
        <w:t xml:space="preserve">, this is </w:t>
      </w:r>
      <m:oMath>
        <m:r>
          <m:rPr>
            <m:nor/>
            <m:sty m:val="p"/>
          </m:rPr>
          <w:rPr>
            <w:rFonts w:hint="default" w:ascii="Times New Roman" w:hAnsi="Times New Roman" w:cs="Times New Roman"/>
            <w:b w:val="0"/>
            <w:i w:val="0"/>
          </w:rPr>
          <m:t>1/128+1/9≈0.119</m:t>
        </m:r>
      </m:oMath>
      <w:r>
        <w:rPr>
          <w:rFonts w:hint="default" w:ascii="Times New Roman" w:hAnsi="Times New Roman" w:eastAsia="Times New Roman" w:cs="Times New Roman"/>
          <w:sz w:val="24"/>
          <w:lang w:val="en-GB"/>
        </w:rPr>
        <w:t>, roughly an 8.4-fold reduction in arithmetic for a small accuracy cost. Equation (3.62) is the reason a phone can run this model at all.</w:t>
      </w:r>
    </w:p>
    <w:p w14:paraId="395DDDD9">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Inverted residual with linear bottleneck. MobileNetV2’s repeating unit expands the channel count by a factor </w:t>
      </w:r>
      <m:oMath>
        <m:r>
          <m:rPr>
            <m:nor/>
          </m:rPr>
          <w:rPr>
            <w:rFonts w:hint="default" w:ascii="Times New Roman" w:hAnsi="Times New Roman" w:cs="Times New Roman"/>
            <w:i/>
          </w:rPr>
          <m:t>t</m:t>
        </m:r>
        <m:r>
          <m:rPr>
            <m:nor/>
            <m:sty m:val="p"/>
          </m:rPr>
          <w:rPr>
            <w:rFonts w:hint="default" w:ascii="Times New Roman" w:hAnsi="Times New Roman" w:cs="Times New Roman"/>
            <w:b w:val="0"/>
            <w:i w:val="0"/>
          </w:rPr>
          <m:t>=6</m:t>
        </m:r>
      </m:oMath>
      <w:r>
        <w:rPr>
          <w:rFonts w:hint="default" w:ascii="Times New Roman" w:hAnsi="Times New Roman" w:eastAsia="Times New Roman" w:cs="Times New Roman"/>
          <w:sz w:val="24"/>
          <w:lang w:val="en-GB"/>
        </w:rPr>
        <w:t>, filters spatially in the expanded space where ReLU destroys less information, projects back down, and adds a residual connection when shapes permit:</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69"/>
        <w:gridCol w:w="1039"/>
      </w:tblGrid>
      <w:tr w14:paraId="4805B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69" w:type="dxa"/>
            <w:tcBorders>
              <w:top w:val="nil"/>
              <w:left w:val="nil"/>
              <w:bottom w:val="nil"/>
              <w:right w:val="nil"/>
              <w:insideH w:val="single" w:sz="4" w:space="0"/>
              <w:insideV w:val="single" w:sz="4" w:space="0"/>
              <w:tl2br w:val="nil"/>
            </w:tcBorders>
            <w:shd w:val="clear" w:color="auto" w:fill="FFFFFF"/>
            <w:vAlign w:val="center"/>
          </w:tcPr>
          <w:p w14:paraId="6B4BA3E4">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y</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r>
                  <m:rPr>
                    <m:nor/>
                    <m:sty m:val="p"/>
                    <m:scr m:val="script"/>
                  </m:rPr>
                  <w:rPr>
                    <w:rFonts w:hint="default" w:ascii="Times New Roman" w:hAnsi="Times New Roman" w:eastAsia="MS Mincho" w:cs="MS Mincho"/>
                    <w:b w:val="0"/>
                    <w:i w:val="0"/>
                    <w:color w:val="000000"/>
                  </w:rPr>
                  <m:t>P</m:t>
                </m:r>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ReLU6</m:t>
                    </m:r>
                    <m:d>
                      <m:dPr>
                        <m:sepChr m:val=""/>
                        <m:ctrlPr>
                          <w:rPr>
                            <w:rFonts w:hint="default" w:ascii="Cambria Math" w:hAnsi="Cambria Math" w:cs="Times New Roman"/>
                            <w:b w:val="0"/>
                            <w:color w:val="000000"/>
                          </w:rPr>
                        </m:ctrlPr>
                      </m:dPr>
                      <m:e>
                        <m:r>
                          <m:rPr>
                            <m:nor/>
                            <m:sty m:val="p"/>
                            <m:scr m:val="script"/>
                          </m:rPr>
                          <w:rPr>
                            <w:rFonts w:hint="default" w:ascii="Times New Roman" w:hAnsi="Times New Roman" w:eastAsia="MS Mincho" w:cs="MS Mincho"/>
                            <w:b w:val="0"/>
                            <w:i w:val="0"/>
                            <w:color w:val="000000"/>
                          </w:rPr>
                          <m:t>D</m:t>
                        </m:r>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ReLU6</m:t>
                            </m:r>
                            <m:d>
                              <m:dPr>
                                <m:sepChr m:val=""/>
                                <m:ctrlPr>
                                  <w:rPr>
                                    <w:rFonts w:hint="default" w:ascii="Cambria Math" w:hAnsi="Cambria Math" w:cs="Times New Roman"/>
                                    <w:b w:val="0"/>
                                    <w:color w:val="000000"/>
                                  </w:rPr>
                                </m:ctrlPr>
                              </m:dPr>
                              <m:e>
                                <m:r>
                                  <m:rPr>
                                    <m:nor/>
                                    <m:sty m:val="p"/>
                                    <m:scr m:val="script"/>
                                  </m:rPr>
                                  <w:rPr>
                                    <w:rFonts w:hint="default" w:ascii="Times New Roman" w:hAnsi="Times New Roman" w:eastAsia="MS Mincho" w:cs="MS Mincho"/>
                                    <w:b w:val="0"/>
                                    <w:i w:val="0"/>
                                    <w:color w:val="000000"/>
                                  </w:rPr>
                                  <m:t>ℰ</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x</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ctrlPr>
                              <w:rPr>
                                <w:rFonts w:hint="default" w:ascii="Cambria Math" w:hAnsi="Cambria Math" w:cs="Times New Roman"/>
                                <w:b w:val="0"/>
                                <w:color w:val="000000"/>
                              </w:rPr>
                            </m:ctrlPr>
                          </m:e>
                        </m:d>
                        <m:ctrlPr>
                          <w:rPr>
                            <w:rFonts w:hint="default" w:ascii="Cambria Math" w:hAnsi="Cambria Math" w:cs="Times New Roman"/>
                            <w:b w:val="0"/>
                            <w:color w:val="000000"/>
                          </w:rPr>
                        </m:ctrlPr>
                      </m:e>
                    </m:d>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,  ReLU6(</m:t>
                </m:r>
                <m:r>
                  <m:rPr>
                    <m:nor/>
                  </m:rPr>
                  <w:rPr>
                    <w:rFonts w:hint="default" w:ascii="Times New Roman" w:hAnsi="Times New Roman" w:cs="Times New Roman"/>
                    <w:b w:val="0"/>
                    <w:i/>
                    <w:color w:val="000000"/>
                  </w:rPr>
                  <m:t>z</m:t>
                </m:r>
                <m:r>
                  <m:rPr>
                    <m:nor/>
                    <m:sty m:val="p"/>
                  </m:rPr>
                  <w:rPr>
                    <w:rFonts w:hint="default" w:ascii="Times New Roman" w:hAnsi="Times New Roman" w:cs="Times New Roman"/>
                    <w:b w:val="0"/>
                    <w:i w:val="0"/>
                    <w:color w:val="000000"/>
                  </w:rPr>
                  <m:t>)=min</m:t>
                </m:r>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6,max(0,</m:t>
                    </m:r>
                    <m:r>
                      <m:rPr>
                        <m:nor/>
                      </m:rPr>
                      <w:rPr>
                        <w:rFonts w:hint="default" w:ascii="Times New Roman" w:hAnsi="Times New Roman" w:cs="Times New Roman"/>
                        <w:b w:val="0"/>
                        <w:i/>
                        <w:color w:val="000000"/>
                      </w:rPr>
                      <m:t>z</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oMath>
            </m:oMathPara>
          </w:p>
        </w:tc>
        <w:tc>
          <w:tcPr>
            <w:tcW w:w="1039" w:type="dxa"/>
            <w:tcBorders>
              <w:top w:val="nil"/>
              <w:left w:val="nil"/>
              <w:bottom w:val="nil"/>
              <w:right w:val="nil"/>
              <w:insideH w:val="single" w:sz="4" w:space="0"/>
              <w:insideV w:val="single" w:sz="4" w:space="0"/>
            </w:tcBorders>
            <w:shd w:val="clear" w:color="auto" w:fill="FFFFFF"/>
            <w:vAlign w:val="center"/>
          </w:tcPr>
          <w:p w14:paraId="7DE476C5">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(3.63)</w:t>
            </w:r>
          </w:p>
        </w:tc>
      </w:tr>
    </w:tbl>
    <w:p w14:paraId="3BF12342">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where </w:t>
      </w:r>
      <m:oMath>
        <m:r>
          <m:rPr>
            <m:nor/>
            <m:sty m:val="p"/>
            <m:scr m:val="script"/>
          </m:rPr>
          <w:rPr>
            <w:rFonts w:hint="default" w:ascii="Times New Roman" w:hAnsi="Times New Roman" w:eastAsia="MS Mincho" w:cs="MS Mincho"/>
            <w:b w:val="0"/>
            <w:i w:val="0"/>
          </w:rPr>
          <m:t>ℰ</m:t>
        </m:r>
      </m:oMath>
      <w:r>
        <w:rPr>
          <w:rFonts w:hint="default" w:ascii="Times New Roman" w:hAnsi="Times New Roman" w:eastAsia="Times New Roman" w:cs="Times New Roman"/>
          <w:sz w:val="24"/>
          <w:lang w:val="en-GB"/>
        </w:rPr>
        <w:t xml:space="preserve"> is the </w:t>
      </w:r>
      <m:oMath>
        <m:r>
          <m:rPr>
            <m:nor/>
            <m:sty m:val="p"/>
          </m:rPr>
          <w:rPr>
            <w:rFonts w:hint="default" w:ascii="Times New Roman" w:hAnsi="Times New Roman" w:cs="Times New Roman"/>
            <w:b w:val="0"/>
            <w:i w:val="0"/>
          </w:rPr>
          <m:t>1×1</m:t>
        </m:r>
      </m:oMath>
      <w:r>
        <w:rPr>
          <w:rFonts w:hint="default" w:ascii="Times New Roman" w:hAnsi="Times New Roman" w:eastAsia="Times New Roman" w:cs="Times New Roman"/>
          <w:sz w:val="24"/>
          <w:lang w:val="en-GB"/>
        </w:rPr>
        <w:t xml:space="preserve"> expansion to </w:t>
      </w:r>
      <m:oMath>
        <m:r>
          <m:rPr>
            <m:nor/>
          </m:rPr>
          <w:rPr>
            <w:rFonts w:hint="default" w:ascii="Times New Roman" w:hAnsi="Times New Roman" w:cs="Times New Roman"/>
            <w:i/>
          </w:rPr>
          <m:t>tC</m:t>
        </m:r>
      </m:oMath>
      <w:r>
        <w:rPr>
          <w:rFonts w:hint="default" w:ascii="Times New Roman" w:hAnsi="Times New Roman" w:eastAsia="Times New Roman" w:cs="Times New Roman"/>
          <w:sz w:val="24"/>
          <w:lang w:val="en-GB"/>
        </w:rPr>
        <w:t xml:space="preserve"> channels, </w:t>
      </w:r>
      <m:oMath>
        <m:r>
          <m:rPr>
            <m:nor/>
            <m:sty m:val="p"/>
            <m:scr m:val="script"/>
          </m:rPr>
          <w:rPr>
            <w:rFonts w:hint="default" w:ascii="Times New Roman" w:hAnsi="Times New Roman" w:eastAsia="MS Mincho" w:cs="MS Mincho"/>
            <w:b w:val="0"/>
            <w:i w:val="0"/>
          </w:rPr>
          <m:t>D</m:t>
        </m:r>
      </m:oMath>
      <w:r>
        <w:rPr>
          <w:rFonts w:hint="default" w:ascii="Times New Roman" w:hAnsi="Times New Roman" w:eastAsia="Times New Roman" w:cs="Times New Roman"/>
          <w:sz w:val="24"/>
          <w:lang w:val="en-GB"/>
        </w:rPr>
        <w:t xml:space="preserve"> the </w:t>
      </w:r>
      <m:oMath>
        <m:r>
          <m:rPr>
            <m:nor/>
            <m:sty m:val="p"/>
          </m:rPr>
          <w:rPr>
            <w:rFonts w:hint="default" w:ascii="Times New Roman" w:hAnsi="Times New Roman" w:cs="Times New Roman"/>
            <w:b w:val="0"/>
            <w:i w:val="0"/>
          </w:rPr>
          <m:t>3×3</m:t>
        </m:r>
      </m:oMath>
      <w:r>
        <w:rPr>
          <w:rFonts w:hint="default" w:ascii="Times New Roman" w:hAnsi="Times New Roman" w:eastAsia="Times New Roman" w:cs="Times New Roman"/>
          <w:sz w:val="24"/>
          <w:lang w:val="en-GB"/>
        </w:rPr>
        <w:t xml:space="preserve"> depthwise convolution, and </w:t>
      </w:r>
      <m:oMath>
        <m:r>
          <m:rPr>
            <m:nor/>
            <m:sty m:val="p"/>
            <m:scr m:val="script"/>
          </m:rPr>
          <w:rPr>
            <w:rFonts w:hint="default" w:ascii="Times New Roman" w:hAnsi="Times New Roman" w:eastAsia="MS Mincho" w:cs="MS Mincho"/>
            <w:b w:val="0"/>
            <w:i w:val="0"/>
          </w:rPr>
          <m:t>P</m:t>
        </m:r>
      </m:oMath>
      <w:r>
        <w:rPr>
          <w:rFonts w:hint="default" w:ascii="Times New Roman" w:hAnsi="Times New Roman" w:eastAsia="Times New Roman" w:cs="Times New Roman"/>
          <w:sz w:val="24"/>
          <w:lang w:val="en-GB"/>
        </w:rPr>
        <w:t xml:space="preserve"> the </w:t>
      </w:r>
      <m:oMath>
        <m:r>
          <m:rPr>
            <m:nor/>
            <m:sty m:val="p"/>
          </m:rPr>
          <w:rPr>
            <w:rFonts w:hint="default" w:ascii="Times New Roman" w:hAnsi="Times New Roman" w:cs="Times New Roman"/>
            <w:b w:val="0"/>
            <w:i w:val="0"/>
          </w:rPr>
          <m:t>1×1</m:t>
        </m:r>
      </m:oMath>
      <w:r>
        <w:rPr>
          <w:rFonts w:hint="default" w:ascii="Times New Roman" w:hAnsi="Times New Roman" w:eastAsia="Times New Roman" w:cs="Times New Roman"/>
          <w:sz w:val="24"/>
          <w:lang w:val="en-GB"/>
        </w:rPr>
        <w:t xml:space="preserve"> projection to </w:t>
      </w:r>
      <m:oMath>
        <m:sSup>
          <m:sSupPr>
            <m:ctrlPr>
              <w:rPr>
                <w:rFonts w:hint="default" w:ascii="Cambria Math" w:hAnsi="Cambria Math" w:cs="Times New Roman"/>
              </w:rPr>
            </m:ctrlPr>
          </m:sSupPr>
          <m:e>
            <m:r>
              <m:rPr>
                <m:nor/>
              </m:rPr>
              <w:rPr>
                <w:rFonts w:hint="default" w:ascii="Times New Roman" w:hAnsi="Times New Roman" w:cs="Times New Roman"/>
                <w:i/>
              </w:rPr>
              <m:t>C</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oMath>
      <w:r>
        <w:rPr>
          <w:rFonts w:hint="default" w:ascii="Times New Roman" w:hAnsi="Times New Roman" w:eastAsia="Times New Roman" w:cs="Times New Roman"/>
          <w:sz w:val="24"/>
          <w:lang w:val="en-GB"/>
        </w:rPr>
        <w:t xml:space="preserve"> channels. The projection is linear (no activation) because applying ReLU in the narrow bottleneck would irrecoverably zero part of the low-dimensional manifold the block is trying to preserve. </w:t>
      </w:r>
      <w:r>
        <w:rPr>
          <w:rStyle w:val="55"/>
          <w:rFonts w:hint="default" w:ascii="Times New Roman" w:hAnsi="Times New Roman" w:eastAsia="Times New Roman" w:cs="Times New Roman"/>
          <w:sz w:val="24"/>
          <w:lang w:val="en-GB"/>
        </w:rPr>
        <w:t>ReLU6</w:t>
      </w:r>
      <w:r>
        <w:rPr>
          <w:rFonts w:hint="default" w:ascii="Times New Roman" w:hAnsi="Times New Roman" w:eastAsia="Times New Roman" w:cs="Times New Roman"/>
          <w:sz w:val="24"/>
          <w:lang w:val="en-GB"/>
        </w:rPr>
        <w:t xml:space="preserve"> is used rather than unbounded ReLU because a bounded activation range is what makes int8 quantisation (Section 3.5.13) numerically well behaved.</w:t>
      </w:r>
    </w:p>
    <w:p w14:paraId="1297FF14">
      <w:pPr>
        <w:pStyle w:val="58"/>
        <w:spacing w:before="60" w:after="120" w:line="240" w:lineRule="auto"/>
        <w:jc w:val="center"/>
        <w:rPr>
          <w:rStyle w:val="55"/>
          <w:rFonts w:hint="default" w:ascii="Times New Roman" w:hAnsi="Times New Roman" w:eastAsia="Consolas" w:cs="Times New Roman"/>
          <w:sz w:val="17"/>
        </w:rPr>
      </w:pPr>
      <w:r>
        <w:rPr>
          <w:rStyle w:val="55"/>
          <w:rFonts w:hint="default" w:ascii="Times New Roman" w:hAnsi="Times New Roman" w:eastAsia="Times New Roman" w:cs="Times New Roman"/>
          <w:b w:val="0"/>
          <w:sz w:val="24"/>
          <w:lang w:val="en-GB"/>
        </w:rPr>
        <w:t>Figure 3.8 — MobileNetV2 inverted residual block with linear bottleneck</w:t>
      </w:r>
      <w:r>
        <w:rPr>
          <w:rFonts w:hint="default" w:ascii="Times New Roman" w:hAnsi="Times New Roman" w:eastAsia="Times New Roman" w:cs="Times New Roman"/>
          <w:b w:val="0"/>
          <w:sz w:val="24"/>
          <w:lang w:val="en-GB"/>
        </w:rPr>
        <w:br w:type="textWrapping"/>
      </w:r>
      <w:r>
        <w:rPr>
          <w:rFonts w:hint="default" w:ascii="Times New Roman" w:hAnsi="Times New Roman" w:eastAsia="Times New Roman" w:cs="Times New Roman"/>
          <w:b w:val="0"/>
          <w:sz w:val="24"/>
          <w:lang w:val="en-GB"/>
        </w:rPr>
        <w:br w:type="textWrapping"/>
      </w:r>
      <w:r>
        <w:rPr>
          <w:rStyle w:val="55"/>
          <w:rFonts w:hint="default" w:ascii="Times New Roman" w:hAnsi="Times New Roman" w:eastAsia="Times New Roman" w:cs="Times New Roman"/>
          <w:b w:val="0"/>
          <w:sz w:val="24"/>
          <w:lang w:val="en-GB"/>
        </w:rPr>
        <w:t xml:space="preserve">  </w:t>
      </w:r>
    </w:p>
    <w:p w14:paraId="06DCF37F">
      <w:pPr>
        <w:widowControl/>
        <w:spacing w:before="0" w:after="240" w:line="480" w:lineRule="auto"/>
        <w:jc w:val="both"/>
      </w:pPr>
      <w:r>
        <w:rPr>
          <w:rFonts w:ascii="Times New Roman" w:hAnsi="Times New Roman" w:eastAsia="Times New Roman"/>
          <w:b/>
          <w:i w:val="0"/>
          <w:sz w:val="24"/>
          <w:lang w:val="en-GB"/>
        </w:rPr>
        <w:t>MobileNetV2 Inverted Residual Block with Linear Bottleneck</w:t>
      </w:r>
    </w:p>
    <w:tbl>
      <w:tblPr>
        <w:tblStyle w:val="13"/>
        <w:tblW w:w="716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66"/>
      </w:tblGrid>
      <w:tr w14:paraId="2539C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16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49721AC1">
            <w:pPr>
              <w:spacing w:before="0" w:after="0" w:line="240" w:lineRule="auto"/>
              <w:jc w:val="center"/>
            </w:pPr>
            <w:r>
              <w:rPr>
                <w:rFonts w:ascii="Times New Roman" w:hAnsi="Times New Roman" w:eastAsia="Times New Roman"/>
                <w:b/>
                <w:i w:val="0"/>
                <w:sz w:val="20"/>
              </w:rPr>
              <w:t>INPUT  H × W × C</w:t>
            </w:r>
          </w:p>
        </w:tc>
      </w:tr>
    </w:tbl>
    <w:p w14:paraId="33F4A94B">
      <w:pPr>
        <w:widowControl/>
        <w:spacing w:before="0" w:after="240" w:line="480" w:lineRule="auto"/>
        <w:ind w:left="2160" w:leftChars="0" w:firstLine="720" w:firstLineChars="0"/>
        <w:jc w:val="both"/>
      </w:pPr>
      <w:r>
        <w:rPr>
          <w:rFonts w:ascii="Times New Roman" w:hAnsi="Times New Roman" w:eastAsia="Times New Roman"/>
          <w:b/>
          <w:i w:val="0"/>
          <w:sz w:val="24"/>
          <w:lang w:val="en-GB"/>
        </w:rPr>
        <w:t>↓</w:t>
      </w:r>
      <w:r>
        <w:rPr>
          <w:rFonts w:ascii="Times New Roman" w:hAnsi="Times New Roman" w:eastAsia="Times New Roman"/>
          <w:b w:val="0"/>
          <w:i/>
          <w:sz w:val="24"/>
          <w:lang w:val="en-GB"/>
        </w:rPr>
        <w:t xml:space="preserve">  identity path only when stride = 1 and C = C′</w:t>
      </w:r>
    </w:p>
    <w:tbl>
      <w:tblPr>
        <w:tblStyle w:val="13"/>
        <w:tblW w:w="71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06"/>
      </w:tblGrid>
      <w:tr w14:paraId="072A4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10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53BCB01B">
            <w:pPr>
              <w:spacing w:before="0" w:after="0" w:line="240" w:lineRule="auto"/>
              <w:jc w:val="center"/>
            </w:pPr>
            <w:r>
              <w:rPr>
                <w:rFonts w:ascii="Times New Roman" w:hAnsi="Times New Roman" w:eastAsia="Times New Roman"/>
                <w:b/>
                <w:i w:val="0"/>
                <w:sz w:val="20"/>
              </w:rPr>
              <w:t>EXPAND — 1×1 convolution → t·C channels</w:t>
            </w:r>
          </w:p>
          <w:p w14:paraId="66069C28">
            <w:pPr>
              <w:spacing w:before="0" w:after="0" w:line="240" w:lineRule="auto"/>
              <w:jc w:val="center"/>
            </w:pPr>
            <w:r>
              <w:rPr>
                <w:rFonts w:ascii="Times New Roman" w:hAnsi="Times New Roman" w:eastAsia="Times New Roman"/>
                <w:b/>
                <w:i w:val="0"/>
                <w:sz w:val="20"/>
              </w:rPr>
              <w:t>BatchNorm</w:t>
            </w:r>
          </w:p>
          <w:p w14:paraId="2D6A12FB">
            <w:pPr>
              <w:spacing w:before="0" w:after="0" w:line="240" w:lineRule="auto"/>
              <w:jc w:val="center"/>
            </w:pPr>
            <w:r>
              <w:rPr>
                <w:rFonts w:ascii="Times New Roman" w:hAnsi="Times New Roman" w:eastAsia="Times New Roman"/>
                <w:b/>
                <w:i w:val="0"/>
                <w:sz w:val="20"/>
              </w:rPr>
              <w:t>ReLU6</w:t>
            </w:r>
          </w:p>
          <w:p w14:paraId="0B3D0F88">
            <w:pPr>
              <w:spacing w:before="0" w:after="0" w:line="240" w:lineRule="auto"/>
              <w:jc w:val="center"/>
            </w:pPr>
            <w:r>
              <w:rPr>
                <w:rFonts w:ascii="Times New Roman" w:hAnsi="Times New Roman" w:eastAsia="Times New Roman"/>
                <w:b/>
                <w:i w:val="0"/>
                <w:sz w:val="20"/>
              </w:rPr>
              <w:t>t = 6; bounded activation supports quantisation</w:t>
            </w:r>
          </w:p>
        </w:tc>
      </w:tr>
    </w:tbl>
    <w:p w14:paraId="76C1FB60">
      <w:pPr>
        <w:widowControl/>
        <w:spacing w:before="0" w:after="240" w:line="480" w:lineRule="auto"/>
        <w:ind w:left="2160" w:leftChars="0" w:firstLine="720" w:firstLineChars="0"/>
        <w:jc w:val="both"/>
      </w:pPr>
      <w:r>
        <w:rPr>
          <w:rFonts w:ascii="Times New Roman" w:hAnsi="Times New Roman" w:eastAsia="Times New Roman"/>
          <w:b/>
          <w:i w:val="0"/>
          <w:sz w:val="24"/>
          <w:lang w:val="en-GB"/>
        </w:rPr>
        <w:t>↓</w:t>
      </w:r>
      <w:r>
        <w:rPr>
          <w:rFonts w:ascii="Times New Roman" w:hAnsi="Times New Roman" w:eastAsia="Times New Roman"/>
          <w:b w:val="0"/>
          <w:i/>
          <w:sz w:val="24"/>
          <w:lang w:val="en-GB"/>
        </w:rPr>
        <w:t xml:space="preserve">  H × W × 6C</w:t>
      </w:r>
    </w:p>
    <w:tbl>
      <w:tblPr>
        <w:tblStyle w:val="13"/>
        <w:tblW w:w="71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56"/>
      </w:tblGrid>
      <w:tr w14:paraId="066B1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15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2D53BA46">
            <w:pPr>
              <w:spacing w:before="0" w:after="0" w:line="240" w:lineRule="auto"/>
              <w:jc w:val="center"/>
            </w:pPr>
            <w:r>
              <w:rPr>
                <w:rFonts w:ascii="Times New Roman" w:hAnsi="Times New Roman" w:eastAsia="Times New Roman"/>
                <w:b/>
                <w:i w:val="0"/>
                <w:sz w:val="20"/>
              </w:rPr>
              <w:t>DEPTHWISE — 3×3 convolution, stride s</w:t>
            </w:r>
          </w:p>
          <w:p w14:paraId="27BBD382">
            <w:pPr>
              <w:spacing w:before="0" w:after="0" w:line="240" w:lineRule="auto"/>
              <w:jc w:val="center"/>
            </w:pPr>
            <w:r>
              <w:rPr>
                <w:rFonts w:ascii="Times New Roman" w:hAnsi="Times New Roman" w:eastAsia="Times New Roman"/>
                <w:b/>
                <w:i w:val="0"/>
                <w:sz w:val="20"/>
              </w:rPr>
              <w:t>BatchNorm</w:t>
            </w:r>
          </w:p>
          <w:p w14:paraId="3091F4FE">
            <w:pPr>
              <w:spacing w:before="0" w:after="0" w:line="240" w:lineRule="auto"/>
              <w:jc w:val="center"/>
            </w:pPr>
            <w:r>
              <w:rPr>
                <w:rFonts w:ascii="Times New Roman" w:hAnsi="Times New Roman" w:eastAsia="Times New Roman"/>
                <w:b/>
                <w:i w:val="0"/>
                <w:sz w:val="20"/>
              </w:rPr>
              <w:t>ReLU6</w:t>
            </w:r>
          </w:p>
          <w:p w14:paraId="713910ED">
            <w:pPr>
              <w:spacing w:before="0" w:after="0" w:line="240" w:lineRule="auto"/>
              <w:jc w:val="center"/>
            </w:pPr>
            <w:r>
              <w:rPr>
                <w:rFonts w:ascii="Times New Roman" w:hAnsi="Times New Roman" w:eastAsia="Times New Roman"/>
                <w:b/>
                <w:i w:val="0"/>
                <w:sz w:val="20"/>
              </w:rPr>
              <w:t>One spatial kernel per channel (Eq. 3.61)</w:t>
            </w:r>
          </w:p>
        </w:tc>
      </w:tr>
    </w:tbl>
    <w:p w14:paraId="0445BD07">
      <w:pPr>
        <w:widowControl/>
        <w:spacing w:before="0" w:after="240" w:line="480" w:lineRule="auto"/>
        <w:ind w:left="2160" w:leftChars="0" w:firstLine="720" w:firstLineChars="0"/>
        <w:jc w:val="both"/>
      </w:pPr>
      <w:r>
        <w:rPr>
          <w:rFonts w:ascii="Times New Roman" w:hAnsi="Times New Roman" w:eastAsia="Times New Roman"/>
          <w:b/>
          <w:i w:val="0"/>
          <w:sz w:val="24"/>
          <w:lang w:val="en-GB"/>
        </w:rPr>
        <w:t>↓</w:t>
      </w:r>
      <w:r>
        <w:rPr>
          <w:rFonts w:ascii="Times New Roman" w:hAnsi="Times New Roman" w:eastAsia="Times New Roman"/>
          <w:b w:val="0"/>
          <w:i/>
          <w:sz w:val="24"/>
          <w:lang w:val="en-GB"/>
        </w:rPr>
        <w:t xml:space="preserve">  H/s × W/s × 6C</w:t>
      </w:r>
    </w:p>
    <w:tbl>
      <w:tblPr>
        <w:tblStyle w:val="13"/>
        <w:tblW w:w="71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26"/>
      </w:tblGrid>
      <w:tr w14:paraId="053A4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12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2683D664">
            <w:pPr>
              <w:spacing w:before="0" w:after="0" w:line="240" w:lineRule="auto"/>
              <w:jc w:val="center"/>
            </w:pPr>
            <w:r>
              <w:rPr>
                <w:rFonts w:ascii="Times New Roman" w:hAnsi="Times New Roman" w:eastAsia="Times New Roman"/>
                <w:b/>
                <w:i w:val="0"/>
                <w:sz w:val="20"/>
              </w:rPr>
              <w:t>PROJECT — 1×1 convolution → C′ channels</w:t>
            </w:r>
          </w:p>
          <w:p w14:paraId="4126B5C5">
            <w:pPr>
              <w:spacing w:before="0" w:after="0" w:line="240" w:lineRule="auto"/>
              <w:jc w:val="center"/>
            </w:pPr>
            <w:r>
              <w:rPr>
                <w:rFonts w:ascii="Times New Roman" w:hAnsi="Times New Roman" w:eastAsia="Times New Roman"/>
                <w:b/>
                <w:i w:val="0"/>
                <w:sz w:val="20"/>
              </w:rPr>
              <w:t>BatchNorm</w:t>
            </w:r>
          </w:p>
          <w:p w14:paraId="78427838">
            <w:pPr>
              <w:spacing w:before="0" w:after="0" w:line="240" w:lineRule="auto"/>
              <w:jc w:val="center"/>
            </w:pPr>
            <w:r>
              <w:rPr>
                <w:rFonts w:ascii="Times New Roman" w:hAnsi="Times New Roman" w:eastAsia="Times New Roman"/>
                <w:b/>
                <w:i w:val="0"/>
                <w:sz w:val="20"/>
              </w:rPr>
              <w:t>NO ACTIVATION — linear bottleneck</w:t>
            </w:r>
          </w:p>
          <w:p w14:paraId="07B067A3">
            <w:pPr>
              <w:spacing w:before="0" w:after="0" w:line="240" w:lineRule="auto"/>
              <w:jc w:val="center"/>
            </w:pPr>
            <w:r>
              <w:rPr>
                <w:rFonts w:ascii="Times New Roman" w:hAnsi="Times New Roman" w:eastAsia="Times New Roman"/>
                <w:b/>
                <w:i w:val="0"/>
                <w:sz w:val="20"/>
              </w:rPr>
              <w:t>No ReLU here: preserves the low-dimensional manifold</w:t>
            </w:r>
          </w:p>
        </w:tc>
      </w:tr>
    </w:tbl>
    <w:p w14:paraId="5F4F0BB0">
      <w:pPr>
        <w:widowControl/>
        <w:spacing w:before="0" w:after="240" w:line="480" w:lineRule="auto"/>
        <w:ind w:left="2160" w:leftChars="0" w:firstLine="720" w:firstLineChars="0"/>
        <w:jc w:val="both"/>
      </w:pPr>
      <w:r>
        <w:rPr>
          <w:rFonts w:ascii="Times New Roman" w:hAnsi="Times New Roman" w:eastAsia="Times New Roman"/>
          <w:b/>
          <w:i w:val="0"/>
          <w:sz w:val="24"/>
          <w:lang w:val="en-GB"/>
        </w:rPr>
        <w:t>↓</w:t>
      </w:r>
      <w:r>
        <w:rPr>
          <w:rFonts w:ascii="Times New Roman" w:hAnsi="Times New Roman" w:eastAsia="Times New Roman"/>
          <w:b w:val="0"/>
          <w:i/>
          <w:sz w:val="24"/>
          <w:lang w:val="en-GB"/>
        </w:rPr>
        <w:t xml:space="preserve">  H/s × W/s × C′</w:t>
      </w:r>
    </w:p>
    <w:tbl>
      <w:tblPr>
        <w:tblStyle w:val="13"/>
        <w:tblW w:w="71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56"/>
      </w:tblGrid>
      <w:tr w14:paraId="76A27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15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3394BD48">
            <w:pPr>
              <w:spacing w:before="0" w:after="0" w:line="240" w:lineRule="auto"/>
              <w:jc w:val="center"/>
            </w:pPr>
            <w:r>
              <w:rPr>
                <w:rFonts w:ascii="Times New Roman" w:hAnsi="Times New Roman" w:eastAsia="Times New Roman"/>
                <w:b/>
                <w:i w:val="0"/>
                <w:sz w:val="20"/>
              </w:rPr>
              <w:t>RESIDUAL ADDITION  (+)  (Eq. 3.63)</w:t>
            </w:r>
          </w:p>
          <w:p w14:paraId="2681B2C2">
            <w:pPr>
              <w:spacing w:before="0" w:after="0" w:line="240" w:lineRule="auto"/>
              <w:jc w:val="center"/>
            </w:pPr>
            <w:r>
              <w:rPr>
                <w:rFonts w:ascii="Times New Roman" w:hAnsi="Times New Roman" w:eastAsia="Times New Roman"/>
                <w:b/>
                <w:i w:val="0"/>
                <w:sz w:val="20"/>
              </w:rPr>
              <w:t>Used only when dimensions permit identity shortcut</w:t>
            </w:r>
          </w:p>
        </w:tc>
      </w:tr>
    </w:tbl>
    <w:p w14:paraId="092FDE88">
      <w:pPr>
        <w:widowControl/>
        <w:spacing w:before="60" w:after="120" w:line="240" w:lineRule="auto"/>
        <w:jc w:val="center"/>
        <w:rPr>
          <w:rFonts w:ascii="Times New Roman" w:hAnsi="Times New Roman" w:eastAsia="Times New Roman"/>
          <w:b w:val="0"/>
          <w:sz w:val="24"/>
          <w:lang w:val="en-GB"/>
        </w:rPr>
      </w:pPr>
    </w:p>
    <w:tbl>
      <w:tblPr>
        <w:tblStyle w:val="13"/>
        <w:tblW w:w="71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06"/>
      </w:tblGrid>
      <w:tr w14:paraId="40571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10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2227307E">
            <w:pPr>
              <w:spacing w:before="0" w:after="0" w:line="240" w:lineRule="auto"/>
              <w:jc w:val="center"/>
            </w:pPr>
            <w:r>
              <w:rPr>
                <w:rFonts w:ascii="Times New Roman" w:hAnsi="Times New Roman" w:eastAsia="Times New Roman"/>
                <w:b/>
                <w:i w:val="0"/>
                <w:sz w:val="20"/>
              </w:rPr>
              <w:t>OUTPUT  H/s × W/s × C′</w:t>
            </w:r>
          </w:p>
        </w:tc>
      </w:tr>
      <w:tr w14:paraId="1D6D3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10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56296907">
            <w:pPr>
              <w:spacing w:before="0" w:after="0" w:line="240" w:lineRule="auto"/>
              <w:jc w:val="center"/>
            </w:pPr>
            <w:r>
              <w:rPr>
                <w:rFonts w:ascii="Times New Roman" w:hAnsi="Times New Roman" w:eastAsia="Times New Roman"/>
                <w:b w:val="0"/>
                <w:i w:val="0"/>
                <w:sz w:val="20"/>
              </w:rPr>
              <w:t>Arithmetic saving versus standard convolution (Eq. 3.62): 1/C′ + 1/9</w:t>
            </w:r>
          </w:p>
          <w:p w14:paraId="34768184">
            <w:pPr>
              <w:spacing w:before="0" w:after="0" w:line="240" w:lineRule="auto"/>
              <w:jc w:val="center"/>
            </w:pPr>
            <w:r>
              <w:rPr>
                <w:rFonts w:ascii="Times New Roman" w:hAnsi="Times New Roman" w:eastAsia="Times New Roman"/>
                <w:b w:val="0"/>
                <w:i w:val="0"/>
                <w:sz w:val="20"/>
              </w:rPr>
              <w:t>Example: C′ = 128 → 0.119, approximately 8.4× fewer multiply-accumulates</w:t>
            </w:r>
          </w:p>
        </w:tc>
      </w:tr>
    </w:tbl>
    <w:p w14:paraId="64DF60EB">
      <w:pPr>
        <w:widowControl/>
        <w:spacing w:before="60" w:after="120" w:line="240" w:lineRule="auto"/>
        <w:jc w:val="center"/>
      </w:pPr>
      <w:r>
        <w:rPr>
          <w:rFonts w:ascii="Times New Roman" w:hAnsi="Times New Roman" w:eastAsia="Times New Roman"/>
          <w:b w:val="0"/>
          <w:sz w:val="24"/>
          <w:lang w:val="en-GB"/>
        </w:rPr>
        <w:t>Figure 3.8 illustrates the MobileNetV2 inverted residual block used by the backbone.</w:t>
      </w:r>
    </w:p>
    <w:p w14:paraId="66D79EAE">
      <w:pPr>
        <w:widowControl/>
        <w:rPr>
          <w:rFonts w:hint="default" w:ascii="Times New Roman" w:hAnsi="Times New Roman" w:cs="Times New Roman"/>
        </w:rPr>
      </w:pPr>
    </w:p>
    <w:p w14:paraId="25044C84">
      <w:pPr>
        <w:widowControl/>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four GrainSet crop heads share the MobileNetV2 backbone but retain separate eight-class outputs. This allows the backbone to learn common damage appearance while each head learns the crop-specific mapping.</w:t>
      </w:r>
    </w:p>
    <w:p w14:paraId="7A564E79">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 generic three-class head maps the detailed taxonomy to sound, damaged and impurity categories.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799"/>
        <w:gridCol w:w="1509"/>
      </w:tblGrid>
      <w:tr w14:paraId="687DC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99" w:type="dxa"/>
            <w:tcBorders>
              <w:top w:val="nil"/>
              <w:left w:val="nil"/>
              <w:bottom w:val="nil"/>
              <w:right w:val="nil"/>
              <w:insideH w:val="single" w:sz="4" w:space="0"/>
              <w:insideV w:val="single" w:sz="4" w:space="0"/>
              <w:tl2br w:val="nil"/>
            </w:tcBorders>
            <w:shd w:val="clear" w:color="auto" w:fill="FFFFFF"/>
            <w:vAlign w:val="center"/>
          </w:tcPr>
          <w:p w14:paraId="57C1C26A">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GEN:{0,…,7}→{0,1,2},  GEN=</m:t>
                </m:r>
                <m:d>
                  <m:dPr>
                    <m:begChr m:val="["/>
                    <m:sepChr m:val=""/>
                    <m:end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 0, 1, 1, 1, 1, 1, 1, 2 </m:t>
                    </m:r>
                    <m:ctrlPr>
                      <w:rPr>
                        <w:rFonts w:hint="default" w:ascii="Cambria Math" w:hAnsi="Cambria Math" w:cs="Times New Roman"/>
                        <w:b w:val="0"/>
                        <w:color w:val="000000"/>
                      </w:rPr>
                    </m:ctrlPr>
                  </m:e>
                </m:d>
              </m:oMath>
            </m:oMathPara>
          </w:p>
        </w:tc>
        <w:tc>
          <w:tcPr>
            <w:tcW w:w="1509" w:type="dxa"/>
            <w:tcBorders>
              <w:top w:val="nil"/>
              <w:left w:val="nil"/>
              <w:bottom w:val="nil"/>
              <w:right w:val="nil"/>
              <w:insideH w:val="single" w:sz="4" w:space="0"/>
              <w:insideV w:val="single" w:sz="4" w:space="0"/>
            </w:tcBorders>
            <w:shd w:val="clear" w:color="auto" w:fill="FFFFFF"/>
            <w:vAlign w:val="center"/>
          </w:tcPr>
          <w:p w14:paraId="03A99C85">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(3.64)</w:t>
            </w:r>
          </w:p>
        </w:tc>
      </w:tr>
    </w:tbl>
    <w:p w14:paraId="56825C84">
      <w:pPr>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generic head provides a coarser fallback prediction and an auxiliary training signal for the shared backbone. It is not used to claim crop-specific performance on unsupported crops.</w:t>
      </w:r>
    </w:p>
    <w:p w14:paraId="6B74BE97">
      <w:pPr>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 sixth binary head was later attached for the cowpea image corpus with the grain backbone frozen. Cowpea performance is evaluated separately because its dataset and task differ from the GrainSet single-kernel problem.</w:t>
      </w:r>
    </w:p>
    <w:p w14:paraId="00C525B5">
      <w:pPr>
        <w:pStyle w:val="58"/>
        <w:spacing w:before="60" w:after="120" w:line="240" w:lineRule="auto"/>
        <w:jc w:val="center"/>
        <w:rPr>
          <w:rStyle w:val="55"/>
          <w:rFonts w:hint="default" w:ascii="Times New Roman" w:hAnsi="Times New Roman" w:eastAsia="Consolas" w:cs="Times New Roman"/>
          <w:sz w:val="17"/>
        </w:rPr>
      </w:pPr>
      <w:r>
        <w:rPr>
          <w:rStyle w:val="55"/>
          <w:rFonts w:hint="default" w:ascii="Times New Roman" w:hAnsi="Times New Roman" w:eastAsia="Times New Roman" w:cs="Times New Roman"/>
          <w:b w:val="0"/>
          <w:sz w:val="24"/>
          <w:lang w:val="en-GB"/>
        </w:rPr>
        <w:t>Figure 3.9 — GrainVisual architecture: shared backbone, six heads</w:t>
      </w:r>
      <w:r>
        <w:rPr>
          <w:rFonts w:hint="default" w:ascii="Times New Roman" w:hAnsi="Times New Roman" w:eastAsia="Times New Roman" w:cs="Times New Roman"/>
          <w:b w:val="0"/>
          <w:sz w:val="24"/>
          <w:lang w:val="en-GB"/>
        </w:rPr>
        <w:br w:type="textWrapping"/>
      </w:r>
      <w:r>
        <w:rPr>
          <w:rFonts w:hint="default" w:ascii="Times New Roman" w:hAnsi="Times New Roman" w:eastAsia="Times New Roman" w:cs="Times New Roman"/>
          <w:b w:val="0"/>
          <w:sz w:val="24"/>
          <w:lang w:val="en-GB"/>
        </w:rPr>
        <w:br w:type="textWrapping"/>
      </w:r>
      <w:r>
        <w:rPr>
          <w:rStyle w:val="55"/>
          <w:rFonts w:hint="default" w:ascii="Times New Roman" w:hAnsi="Times New Roman" w:eastAsia="Times New Roman" w:cs="Times New Roman"/>
          <w:b w:val="0"/>
          <w:sz w:val="24"/>
          <w:lang w:val="en-GB"/>
        </w:rPr>
        <w:t xml:space="preserve"> </w:t>
      </w:r>
    </w:p>
    <w:p w14:paraId="1ADA0336">
      <w:pPr>
        <w:widowControl/>
        <w:spacing w:before="0" w:after="240" w:line="480" w:lineRule="auto"/>
        <w:jc w:val="both"/>
      </w:pPr>
      <w:r>
        <w:rPr>
          <w:rFonts w:ascii="Times New Roman" w:hAnsi="Times New Roman" w:eastAsia="Times New Roman"/>
          <w:b/>
          <w:i w:val="0"/>
          <w:sz w:val="24"/>
          <w:lang w:val="en-GB"/>
        </w:rPr>
        <w:t>Shared MobileNetV2 Multi-Head Architecture for Grain Image Classification</w:t>
      </w:r>
    </w:p>
    <w:tbl>
      <w:tblPr>
        <w:tblStyle w:val="13"/>
        <w:tblW w:w="71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56"/>
      </w:tblGrid>
      <w:tr w14:paraId="7535A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15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014C146F">
            <w:pPr>
              <w:spacing w:before="0" w:after="0" w:line="240" w:lineRule="auto"/>
              <w:jc w:val="center"/>
            </w:pPr>
            <w:r>
              <w:rPr>
                <w:rFonts w:ascii="Times New Roman" w:hAnsi="Times New Roman" w:eastAsia="Times New Roman"/>
                <w:b/>
                <w:i w:val="0"/>
                <w:sz w:val="20"/>
              </w:rPr>
              <w:t>INPUT  224 × 224 × 3 RGB</w:t>
            </w:r>
          </w:p>
          <w:p w14:paraId="4E113BD3">
            <w:pPr>
              <w:spacing w:before="0" w:after="0" w:line="240" w:lineRule="auto"/>
              <w:jc w:val="center"/>
            </w:pPr>
            <w:r>
              <w:rPr>
                <w:rFonts w:ascii="Times New Roman" w:hAnsi="Times New Roman" w:eastAsia="Times New Roman"/>
                <w:b/>
                <w:i w:val="0"/>
                <w:sz w:val="20"/>
              </w:rPr>
              <w:t>Client preprocessing: ÷255 → [0,1]</w:t>
            </w:r>
          </w:p>
        </w:tc>
      </w:tr>
    </w:tbl>
    <w:p w14:paraId="0F88B40A">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1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36"/>
      </w:tblGrid>
      <w:tr w14:paraId="2D0EB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13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46E8BA5D">
            <w:pPr>
              <w:spacing w:before="0" w:after="0" w:line="240" w:lineRule="auto"/>
              <w:jc w:val="center"/>
            </w:pPr>
            <w:r>
              <w:rPr>
                <w:rFonts w:ascii="Times New Roman" w:hAnsi="Times New Roman" w:eastAsia="Times New Roman"/>
                <w:b/>
                <w:i w:val="0"/>
                <w:sz w:val="20"/>
              </w:rPr>
              <w:t>Rescaling layer: scale = 2.0, offset = −1.0</w:t>
            </w:r>
          </w:p>
          <w:p w14:paraId="450CAF4B">
            <w:pPr>
              <w:spacing w:before="0" w:after="0" w:line="240" w:lineRule="auto"/>
              <w:jc w:val="center"/>
            </w:pPr>
            <w:r>
              <w:rPr>
                <w:rFonts w:ascii="Times New Roman" w:hAnsi="Times New Roman" w:eastAsia="Times New Roman"/>
                <w:b/>
                <w:i w:val="0"/>
                <w:sz w:val="20"/>
              </w:rPr>
              <w:t>[0,1] → [−1,1] inside the graph</w:t>
            </w:r>
          </w:p>
        </w:tc>
      </w:tr>
    </w:tbl>
    <w:p w14:paraId="1779CD3F">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1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16"/>
      </w:tblGrid>
      <w:tr w14:paraId="52744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11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13569E01">
            <w:pPr>
              <w:spacing w:before="0" w:after="0" w:line="240" w:lineRule="auto"/>
              <w:jc w:val="center"/>
            </w:pPr>
            <w:r>
              <w:rPr>
                <w:rFonts w:ascii="Times New Roman" w:hAnsi="Times New Roman" w:eastAsia="Times New Roman"/>
                <w:b/>
                <w:i w:val="0"/>
                <w:sz w:val="20"/>
              </w:rPr>
              <w:t>SHARED BACKBONE — MobileNetV2 (α = 1.0, include_top = False)</w:t>
            </w:r>
          </w:p>
          <w:p w14:paraId="032970BC">
            <w:pPr>
              <w:spacing w:before="0" w:after="0" w:line="240" w:lineRule="auto"/>
              <w:jc w:val="center"/>
            </w:pPr>
            <w:r>
              <w:rPr>
                <w:rFonts w:ascii="Times New Roman" w:hAnsi="Times New Roman" w:eastAsia="Times New Roman"/>
                <w:b/>
                <w:i w:val="0"/>
                <w:sz w:val="20"/>
              </w:rPr>
              <w:t>ImageNet pretrained · 2,257,984 parameters</w:t>
            </w:r>
          </w:p>
          <w:p w14:paraId="4818EB16">
            <w:pPr>
              <w:spacing w:before="0" w:after="0" w:line="240" w:lineRule="auto"/>
              <w:jc w:val="center"/>
            </w:pPr>
            <w:r>
              <w:rPr>
                <w:rFonts w:ascii="Times New Roman" w:hAnsi="Times New Roman" w:eastAsia="Times New Roman"/>
                <w:b/>
                <w:i w:val="0"/>
                <w:sz w:val="20"/>
              </w:rPr>
              <w:t>Conv 3×3/2 → 32 ch</w:t>
            </w:r>
          </w:p>
          <w:p w14:paraId="10FF2EFE">
            <w:pPr>
              <w:spacing w:before="0" w:after="0" w:line="240" w:lineRule="auto"/>
              <w:jc w:val="center"/>
            </w:pPr>
            <w:r>
              <w:rPr>
                <w:rFonts w:ascii="Times New Roman" w:hAnsi="Times New Roman" w:eastAsia="Times New Roman"/>
                <w:b/>
                <w:i w:val="0"/>
                <w:sz w:val="20"/>
              </w:rPr>
              <w:t>bottleneck ×1: t=1 → 16 ch</w:t>
            </w:r>
          </w:p>
          <w:p w14:paraId="1D29291E">
            <w:pPr>
              <w:spacing w:before="0" w:after="0" w:line="240" w:lineRule="auto"/>
              <w:jc w:val="center"/>
            </w:pPr>
            <w:r>
              <w:rPr>
                <w:rFonts w:ascii="Times New Roman" w:hAnsi="Times New Roman" w:eastAsia="Times New Roman"/>
                <w:b/>
                <w:i w:val="0"/>
                <w:sz w:val="20"/>
              </w:rPr>
              <w:t>bottleneck ×2: t=6 → 24 ch</w:t>
            </w:r>
          </w:p>
          <w:p w14:paraId="12BC24DD">
            <w:pPr>
              <w:spacing w:before="0" w:after="0" w:line="240" w:lineRule="auto"/>
              <w:jc w:val="center"/>
            </w:pPr>
            <w:r>
              <w:rPr>
                <w:rFonts w:ascii="Times New Roman" w:hAnsi="Times New Roman" w:eastAsia="Times New Roman"/>
                <w:b/>
                <w:i w:val="0"/>
                <w:sz w:val="20"/>
              </w:rPr>
              <w:t>bottleneck ×3: t=6 → 32 ch</w:t>
            </w:r>
          </w:p>
          <w:p w14:paraId="65C24791">
            <w:pPr>
              <w:spacing w:before="0" w:after="0" w:line="240" w:lineRule="auto"/>
              <w:jc w:val="center"/>
            </w:pPr>
            <w:r>
              <w:rPr>
                <w:rFonts w:ascii="Times New Roman" w:hAnsi="Times New Roman" w:eastAsia="Times New Roman"/>
                <w:b/>
                <w:i w:val="0"/>
                <w:sz w:val="20"/>
              </w:rPr>
              <w:t>bottleneck ×4: t=6 → 64 ch</w:t>
            </w:r>
          </w:p>
          <w:p w14:paraId="557B5F4A">
            <w:pPr>
              <w:spacing w:before="0" w:after="0" w:line="240" w:lineRule="auto"/>
              <w:jc w:val="center"/>
            </w:pPr>
            <w:r>
              <w:rPr>
                <w:rFonts w:ascii="Times New Roman" w:hAnsi="Times New Roman" w:eastAsia="Times New Roman"/>
                <w:b/>
                <w:i w:val="0"/>
                <w:sz w:val="20"/>
              </w:rPr>
              <w:t>bottleneck ×3: t=6 → 96 ch</w:t>
            </w:r>
          </w:p>
          <w:p w14:paraId="04F67700">
            <w:pPr>
              <w:spacing w:before="0" w:after="0" w:line="240" w:lineRule="auto"/>
              <w:jc w:val="center"/>
            </w:pPr>
            <w:r>
              <w:rPr>
                <w:rFonts w:ascii="Times New Roman" w:hAnsi="Times New Roman" w:eastAsia="Times New Roman"/>
                <w:b/>
                <w:i w:val="0"/>
                <w:sz w:val="20"/>
              </w:rPr>
              <w:t>bottleneck ×3: t=6 → 160 ch</w:t>
            </w:r>
          </w:p>
          <w:p w14:paraId="1F471681">
            <w:pPr>
              <w:spacing w:before="0" w:after="0" w:line="240" w:lineRule="auto"/>
              <w:jc w:val="center"/>
            </w:pPr>
            <w:r>
              <w:rPr>
                <w:rFonts w:ascii="Times New Roman" w:hAnsi="Times New Roman" w:eastAsia="Times New Roman"/>
                <w:b/>
                <w:i w:val="0"/>
                <w:sz w:val="20"/>
              </w:rPr>
              <w:t>bottleneck ×1: t=6 → 320 ch</w:t>
            </w:r>
          </w:p>
          <w:p w14:paraId="6FB7B239">
            <w:pPr>
              <w:spacing w:before="0" w:after="0" w:line="240" w:lineRule="auto"/>
              <w:jc w:val="center"/>
            </w:pPr>
            <w:r>
              <w:rPr>
                <w:rFonts w:ascii="Times New Roman" w:hAnsi="Times New Roman" w:eastAsia="Times New Roman"/>
                <w:b/>
                <w:i w:val="0"/>
                <w:sz w:val="20"/>
              </w:rPr>
              <w:t>Conv 1×1 → 1280 ch   |   output 7×7×1280</w:t>
            </w:r>
          </w:p>
          <w:p w14:paraId="3FC1B5DD">
            <w:pPr>
              <w:spacing w:before="0" w:after="0" w:line="240" w:lineRule="auto"/>
              <w:jc w:val="center"/>
            </w:pPr>
            <w:r>
              <w:rPr>
                <w:rFonts w:ascii="Times New Roman" w:hAnsi="Times New Roman" w:eastAsia="Times New Roman"/>
                <w:b/>
                <w:i w:val="0"/>
                <w:sz w:val="20"/>
              </w:rPr>
              <w:t>17 inverted-residual blocks (Fig. 3.9, Eq. 3.63)</w:t>
            </w:r>
          </w:p>
          <w:p w14:paraId="54ED1FBC">
            <w:pPr>
              <w:spacing w:before="0" w:after="0" w:line="240" w:lineRule="auto"/>
              <w:jc w:val="center"/>
            </w:pPr>
            <w:r>
              <w:rPr>
                <w:rFonts w:ascii="Times New Roman" w:hAnsi="Times New Roman" w:eastAsia="Times New Roman"/>
                <w:b/>
                <w:i w:val="0"/>
                <w:sz w:val="20"/>
              </w:rPr>
              <w:t>Phase 2 unfreezes from block_9; BatchNorm remains frozen</w:t>
            </w:r>
          </w:p>
        </w:tc>
      </w:tr>
    </w:tbl>
    <w:p w14:paraId="38E9ACE3">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1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36"/>
      </w:tblGrid>
      <w:tr w14:paraId="1056A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13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790A7DF2">
            <w:pPr>
              <w:spacing w:before="0" w:after="0" w:line="240" w:lineRule="auto"/>
              <w:jc w:val="center"/>
            </w:pPr>
            <w:r>
              <w:rPr>
                <w:rFonts w:ascii="Times New Roman" w:hAnsi="Times New Roman" w:eastAsia="Times New Roman"/>
                <w:b/>
                <w:i w:val="0"/>
                <w:sz w:val="20"/>
              </w:rPr>
              <w:t>GlobalAveragePooling2D (Eq. 3.52) → f ∈ R¹²⁸⁰</w:t>
            </w:r>
          </w:p>
          <w:p w14:paraId="47AD989C">
            <w:pPr>
              <w:spacing w:before="0" w:after="0" w:line="240" w:lineRule="auto"/>
              <w:jc w:val="center"/>
            </w:pPr>
            <w:r>
              <w:rPr>
                <w:rFonts w:ascii="Times New Roman" w:hAnsi="Times New Roman" w:eastAsia="Times New Roman"/>
                <w:b/>
                <w:i w:val="0"/>
                <w:sz w:val="20"/>
              </w:rPr>
              <w:t>Dropout 0.25 (Eq. 3.55) → z</w:t>
            </w:r>
          </w:p>
        </w:tc>
      </w:tr>
    </w:tbl>
    <w:p w14:paraId="0C264D27">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77"/>
        <w:gridCol w:w="1800"/>
        <w:gridCol w:w="1640"/>
        <w:gridCol w:w="1818"/>
        <w:gridCol w:w="2065"/>
      </w:tblGrid>
      <w:tr w14:paraId="629C4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7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6705F0C1">
            <w:pPr>
              <w:spacing w:before="0" w:after="0" w:line="240" w:lineRule="auto"/>
              <w:jc w:val="center"/>
            </w:pPr>
            <w:r>
              <w:rPr>
                <w:rFonts w:ascii="Times New Roman" w:hAnsi="Times New Roman" w:eastAsia="Times New Roman"/>
                <w:b/>
                <w:i w:val="0"/>
                <w:sz w:val="20"/>
              </w:rPr>
              <w:t>HEAD 0 — MAIZE</w:t>
            </w:r>
          </w:p>
          <w:p w14:paraId="3B3D6F90">
            <w:pPr>
              <w:spacing w:before="0" w:after="0" w:line="240" w:lineRule="auto"/>
              <w:jc w:val="center"/>
            </w:pPr>
            <w:r>
              <w:rPr>
                <w:rFonts w:ascii="Times New Roman" w:hAnsi="Times New Roman" w:eastAsia="Times New Roman"/>
                <w:b/>
                <w:i w:val="0"/>
                <w:sz w:val="20"/>
              </w:rPr>
              <w:t>Dense 96</w:t>
            </w:r>
          </w:p>
          <w:p w14:paraId="09A0C1C3">
            <w:pPr>
              <w:spacing w:before="0" w:after="0" w:line="240" w:lineRule="auto"/>
              <w:jc w:val="center"/>
            </w:pPr>
            <w:r>
              <w:rPr>
                <w:rFonts w:ascii="Times New Roman" w:hAnsi="Times New Roman" w:eastAsia="Times New Roman"/>
                <w:b/>
                <w:i w:val="0"/>
                <w:sz w:val="20"/>
              </w:rPr>
              <w:t>ReLU</w:t>
            </w:r>
          </w:p>
          <w:p w14:paraId="6D5F66B8">
            <w:pPr>
              <w:spacing w:before="0" w:after="0" w:line="240" w:lineRule="auto"/>
              <w:jc w:val="center"/>
            </w:pPr>
            <w:r>
              <w:rPr>
                <w:rFonts w:ascii="Times New Roman" w:hAnsi="Times New Roman" w:eastAsia="Times New Roman"/>
                <w:b/>
                <w:i w:val="0"/>
                <w:sz w:val="20"/>
              </w:rPr>
              <w:t>Dropout 0.25</w:t>
            </w:r>
          </w:p>
          <w:p w14:paraId="5F5A3824">
            <w:pPr>
              <w:spacing w:before="0" w:after="0" w:line="240" w:lineRule="auto"/>
              <w:jc w:val="center"/>
            </w:pPr>
            <w:r>
              <w:rPr>
                <w:rFonts w:ascii="Times New Roman" w:hAnsi="Times New Roman" w:eastAsia="Times New Roman"/>
                <w:b/>
                <w:i w:val="0"/>
                <w:sz w:val="20"/>
              </w:rPr>
              <w:t>Dense 8</w:t>
            </w:r>
          </w:p>
        </w:tc>
        <w:tc>
          <w:tcPr>
            <w:tcW w:w="180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2D4F8DAA">
            <w:pPr>
              <w:spacing w:before="0" w:after="0" w:line="240" w:lineRule="auto"/>
              <w:jc w:val="center"/>
            </w:pPr>
            <w:r>
              <w:rPr>
                <w:rFonts w:ascii="Times New Roman" w:hAnsi="Times New Roman" w:eastAsia="Times New Roman"/>
                <w:b/>
                <w:i w:val="0"/>
                <w:sz w:val="20"/>
              </w:rPr>
              <w:t>HEAD 1 — RICE</w:t>
            </w:r>
          </w:p>
          <w:p w14:paraId="5FE819CC">
            <w:pPr>
              <w:spacing w:before="0" w:after="0" w:line="240" w:lineRule="auto"/>
              <w:jc w:val="center"/>
            </w:pPr>
            <w:r>
              <w:rPr>
                <w:rFonts w:ascii="Times New Roman" w:hAnsi="Times New Roman" w:eastAsia="Times New Roman"/>
                <w:b/>
                <w:i w:val="0"/>
                <w:sz w:val="20"/>
              </w:rPr>
              <w:t>Dense 96</w:t>
            </w:r>
          </w:p>
          <w:p w14:paraId="65CFBA9D">
            <w:pPr>
              <w:spacing w:before="0" w:after="0" w:line="240" w:lineRule="auto"/>
              <w:jc w:val="center"/>
            </w:pPr>
            <w:r>
              <w:rPr>
                <w:rFonts w:ascii="Times New Roman" w:hAnsi="Times New Roman" w:eastAsia="Times New Roman"/>
                <w:b/>
                <w:i w:val="0"/>
                <w:sz w:val="20"/>
              </w:rPr>
              <w:t>ReLU</w:t>
            </w:r>
          </w:p>
          <w:p w14:paraId="639E80FB">
            <w:pPr>
              <w:spacing w:before="0" w:after="0" w:line="240" w:lineRule="auto"/>
              <w:jc w:val="center"/>
            </w:pPr>
            <w:r>
              <w:rPr>
                <w:rFonts w:ascii="Times New Roman" w:hAnsi="Times New Roman" w:eastAsia="Times New Roman"/>
                <w:b/>
                <w:i w:val="0"/>
                <w:sz w:val="20"/>
              </w:rPr>
              <w:t>Dropout 0.25</w:t>
            </w:r>
          </w:p>
          <w:p w14:paraId="61A2FC87">
            <w:pPr>
              <w:spacing w:before="0" w:after="0" w:line="240" w:lineRule="auto"/>
              <w:jc w:val="center"/>
            </w:pPr>
            <w:r>
              <w:rPr>
                <w:rFonts w:ascii="Times New Roman" w:hAnsi="Times New Roman" w:eastAsia="Times New Roman"/>
                <w:b/>
                <w:i w:val="0"/>
                <w:sz w:val="20"/>
              </w:rPr>
              <w:t>Dense 8</w:t>
            </w:r>
          </w:p>
        </w:tc>
        <w:tc>
          <w:tcPr>
            <w:tcW w:w="164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24E2999D">
            <w:pPr>
              <w:spacing w:before="0" w:after="0" w:line="240" w:lineRule="auto"/>
              <w:jc w:val="center"/>
            </w:pPr>
            <w:r>
              <w:rPr>
                <w:rFonts w:ascii="Times New Roman" w:hAnsi="Times New Roman" w:eastAsia="Times New Roman"/>
                <w:b/>
                <w:i w:val="0"/>
                <w:sz w:val="20"/>
              </w:rPr>
              <w:t>HEAD 2 — WHEAT</w:t>
            </w:r>
          </w:p>
          <w:p w14:paraId="220CC67B">
            <w:pPr>
              <w:spacing w:before="0" w:after="0" w:line="240" w:lineRule="auto"/>
              <w:jc w:val="center"/>
            </w:pPr>
            <w:r>
              <w:rPr>
                <w:rFonts w:ascii="Times New Roman" w:hAnsi="Times New Roman" w:eastAsia="Times New Roman"/>
                <w:b/>
                <w:i w:val="0"/>
                <w:sz w:val="20"/>
              </w:rPr>
              <w:t>Dense 96</w:t>
            </w:r>
          </w:p>
          <w:p w14:paraId="0AEAB9F0">
            <w:pPr>
              <w:spacing w:before="0" w:after="0" w:line="240" w:lineRule="auto"/>
              <w:jc w:val="center"/>
            </w:pPr>
            <w:r>
              <w:rPr>
                <w:rFonts w:ascii="Times New Roman" w:hAnsi="Times New Roman" w:eastAsia="Times New Roman"/>
                <w:b/>
                <w:i w:val="0"/>
                <w:sz w:val="20"/>
              </w:rPr>
              <w:t>ReLU</w:t>
            </w:r>
          </w:p>
          <w:p w14:paraId="4FB21D80">
            <w:pPr>
              <w:spacing w:before="0" w:after="0" w:line="240" w:lineRule="auto"/>
              <w:jc w:val="center"/>
            </w:pPr>
            <w:r>
              <w:rPr>
                <w:rFonts w:ascii="Times New Roman" w:hAnsi="Times New Roman" w:eastAsia="Times New Roman"/>
                <w:b/>
                <w:i w:val="0"/>
                <w:sz w:val="20"/>
              </w:rPr>
              <w:t>Dropout 0.25</w:t>
            </w:r>
          </w:p>
          <w:p w14:paraId="3C537FDB">
            <w:pPr>
              <w:spacing w:before="0" w:after="0" w:line="240" w:lineRule="auto"/>
              <w:jc w:val="center"/>
            </w:pPr>
            <w:r>
              <w:rPr>
                <w:rFonts w:ascii="Times New Roman" w:hAnsi="Times New Roman" w:eastAsia="Times New Roman"/>
                <w:b/>
                <w:i w:val="0"/>
                <w:sz w:val="20"/>
              </w:rPr>
              <w:t>Dense 8</w:t>
            </w:r>
          </w:p>
        </w:tc>
        <w:tc>
          <w:tcPr>
            <w:tcW w:w="181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44DD2BCD">
            <w:pPr>
              <w:spacing w:before="0" w:after="0" w:line="240" w:lineRule="auto"/>
              <w:jc w:val="center"/>
            </w:pPr>
            <w:r>
              <w:rPr>
                <w:rFonts w:ascii="Times New Roman" w:hAnsi="Times New Roman" w:eastAsia="Times New Roman"/>
                <w:b/>
                <w:i w:val="0"/>
                <w:sz w:val="20"/>
              </w:rPr>
              <w:t>HEAD 3 — SORGHUM</w:t>
            </w:r>
          </w:p>
          <w:p w14:paraId="0CD52048">
            <w:pPr>
              <w:spacing w:before="0" w:after="0" w:line="240" w:lineRule="auto"/>
              <w:jc w:val="center"/>
            </w:pPr>
            <w:r>
              <w:rPr>
                <w:rFonts w:ascii="Times New Roman" w:hAnsi="Times New Roman" w:eastAsia="Times New Roman"/>
                <w:b/>
                <w:i w:val="0"/>
                <w:sz w:val="20"/>
              </w:rPr>
              <w:t>Dense 96</w:t>
            </w:r>
          </w:p>
          <w:p w14:paraId="50BCFF0E">
            <w:pPr>
              <w:spacing w:before="0" w:after="0" w:line="240" w:lineRule="auto"/>
              <w:jc w:val="center"/>
            </w:pPr>
            <w:r>
              <w:rPr>
                <w:rFonts w:ascii="Times New Roman" w:hAnsi="Times New Roman" w:eastAsia="Times New Roman"/>
                <w:b/>
                <w:i w:val="0"/>
                <w:sz w:val="20"/>
              </w:rPr>
              <w:t>ReLU</w:t>
            </w:r>
          </w:p>
          <w:p w14:paraId="25A884E7">
            <w:pPr>
              <w:spacing w:before="0" w:after="0" w:line="240" w:lineRule="auto"/>
              <w:jc w:val="center"/>
            </w:pPr>
            <w:r>
              <w:rPr>
                <w:rFonts w:ascii="Times New Roman" w:hAnsi="Times New Roman" w:eastAsia="Times New Roman"/>
                <w:b/>
                <w:i w:val="0"/>
                <w:sz w:val="20"/>
              </w:rPr>
              <w:t>Dropout 0.25</w:t>
            </w:r>
          </w:p>
          <w:p w14:paraId="7E4302AF">
            <w:pPr>
              <w:spacing w:before="0" w:after="0" w:line="240" w:lineRule="auto"/>
              <w:jc w:val="center"/>
            </w:pPr>
            <w:r>
              <w:rPr>
                <w:rFonts w:ascii="Times New Roman" w:hAnsi="Times New Roman" w:eastAsia="Times New Roman"/>
                <w:b/>
                <w:i w:val="0"/>
                <w:sz w:val="20"/>
              </w:rPr>
              <w:t>Dense 8</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6442798D">
            <w:pPr>
              <w:spacing w:before="0" w:after="0" w:line="240" w:lineRule="auto"/>
              <w:jc w:val="center"/>
            </w:pPr>
            <w:r>
              <w:rPr>
                <w:rFonts w:ascii="Times New Roman" w:hAnsi="Times New Roman" w:eastAsia="Times New Roman"/>
                <w:b/>
                <w:i w:val="0"/>
                <w:sz w:val="20"/>
              </w:rPr>
              <w:t>HEAD 4 — GENERIC</w:t>
            </w:r>
          </w:p>
          <w:p w14:paraId="6191B8D4">
            <w:pPr>
              <w:spacing w:before="0" w:after="0" w:line="240" w:lineRule="auto"/>
              <w:jc w:val="center"/>
            </w:pPr>
            <w:r>
              <w:rPr>
                <w:rFonts w:ascii="Times New Roman" w:hAnsi="Times New Roman" w:eastAsia="Times New Roman"/>
                <w:b/>
                <w:i w:val="0"/>
                <w:sz w:val="20"/>
              </w:rPr>
              <w:t>Dense 96</w:t>
            </w:r>
          </w:p>
          <w:p w14:paraId="44267BFD">
            <w:pPr>
              <w:spacing w:before="0" w:after="0" w:line="240" w:lineRule="auto"/>
              <w:jc w:val="center"/>
            </w:pPr>
            <w:r>
              <w:rPr>
                <w:rFonts w:ascii="Times New Roman" w:hAnsi="Times New Roman" w:eastAsia="Times New Roman"/>
                <w:b/>
                <w:i w:val="0"/>
                <w:sz w:val="20"/>
              </w:rPr>
              <w:t>ReLU</w:t>
            </w:r>
          </w:p>
          <w:p w14:paraId="70C7484C">
            <w:pPr>
              <w:spacing w:before="0" w:after="0" w:line="240" w:lineRule="auto"/>
              <w:jc w:val="center"/>
            </w:pPr>
            <w:r>
              <w:rPr>
                <w:rFonts w:ascii="Times New Roman" w:hAnsi="Times New Roman" w:eastAsia="Times New Roman"/>
                <w:b/>
                <w:i w:val="0"/>
                <w:sz w:val="20"/>
              </w:rPr>
              <w:t>(no dropout)</w:t>
            </w:r>
          </w:p>
          <w:p w14:paraId="742BBE13">
            <w:pPr>
              <w:spacing w:before="0" w:after="0" w:line="240" w:lineRule="auto"/>
              <w:jc w:val="center"/>
            </w:pPr>
            <w:r>
              <w:rPr>
                <w:rFonts w:ascii="Times New Roman" w:hAnsi="Times New Roman" w:eastAsia="Times New Roman"/>
                <w:b/>
                <w:i w:val="0"/>
                <w:sz w:val="20"/>
              </w:rPr>
              <w:t>Dense 3</w:t>
            </w:r>
          </w:p>
        </w:tc>
      </w:tr>
      <w:tr w14:paraId="31EE2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7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40403BD6">
            <w:pPr>
              <w:spacing w:before="0" w:after="0" w:line="240" w:lineRule="auto"/>
              <w:jc w:val="center"/>
            </w:pPr>
            <w:r>
              <w:rPr>
                <w:rFonts w:ascii="Times New Roman" w:hAnsi="Times New Roman" w:eastAsia="Times New Roman"/>
                <w:b w:val="0"/>
                <w:i w:val="0"/>
                <w:sz w:val="20"/>
              </w:rPr>
              <w:t>8 logits</w:t>
            </w:r>
          </w:p>
          <w:p w14:paraId="7C0B0DD5">
            <w:pPr>
              <w:spacing w:before="0" w:after="0" w:line="240" w:lineRule="auto"/>
              <w:jc w:val="center"/>
            </w:pPr>
            <w:r>
              <w:rPr>
                <w:rFonts w:ascii="Times New Roman" w:hAnsi="Times New Roman" w:eastAsia="Times New Roman"/>
                <w:b w:val="0"/>
                <w:i w:val="0"/>
                <w:sz w:val="20"/>
              </w:rPr>
              <w:t>0 NOR</w:t>
            </w:r>
          </w:p>
          <w:p w14:paraId="6C75DD5E">
            <w:pPr>
              <w:spacing w:before="0" w:after="0" w:line="240" w:lineRule="auto"/>
              <w:jc w:val="center"/>
            </w:pPr>
            <w:r>
              <w:rPr>
                <w:rFonts w:ascii="Times New Roman" w:hAnsi="Times New Roman" w:eastAsia="Times New Roman"/>
                <w:b w:val="0"/>
                <w:i w:val="0"/>
                <w:sz w:val="20"/>
              </w:rPr>
              <w:t>1 F&amp;S</w:t>
            </w:r>
          </w:p>
          <w:p w14:paraId="54C03934">
            <w:pPr>
              <w:spacing w:before="0" w:after="0" w:line="240" w:lineRule="auto"/>
              <w:jc w:val="center"/>
            </w:pPr>
            <w:r>
              <w:rPr>
                <w:rFonts w:ascii="Times New Roman" w:hAnsi="Times New Roman" w:eastAsia="Times New Roman"/>
                <w:b w:val="0"/>
                <w:i w:val="0"/>
                <w:sz w:val="20"/>
              </w:rPr>
              <w:t>2 SD</w:t>
            </w:r>
          </w:p>
          <w:p w14:paraId="343081F9">
            <w:pPr>
              <w:spacing w:before="0" w:after="0" w:line="240" w:lineRule="auto"/>
              <w:jc w:val="center"/>
            </w:pPr>
            <w:r>
              <w:rPr>
                <w:rFonts w:ascii="Times New Roman" w:hAnsi="Times New Roman" w:eastAsia="Times New Roman"/>
                <w:b w:val="0"/>
                <w:i w:val="0"/>
                <w:sz w:val="20"/>
              </w:rPr>
              <w:t>3 MY</w:t>
            </w:r>
          </w:p>
          <w:p w14:paraId="38D4F497">
            <w:pPr>
              <w:spacing w:before="0" w:after="0" w:line="240" w:lineRule="auto"/>
              <w:jc w:val="center"/>
            </w:pPr>
            <w:r>
              <w:rPr>
                <w:rFonts w:ascii="Times New Roman" w:hAnsi="Times New Roman" w:eastAsia="Times New Roman"/>
                <w:b w:val="0"/>
                <w:i w:val="0"/>
                <w:sz w:val="20"/>
              </w:rPr>
              <w:t>4 AP</w:t>
            </w:r>
          </w:p>
          <w:p w14:paraId="3B617604">
            <w:pPr>
              <w:spacing w:before="0" w:after="0" w:line="240" w:lineRule="auto"/>
              <w:jc w:val="center"/>
            </w:pPr>
            <w:r>
              <w:rPr>
                <w:rFonts w:ascii="Times New Roman" w:hAnsi="Times New Roman" w:eastAsia="Times New Roman"/>
                <w:b w:val="0"/>
                <w:i w:val="0"/>
                <w:sz w:val="20"/>
              </w:rPr>
              <w:t>5 BN</w:t>
            </w:r>
          </w:p>
          <w:p w14:paraId="08225107">
            <w:pPr>
              <w:spacing w:before="0" w:after="0" w:line="240" w:lineRule="auto"/>
              <w:jc w:val="center"/>
            </w:pPr>
            <w:r>
              <w:rPr>
                <w:rFonts w:ascii="Times New Roman" w:hAnsi="Times New Roman" w:eastAsia="Times New Roman"/>
                <w:b w:val="0"/>
                <w:i w:val="0"/>
                <w:sz w:val="20"/>
              </w:rPr>
              <w:t>6 HD</w:t>
            </w:r>
          </w:p>
          <w:p w14:paraId="05FB9852">
            <w:pPr>
              <w:spacing w:before="0" w:after="0" w:line="240" w:lineRule="auto"/>
              <w:jc w:val="center"/>
            </w:pPr>
            <w:r>
              <w:rPr>
                <w:rFonts w:ascii="Times New Roman" w:hAnsi="Times New Roman" w:eastAsia="Times New Roman"/>
                <w:b w:val="0"/>
                <w:i w:val="0"/>
                <w:sz w:val="20"/>
              </w:rPr>
              <w:t>7 IM</w:t>
            </w:r>
          </w:p>
        </w:tc>
        <w:tc>
          <w:tcPr>
            <w:tcW w:w="180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4A8E5953">
            <w:pPr>
              <w:spacing w:before="0" w:after="0" w:line="240" w:lineRule="auto"/>
              <w:jc w:val="center"/>
            </w:pPr>
            <w:r>
              <w:rPr>
                <w:rFonts w:ascii="Times New Roman" w:hAnsi="Times New Roman" w:eastAsia="Times New Roman"/>
                <w:b w:val="0"/>
                <w:i w:val="0"/>
                <w:sz w:val="20"/>
              </w:rPr>
              <w:t>8 logits</w:t>
            </w:r>
          </w:p>
          <w:p w14:paraId="4B52D04C">
            <w:pPr>
              <w:spacing w:before="0" w:after="0" w:line="240" w:lineRule="auto"/>
              <w:jc w:val="center"/>
            </w:pPr>
            <w:r>
              <w:rPr>
                <w:rFonts w:ascii="Times New Roman" w:hAnsi="Times New Roman" w:eastAsia="Times New Roman"/>
                <w:b w:val="0"/>
                <w:i w:val="0"/>
                <w:sz w:val="20"/>
              </w:rPr>
              <w:t>0 NOR</w:t>
            </w:r>
          </w:p>
          <w:p w14:paraId="35ED3762">
            <w:pPr>
              <w:spacing w:before="0" w:after="0" w:line="240" w:lineRule="auto"/>
              <w:jc w:val="center"/>
            </w:pPr>
            <w:r>
              <w:rPr>
                <w:rFonts w:ascii="Times New Roman" w:hAnsi="Times New Roman" w:eastAsia="Times New Roman"/>
                <w:b w:val="0"/>
                <w:i w:val="0"/>
                <w:sz w:val="20"/>
              </w:rPr>
              <w:t>1 F&amp;S</w:t>
            </w:r>
          </w:p>
          <w:p w14:paraId="51ED4BEE">
            <w:pPr>
              <w:spacing w:before="0" w:after="0" w:line="240" w:lineRule="auto"/>
              <w:jc w:val="center"/>
            </w:pPr>
            <w:r>
              <w:rPr>
                <w:rFonts w:ascii="Times New Roman" w:hAnsi="Times New Roman" w:eastAsia="Times New Roman"/>
                <w:b w:val="0"/>
                <w:i w:val="0"/>
                <w:sz w:val="20"/>
              </w:rPr>
              <w:t>2 SD</w:t>
            </w:r>
          </w:p>
          <w:p w14:paraId="30DF19DA">
            <w:pPr>
              <w:spacing w:before="0" w:after="0" w:line="240" w:lineRule="auto"/>
              <w:jc w:val="center"/>
            </w:pPr>
            <w:r>
              <w:rPr>
                <w:rFonts w:ascii="Times New Roman" w:hAnsi="Times New Roman" w:eastAsia="Times New Roman"/>
                <w:b w:val="0"/>
                <w:i w:val="0"/>
                <w:sz w:val="20"/>
              </w:rPr>
              <w:t>3 MY</w:t>
            </w:r>
          </w:p>
          <w:p w14:paraId="71EC972A">
            <w:pPr>
              <w:spacing w:before="0" w:after="0" w:line="240" w:lineRule="auto"/>
              <w:jc w:val="center"/>
            </w:pPr>
            <w:r>
              <w:rPr>
                <w:rFonts w:ascii="Times New Roman" w:hAnsi="Times New Roman" w:eastAsia="Times New Roman"/>
                <w:b w:val="0"/>
                <w:i w:val="0"/>
                <w:sz w:val="20"/>
              </w:rPr>
              <w:t>4 AP</w:t>
            </w:r>
          </w:p>
          <w:p w14:paraId="0FFD1995">
            <w:pPr>
              <w:spacing w:before="0" w:after="0" w:line="240" w:lineRule="auto"/>
              <w:jc w:val="center"/>
            </w:pPr>
            <w:r>
              <w:rPr>
                <w:rFonts w:ascii="Times New Roman" w:hAnsi="Times New Roman" w:eastAsia="Times New Roman"/>
                <w:b w:val="0"/>
                <w:i w:val="0"/>
                <w:sz w:val="20"/>
              </w:rPr>
              <w:t>5 BN</w:t>
            </w:r>
          </w:p>
          <w:p w14:paraId="7E7968A3">
            <w:pPr>
              <w:spacing w:before="0" w:after="0" w:line="240" w:lineRule="auto"/>
              <w:jc w:val="center"/>
            </w:pPr>
            <w:r>
              <w:rPr>
                <w:rFonts w:ascii="Times New Roman" w:hAnsi="Times New Roman" w:eastAsia="Times New Roman"/>
                <w:b w:val="0"/>
                <w:i w:val="0"/>
                <w:sz w:val="20"/>
              </w:rPr>
              <w:t>6 UN</w:t>
            </w:r>
          </w:p>
          <w:p w14:paraId="54F152B7">
            <w:pPr>
              <w:spacing w:before="0" w:after="0" w:line="240" w:lineRule="auto"/>
              <w:jc w:val="center"/>
            </w:pPr>
            <w:r>
              <w:rPr>
                <w:rFonts w:ascii="Times New Roman" w:hAnsi="Times New Roman" w:eastAsia="Times New Roman"/>
                <w:b w:val="0"/>
                <w:i w:val="0"/>
                <w:sz w:val="20"/>
              </w:rPr>
              <w:t>7 IM</w:t>
            </w:r>
          </w:p>
        </w:tc>
        <w:tc>
          <w:tcPr>
            <w:tcW w:w="164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645CFD5E">
            <w:pPr>
              <w:spacing w:before="0" w:after="0" w:line="240" w:lineRule="auto"/>
              <w:jc w:val="center"/>
            </w:pPr>
            <w:r>
              <w:rPr>
                <w:rFonts w:ascii="Times New Roman" w:hAnsi="Times New Roman" w:eastAsia="Times New Roman"/>
                <w:b w:val="0"/>
                <w:i w:val="0"/>
                <w:sz w:val="20"/>
              </w:rPr>
              <w:t>8 logits</w:t>
            </w:r>
          </w:p>
          <w:p w14:paraId="2FB253CF">
            <w:pPr>
              <w:spacing w:before="0" w:after="0" w:line="240" w:lineRule="auto"/>
              <w:jc w:val="center"/>
            </w:pPr>
            <w:r>
              <w:rPr>
                <w:rFonts w:ascii="Times New Roman" w:hAnsi="Times New Roman" w:eastAsia="Times New Roman"/>
                <w:b w:val="0"/>
                <w:i w:val="0"/>
                <w:sz w:val="20"/>
              </w:rPr>
              <w:t>0 NOR</w:t>
            </w:r>
          </w:p>
          <w:p w14:paraId="292C362C">
            <w:pPr>
              <w:spacing w:before="0" w:after="0" w:line="240" w:lineRule="auto"/>
              <w:jc w:val="center"/>
            </w:pPr>
            <w:r>
              <w:rPr>
                <w:rFonts w:ascii="Times New Roman" w:hAnsi="Times New Roman" w:eastAsia="Times New Roman"/>
                <w:b w:val="0"/>
                <w:i w:val="0"/>
                <w:sz w:val="20"/>
              </w:rPr>
              <w:t>1 F&amp;S</w:t>
            </w:r>
          </w:p>
          <w:p w14:paraId="29DA55DF">
            <w:pPr>
              <w:spacing w:before="0" w:after="0" w:line="240" w:lineRule="auto"/>
              <w:jc w:val="center"/>
            </w:pPr>
            <w:r>
              <w:rPr>
                <w:rFonts w:ascii="Times New Roman" w:hAnsi="Times New Roman" w:eastAsia="Times New Roman"/>
                <w:b w:val="0"/>
                <w:i w:val="0"/>
                <w:sz w:val="20"/>
              </w:rPr>
              <w:t>2 SD</w:t>
            </w:r>
          </w:p>
          <w:p w14:paraId="000E5F65">
            <w:pPr>
              <w:spacing w:before="0" w:after="0" w:line="240" w:lineRule="auto"/>
              <w:jc w:val="center"/>
            </w:pPr>
            <w:r>
              <w:rPr>
                <w:rFonts w:ascii="Times New Roman" w:hAnsi="Times New Roman" w:eastAsia="Times New Roman"/>
                <w:b w:val="0"/>
                <w:i w:val="0"/>
                <w:sz w:val="20"/>
              </w:rPr>
              <w:t>3 MY</w:t>
            </w:r>
          </w:p>
          <w:p w14:paraId="0688928C">
            <w:pPr>
              <w:spacing w:before="0" w:after="0" w:line="240" w:lineRule="auto"/>
              <w:jc w:val="center"/>
            </w:pPr>
            <w:r>
              <w:rPr>
                <w:rFonts w:ascii="Times New Roman" w:hAnsi="Times New Roman" w:eastAsia="Times New Roman"/>
                <w:b w:val="0"/>
                <w:i w:val="0"/>
                <w:sz w:val="20"/>
              </w:rPr>
              <w:t>4 AP</w:t>
            </w:r>
          </w:p>
          <w:p w14:paraId="4D1AB195">
            <w:pPr>
              <w:spacing w:before="0" w:after="0" w:line="240" w:lineRule="auto"/>
              <w:jc w:val="center"/>
            </w:pPr>
            <w:r>
              <w:rPr>
                <w:rFonts w:ascii="Times New Roman" w:hAnsi="Times New Roman" w:eastAsia="Times New Roman"/>
                <w:b w:val="0"/>
                <w:i w:val="0"/>
                <w:sz w:val="20"/>
              </w:rPr>
              <w:t>5 BN</w:t>
            </w:r>
          </w:p>
          <w:p w14:paraId="4D0F351C">
            <w:pPr>
              <w:spacing w:before="0" w:after="0" w:line="240" w:lineRule="auto"/>
              <w:jc w:val="center"/>
            </w:pPr>
            <w:r>
              <w:rPr>
                <w:rFonts w:ascii="Times New Roman" w:hAnsi="Times New Roman" w:eastAsia="Times New Roman"/>
                <w:b w:val="0"/>
                <w:i w:val="0"/>
                <w:sz w:val="20"/>
              </w:rPr>
              <w:t>6 BP</w:t>
            </w:r>
          </w:p>
          <w:p w14:paraId="1FF2A848">
            <w:pPr>
              <w:spacing w:before="0" w:after="0" w:line="240" w:lineRule="auto"/>
              <w:jc w:val="center"/>
            </w:pPr>
            <w:r>
              <w:rPr>
                <w:rFonts w:ascii="Times New Roman" w:hAnsi="Times New Roman" w:eastAsia="Times New Roman"/>
                <w:b w:val="0"/>
                <w:i w:val="0"/>
                <w:sz w:val="20"/>
              </w:rPr>
              <w:t>7 IM</w:t>
            </w:r>
          </w:p>
        </w:tc>
        <w:tc>
          <w:tcPr>
            <w:tcW w:w="181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5637220A">
            <w:pPr>
              <w:spacing w:before="0" w:after="0" w:line="240" w:lineRule="auto"/>
              <w:jc w:val="center"/>
            </w:pPr>
            <w:r>
              <w:rPr>
                <w:rFonts w:ascii="Times New Roman" w:hAnsi="Times New Roman" w:eastAsia="Times New Roman"/>
                <w:b w:val="0"/>
                <w:i w:val="0"/>
                <w:sz w:val="20"/>
              </w:rPr>
              <w:t>8 logits</w:t>
            </w:r>
          </w:p>
          <w:p w14:paraId="06D70B42">
            <w:pPr>
              <w:spacing w:before="0" w:after="0" w:line="240" w:lineRule="auto"/>
              <w:jc w:val="center"/>
            </w:pPr>
            <w:r>
              <w:rPr>
                <w:rFonts w:ascii="Times New Roman" w:hAnsi="Times New Roman" w:eastAsia="Times New Roman"/>
                <w:b w:val="0"/>
                <w:i w:val="0"/>
                <w:sz w:val="20"/>
              </w:rPr>
              <w:t>0 NOR</w:t>
            </w:r>
          </w:p>
          <w:p w14:paraId="520277FB">
            <w:pPr>
              <w:spacing w:before="0" w:after="0" w:line="240" w:lineRule="auto"/>
              <w:jc w:val="center"/>
            </w:pPr>
            <w:r>
              <w:rPr>
                <w:rFonts w:ascii="Times New Roman" w:hAnsi="Times New Roman" w:eastAsia="Times New Roman"/>
                <w:b w:val="0"/>
                <w:i w:val="0"/>
                <w:sz w:val="20"/>
              </w:rPr>
              <w:t>1 F&amp;S</w:t>
            </w:r>
          </w:p>
          <w:p w14:paraId="3F2B67D9">
            <w:pPr>
              <w:spacing w:before="0" w:after="0" w:line="240" w:lineRule="auto"/>
              <w:jc w:val="center"/>
            </w:pPr>
            <w:r>
              <w:rPr>
                <w:rFonts w:ascii="Times New Roman" w:hAnsi="Times New Roman" w:eastAsia="Times New Roman"/>
                <w:b w:val="0"/>
                <w:i w:val="0"/>
                <w:sz w:val="20"/>
              </w:rPr>
              <w:t>2 SD</w:t>
            </w:r>
          </w:p>
          <w:p w14:paraId="32D76978">
            <w:pPr>
              <w:spacing w:before="0" w:after="0" w:line="240" w:lineRule="auto"/>
              <w:jc w:val="center"/>
            </w:pPr>
            <w:r>
              <w:rPr>
                <w:rFonts w:ascii="Times New Roman" w:hAnsi="Times New Roman" w:eastAsia="Times New Roman"/>
                <w:b w:val="0"/>
                <w:i w:val="0"/>
                <w:sz w:val="20"/>
              </w:rPr>
              <w:t>3 MY</w:t>
            </w:r>
          </w:p>
          <w:p w14:paraId="393102A6">
            <w:pPr>
              <w:spacing w:before="0" w:after="0" w:line="240" w:lineRule="auto"/>
              <w:jc w:val="center"/>
            </w:pPr>
            <w:r>
              <w:rPr>
                <w:rFonts w:ascii="Times New Roman" w:hAnsi="Times New Roman" w:eastAsia="Times New Roman"/>
                <w:b w:val="0"/>
                <w:i w:val="0"/>
                <w:sz w:val="20"/>
              </w:rPr>
              <w:t>4 AP</w:t>
            </w:r>
          </w:p>
          <w:p w14:paraId="6768AAB1">
            <w:pPr>
              <w:spacing w:before="0" w:after="0" w:line="240" w:lineRule="auto"/>
              <w:jc w:val="center"/>
            </w:pPr>
            <w:r>
              <w:rPr>
                <w:rFonts w:ascii="Times New Roman" w:hAnsi="Times New Roman" w:eastAsia="Times New Roman"/>
                <w:b w:val="0"/>
                <w:i w:val="0"/>
                <w:sz w:val="20"/>
              </w:rPr>
              <w:t>5 BN</w:t>
            </w:r>
          </w:p>
          <w:p w14:paraId="4A5C28A6">
            <w:pPr>
              <w:spacing w:before="0" w:after="0" w:line="240" w:lineRule="auto"/>
              <w:jc w:val="center"/>
            </w:pPr>
            <w:r>
              <w:rPr>
                <w:rFonts w:ascii="Times New Roman" w:hAnsi="Times New Roman" w:eastAsia="Times New Roman"/>
                <w:b w:val="0"/>
                <w:i w:val="0"/>
                <w:sz w:val="20"/>
              </w:rPr>
              <w:t>6 HD</w:t>
            </w:r>
          </w:p>
          <w:p w14:paraId="41996636">
            <w:pPr>
              <w:spacing w:before="0" w:after="0" w:line="240" w:lineRule="auto"/>
              <w:jc w:val="center"/>
            </w:pPr>
            <w:r>
              <w:rPr>
                <w:rFonts w:ascii="Times New Roman" w:hAnsi="Times New Roman" w:eastAsia="Times New Roman"/>
                <w:b w:val="0"/>
                <w:i w:val="0"/>
                <w:sz w:val="20"/>
              </w:rPr>
              <w:t>7 IM</w:t>
            </w:r>
          </w:p>
        </w:tc>
        <w:tc>
          <w:tcPr>
            <w:tcW w:w="206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5" w:type="dxa"/>
              <w:left w:w="35" w:type="dxa"/>
              <w:bottom w:w="35" w:type="dxa"/>
              <w:right w:w="35" w:type="dxa"/>
            </w:tcMar>
            <w:vAlign w:val="center"/>
          </w:tcPr>
          <w:p w14:paraId="63A01A87">
            <w:pPr>
              <w:spacing w:before="0" w:after="0" w:line="240" w:lineRule="auto"/>
              <w:jc w:val="center"/>
            </w:pPr>
            <w:r>
              <w:rPr>
                <w:rFonts w:ascii="Times New Roman" w:hAnsi="Times New Roman" w:eastAsia="Times New Roman"/>
                <w:b w:val="0"/>
                <w:i w:val="0"/>
                <w:sz w:val="20"/>
              </w:rPr>
              <w:t>3 logits</w:t>
            </w:r>
          </w:p>
          <w:p w14:paraId="2DDAB94A">
            <w:pPr>
              <w:spacing w:before="0" w:after="0" w:line="240" w:lineRule="auto"/>
              <w:jc w:val="center"/>
            </w:pPr>
            <w:r>
              <w:rPr>
                <w:rFonts w:ascii="Times New Roman" w:hAnsi="Times New Roman" w:eastAsia="Times New Roman"/>
                <w:b w:val="0"/>
                <w:i w:val="0"/>
                <w:sz w:val="20"/>
              </w:rPr>
              <w:t>0 sound</w:t>
            </w:r>
          </w:p>
          <w:p w14:paraId="3FE9796B">
            <w:pPr>
              <w:spacing w:before="0" w:after="0" w:line="240" w:lineRule="auto"/>
              <w:jc w:val="center"/>
            </w:pPr>
            <w:r>
              <w:rPr>
                <w:rFonts w:ascii="Times New Roman" w:hAnsi="Times New Roman" w:eastAsia="Times New Roman"/>
                <w:b w:val="0"/>
                <w:i w:val="0"/>
                <w:sz w:val="20"/>
              </w:rPr>
              <w:t>1 damaged</w:t>
            </w:r>
          </w:p>
          <w:p w14:paraId="20192B77">
            <w:pPr>
              <w:spacing w:before="0" w:after="0" w:line="240" w:lineRule="auto"/>
              <w:jc w:val="center"/>
            </w:pPr>
            <w:r>
              <w:rPr>
                <w:rFonts w:ascii="Times New Roman" w:hAnsi="Times New Roman" w:eastAsia="Times New Roman"/>
                <w:b w:val="0"/>
                <w:i w:val="0"/>
                <w:sz w:val="20"/>
              </w:rPr>
              <w:t>2 impurity</w:t>
            </w:r>
          </w:p>
        </w:tc>
      </w:tr>
    </w:tbl>
    <w:p w14:paraId="44E45E96">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6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36"/>
      </w:tblGrid>
      <w:tr w14:paraId="31544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63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469BDA1B">
            <w:pPr>
              <w:spacing w:before="0" w:after="0" w:line="240" w:lineRule="auto"/>
              <w:jc w:val="center"/>
            </w:pPr>
            <w:r>
              <w:rPr>
                <w:rFonts w:ascii="Times New Roman" w:hAnsi="Times New Roman" w:eastAsia="Times New Roman"/>
                <w:b/>
                <w:i w:val="0"/>
                <w:sz w:val="20"/>
              </w:rPr>
              <w:t>Masked multi-task loss (Eq. 3.66)  →  optimisation (e.g., AdamW)</w:t>
            </w:r>
          </w:p>
          <w:p w14:paraId="5CE7E0A1">
            <w:pPr>
              <w:spacing w:before="0" w:after="0" w:line="240" w:lineRule="auto"/>
              <w:jc w:val="center"/>
            </w:pPr>
            <w:r>
              <w:rPr>
                <w:rFonts w:ascii="Times New Roman" w:hAnsi="Times New Roman" w:eastAsia="Times New Roman"/>
                <w:b/>
                <w:i w:val="0"/>
                <w:sz w:val="20"/>
              </w:rPr>
              <w:t>GEN_MAP (Eq. 3.64): [0,1,1,1,1,1,1,2]</w:t>
            </w:r>
          </w:p>
        </w:tc>
      </w:tr>
    </w:tbl>
    <w:p w14:paraId="23C7788A">
      <w:pPr>
        <w:widowControl/>
        <w:spacing w:before="0" w:after="240" w:line="480" w:lineRule="auto"/>
        <w:ind w:left="3600" w:leftChars="0" w:firstLine="720" w:firstLineChars="0"/>
        <w:jc w:val="both"/>
      </w:pPr>
      <w:r>
        <w:rPr>
          <w:rFonts w:ascii="Times New Roman" w:hAnsi="Times New Roman" w:eastAsia="Times New Roman"/>
          <w:b/>
          <w:i w:val="0"/>
          <w:sz w:val="24"/>
          <w:lang w:val="en-GB"/>
        </w:rPr>
        <w:t>↓</w:t>
      </w:r>
    </w:p>
    <w:tbl>
      <w:tblPr>
        <w:tblStyle w:val="13"/>
        <w:tblW w:w="76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16"/>
      </w:tblGrid>
      <w:tr w14:paraId="044CE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61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70" w:type="dxa"/>
              <w:bottom w:w="50" w:type="dxa"/>
              <w:right w:w="70" w:type="dxa"/>
            </w:tcMar>
            <w:vAlign w:val="center"/>
          </w:tcPr>
          <w:p w14:paraId="6FA22032">
            <w:pPr>
              <w:spacing w:before="0" w:after="0" w:line="240" w:lineRule="auto"/>
              <w:jc w:val="center"/>
            </w:pPr>
            <w:r>
              <w:rPr>
                <w:rFonts w:ascii="Times New Roman" w:hAnsi="Times New Roman" w:eastAsia="Times New Roman"/>
                <w:b/>
                <w:i w:val="0"/>
                <w:sz w:val="20"/>
              </w:rPr>
              <w:t>PARAMETER ACCOUNTING</w:t>
            </w:r>
          </w:p>
          <w:p w14:paraId="55EC31E4">
            <w:pPr>
              <w:spacing w:before="0" w:after="0" w:line="240" w:lineRule="auto"/>
              <w:jc w:val="center"/>
            </w:pPr>
            <w:r>
              <w:rPr>
                <w:rFonts w:ascii="Times New Roman" w:hAnsi="Times New Roman" w:eastAsia="Times New Roman"/>
                <w:b/>
                <w:i w:val="0"/>
                <w:sz w:val="20"/>
              </w:rPr>
              <w:t>Per crop head: 1280×96 + 96 = 122,976; 96×8 + 8 = 776; total 123,752 × 4 = 495,008</w:t>
            </w:r>
          </w:p>
          <w:p w14:paraId="15AD962E">
            <w:pPr>
              <w:spacing w:before="0" w:after="0" w:line="240" w:lineRule="auto"/>
              <w:jc w:val="center"/>
            </w:pPr>
            <w:r>
              <w:rPr>
                <w:rFonts w:ascii="Times New Roman" w:hAnsi="Times New Roman" w:eastAsia="Times New Roman"/>
                <w:b/>
                <w:i w:val="0"/>
                <w:sz w:val="20"/>
              </w:rPr>
              <w:t>Generic head: 1280×96 + 96 = 122,976; 96×3 + 3 = 291; total 123,267</w:t>
            </w:r>
          </w:p>
          <w:p w14:paraId="1808B256">
            <w:pPr>
              <w:spacing w:before="0" w:after="0" w:line="240" w:lineRule="auto"/>
              <w:jc w:val="center"/>
            </w:pPr>
            <w:r>
              <w:rPr>
                <w:rFonts w:ascii="Times New Roman" w:hAnsi="Times New Roman" w:eastAsia="Times New Roman"/>
                <w:b/>
                <w:i w:val="0"/>
                <w:sz w:val="20"/>
              </w:rPr>
              <w:t>Backbone = 2,257,984   |   TOTAL = 2,999,429 (≈3.00 M)</w:t>
            </w:r>
          </w:p>
          <w:p w14:paraId="69FC67D0">
            <w:pPr>
              <w:spacing w:before="0" w:after="0" w:line="240" w:lineRule="auto"/>
              <w:jc w:val="center"/>
            </w:pPr>
            <w:r>
              <w:rPr>
                <w:rFonts w:ascii="Times New Roman" w:hAnsi="Times New Roman" w:eastAsia="Times New Roman"/>
                <w:b/>
                <w:i w:val="0"/>
                <w:sz w:val="20"/>
              </w:rPr>
              <w:t>Four independent MobileNetV2 + head ≈ 9,526,944 (≈9.53 M)</w:t>
            </w:r>
          </w:p>
          <w:p w14:paraId="44FD3CDB">
            <w:pPr>
              <w:spacing w:before="0" w:after="0" w:line="240" w:lineRule="auto"/>
              <w:jc w:val="center"/>
            </w:pPr>
            <w:r>
              <w:rPr>
                <w:rFonts w:ascii="Times New Roman" w:hAnsi="Times New Roman" w:eastAsia="Times New Roman"/>
                <w:b/>
                <w:i w:val="0"/>
                <w:sz w:val="20"/>
              </w:rPr>
              <w:t>Parameter saving from sharing = 3.18×</w:t>
            </w:r>
          </w:p>
        </w:tc>
      </w:tr>
    </w:tbl>
    <w:p w14:paraId="58A3FDBD">
      <w:pPr>
        <w:pStyle w:val="58"/>
        <w:rPr>
          <w:rStyle w:val="55"/>
          <w:rFonts w:hint="default" w:ascii="Times New Roman" w:hAnsi="Times New Roman" w:eastAsia="Consolas" w:cs="Times New Roman"/>
          <w:sz w:val="17"/>
          <w:lang w:val="en-US"/>
        </w:rPr>
      </w:pPr>
    </w:p>
    <w:p w14:paraId="3E36AE2B">
      <w:pPr>
        <w:pStyle w:val="58"/>
        <w:rPr>
          <w:rStyle w:val="55"/>
          <w:rFonts w:hint="default" w:ascii="Times New Roman" w:hAnsi="Times New Roman" w:eastAsia="Consolas" w:cs="Times New Roman"/>
          <w:sz w:val="17"/>
        </w:rPr>
      </w:pPr>
    </w:p>
    <w:p w14:paraId="1C825BBE">
      <w:pPr>
        <w:pStyle w:val="58"/>
        <w:rPr>
          <w:rStyle w:val="55"/>
          <w:rFonts w:hint="default" w:ascii="Times New Roman" w:hAnsi="Times New Roman" w:eastAsia="Consolas" w:cs="Times New Roman"/>
          <w:sz w:val="17"/>
        </w:rPr>
      </w:pPr>
    </w:p>
    <w:p w14:paraId="4486FC6D">
      <w:pPr>
        <w:pStyle w:val="30"/>
        <w:rPr>
          <w:rFonts w:hint="default" w:ascii="Times New Roman" w:hAnsi="Times New Roman" w:cs="Times New Roman"/>
          <w:b/>
          <w:bCs/>
        </w:rPr>
      </w:pPr>
    </w:p>
    <w:p w14:paraId="29BA0255">
      <w:pPr>
        <w:pStyle w:val="30"/>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3.12: GrainVisual parameter accounting and the effect of backbone sharing</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6A2B6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5ADAB32">
            <w:pPr>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Component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4E43AF">
            <w:pPr>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Derivation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967C4E">
            <w:pPr>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Parameters</w:t>
            </w:r>
          </w:p>
        </w:tc>
      </w:tr>
      <w:tr w14:paraId="0B5AA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EE5D15">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MobileNetV2 backbone (α = 1.0, no top)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DB51595">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pretrained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A65201">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2,257,984</w:t>
            </w:r>
          </w:p>
        </w:tc>
      </w:tr>
      <w:tr w14:paraId="7214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17A127">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Maize head: Dense(96)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8DE3C4">
            <w:pPr>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7D23EE">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122,976</w:t>
            </w:r>
          </w:p>
        </w:tc>
      </w:tr>
      <w:tr w14:paraId="76CD5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96D531">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Maize head: Dense(8)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18AE29">
            <w:pPr>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753CE9">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776</w:t>
            </w:r>
          </w:p>
        </w:tc>
      </w:tr>
      <w:tr w14:paraId="57F1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AD10FE">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One crop head, subtotal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ED4A69">
            <w:pPr>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3F6E9F">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123,752</w:t>
            </w:r>
          </w:p>
        </w:tc>
      </w:tr>
      <w:tr w14:paraId="2B3CD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BAD744">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Four crop heads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BE42EE3">
            <w:pPr>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C30696">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495,008</w:t>
            </w:r>
          </w:p>
        </w:tc>
      </w:tr>
      <w:tr w14:paraId="77AF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045044">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Generic head: Dense(96)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334E11">
            <w:pPr>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0A00D0">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122,976</w:t>
            </w:r>
          </w:p>
        </w:tc>
      </w:tr>
      <w:tr w14:paraId="062C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956E8E">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Generic head: Dense(3)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98B1C25">
            <w:pPr>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DCC069E">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291</w:t>
            </w:r>
          </w:p>
        </w:tc>
      </w:tr>
      <w:tr w14:paraId="1592B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F2B693">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Generic head, subtotal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0C8677">
            <w:pPr>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7B1C09">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123,267</w:t>
            </w:r>
          </w:p>
        </w:tc>
      </w:tr>
      <w:tr w14:paraId="0CA5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9A392A">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Beans head: Dense(96)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B03AC34">
            <w:pPr>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DCA60CC">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122,976</w:t>
            </w:r>
          </w:p>
        </w:tc>
      </w:tr>
      <w:tr w14:paraId="1D64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B4BB4A">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Beans head: Dense(2)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8059B3">
            <w:pPr>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D4B31C7">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194</w:t>
            </w:r>
          </w:p>
        </w:tc>
      </w:tr>
      <w:tr w14:paraId="6DBE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34D919">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Beans head, subtotal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0366ED">
            <w:pPr>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62FAC8">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123,170</w:t>
            </w:r>
          </w:p>
        </w:tc>
      </w:tr>
      <w:tr w14:paraId="554E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A5D662">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All six heads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10142B">
            <w:pPr>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6E2F37">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741,445</w:t>
            </w:r>
          </w:p>
        </w:tc>
      </w:tr>
      <w:tr w14:paraId="5139E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528BDB">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GrainVisual 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DEAFB3">
            <w:pPr>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B9DD75">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2,999,429</w:t>
            </w:r>
          </w:p>
        </w:tc>
      </w:tr>
      <w:tr w14:paraId="5960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55100C">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Trainable in Phase 1 (backbone frozen)</w:t>
            </w:r>
          </w:p>
        </w:tc>
        <w:tc>
          <w:tcPr>
            <w:tcW w:w="264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FE5FA7">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heads only</w:t>
            </w:r>
          </w:p>
        </w:tc>
        <w:tc>
          <w:tcPr>
            <w:tcW w:w="264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D6FC0D">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741,445</w:t>
            </w:r>
          </w:p>
        </w:tc>
      </w:tr>
      <w:tr w14:paraId="37A9D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B5842F">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Hypothetical: 4 independent networks</w:t>
            </w:r>
          </w:p>
        </w:tc>
        <w:tc>
          <w:tcPr>
            <w:tcW w:w="264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9FB6D4">
            <w:pPr>
              <w:spacing w:before="0" w:after="0" w:line="240" w:lineRule="auto"/>
              <w:jc w:val="center"/>
              <w:rPr>
                <w:rFonts w:hint="default" w:ascii="Times New Roman" w:hAnsi="Times New Roman" w:cs="Times New Roman"/>
              </w:rPr>
            </w:pPr>
          </w:p>
        </w:tc>
        <w:tc>
          <w:tcPr>
            <w:tcW w:w="264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3E8ED75">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9,526,944</w:t>
            </w:r>
          </w:p>
        </w:tc>
      </w:tr>
      <w:tr w14:paraId="50DD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B21BBC">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Parameter reduction from sharing</w:t>
            </w:r>
          </w:p>
        </w:tc>
        <w:tc>
          <w:tcPr>
            <w:tcW w:w="264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8748B8">
            <w:pPr>
              <w:spacing w:before="0" w:after="0" w:line="240" w:lineRule="auto"/>
              <w:jc w:val="center"/>
              <w:rPr>
                <w:rFonts w:hint="default" w:ascii="Times New Roman" w:hAnsi="Times New Roman" w:cs="Times New Roman"/>
              </w:rPr>
            </w:pPr>
          </w:p>
        </w:tc>
        <w:tc>
          <w:tcPr>
            <w:tcW w:w="264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0613CC">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3.18×</w:t>
            </w:r>
          </w:p>
        </w:tc>
      </w:tr>
      <w:bookmarkEnd w:id="84"/>
    </w:tbl>
    <w:p w14:paraId="734FCEF5">
      <w:pPr>
        <w:pStyle w:val="5"/>
        <w:spacing w:before="240" w:after="120" w:line="240" w:lineRule="auto"/>
        <w:jc w:val="left"/>
        <w:rPr>
          <w:rFonts w:hint="default" w:ascii="Times New Roman" w:hAnsi="Times New Roman" w:cs="Times New Roman"/>
        </w:rPr>
      </w:pPr>
      <w:bookmarkStart w:id="89" w:name="_Toc25224"/>
      <w:bookmarkStart w:id="90" w:name="the-masked-multi-task-loss"/>
      <w:r>
        <w:rPr>
          <w:rFonts w:hint="default" w:ascii="Times New Roman" w:hAnsi="Times New Roman" w:eastAsia="Times New Roman" w:cs="Times New Roman"/>
          <w:b/>
          <w:sz w:val="24"/>
          <w:lang w:val="en-GB"/>
        </w:rPr>
        <w:t>3.5.7 The masked multi-task loss</w:t>
      </w:r>
      <w:bookmarkEnd w:id="89"/>
    </w:p>
    <w:p w14:paraId="73FD1D34">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Each GrainSet image belongs to one crop, so only the corresponding crop head has a valid detailed target. A crop mask therefore prevents unrelated heads from receiving gradients from that example.</w:t>
      </w:r>
    </w:p>
    <w:p w14:paraId="382977DC">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Let the batch contain </w:t>
      </w:r>
      <m:oMath>
        <m:r>
          <m:rPr>
            <m:nor/>
          </m:rPr>
          <w:rPr>
            <w:rFonts w:hint="default" w:ascii="Times New Roman" w:hAnsi="Times New Roman" w:cs="Times New Roman"/>
            <w:i/>
          </w:rPr>
          <m:t>B</m:t>
        </m:r>
      </m:oMath>
      <w:r>
        <w:rPr>
          <w:rFonts w:hint="default" w:ascii="Times New Roman" w:hAnsi="Times New Roman" w:eastAsia="Times New Roman" w:cs="Times New Roman"/>
          <w:sz w:val="24"/>
          <w:lang w:val="en-GB"/>
        </w:rPr>
        <w:t xml:space="preserve"> examples with crop indices </w:t>
      </w:r>
      <m:oMath>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eastAsia="Times New Roman" w:cs="Times New Roman"/>
          <w:sz w:val="24"/>
          <w:lang w:val="en-GB"/>
        </w:rPr>
        <w:t xml:space="preserve">, damage labels </w:t>
      </w:r>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ℓ</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eastAsia="Times New Roman" w:cs="Times New Roman"/>
          <w:sz w:val="24"/>
          <w:lang w:val="en-GB"/>
        </w:rPr>
        <w:t xml:space="preserve">, and let </w:t>
      </w:r>
      <m:oMath>
        <m:sSubSup>
          <m:sSubSupPr>
            <m:ctrlPr>
              <w:rPr>
                <w:rFonts w:hint="default" w:ascii="Cambria Math" w:hAnsi="Cambria Math" w:cs="Times New Roman"/>
              </w:rPr>
            </m:ctrlPr>
          </m:sSubSupPr>
          <m:e>
            <m:r>
              <m:rPr>
                <m:nor/>
                <m:sty m:val="bi"/>
              </m:rPr>
              <w:rPr>
                <w:rFonts w:hint="default" w:ascii="Times New Roman" w:hAnsi="Times New Roman" w:cs="Times New Roman"/>
                <w:b/>
                <w:i/>
              </w:rPr>
              <m:t>z</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c</m:t>
            </m:r>
            <m:r>
              <m:rPr>
                <m:nor/>
                <m:sty m:val="p"/>
              </m:rPr>
              <w:rPr>
                <w:rFonts w:hint="default" w:ascii="Times New Roman" w:hAnsi="Times New Roman" w:cs="Times New Roman"/>
                <w:b w:val="0"/>
                <w:i w:val="0"/>
              </w:rPr>
              <m:t>)</m:t>
            </m:r>
            <m:ctrlPr>
              <w:rPr>
                <w:rFonts w:hint="default" w:ascii="Cambria Math" w:hAnsi="Cambria Math" w:cs="Times New Roman"/>
              </w:rPr>
            </m:ctrlPr>
          </m:sup>
        </m:sSubSup>
      </m:oMath>
      <w:r>
        <w:rPr>
          <w:rFonts w:hint="default" w:ascii="Times New Roman" w:hAnsi="Times New Roman" w:eastAsia="Times New Roman" w:cs="Times New Roman"/>
          <w:sz w:val="24"/>
          <w:lang w:val="en-GB"/>
        </w:rPr>
        <w:t xml:space="preserve"> be the 8-logit output of head </w:t>
      </w:r>
      <m:oMath>
        <m:r>
          <m:rPr>
            <m:nor/>
          </m:rPr>
          <w:rPr>
            <w:rFonts w:hint="default" w:ascii="Times New Roman" w:hAnsi="Times New Roman" w:cs="Times New Roman"/>
            <w:i/>
          </w:rPr>
          <m:t>c</m:t>
        </m:r>
      </m:oMath>
      <w:r>
        <w:rPr>
          <w:rFonts w:hint="default" w:ascii="Times New Roman" w:hAnsi="Times New Roman" w:eastAsia="Times New Roman" w:cs="Times New Roman"/>
          <w:sz w:val="24"/>
          <w:lang w:val="en-GB"/>
        </w:rPr>
        <w:t xml:space="preserve"> for example </w:t>
      </w:r>
      <m:oMath>
        <m:r>
          <m:rPr>
            <m:nor/>
          </m:rPr>
          <w:rPr>
            <w:rFonts w:hint="default" w:ascii="Times New Roman" w:hAnsi="Times New Roman" w:cs="Times New Roman"/>
            <w:i/>
          </w:rPr>
          <m:t>i</m:t>
        </m:r>
      </m:oMath>
      <w:r>
        <w:rPr>
          <w:rFonts w:hint="default" w:ascii="Times New Roman" w:hAnsi="Times New Roman" w:eastAsia="Times New Roman" w:cs="Times New Roman"/>
          <w:sz w:val="24"/>
          <w:lang w:val="en-GB"/>
        </w:rPr>
        <w:t>. Define the mask</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599"/>
        <w:gridCol w:w="2709"/>
      </w:tblGrid>
      <w:tr w14:paraId="5178F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99" w:type="dxa"/>
            <w:tcBorders>
              <w:top w:val="nil"/>
              <w:left w:val="nil"/>
              <w:bottom w:val="nil"/>
              <w:right w:val="nil"/>
              <w:insideH w:val="single" w:sz="4" w:space="0"/>
              <w:insideV w:val="single" w:sz="4" w:space="0"/>
              <w:tl2br w:val="nil"/>
            </w:tcBorders>
            <w:shd w:val="clear" w:color="auto" w:fill="FFFFFF"/>
            <w:vAlign w:val="center"/>
          </w:tcPr>
          <w:p w14:paraId="3169BDC2">
            <w:pPr>
              <w:pStyle w:val="3"/>
              <w:spacing w:before="0" w:after="0" w:line="240" w:lineRule="auto"/>
              <w:jc w:val="center"/>
              <w:rPr>
                <w:rFonts w:hint="default" w:ascii="Times New Roman" w:hAnsi="Times New Roman" w:cs="Times New Roman"/>
                <w:b w:val="0"/>
                <w:color w:val="000000"/>
              </w:rPr>
            </w:pPr>
            <m:oMathPara>
              <m:oMathParaPr>
                <m:jc m:val="center"/>
              </m:oMathParaPr>
              <m:oMath>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r>
                  <m:rPr>
                    <m:nor/>
                    <m:sty m:val="p"/>
                    <m:scr m:val="double-struck"/>
                  </m:rPr>
                  <w:rPr>
                    <w:rFonts w:hint="default" w:ascii="Times New Roman" w:hAnsi="Times New Roman" w:eastAsia="MS Mincho" w:cs="MS Mincho"/>
                    <w:b w:val="0"/>
                    <w:i w:val="0"/>
                    <w:color w:val="000000"/>
                  </w:rPr>
                  <m:t>1</m:t>
                </m:r>
                <m:d>
                  <m:dPr>
                    <m:begChr m:val="["/>
                    <m:sepChr m:val=""/>
                    <m:endChr m:val="]"/>
                    <m:ctrlPr>
                      <w:rPr>
                        <w:rFonts w:hint="default" w:ascii="Cambria Math" w:hAnsi="Cambria Math" w:cs="Times New Roman"/>
                        <w:b w:val="0"/>
                        <w:color w:val="000000"/>
                      </w:rPr>
                    </m:ctrlPr>
                  </m:dPr>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B</m:t>
                    </m:r>
                    <m:ctrlPr>
                      <w:rPr>
                        <w:rFonts w:hint="default" w:ascii="Cambria Math" w:hAnsi="Cambria Math" w:cs="Times New Roman"/>
                        <w:b w:val="0"/>
                        <w:color w:val="000000"/>
                      </w:rPr>
                    </m:ctrlPr>
                  </m:sup>
                  <m:e>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bSup>
                    <m:ctrlPr>
                      <w:rPr>
                        <w:rFonts w:hint="default" w:ascii="Cambria Math" w:hAnsi="Cambria Math" w:cs="Times New Roman"/>
                        <w:b w:val="0"/>
                        <w:color w:val="000000"/>
                      </w:rPr>
                    </m:ctrlPr>
                  </m:e>
                </m:nary>
              </m:oMath>
            </m:oMathPara>
          </w:p>
        </w:tc>
        <w:tc>
          <w:tcPr>
            <w:tcW w:w="2709" w:type="dxa"/>
            <w:tcBorders>
              <w:top w:val="nil"/>
              <w:left w:val="nil"/>
              <w:bottom w:val="nil"/>
              <w:right w:val="nil"/>
              <w:insideH w:val="single" w:sz="4" w:space="0"/>
              <w:insideV w:val="single" w:sz="4" w:space="0"/>
            </w:tcBorders>
            <w:shd w:val="clear" w:color="auto" w:fill="FFFFFF"/>
            <w:vAlign w:val="center"/>
          </w:tcPr>
          <w:p w14:paraId="524D0CAF">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(3.65)</w:t>
            </w:r>
          </w:p>
        </w:tc>
      </w:tr>
    </w:tbl>
    <w:p w14:paraId="4410BF4A">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categorical cross-entropy for example </w:t>
      </w:r>
      <m:oMath>
        <m:r>
          <m:rPr>
            <m:nor/>
          </m:rPr>
          <w:rPr>
            <w:rFonts w:hint="default" w:ascii="Times New Roman" w:hAnsi="Times New Roman" w:cs="Times New Roman"/>
            <w:i/>
          </w:rPr>
          <m:t>i</m:t>
        </m:r>
      </m:oMath>
      <w:r>
        <w:rPr>
          <w:rFonts w:hint="default" w:ascii="Times New Roman" w:hAnsi="Times New Roman" w:eastAsia="Times New Roman" w:cs="Times New Roman"/>
          <w:sz w:val="24"/>
          <w:lang w:val="en-GB"/>
        </w:rPr>
        <w:t xml:space="preserve"> at head </w:t>
      </w:r>
      <m:oMath>
        <m:r>
          <m:rPr>
            <m:nor/>
          </m:rPr>
          <w:rPr>
            <w:rFonts w:hint="default" w:ascii="Times New Roman" w:hAnsi="Times New Roman" w:cs="Times New Roman"/>
            <w:i/>
          </w:rPr>
          <m:t>c</m:t>
        </m:r>
      </m:oMath>
      <w:r>
        <w:rPr>
          <w:rFonts w:hint="default" w:ascii="Times New Roman" w:hAnsi="Times New Roman" w:eastAsia="Times New Roman" w:cs="Times New Roman"/>
          <w:sz w:val="24"/>
          <w:lang w:val="en-GB"/>
        </w:rPr>
        <w:t xml:space="preserve"> is </w:t>
      </w:r>
      <m:oMath>
        <m:r>
          <m:rPr>
            <m:nor/>
            <m:sty m:val="p"/>
          </m:rPr>
          <w:rPr>
            <w:rFonts w:hint="default" w:ascii="Times New Roman" w:hAnsi="Times New Roman" w:cs="Times New Roman"/>
            <w:b w:val="0"/>
            <w:i w:val="0"/>
          </w:rPr>
          <m:t>CE</m:t>
        </m:r>
        <m:d>
          <m:dPr>
            <m:sepChr m:val=""/>
            <m:ctrlPr>
              <w:rPr>
                <w:rFonts w:hint="default" w:ascii="Cambria Math" w:hAnsi="Cambria Math" w:cs="Times New Roman"/>
              </w:rPr>
            </m:ctrlPr>
          </m:dPr>
          <m:e>
            <m:sSubSup>
              <m:sSubSupPr>
                <m:ctrlPr>
                  <w:rPr>
                    <w:rFonts w:hint="default" w:ascii="Cambria Math" w:hAnsi="Cambria Math" w:cs="Times New Roman"/>
                  </w:rPr>
                </m:ctrlPr>
              </m:sSubSupPr>
              <m:e>
                <m:r>
                  <m:rPr>
                    <m:nor/>
                    <m:sty m:val="bi"/>
                  </m:rPr>
                  <w:rPr>
                    <w:rFonts w:hint="default" w:ascii="Times New Roman" w:hAnsi="Times New Roman" w:cs="Times New Roman"/>
                    <w:b/>
                    <w:i/>
                  </w:rPr>
                  <m:t>z</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c</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ℓ</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=−logsoftmax(</m:t>
        </m:r>
        <m:sSubSup>
          <m:sSubSupPr>
            <m:ctrlPr>
              <w:rPr>
                <w:rFonts w:hint="default" w:ascii="Cambria Math" w:hAnsi="Cambria Math" w:cs="Times New Roman"/>
              </w:rPr>
            </m:ctrlPr>
          </m:sSubSupPr>
          <m:e>
            <m:r>
              <m:rPr>
                <m:nor/>
                <m:sty m:val="bi"/>
              </m:rPr>
              <w:rPr>
                <w:rFonts w:hint="default" w:ascii="Times New Roman" w:hAnsi="Times New Roman" w:cs="Times New Roman"/>
                <w:b/>
                <w:i/>
              </w:rPr>
              <m:t>z</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c</m:t>
            </m:r>
            <m:r>
              <m:rPr>
                <m:nor/>
                <m:sty m:val="p"/>
              </m:rPr>
              <w:rPr>
                <w:rFonts w:hint="default" w:ascii="Times New Roman" w:hAnsi="Times New Roman" w:cs="Times New Roman"/>
                <w:b w:val="0"/>
                <w:i w:val="0"/>
              </w:rPr>
              <m:t>)</m:t>
            </m:r>
            <m:ctrlPr>
              <w:rPr>
                <w:rFonts w:hint="default" w:ascii="Cambria Math" w:hAnsi="Cambria Math" w:cs="Times New Roman"/>
              </w:rPr>
            </m:ctrlPr>
          </m:sup>
        </m:sSubSup>
        <m:sSub>
          <m:sSubPr>
            <m:ctrlPr>
              <w:rPr>
                <w:rFonts w:hint="default" w:ascii="Cambria Math" w:hAnsi="Cambria Math" w:cs="Times New Roman"/>
              </w:rPr>
            </m:ctrlPr>
          </m:sSubPr>
          <m:e>
            <m:r>
              <m:rPr>
                <m:nor/>
                <m:sty m:val="p"/>
              </m:rPr>
              <w:rPr>
                <w:rFonts w:hint="default" w:ascii="Times New Roman" w:hAnsi="Times New Roman" w:cs="Times New Roman"/>
                <w:b w:val="0"/>
                <w:i w:val="0"/>
              </w:rPr>
              <m:t>)</m:t>
            </m:r>
            <m:ctrlPr>
              <w:rPr>
                <w:rFonts w:hint="default" w:ascii="Cambria Math" w:hAnsi="Cambria Math" w:cs="Times New Roman"/>
              </w:rPr>
            </m:ctrlPr>
          </m:e>
          <m:sub>
            <m:sSub>
              <m:sSubPr>
                <m:ctrlPr>
                  <w:rPr>
                    <w:rFonts w:hint="default" w:ascii="Cambria Math" w:hAnsi="Cambria Math" w:cs="Times New Roman"/>
                  </w:rPr>
                </m:ctrlPr>
              </m:sSubPr>
              <m:e>
                <m:r>
                  <m:rPr>
                    <m:nor/>
                    <m:sty m:val="p"/>
                  </m:rPr>
                  <w:rPr>
                    <w:rFonts w:hint="default" w:ascii="Times New Roman" w:hAnsi="Times New Roman" w:cs="Times New Roman"/>
                    <w:b w:val="0"/>
                    <w:i w:val="0"/>
                  </w:rPr>
                  <m:t>ℓ</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sub>
        </m:sSub>
      </m:oMath>
      <w:r>
        <w:rPr>
          <w:rFonts w:hint="default" w:ascii="Times New Roman" w:hAnsi="Times New Roman" w:eastAsia="Times New Roman" w:cs="Times New Roman"/>
          <w:sz w:val="24"/>
          <w:lang w:val="en-GB"/>
        </w:rPr>
        <w:t xml:space="preserve">, where </w:t>
      </w:r>
      <m:oMath>
        <m:r>
          <m:rPr>
            <m:nor/>
            <m:sty m:val="p"/>
          </m:rPr>
          <w:rPr>
            <w:rFonts w:hint="default" w:ascii="Times New Roman" w:hAnsi="Times New Roman" w:cs="Times New Roman"/>
            <w:b w:val="0"/>
            <w:i w:val="0"/>
          </w:rPr>
          <m:t>softmax(</m:t>
        </m:r>
        <m:r>
          <m:rPr>
            <m:nor/>
            <m:sty m:val="bi"/>
          </m:rPr>
          <w:rPr>
            <w:rFonts w:hint="default" w:ascii="Times New Roman" w:hAnsi="Times New Roman" w:cs="Times New Roman"/>
            <w:b/>
            <w:i/>
          </w:rPr>
          <m:t>z</m:t>
        </m:r>
        <m:sSub>
          <m:sSubPr>
            <m:ctrlPr>
              <w:rPr>
                <w:rFonts w:hint="default" w:ascii="Cambria Math" w:hAnsi="Cambria Math" w:cs="Times New Roman"/>
              </w:rPr>
            </m:ctrlPr>
          </m:sSubPr>
          <m:e>
            <m:r>
              <m:rPr>
                <m:nor/>
                <m:sty m:val="p"/>
              </m:rPr>
              <w:rPr>
                <w:rFonts w:hint="default" w:ascii="Times New Roman" w:hAnsi="Times New Roman" w:cs="Times New Roman"/>
                <w:b w:val="0"/>
                <w:i w:val="0"/>
              </w:rPr>
              <m:t>)</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rPr>
              <w:rPr>
                <w:rFonts w:hint="default" w:ascii="Times New Roman" w:hAnsi="Times New Roman" w:cs="Times New Roman"/>
                <w:i/>
              </w:rPr>
              <m:t>e</m:t>
            </m:r>
            <m:ctrlPr>
              <w:rPr>
                <w:rFonts w:hint="default" w:ascii="Cambria Math" w:hAnsi="Cambria Math" w:cs="Times New Roman"/>
              </w:rPr>
            </m:ctrlPr>
          </m:e>
          <m:sup>
            <m:sSub>
              <m:sSubPr>
                <m:ctrlPr>
                  <w:rPr>
                    <w:rFonts w:hint="default" w:ascii="Cambria Math" w:hAnsi="Cambria Math" w:cs="Times New Roman"/>
                  </w:rPr>
                </m:ctrlPr>
              </m:sSubPr>
              <m:e>
                <m:r>
                  <m:rPr>
                    <m:nor/>
                  </m:rPr>
                  <w:rPr>
                    <w:rFonts w:hint="default" w:ascii="Times New Roman" w:hAnsi="Times New Roman" w:cs="Times New Roman"/>
                    <w:i/>
                  </w:rPr>
                  <m:t>z</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ctrlPr>
              <w:rPr>
                <w:rFonts w:hint="default" w:ascii="Cambria Math" w:hAnsi="Cambria Math" w:cs="Times New Roman"/>
              </w:rPr>
            </m:ctrlPr>
          </m:sup>
        </m:sSup>
        <m:r>
          <m:rPr>
            <m:nor/>
            <m:sty m:val="p"/>
          </m:rPr>
          <w:rPr>
            <w:rFonts w:hint="default" w:ascii="Times New Roman" w:hAnsi="Times New Roman" w:cs="Times New Roman"/>
            <w:b w:val="0"/>
            <w:i w:val="0"/>
          </w:rPr>
          <m:t>/</m:t>
        </m:r>
        <m:nary>
          <m:naryPr>
            <m:chr m:val="∑"/>
            <m:limLoc m:val="undOvr"/>
            <m:supHide m:val="1"/>
            <m:ctrlPr>
              <w:rPr>
                <w:rFonts w:hint="default" w:ascii="Cambria Math" w:hAnsi="Cambria Math" w:cs="Times New Roman"/>
              </w:rPr>
            </m:ctrlPr>
          </m:naryPr>
          <m:sub>
            <m:sSup>
              <m:sSupPr>
                <m:ctrlPr>
                  <w:rPr>
                    <w:rFonts w:hint="default" w:ascii="Cambria Math" w:hAnsi="Cambria Math" w:cs="Times New Roman"/>
                  </w:rPr>
                </m:ctrlPr>
              </m:sSupPr>
              <m:e>
                <m:r>
                  <m:rPr>
                    <m:nor/>
                  </m:rPr>
                  <w:rPr>
                    <w:rFonts w:hint="default" w:ascii="Times New Roman" w:hAnsi="Times New Roman" w:cs="Times New Roman"/>
                    <w:i/>
                  </w:rPr>
                  <m:t>j</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ctrlPr>
              <w:rPr>
                <w:rFonts w:hint="default" w:ascii="Cambria Math" w:hAnsi="Cambria Math" w:cs="Times New Roman"/>
              </w:rPr>
            </m:ctrlPr>
          </m:sub>
          <m:sup>
            <m:r>
              <m:rPr>
                <m:nor/>
                <m:sty m:val="p"/>
              </m:rPr>
              <w:rPr>
                <w:rFonts w:hint="default" w:ascii="Times New Roman" w:hAnsi="Times New Roman" w:cs="Times New Roman"/>
                <w:b w:val="0"/>
                <w:i w:val="0"/>
              </w:rPr>
              <m:t>​</m:t>
            </m:r>
            <m:ctrlPr>
              <w:rPr>
                <w:rFonts w:hint="default" w:ascii="Cambria Math" w:hAnsi="Cambria Math" w:cs="Times New Roman"/>
              </w:rPr>
            </m:ctrlPr>
          </m:sup>
          <m:e>
            <m:sSup>
              <m:sSupPr>
                <m:ctrlPr>
                  <w:rPr>
                    <w:rFonts w:hint="default" w:ascii="Cambria Math" w:hAnsi="Cambria Math" w:cs="Times New Roman"/>
                  </w:rPr>
                </m:ctrlPr>
              </m:sSupPr>
              <m:e>
                <m:r>
                  <m:rPr>
                    <m:nor/>
                  </m:rPr>
                  <w:rPr>
                    <w:rFonts w:hint="default" w:ascii="Times New Roman" w:hAnsi="Times New Roman" w:cs="Times New Roman"/>
                    <w:i/>
                  </w:rPr>
                  <m:t>e</m:t>
                </m:r>
                <m:ctrlPr>
                  <w:rPr>
                    <w:rFonts w:hint="default" w:ascii="Cambria Math" w:hAnsi="Cambria Math" w:cs="Times New Roman"/>
                  </w:rPr>
                </m:ctrlPr>
              </m:e>
              <m:sup>
                <m:sSub>
                  <m:sSubPr>
                    <m:ctrlPr>
                      <w:rPr>
                        <w:rFonts w:hint="default" w:ascii="Cambria Math" w:hAnsi="Cambria Math" w:cs="Times New Roman"/>
                      </w:rPr>
                    </m:ctrlPr>
                  </m:sSubPr>
                  <m:e>
                    <m:r>
                      <m:rPr>
                        <m:nor/>
                      </m:rPr>
                      <w:rPr>
                        <w:rFonts w:hint="default" w:ascii="Times New Roman" w:hAnsi="Times New Roman" w:cs="Times New Roman"/>
                        <w:i/>
                      </w:rPr>
                      <m:t>z</m:t>
                    </m:r>
                    <m:ctrlPr>
                      <w:rPr>
                        <w:rFonts w:hint="default" w:ascii="Cambria Math" w:hAnsi="Cambria Math" w:cs="Times New Roman"/>
                      </w:rPr>
                    </m:ctrlPr>
                  </m:e>
                  <m:sub>
                    <m:sSup>
                      <m:sSupPr>
                        <m:ctrlPr>
                          <w:rPr>
                            <w:rFonts w:hint="default" w:ascii="Cambria Math" w:hAnsi="Cambria Math" w:cs="Times New Roman"/>
                          </w:rPr>
                        </m:ctrlPr>
                      </m:sSupPr>
                      <m:e>
                        <m:r>
                          <m:rPr>
                            <m:nor/>
                          </m:rPr>
                          <w:rPr>
                            <w:rFonts w:hint="default" w:ascii="Times New Roman" w:hAnsi="Times New Roman" w:cs="Times New Roman"/>
                            <w:i/>
                          </w:rPr>
                          <m:t>j</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ctrlPr>
                      <w:rPr>
                        <w:rFonts w:hint="default" w:ascii="Cambria Math" w:hAnsi="Cambria Math" w:cs="Times New Roman"/>
                      </w:rPr>
                    </m:ctrlPr>
                  </m:sub>
                </m:sSub>
                <m:ctrlPr>
                  <w:rPr>
                    <w:rFonts w:hint="default" w:ascii="Cambria Math" w:hAnsi="Cambria Math" w:cs="Times New Roman"/>
                  </w:rPr>
                </m:ctrlPr>
              </m:sup>
            </m:sSup>
            <m:ctrlPr>
              <w:rPr>
                <w:rFonts w:hint="default" w:ascii="Cambria Math" w:hAnsi="Cambria Math" w:cs="Times New Roman"/>
              </w:rPr>
            </m:ctrlPr>
          </m:e>
        </m:nary>
      </m:oMath>
      <w:r>
        <w:rPr>
          <w:rFonts w:hint="default" w:ascii="Times New Roman" w:hAnsi="Times New Roman" w:eastAsia="Times New Roman" w:cs="Times New Roman"/>
          <w:sz w:val="24"/>
          <w:lang w:val="en-GB"/>
        </w:rPr>
        <w:t>. The total loss is</w:t>
      </w:r>
    </w:p>
    <w:p w14:paraId="4D5F76DB">
      <w:pPr>
        <w:jc w:val="center"/>
      </w:pPr>
      <w:r>
        <w:drawing>
          <wp:inline distT="0" distB="0" distL="114300" distR="114300">
            <wp:extent cx="5399405" cy="721995"/>
            <wp:effectExtent l="0" t="0" r="1079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400000" cy="721995"/>
                    </a:xfrm>
                    <a:prstGeom prst="rect">
                      <a:avLst/>
                    </a:prstGeom>
                  </pic:spPr>
                </pic:pic>
              </a:graphicData>
            </a:graphic>
          </wp:inline>
        </w:drawing>
      </w:r>
    </w:p>
    <w:p w14:paraId="4B2C69C2">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with </w:t>
      </w:r>
      <m:oMath>
        <m:sSub>
          <m:sSubPr>
            <m:ctrlPr>
              <w:rPr>
                <w:rFonts w:hint="default" w:ascii="Cambria Math" w:hAnsi="Cambria Math" w:cs="Times New Roman"/>
              </w:rPr>
            </m:ctrlPr>
          </m:sSubPr>
          <m:e>
            <m:r>
              <m:rPr>
                <m:nor/>
              </m:rPr>
              <w:rPr>
                <w:rFonts w:hint="default" w:ascii="Times New Roman" w:hAnsi="Times New Roman" w:cs="Times New Roman"/>
                <w:i/>
              </w:rPr>
              <m:t>λ</m:t>
            </m:r>
            <m:ctrlPr>
              <w:rPr>
                <w:rFonts w:hint="default" w:ascii="Cambria Math" w:hAnsi="Cambria Math" w:cs="Times New Roman"/>
              </w:rPr>
            </m:ctrlPr>
          </m:e>
          <m:sub>
            <m:r>
              <m:rPr>
                <m:nor/>
                <m:sty m:val="p"/>
              </m:rPr>
              <w:rPr>
                <w:rFonts w:hint="default" w:ascii="Times New Roman" w:hAnsi="Times New Roman" w:cs="Times New Roman"/>
                <w:b w:val="0"/>
                <w:i w:val="0"/>
              </w:rPr>
              <m:t>gen</m:t>
            </m:r>
            <m:ctrlPr>
              <w:rPr>
                <w:rFonts w:hint="default" w:ascii="Cambria Math" w:hAnsi="Cambria Math" w:cs="Times New Roman"/>
              </w:rPr>
            </m:ctrlPr>
          </m:sub>
        </m:sSub>
        <m:r>
          <m:rPr>
            <m:nor/>
            <m:sty m:val="p"/>
          </m:rPr>
          <w:rPr>
            <w:rFonts w:hint="default" w:ascii="Times New Roman" w:hAnsi="Times New Roman" w:cs="Times New Roman"/>
            <w:b w:val="0"/>
            <w:i w:val="0"/>
          </w:rPr>
          <m:t>=0.3</m:t>
        </m:r>
      </m:oMath>
      <w:r>
        <w:rPr>
          <w:rFonts w:hint="default" w:ascii="Times New Roman" w:hAnsi="Times New Roman" w:eastAsia="Times New Roman" w:cs="Times New Roman"/>
          <w:sz w:val="24"/>
          <w:lang w:val="en-GB"/>
        </w:rPr>
        <w:t>.</w:t>
      </w:r>
    </w:p>
    <w:bookmarkEnd w:id="86"/>
    <w:p w14:paraId="5A40F1BF">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masked loss was normalised by the number of examples available to each crop head, while the generic head used all examples with a lower auxiliary loss weight.</w:t>
      </w:r>
    </w:p>
    <w:p w14:paraId="7B7BF184">
      <w:pPr>
        <w:pStyle w:val="30"/>
        <w:numPr>
          <w:ilvl w:val="0"/>
          <w:numId w:val="6"/>
        </w:numPr>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This avoids making a head's effective learning rate depend on how many examples of that crop happen to occur in a batch.</w:t>
      </w:r>
    </w:p>
    <w:p w14:paraId="4615F115">
      <w:pPr>
        <w:pStyle w:val="30"/>
        <w:numPr>
          <w:ilvl w:val="0"/>
          <w:numId w:val="6"/>
        </w:numPr>
        <w:spacing w:before="0" w:after="240" w:line="480" w:lineRule="auto"/>
        <w:ind w:left="0" w:leftChars="0" w:firstLine="0" w:firstLineChars="0"/>
        <w:jc w:val="both"/>
        <w:rPr>
          <w:rFonts w:hint="default" w:ascii="Times New Roman" w:hAnsi="Times New Roman" w:cs="Times New Roman"/>
        </w:rPr>
      </w:pPr>
      <w:r>
        <w:rPr>
          <w:rFonts w:ascii="Times New Roman" w:hAnsi="Times New Roman" w:eastAsia="Times New Roman"/>
          <w:sz w:val="24"/>
          <w:lang w:val="en-GB"/>
        </w:rPr>
        <w:t>The generic auxiliary loss weight was set to 0.3 so that it regularised the backbone without dominating the crop-specific tasks.</w:t>
      </w:r>
    </w:p>
    <w:p w14:paraId="1D73904B">
      <w:pPr>
        <w:pStyle w:val="5"/>
        <w:spacing w:before="240" w:after="120" w:line="240" w:lineRule="auto"/>
        <w:jc w:val="left"/>
        <w:rPr>
          <w:rFonts w:hint="default" w:ascii="Times New Roman" w:hAnsi="Times New Roman" w:cs="Times New Roman"/>
        </w:rPr>
      </w:pPr>
      <w:r>
        <w:rPr>
          <w:rFonts w:ascii="Times New Roman" w:hAnsi="Times New Roman" w:eastAsia="Times New Roman"/>
          <w:b/>
          <w:i w:val="0"/>
          <w:sz w:val="24"/>
          <w:lang w:val="en-GB"/>
        </w:rPr>
        <w:t>3.5.8 Class weighting by geometric-mean normalisation</w:t>
      </w:r>
    </w:p>
    <w:p w14:paraId="2BBDC750">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Residual class imbalance remained after capping, so crop-specific inverse-frequency weights were computed for the visual loss.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57"/>
        <w:gridCol w:w="2551"/>
      </w:tblGrid>
      <w:tr w14:paraId="79F93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757" w:type="dxa"/>
            <w:tcBorders>
              <w:top w:val="nil"/>
              <w:left w:val="nil"/>
              <w:bottom w:val="nil"/>
              <w:right w:val="nil"/>
              <w:insideH w:val="single" w:sz="4" w:space="0"/>
              <w:insideV w:val="single" w:sz="4" w:space="0"/>
              <w:tl2br w:val="nil"/>
            </w:tcBorders>
            <w:shd w:val="clear" w:color="auto" w:fill="FFFFFF"/>
            <w:vAlign w:val="center"/>
          </w:tcPr>
          <w:p w14:paraId="52A2B0C3">
            <w:pPr>
              <w:pStyle w:val="3"/>
              <w:spacing w:before="0" w:after="0" w:line="240" w:lineRule="auto"/>
              <w:jc w:val="center"/>
              <w:rPr>
                <w:rFonts w:hint="default" w:ascii="Times New Roman" w:hAnsi="Times New Roman" w:cs="Times New Roman"/>
                <w:b w:val="0"/>
                <w:color w:val="000000"/>
              </w:rPr>
            </w:pPr>
            <m:oMathPara>
              <m:oMathParaPr>
                <m:jc m:val="center"/>
              </m:oMathParaPr>
              <m:oMath>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,ℓ</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,ℓ</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oMath>
            </m:oMathPara>
          </w:p>
        </w:tc>
        <w:tc>
          <w:tcPr>
            <w:tcW w:w="2551" w:type="dxa"/>
            <w:tcBorders>
              <w:top w:val="nil"/>
              <w:left w:val="nil"/>
              <w:bottom w:val="nil"/>
              <w:right w:val="nil"/>
              <w:insideH w:val="single" w:sz="4" w:space="0"/>
              <w:insideV w:val="single" w:sz="4" w:space="0"/>
            </w:tcBorders>
            <w:shd w:val="clear" w:color="auto" w:fill="FFFFFF"/>
            <w:vAlign w:val="center"/>
          </w:tcPr>
          <w:p w14:paraId="051F212A">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(3.67)</w:t>
            </w:r>
          </w:p>
        </w:tc>
      </w:tr>
    </w:tbl>
    <w:p w14:paraId="5B410DA0">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Weights were normalised by their geometric mean and clipped to limit the influence of very rare classes.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30"/>
        <w:gridCol w:w="3678"/>
      </w:tblGrid>
      <w:tr w14:paraId="4183C96B">
        <w:tblPrEx>
          <w:tblCellMar>
            <w:top w:w="0" w:type="dxa"/>
            <w:left w:w="108" w:type="dxa"/>
            <w:bottom w:w="0" w:type="dxa"/>
            <w:right w:w="108" w:type="dxa"/>
          </w:tblCellMar>
        </w:tblPrEx>
        <w:trPr>
          <w:jc w:val="center"/>
        </w:trPr>
        <w:tc>
          <w:tcPr>
            <w:tcW w:w="4630" w:type="dxa"/>
            <w:tcBorders>
              <w:top w:val="nil"/>
              <w:left w:val="nil"/>
              <w:bottom w:val="nil"/>
              <w:right w:val="nil"/>
              <w:insideH w:val="single" w:sz="4" w:space="0"/>
              <w:insideV w:val="single" w:sz="4" w:space="0"/>
              <w:tl2br w:val="nil"/>
            </w:tcBorders>
            <w:shd w:val="clear" w:color="auto" w:fill="FFFFFF"/>
            <w:vAlign w:val="center"/>
          </w:tcPr>
          <w:p w14:paraId="748A8C33">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,ℓ</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=clip</m:t>
                </m:r>
                <m:d>
                  <m:dPr>
                    <m:sepChr m:val=""/>
                    <m:ctrlPr>
                      <w:rPr>
                        <w:rFonts w:hint="default" w:ascii="Cambria Math" w:hAnsi="Cambria Math" w:cs="Times New Roman"/>
                        <w:b w:val="0"/>
                        <w:color w:val="000000"/>
                      </w:rPr>
                    </m:ctrlPr>
                  </m:dPr>
                  <m:e>
                    <m:f>
                      <m:fPr>
                        <m:ctrlPr>
                          <w:rPr>
                            <w:rFonts w:hint="default" w:ascii="Cambria Math" w:hAnsi="Cambria Math" w:cs="Times New Roman"/>
                            <w:b w:val="0"/>
                            <w:color w:val="000000"/>
                          </w:rPr>
                        </m:ctrlPr>
                      </m:fPr>
                      <m:num>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,ℓ</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bSup>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m:t>
                        </m:r>
                        <m:nary>
                          <m:naryPr>
                            <m:chr m:val="∏"/>
                            <m:limLoc m:val="undOvr"/>
                            <m:supHide m:val="1"/>
                            <m:ctrlPr>
                              <w:rPr>
                                <w:rFonts w:hint="default" w:ascii="Cambria Math" w:hAnsi="Cambria Math" w:cs="Times New Roman"/>
                                <w:b w:val="0"/>
                                <w:color w:val="000000"/>
                              </w:rPr>
                            </m:ctrlPr>
                          </m:naryPr>
                          <m:sub>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ℓ</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ℓ</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1/|</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ℒ</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, 0, 8</m:t>
                    </m:r>
                    <m:ctrlPr>
                      <w:rPr>
                        <w:rFonts w:hint="default" w:ascii="Cambria Math" w:hAnsi="Cambria Math" w:cs="Times New Roman"/>
                        <w:b w:val="0"/>
                        <w:color w:val="000000"/>
                      </w:rPr>
                    </m:ctrlPr>
                  </m:e>
                </m:d>
              </m:oMath>
            </m:oMathPara>
          </w:p>
        </w:tc>
        <w:tc>
          <w:tcPr>
            <w:tcW w:w="3678" w:type="dxa"/>
            <w:tcBorders>
              <w:top w:val="nil"/>
              <w:left w:val="nil"/>
              <w:bottom w:val="nil"/>
              <w:right w:val="nil"/>
              <w:insideH w:val="single" w:sz="4" w:space="0"/>
              <w:insideV w:val="single" w:sz="4" w:space="0"/>
            </w:tcBorders>
            <w:shd w:val="clear" w:color="auto" w:fill="FFFFFF"/>
            <w:vAlign w:val="center"/>
          </w:tcPr>
          <w:p w14:paraId="1E793E38">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(3.68)</w:t>
            </w:r>
          </w:p>
        </w:tc>
      </w:tr>
    </w:tbl>
    <w:p w14:paraId="6F5EA200">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clipping bound was 8, preventing a small class from dominating an epoch while retaining greater weight than common classes.</w:t>
      </w:r>
    </w:p>
    <w:bookmarkEnd w:id="88"/>
    <w:p w14:paraId="60E80FB6">
      <w:pPr>
        <w:pStyle w:val="5"/>
        <w:spacing w:before="240" w:after="120" w:line="240" w:lineRule="auto"/>
        <w:jc w:val="left"/>
        <w:rPr>
          <w:rFonts w:hint="default" w:ascii="Times New Roman" w:hAnsi="Times New Roman" w:cs="Times New Roman"/>
          <w:sz w:val="24"/>
          <w:szCs w:val="24"/>
        </w:rPr>
      </w:pPr>
      <w:bookmarkStart w:id="91" w:name="_Toc6242"/>
      <w:bookmarkStart w:id="92" w:name="two-phase-transfer-learning-schedule"/>
      <w:r>
        <w:rPr>
          <w:rFonts w:hint="default" w:ascii="Times New Roman" w:hAnsi="Times New Roman" w:eastAsia="Times New Roman" w:cs="Times New Roman"/>
          <w:b/>
          <w:sz w:val="24"/>
          <w:szCs w:val="24"/>
          <w:lang w:val="en-GB"/>
        </w:rPr>
        <w:t>3.5.9 Two-phase transfer learning schedule</w:t>
      </w:r>
      <w:bookmarkEnd w:id="91"/>
    </w:p>
    <w:p w14:paraId="20C3BB01">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Transfer learning was performed in two phases so that randomly initialised output heads could stabilise before the pretrained backbone was fine-tuned. The schedule is summarised in Table 3.13.</w:t>
      </w:r>
    </w:p>
    <w:p w14:paraId="77BC13C0">
      <w:pPr>
        <w:pStyle w:val="3"/>
        <w:spacing w:before="120" w:after="60" w:line="240" w:lineRule="auto"/>
        <w:jc w:val="center"/>
        <w:rPr>
          <w:rFonts w:hint="default" w:ascii="Times New Roman" w:hAnsi="Times New Roman" w:eastAsia="Times New Roman" w:cs="Times New Roman"/>
          <w:b w:val="0"/>
          <w:bCs/>
          <w:sz w:val="24"/>
          <w:lang w:val="en-GB"/>
        </w:rPr>
      </w:pPr>
    </w:p>
    <w:p w14:paraId="12ABA57A">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3.13: Two-phase training schedule</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738EE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517EF3">
            <w:pPr>
              <w:pStyle w:val="31"/>
              <w:spacing w:before="0" w:after="0" w:line="240" w:lineRule="auto"/>
              <w:jc w:val="center"/>
              <w:rPr>
                <w:rFonts w:hint="default" w:ascii="Times New Roman" w:hAnsi="Times New Roman" w:cs="Times New Roman"/>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AF064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Phase 1 (head warm-up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6A4D0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Phase 2) partial fine-tune</w:t>
            </w:r>
          </w:p>
        </w:tc>
      </w:tr>
      <w:tr w14:paraId="60CBF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B23F3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Epochs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C9359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55772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12</w:t>
            </w:r>
          </w:p>
        </w:tc>
      </w:tr>
      <w:tr w14:paraId="10BC4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2B859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Backbone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1C01C1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frozen entirely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04241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unfrozen from </w:t>
            </w:r>
            <w:r>
              <w:rPr>
                <w:rStyle w:val="55"/>
                <w:rFonts w:hint="default" w:ascii="Times New Roman" w:hAnsi="Times New Roman" w:eastAsia="Times New Roman" w:cs="Times New Roman"/>
                <w:sz w:val="20"/>
              </w:rPr>
              <w:t>block_9</w:t>
            </w:r>
            <w:r>
              <w:rPr>
                <w:rFonts w:hint="default" w:ascii="Times New Roman" w:hAnsi="Times New Roman" w:eastAsia="Times New Roman" w:cs="Times New Roman"/>
                <w:sz w:val="20"/>
              </w:rPr>
              <w:t xml:space="preserve"> upward</w:t>
            </w:r>
          </w:p>
        </w:tc>
      </w:tr>
      <w:tr w14:paraId="6412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B8E36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BatchNorm layers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BF5D4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frozen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5DD57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still frozen</w:t>
            </w:r>
          </w:p>
        </w:tc>
      </w:tr>
      <w:tr w14:paraId="0481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28BFB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Trainable parameters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576EF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618,275 (heads only)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91B47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heads + upper backbone blocks</w:t>
            </w:r>
          </w:p>
        </w:tc>
      </w:tr>
      <w:tr w14:paraId="34C62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E489E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Peak learning rate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8FA39A">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1×</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E0DAD1">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1.5×</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−4</m:t>
                  </m:r>
                  <m:ctrlPr>
                    <w:rPr>
                      <w:rFonts w:hint="default" w:ascii="Cambria Math" w:hAnsi="Cambria Math" w:cs="Times New Roman"/>
                    </w:rPr>
                  </m:ctrlPr>
                </m:sup>
              </m:sSup>
            </m:oMath>
            <w:r>
              <w:rPr>
                <w:rFonts w:hint="default" w:ascii="Times New Roman" w:hAnsi="Times New Roman" w:eastAsia="Times New Roman" w:cs="Times New Roman"/>
                <w:sz w:val="20"/>
              </w:rPr>
              <w:t>​</w:t>
            </w:r>
          </w:p>
        </w:tc>
      </w:tr>
      <w:tr w14:paraId="53603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9DD12E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Purpose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6195DD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let heads reach a sensible operating point before any backbone gradient flows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597F7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adapt high-level features to kernel imagery without disturbing general primitives</w:t>
            </w:r>
          </w:p>
        </w:tc>
      </w:tr>
    </w:tbl>
    <w:p w14:paraId="09973A48">
      <w:pPr>
        <w:pStyle w:val="3"/>
        <w:spacing w:before="0" w:after="240" w:line="480" w:lineRule="auto"/>
        <w:jc w:val="both"/>
        <w:rPr>
          <w:rFonts w:hint="default" w:ascii="Times New Roman" w:hAnsi="Times New Roman" w:cs="Times New Roman"/>
          <w:i w:val="0"/>
          <w:iCs w:val="0"/>
        </w:rPr>
      </w:pPr>
      <w:r>
        <w:rPr>
          <w:rFonts w:ascii="Times New Roman" w:hAnsi="Times New Roman" w:eastAsia="Times New Roman"/>
          <w:sz w:val="24"/>
          <w:lang w:val="en-GB"/>
        </w:rPr>
        <w:t>Only later MobileNetV2 blocks were unfrozen during fine-tuning; earlier layers remained fixed as general visual feature extractors.</w:t>
      </w:r>
    </w:p>
    <w:p w14:paraId="45351CD2">
      <w:pPr>
        <w:pStyle w:val="3"/>
        <w:spacing w:before="0" w:after="240" w:line="480" w:lineRule="auto"/>
        <w:jc w:val="both"/>
        <w:rPr>
          <w:rFonts w:hint="default" w:ascii="Times New Roman" w:hAnsi="Times New Roman" w:cs="Times New Roman"/>
          <w:i w:val="0"/>
          <w:iCs w:val="0"/>
        </w:rPr>
      </w:pPr>
      <w:r>
        <w:rPr>
          <w:rFonts w:ascii="Times New Roman" w:hAnsi="Times New Roman" w:eastAsia="Times New Roman"/>
          <w:sz w:val="24"/>
          <w:lang w:val="en-GB"/>
        </w:rPr>
        <w:t>Batch-normalisation layers remained in inference mode to preserve stable pretrained statistics during fine-tuning.</w:t>
      </w:r>
    </w:p>
    <w:p w14:paraId="11CBAA68">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Adam optimisation with cosine learning-rate decay was used in both phases.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27"/>
        <w:gridCol w:w="1481"/>
      </w:tblGrid>
      <w:tr w14:paraId="0CBA7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27" w:type="dxa"/>
            <w:tcBorders>
              <w:top w:val="nil"/>
              <w:left w:val="nil"/>
              <w:bottom w:val="nil"/>
              <w:right w:val="nil"/>
              <w:insideH w:val="single" w:sz="4" w:space="0"/>
              <w:insideV w:val="single" w:sz="4" w:space="0"/>
              <w:tl2br w:val="nil"/>
            </w:tcBorders>
            <w:shd w:val="clear" w:color="auto" w:fill="FFFFFF"/>
            <w:vAlign w:val="center"/>
          </w:tcPr>
          <w:p w14:paraId="6F9AFF40">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η</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s</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η</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min</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den>
                </m:f>
                <m:d>
                  <m:dPr>
                    <m:sepChr m:val=""/>
                    <m:ctrlPr>
                      <w:rPr>
                        <w:rFonts w:hint="default" w:ascii="Cambria Math" w:hAnsi="Cambria Math" w:cs="Times New Roman"/>
                        <w:b w:val="0"/>
                        <w:color w:val="000000"/>
                      </w:rPr>
                    </m:ctrlPr>
                  </m:dPr>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η</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η</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min</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d>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1+cos</m:t>
                    </m:r>
                    <m:d>
                      <m:dPr>
                        <m:sepChr m:val=""/>
                        <m:ctrlPr>
                          <w:rPr>
                            <w:rFonts w:hint="default" w:ascii="Cambria Math" w:hAnsi="Cambria Math" w:cs="Times New Roman"/>
                            <w:b w:val="0"/>
                            <w:color w:val="000000"/>
                          </w:rPr>
                        </m:ctrlPr>
                      </m:dPr>
                      <m:e>
                        <m:f>
                          <m:fPr>
                            <m:ctrlPr>
                              <w:rPr>
                                <w:rFonts w:hint="default" w:ascii="Cambria Math" w:hAnsi="Cambria Math" w:cs="Times New Roman"/>
                                <w:b w:val="0"/>
                                <w:color w:val="000000"/>
                              </w:rPr>
                            </m:ctrlPr>
                          </m:fPr>
                          <m:num>
                            <m:r>
                              <m:rPr>
                                <m:nor/>
                              </m:rPr>
                              <w:rPr>
                                <w:rFonts w:hint="default" w:ascii="Times New Roman" w:hAnsi="Times New Roman" w:cs="Times New Roman"/>
                                <w:b w:val="0"/>
                                <w:i/>
                                <w:color w:val="000000"/>
                              </w:rPr>
                              <m:t>πs</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den>
                        </m:f>
                        <m:ctrlPr>
                          <w:rPr>
                            <w:rFonts w:hint="default" w:ascii="Cambria Math" w:hAnsi="Cambria Math" w:cs="Times New Roman"/>
                            <w:b w:val="0"/>
                            <w:color w:val="000000"/>
                          </w:rPr>
                        </m:ctrlPr>
                      </m:e>
                    </m:d>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η</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min</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=0.05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η</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Sub>
              </m:oMath>
            </m:oMathPara>
          </w:p>
        </w:tc>
        <w:tc>
          <w:tcPr>
            <w:tcW w:w="1481" w:type="dxa"/>
            <w:tcBorders>
              <w:top w:val="nil"/>
              <w:left w:val="nil"/>
              <w:bottom w:val="nil"/>
              <w:right w:val="nil"/>
              <w:insideH w:val="single" w:sz="4" w:space="0"/>
              <w:insideV w:val="single" w:sz="4" w:space="0"/>
            </w:tcBorders>
            <w:shd w:val="clear" w:color="auto" w:fill="FFFFFF"/>
            <w:vAlign w:val="center"/>
          </w:tcPr>
          <w:p w14:paraId="7067E56A">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(3.69)</w:t>
            </w:r>
          </w:p>
        </w:tc>
      </w:tr>
    </w:tbl>
    <w:p w14:paraId="0B543B09">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for step </w:t>
      </w:r>
      <m:oMath>
        <m:r>
          <m:rPr>
            <m:nor/>
          </m:rPr>
          <w:rPr>
            <w:rFonts w:hint="default" w:ascii="Times New Roman" w:hAnsi="Times New Roman" w:cs="Times New Roman"/>
            <w:i/>
          </w:rPr>
          <m:t>s</m:t>
        </m:r>
      </m:oMath>
      <w:r>
        <w:rPr>
          <w:rFonts w:hint="default" w:ascii="Times New Roman" w:hAnsi="Times New Roman" w:eastAsia="Times New Roman" w:cs="Times New Roman"/>
          <w:sz w:val="24"/>
          <w:lang w:val="en-GB"/>
        </w:rPr>
        <w:t xml:space="preserve"> of </w:t>
      </w:r>
      <m:oMath>
        <m:r>
          <m:rPr>
            <m:nor/>
          </m:rPr>
          <w:rPr>
            <w:rFonts w:hint="default" w:ascii="Times New Roman" w:hAnsi="Times New Roman" w:cs="Times New Roman"/>
            <w:i/>
          </w:rPr>
          <m:t>S</m:t>
        </m:r>
        <m:r>
          <m:rPr>
            <m:nor/>
            <m:sty m:val="p"/>
          </m:rPr>
          <w:rPr>
            <w:rFonts w:hint="default" w:ascii="Times New Roman" w:hAnsi="Times New Roman" w:cs="Times New Roman"/>
            <w:b w:val="0"/>
            <w:i w:val="0"/>
          </w:rPr>
          <m:t>=epochs×steps per epoch</m:t>
        </m:r>
      </m:oMath>
      <w:r>
        <w:rPr>
          <w:rFonts w:hint="default" w:ascii="Times New Roman" w:hAnsi="Times New Roman" w:eastAsia="Times New Roman" w:cs="Times New Roman"/>
          <w:sz w:val="24"/>
          <w:lang w:val="en-GB"/>
        </w:rPr>
        <w:t>. Adam is used as the optimiser, with gradients globally norm-clipped before each update: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18"/>
        <w:gridCol w:w="2090"/>
      </w:tblGrid>
      <w:tr w14:paraId="27E39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18" w:type="dxa"/>
            <w:tcBorders>
              <w:top w:val="nil"/>
              <w:left w:val="nil"/>
              <w:bottom w:val="nil"/>
              <w:right w:val="nil"/>
              <w:insideH w:val="single" w:sz="4" w:space="0"/>
              <w:insideV w:val="single" w:sz="4" w:space="0"/>
              <w:tl2br w:val="nil"/>
            </w:tcBorders>
            <w:shd w:val="clear" w:color="auto" w:fill="FFFFFF"/>
            <w:vAlign w:val="center"/>
          </w:tcPr>
          <w:p w14:paraId="69E83BC1">
            <w:pPr>
              <w:pStyle w:val="3"/>
              <w:spacing w:before="0" w:after="0" w:line="240" w:lineRule="auto"/>
              <w:jc w:val="center"/>
              <w:rPr>
                <w:rFonts w:hint="default" w:ascii="Times New Roman" w:hAnsi="Times New Roman" w:cs="Times New Roman"/>
                <w:b w:val="0"/>
                <w:color w:val="000000"/>
              </w:rPr>
            </w:pPr>
            <m:oMathPara>
              <m:oMathParaPr>
                <m:jc m:val="center"/>
              </m:oMathParaPr>
              <m:oMath>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g</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g</m:t>
                </m:r>
                <m:r>
                  <m:rPr>
                    <m:nor/>
                    <m:sty m:val="p"/>
                  </m:rPr>
                  <w:rPr>
                    <w:rFonts w:hint="default" w:ascii="Times New Roman" w:hAnsi="Times New Roman" w:cs="Times New Roman"/>
                    <w:b w:val="0"/>
                    <w:i w:val="0"/>
                    <w:color w:val="000000"/>
                  </w:rPr>
                  <m:t>⋅min</m:t>
                </m:r>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1,</m:t>
                    </m:r>
                    <m:f>
                      <m:fPr>
                        <m:ctrlPr>
                          <w:rPr>
                            <w:rFonts w:hint="default" w:ascii="Cambria Math" w:hAnsi="Cambria Math" w:cs="Times New Roman"/>
                            <w:b w:val="0"/>
                            <w:color w:val="000000"/>
                          </w:rPr>
                        </m:ctrlPr>
                      </m:fPr>
                      <m:num>
                        <m:r>
                          <m:rPr>
                            <m:nor/>
                          </m:rPr>
                          <w:rPr>
                            <w:rFonts w:hint="default" w:ascii="Times New Roman" w:hAnsi="Times New Roman" w:cs="Times New Roman"/>
                            <w:b w:val="0"/>
                            <w:i/>
                            <w:color w:val="000000"/>
                          </w:rPr>
                          <m:t>ρ</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g</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ρ</m:t>
                </m:r>
                <m:r>
                  <m:rPr>
                    <m:nor/>
                    <m:sty m:val="p"/>
                  </m:rPr>
                  <w:rPr>
                    <w:rFonts w:hint="default" w:ascii="Times New Roman" w:hAnsi="Times New Roman" w:cs="Times New Roman"/>
                    <w:b w:val="0"/>
                    <w:i w:val="0"/>
                    <w:color w:val="000000"/>
                  </w:rPr>
                  <m:t>=5.0</m:t>
                </m:r>
              </m:oMath>
            </m:oMathPara>
          </w:p>
        </w:tc>
        <w:tc>
          <w:tcPr>
            <w:tcW w:w="2090" w:type="dxa"/>
            <w:tcBorders>
              <w:top w:val="nil"/>
              <w:left w:val="nil"/>
              <w:bottom w:val="nil"/>
              <w:right w:val="nil"/>
              <w:insideH w:val="single" w:sz="4" w:space="0"/>
              <w:insideV w:val="single" w:sz="4" w:space="0"/>
            </w:tcBorders>
            <w:shd w:val="clear" w:color="auto" w:fill="FFFFFF"/>
            <w:vAlign w:val="center"/>
          </w:tcPr>
          <w:p w14:paraId="57CB26B4">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(3.70)</w:t>
            </w:r>
          </w:p>
        </w:tc>
      </w:tr>
    </w:tbl>
    <w:p w14:paraId="5E0F2ED4">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Global gradient clipping limited occasional large updates from sparsely represented crop heads.</w:t>
      </w:r>
    </w:p>
    <w:bookmarkEnd w:id="90"/>
    <w:p w14:paraId="7D80241F">
      <w:pPr>
        <w:pStyle w:val="5"/>
        <w:spacing w:before="240" w:after="120" w:line="240" w:lineRule="auto"/>
        <w:jc w:val="left"/>
        <w:rPr>
          <w:rFonts w:hint="default" w:ascii="Times New Roman" w:hAnsi="Times New Roman" w:cs="Times New Roman"/>
          <w:sz w:val="24"/>
          <w:szCs w:val="24"/>
        </w:rPr>
      </w:pPr>
      <w:bookmarkStart w:id="93" w:name="_Toc8094"/>
      <w:bookmarkStart w:id="94" w:name="X82fd87e38875c5716f353be4d6df782c6e4c0d7"/>
      <w:r>
        <w:rPr>
          <w:rFonts w:hint="default" w:ascii="Times New Roman" w:hAnsi="Times New Roman" w:eastAsia="Times New Roman" w:cs="Times New Roman"/>
          <w:b/>
          <w:sz w:val="24"/>
          <w:szCs w:val="24"/>
          <w:lang w:val="en-GB"/>
        </w:rPr>
        <w:t>3.5.10 Domain-gap augmentation: from flatbed scan to phone camera</w:t>
      </w:r>
      <w:bookmarkEnd w:id="93"/>
    </w:p>
    <w:p w14:paraId="4DCFF68B">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Domain-gap augmentation was used to reduce the mismatch between flatbed GrainSet scans and handheld phone photographs.</w:t>
      </w:r>
    </w:p>
    <w:p w14:paraId="1FB37ACC">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Training images were deliberately degraded using camera-like changes in crop, colour, compression, blur and noise so that the model encountered a wider range of plausible deployment conditions.</w:t>
      </w:r>
    </w:p>
    <w:p w14:paraId="0F1B597D">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augmentation sequence is summarised in Table 3.14.</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3"/>
        <w:gridCol w:w="945"/>
      </w:tblGrid>
      <w:tr w14:paraId="329A0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3" w:type="dxa"/>
            <w:tcBorders>
              <w:top w:val="nil"/>
              <w:left w:val="nil"/>
              <w:bottom w:val="nil"/>
              <w:right w:val="nil"/>
              <w:insideH w:val="single" w:sz="4" w:space="0"/>
              <w:insideV w:val="single" w:sz="4" w:space="0"/>
              <w:tl2br w:val="nil"/>
            </w:tcBorders>
            <w:shd w:val="clear" w:color="auto" w:fill="FFFFFF"/>
            <w:vAlign w:val="center"/>
          </w:tcPr>
          <w:p w14:paraId="623C4303">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scr m:val="script"/>
                  </m:rPr>
                  <w:rPr>
                    <w:rFonts w:hint="default" w:ascii="Times New Roman" w:hAnsi="Times New Roman" w:eastAsia="MS Mincho" w:cs="MS Mincho"/>
                    <w:b w:val="0"/>
                    <w:i w:val="0"/>
                    <w:color w:val="000000"/>
                  </w:rPr>
                  <m:t>A</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d>
                  <m:dPr>
                    <m:sepChr m:val=""/>
                    <m:ctrlPr>
                      <w:rPr>
                        <w:rFonts w:hint="default" w:ascii="Cambria Math" w:hAnsi="Cambria Math" w:cs="Times New Roman"/>
                        <w:b w:val="0"/>
                        <w:color w:val="000000"/>
                      </w:rPr>
                    </m:ctrlPr>
                  </m:dPr>
                  <m:e>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A</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noise</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A</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blur</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A</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photometric</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A</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geometric</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A</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JPEG</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oMath>
            </m:oMathPara>
          </w:p>
        </w:tc>
        <w:tc>
          <w:tcPr>
            <w:tcW w:w="945" w:type="dxa"/>
            <w:tcBorders>
              <w:top w:val="nil"/>
              <w:left w:val="nil"/>
              <w:bottom w:val="nil"/>
              <w:right w:val="nil"/>
              <w:insideH w:val="single" w:sz="4" w:space="0"/>
              <w:insideV w:val="single" w:sz="4" w:space="0"/>
            </w:tcBorders>
            <w:shd w:val="clear" w:color="auto" w:fill="FFFFFF"/>
            <w:vAlign w:val="center"/>
          </w:tcPr>
          <w:p w14:paraId="3320C3FB">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(3.71)</w:t>
            </w:r>
          </w:p>
        </w:tc>
      </w:tr>
    </w:tbl>
    <w:p w14:paraId="730F76BC">
      <w:pPr>
        <w:pStyle w:val="3"/>
        <w:spacing w:before="120" w:after="60" w:line="240" w:lineRule="auto"/>
        <w:jc w:val="center"/>
        <w:rPr>
          <w:rFonts w:hint="default" w:ascii="Times New Roman" w:hAnsi="Times New Roman" w:eastAsia="Times New Roman" w:cs="Times New Roman"/>
          <w:b w:val="0"/>
          <w:bCs/>
          <w:sz w:val="24"/>
          <w:lang w:val="en-GB"/>
        </w:rPr>
      </w:pPr>
    </w:p>
    <w:p w14:paraId="2145207C">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3.14: Scan-to-phone domain-gap augmentation</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4"/>
        <w:gridCol w:w="1744"/>
        <w:gridCol w:w="1744"/>
        <w:gridCol w:w="1744"/>
        <w:gridCol w:w="1744"/>
      </w:tblGrid>
      <w:tr w14:paraId="5F36D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5CC87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Stage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AB0E9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Operation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4728D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Parameters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99757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Probability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B2929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Deployment artefact it simulates</w:t>
            </w:r>
          </w:p>
        </w:tc>
      </w:tr>
      <w:tr w14:paraId="0DA21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91AA2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77582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Random crop 256 → 224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87ED0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isotropic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0734C9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A0C803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imprecise framing by a hand-held operator</w:t>
            </w:r>
          </w:p>
        </w:tc>
      </w:tr>
      <w:tr w14:paraId="19BD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4F69A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9C7C0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JPEG recompression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9721E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quality </w:t>
            </w:r>
            <m:oMath>
              <m:r>
                <m:rPr>
                  <m:nor/>
                  <m:sty m:val="p"/>
                </m:rPr>
                <w:rPr>
                  <w:rFonts w:hint="default" w:ascii="Times New Roman" w:hAnsi="Times New Roman" w:cs="Times New Roman"/>
                  <w:b w:val="0"/>
                  <w:i w:val="0"/>
                </w:rPr>
                <m:t>∼</m:t>
              </m:r>
              <m:r>
                <m:rPr>
                  <m:nor/>
                  <m:sty m:val="p"/>
                  <m:scr m:val="script"/>
                </m:rPr>
                <w:rPr>
                  <w:rFonts w:hint="default" w:ascii="Times New Roman" w:hAnsi="Times New Roman" w:eastAsia="MS Mincho" w:cs="MS Mincho"/>
                  <w:b w:val="0"/>
                  <w:i w:val="0"/>
                </w:rPr>
                <m:t>U</m:t>
              </m:r>
              <m:r>
                <m:rPr>
                  <m:nor/>
                  <m:sty m:val="p"/>
                </m:rPr>
                <w:rPr>
                  <w:rFonts w:hint="default" w:ascii="Times New Roman" w:hAnsi="Times New Roman" w:cs="Times New Roman"/>
                  <w:b w:val="0"/>
                  <w:i w:val="0"/>
                </w:rPr>
                <m:t>{35,95}</m:t>
              </m:r>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294DC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0.70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26191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phone camera pipeline compression</w:t>
            </w:r>
          </w:p>
        </w:tc>
      </w:tr>
      <w:tr w14:paraId="082A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112DF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EAC19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Horizontal / vertical flip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2BC03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7C50F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0.5 each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A88D3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arbitrary kernel orientation on the tray</w:t>
            </w:r>
          </w:p>
        </w:tc>
      </w:tr>
      <w:tr w14:paraId="2B0F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741A0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93FE1B">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rot90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2D064D">
            <w:pPr>
              <w:pStyle w:val="31"/>
              <w:spacing w:before="0" w:after="0" w:line="240" w:lineRule="auto"/>
              <w:jc w:val="center"/>
              <w:rPr>
                <w:rFonts w:hint="default" w:ascii="Times New Roman" w:hAnsi="Times New Roman" w:cs="Times New Roman"/>
              </w:rPr>
            </w:pPr>
            <m:oMath>
              <m:r>
                <m:rPr>
                  <m:nor/>
                </m:rPr>
                <w:rPr>
                  <w:rFonts w:hint="default" w:ascii="Times New Roman" w:hAnsi="Times New Roman" w:cs="Times New Roman"/>
                  <w:i/>
                </w:rPr>
                <m:t>k</m:t>
              </m:r>
              <m:r>
                <m:rPr>
                  <m:nor/>
                  <m:sty m:val="p"/>
                </m:rPr>
                <w:rPr>
                  <w:rFonts w:hint="default" w:ascii="Times New Roman" w:hAnsi="Times New Roman" w:cs="Times New Roman"/>
                  <w:b w:val="0"/>
                  <w:i w:val="0"/>
                </w:rPr>
                <m:t>∼</m:t>
              </m:r>
              <m:r>
                <m:rPr>
                  <m:nor/>
                  <m:sty m:val="p"/>
                  <m:scr m:val="script"/>
                </m:rPr>
                <w:rPr>
                  <w:rFonts w:hint="default" w:ascii="Times New Roman" w:hAnsi="Times New Roman" w:eastAsia="MS Mincho" w:cs="MS Mincho"/>
                  <w:b w:val="0"/>
                  <w:i w:val="0"/>
                </w:rPr>
                <m:t>U</m:t>
              </m:r>
              <m:r>
                <m:rPr>
                  <m:nor/>
                  <m:sty m:val="p"/>
                </m:rPr>
                <w:rPr>
                  <w:rFonts w:hint="default" w:ascii="Times New Roman" w:hAnsi="Times New Roman" w:cs="Times New Roman"/>
                  <w:b w:val="0"/>
                  <w:i w:val="0"/>
                </w:rPr>
                <m:t>{0,1,2,3}</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39067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C8107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arbitrary tray rotation</w:t>
            </w:r>
          </w:p>
        </w:tc>
      </w:tr>
      <w:tr w14:paraId="2895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EA414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CAB89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Brightness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5DC374">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±0.22</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083BD7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5FFD4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store lighting, shadowing</w:t>
            </w:r>
          </w:p>
        </w:tc>
      </w:tr>
      <w:tr w14:paraId="1281E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8A8A7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0CD8F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Contrast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FB91E6">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×[0.75,1.35]</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00991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B66B2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Auto</w:t>
            </w:r>
            <w:r>
              <w:rPr>
                <w:rFonts w:hint="default" w:ascii="Times New Roman" w:hAnsi="Times New Roman" w:eastAsia="Times New Roman" w:cs="Times New Roman"/>
                <w:sz w:val="20"/>
                <w:lang w:val="en-US"/>
              </w:rPr>
              <w:t xml:space="preserve"> </w:t>
            </w:r>
            <w:r>
              <w:rPr>
                <w:rFonts w:hint="default" w:ascii="Times New Roman" w:hAnsi="Times New Roman" w:eastAsia="Times New Roman" w:cs="Times New Roman"/>
                <w:sz w:val="20"/>
              </w:rPr>
              <w:t>exposure variation</w:t>
            </w:r>
          </w:p>
        </w:tc>
      </w:tr>
      <w:tr w14:paraId="55C8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7D66D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FD2B7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Saturation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9ED9C5">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×[0.65,1.45]</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6EE10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EF966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white-balance drift</w:t>
            </w:r>
          </w:p>
        </w:tc>
      </w:tr>
      <w:tr w14:paraId="1D95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D7326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871B1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Hue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5180EAE">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±0.045</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59AB1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127B4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colour cast from tungsten / daylight mix</w:t>
            </w:r>
          </w:p>
        </w:tc>
      </w:tr>
      <w:tr w14:paraId="66A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BB7C5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2DEAB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Gamma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00EA3E7">
            <w:pPr>
              <w:pStyle w:val="31"/>
              <w:spacing w:before="0" w:after="0" w:line="240" w:lineRule="auto"/>
              <w:jc w:val="center"/>
              <w:rPr>
                <w:rFonts w:hint="default" w:ascii="Times New Roman" w:hAnsi="Times New Roman" w:cs="Times New Roman"/>
              </w:rPr>
            </w:pPr>
            <m:oMath>
              <m:r>
                <m:rPr>
                  <m:nor/>
                </m:rPr>
                <w:rPr>
                  <w:rFonts w:hint="default" w:ascii="Times New Roman" w:hAnsi="Times New Roman" w:cs="Times New Roman"/>
                  <w:i/>
                </w:rPr>
                <m:t>γ</m:t>
              </m:r>
              <m:r>
                <m:rPr>
                  <m:nor/>
                  <m:sty m:val="p"/>
                </m:rPr>
                <w:rPr>
                  <w:rFonts w:hint="default" w:ascii="Times New Roman" w:hAnsi="Times New Roman" w:cs="Times New Roman"/>
                  <w:b w:val="0"/>
                  <w:i w:val="0"/>
                </w:rPr>
                <m:t>∼</m:t>
              </m:r>
              <m:r>
                <m:rPr>
                  <m:nor/>
                  <m:sty m:val="p"/>
                  <m:scr m:val="script"/>
                </m:rPr>
                <w:rPr>
                  <w:rFonts w:hint="default" w:ascii="Times New Roman" w:hAnsi="Times New Roman" w:eastAsia="MS Mincho" w:cs="MS Mincho"/>
                  <w:b w:val="0"/>
                  <w:i w:val="0"/>
                </w:rPr>
                <m:t>U</m:t>
              </m:r>
              <m:r>
                <m:rPr>
                  <m:nor/>
                  <m:sty m:val="p"/>
                </m:rPr>
                <w:rPr>
                  <w:rFonts w:hint="default" w:ascii="Times New Roman" w:hAnsi="Times New Roman" w:cs="Times New Roman"/>
                  <w:b w:val="0"/>
                  <w:i w:val="0"/>
                </w:rPr>
                <m:t>[0.75,1.35]</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BB4B0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0.50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6D6222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Non</w:t>
            </w:r>
            <w:r>
              <w:rPr>
                <w:rFonts w:hint="default" w:ascii="Times New Roman" w:hAnsi="Times New Roman" w:eastAsia="Times New Roman" w:cs="Times New Roman"/>
                <w:sz w:val="20"/>
                <w:lang w:val="en-US"/>
              </w:rPr>
              <w:t xml:space="preserve"> </w:t>
            </w:r>
            <w:r>
              <w:rPr>
                <w:rFonts w:hint="default" w:ascii="Times New Roman" w:hAnsi="Times New Roman" w:eastAsia="Times New Roman" w:cs="Times New Roman"/>
                <w:sz w:val="20"/>
              </w:rPr>
              <w:t>linear tone curve of the camera ISP</w:t>
            </w:r>
          </w:p>
        </w:tc>
      </w:tr>
      <w:tr w14:paraId="4589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E85FE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EB058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Separable Gaussian blur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AE9E8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5-tap, </w:t>
            </w:r>
            <m:oMath>
              <m:r>
                <m:rPr>
                  <m:nor/>
                </m:rPr>
                <w:rPr>
                  <w:rFonts w:hint="default" w:ascii="Times New Roman" w:hAnsi="Times New Roman" w:cs="Times New Roman"/>
                  <w:i/>
                </w:rPr>
                <m:t>σ</m:t>
              </m:r>
              <m:r>
                <m:rPr>
                  <m:nor/>
                  <m:sty m:val="p"/>
                </m:rPr>
                <w:rPr>
                  <w:rFonts w:hint="default" w:ascii="Times New Roman" w:hAnsi="Times New Roman" w:cs="Times New Roman"/>
                  <w:b w:val="0"/>
                  <w:i w:val="0"/>
                </w:rPr>
                <m:t>∼</m:t>
              </m:r>
              <m:r>
                <m:rPr>
                  <m:nor/>
                  <m:sty m:val="p"/>
                  <m:scr m:val="script"/>
                </m:rPr>
                <w:rPr>
                  <w:rFonts w:hint="default" w:ascii="Times New Roman" w:hAnsi="Times New Roman" w:eastAsia="MS Mincho" w:cs="MS Mincho"/>
                  <w:b w:val="0"/>
                  <w:i w:val="0"/>
                </w:rPr>
                <m:t>U</m:t>
              </m:r>
              <m:r>
                <m:rPr>
                  <m:nor/>
                  <m:sty m:val="p"/>
                </m:rPr>
                <w:rPr>
                  <w:rFonts w:hint="default" w:ascii="Times New Roman" w:hAnsi="Times New Roman" w:cs="Times New Roman"/>
                  <w:b w:val="0"/>
                  <w:i w:val="0"/>
                </w:rPr>
                <m:t>[0.5,1.4]</m:t>
              </m:r>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8CA73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0.40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D5C58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defocus, motion blur, cheaper optics</w:t>
            </w:r>
          </w:p>
        </w:tc>
      </w:tr>
      <w:tr w14:paraId="5ACF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B9C88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FE2DA5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Additive Gaussian noise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1D7A64">
            <w:pPr>
              <w:pStyle w:val="31"/>
              <w:spacing w:before="0" w:after="0" w:line="240" w:lineRule="auto"/>
              <w:jc w:val="center"/>
              <w:rPr>
                <w:rFonts w:hint="default" w:ascii="Times New Roman" w:hAnsi="Times New Roman" w:cs="Times New Roman"/>
              </w:rPr>
            </w:pPr>
            <m:oMath>
              <m:r>
                <m:rPr>
                  <m:nor/>
                </m:rPr>
                <w:rPr>
                  <w:rFonts w:hint="default" w:ascii="Times New Roman" w:hAnsi="Times New Roman" w:cs="Times New Roman"/>
                  <w:i/>
                </w:rPr>
                <m:t>σ</m:t>
              </m:r>
              <m:r>
                <m:rPr>
                  <m:nor/>
                  <m:sty m:val="p"/>
                </m:rPr>
                <w:rPr>
                  <w:rFonts w:hint="default" w:ascii="Times New Roman" w:hAnsi="Times New Roman" w:cs="Times New Roman"/>
                  <w:b w:val="0"/>
                  <w:i w:val="0"/>
                </w:rPr>
                <m:t>=0.025</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E0FA1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0.40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327EB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Small</w:t>
            </w:r>
            <w:r>
              <w:rPr>
                <w:rFonts w:hint="default" w:ascii="Times New Roman" w:hAnsi="Times New Roman" w:eastAsia="Times New Roman" w:cs="Times New Roman"/>
                <w:sz w:val="20"/>
                <w:lang w:val="en-US"/>
              </w:rPr>
              <w:t xml:space="preserve"> s</w:t>
            </w:r>
            <w:r>
              <w:rPr>
                <w:rFonts w:hint="default" w:ascii="Times New Roman" w:hAnsi="Times New Roman" w:eastAsia="Times New Roman" w:cs="Times New Roman"/>
                <w:sz w:val="20"/>
              </w:rPr>
              <w:t>ensor read and shot noise at low light</w:t>
            </w:r>
          </w:p>
        </w:tc>
      </w:tr>
    </w:tbl>
    <w:p w14:paraId="10251FEC">
      <w:pPr>
        <w:pStyle w:val="3"/>
        <w:spacing w:before="0" w:after="240" w:line="480" w:lineRule="auto"/>
        <w:jc w:val="both"/>
        <w:rPr>
          <w:rFonts w:hint="default" w:ascii="Times New Roman" w:hAnsi="Times New Roman" w:eastAsia="Times New Roman" w:cs="Times New Roman"/>
          <w:sz w:val="24"/>
          <w:lang w:val="en-GB"/>
        </w:rPr>
      </w:pPr>
    </w:p>
    <w:p w14:paraId="4F892463">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Formally, stages 9–11 are: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83"/>
        <w:gridCol w:w="1425"/>
      </w:tblGrid>
      <w:tr w14:paraId="05D81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83" w:type="dxa"/>
            <w:tcBorders>
              <w:top w:val="nil"/>
              <w:left w:val="nil"/>
              <w:bottom w:val="nil"/>
              <w:right w:val="nil"/>
              <w:insideH w:val="single" w:sz="4" w:space="0"/>
              <w:insideV w:val="single" w:sz="4" w:space="0"/>
              <w:tl2br w:val="nil"/>
            </w:tcBorders>
            <w:shd w:val="clear" w:color="auto" w:fill="FFFFFF"/>
            <w:vAlign w:val="center"/>
          </w:tcPr>
          <w:p w14:paraId="041CAE9F">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γ</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e>
                  <m:sup>
                    <m:r>
                      <m:rPr>
                        <m:nor/>
                      </m:rPr>
                      <w:rPr>
                        <w:rFonts w:hint="default" w:ascii="Times New Roman" w:hAnsi="Times New Roman" w:cs="Times New Roman"/>
                        <w:b w:val="0"/>
                        <w:i/>
                        <w:color w:val="000000"/>
                      </w:rPr>
                      <m:t>γ</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blur</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γ</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σ</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σ</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σ</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]∝exp​</m:t>
                </m:r>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2</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σ</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den>
                    </m:f>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∈{−2,…,2}</m:t>
                </m:r>
              </m:oMath>
            </m:oMathPara>
          </w:p>
        </w:tc>
        <w:tc>
          <w:tcPr>
            <w:tcW w:w="1425" w:type="dxa"/>
            <w:tcBorders>
              <w:top w:val="nil"/>
              <w:left w:val="nil"/>
              <w:bottom w:val="nil"/>
              <w:right w:val="nil"/>
              <w:insideH w:val="single" w:sz="4" w:space="0"/>
              <w:insideV w:val="single" w:sz="4" w:space="0"/>
            </w:tcBorders>
            <w:shd w:val="clear" w:color="auto" w:fill="FFFFFF"/>
            <w:vAlign w:val="center"/>
          </w:tcPr>
          <w:p w14:paraId="04EACA19">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(3.72)</w:t>
            </w:r>
          </w:p>
        </w:tc>
      </w:tr>
      <w:tr w14:paraId="4EDE4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83" w:type="dxa"/>
            <w:tcBorders>
              <w:top w:val="nil"/>
              <w:left w:val="nil"/>
              <w:bottom w:val="nil"/>
              <w:right w:val="nil"/>
              <w:insideH w:val="single" w:sz="4" w:space="0"/>
              <w:insideV w:val="single" w:sz="4" w:space="0"/>
            </w:tcBorders>
            <w:shd w:val="clear" w:color="auto" w:fill="FFFFFF"/>
            <w:vAlign w:val="center"/>
          </w:tcPr>
          <w:p w14:paraId="35D2CD34">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out</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=clip</m:t>
                </m:r>
                <m:d>
                  <m:dPr>
                    <m:sepChr m:val=""/>
                    <m:ctrlPr>
                      <w:rPr>
                        <w:rFonts w:hint="default" w:ascii="Cambria Math" w:hAnsi="Cambria Math" w:cs="Times New Roman"/>
                        <w:b w:val="0"/>
                        <w:color w:val="000000"/>
                      </w:rPr>
                    </m:ctrlPr>
                  </m:dPr>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blur</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η</m:t>
                    </m:r>
                    <m:r>
                      <m:rPr>
                        <m:nor/>
                        <m:sty m:val="p"/>
                      </m:rPr>
                      <w:rPr>
                        <w:rFonts w:hint="default" w:ascii="Times New Roman" w:hAnsi="Times New Roman" w:cs="Times New Roman"/>
                        <w:b w:val="0"/>
                        <w:i w:val="0"/>
                        <w:color w:val="000000"/>
                      </w:rPr>
                      <m:t>, 0, 1</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η</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uvc</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sty m:val="p"/>
                    <m:scr m:val="script"/>
                  </m:rPr>
                  <w:rPr>
                    <w:rFonts w:hint="default" w:ascii="Times New Roman" w:hAnsi="Times New Roman" w:eastAsia="MS Mincho" w:cs="MS Mincho"/>
                    <w:b w:val="0"/>
                    <w:i w:val="0"/>
                    <w:color w:val="000000"/>
                  </w:rPr>
                  <m:t>N</m:t>
                </m:r>
                <m:r>
                  <m:rPr>
                    <m:nor/>
                    <m:sty m:val="p"/>
                  </m:rPr>
                  <w:rPr>
                    <w:rFonts w:hint="default" w:ascii="Times New Roman" w:hAnsi="Times New Roman" w:cs="Times New Roman"/>
                    <w:b w:val="0"/>
                    <w:i w:val="0"/>
                    <w:color w:val="000000"/>
                  </w:rPr>
                  <m:t>(0,</m:t>
                </m:r>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0.025</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oMath>
            </m:oMathPara>
          </w:p>
        </w:tc>
        <w:tc>
          <w:tcPr>
            <w:tcW w:w="1425" w:type="dxa"/>
            <w:tcBorders>
              <w:top w:val="nil"/>
              <w:left w:val="nil"/>
              <w:bottom w:val="nil"/>
              <w:right w:val="nil"/>
              <w:insideH w:val="single" w:sz="4" w:space="0"/>
              <w:insideV w:val="single" w:sz="4" w:space="0"/>
            </w:tcBorders>
            <w:shd w:val="clear" w:color="auto" w:fill="FFFFFF"/>
            <w:vAlign w:val="center"/>
          </w:tcPr>
          <w:p w14:paraId="03E03398">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(3.73)</w:t>
            </w:r>
          </w:p>
        </w:tc>
      </w:tr>
    </w:tbl>
    <w:p w14:paraId="6D756C4F">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Otherwise, in (3.72), the same result can be obtained using just 10 multiplications per pixel, as compared to 25 for the 2-D 5×5 convolution kernel.</w:t>
      </w:r>
    </w:p>
    <w:p w14:paraId="3631ADDB">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Two ordering constraints were retained to keep the synthetic degradation physically plausible.</w:t>
      </w:r>
    </w:p>
    <w:p w14:paraId="5FF61CB2">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JPEG compression was applied while data were still represented as 8-bit images, and the remaining optical/noise degradations were ordered consistently throughout training. Validation and test images used only deterministic preprocessing.</w:t>
      </w:r>
    </w:p>
    <w:p w14:paraId="1CFD4D4A">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No random augmentation was applied during evaluation.</w:t>
      </w:r>
    </w:p>
    <w:p w14:paraId="7AA458B7">
      <w:pPr>
        <w:pStyle w:val="5"/>
        <w:spacing w:before="240" w:after="120" w:line="240" w:lineRule="auto"/>
        <w:jc w:val="left"/>
        <w:rPr>
          <w:rFonts w:hint="default" w:ascii="Times New Roman" w:hAnsi="Times New Roman" w:cs="Times New Roman"/>
          <w:sz w:val="24"/>
          <w:szCs w:val="24"/>
        </w:rPr>
      </w:pPr>
      <w:bookmarkStart w:id="95" w:name="_Toc4860"/>
      <w:bookmarkStart w:id="96" w:name="model-selection-metric"/>
      <w:r>
        <w:rPr>
          <w:rFonts w:hint="default" w:ascii="Times New Roman" w:hAnsi="Times New Roman" w:eastAsia="Times New Roman" w:cs="Times New Roman"/>
          <w:b/>
          <w:sz w:val="24"/>
          <w:szCs w:val="24"/>
          <w:lang w:val="en-GB"/>
        </w:rPr>
        <w:t>3.5.11 Model selection metric</w:t>
      </w:r>
      <w:bookmarkEnd w:id="95"/>
    </w:p>
    <w:p w14:paraId="62EE06C3">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Vision checkpoints were selected using the mean of per-crop macro-F1 scores rather than pooled accuracy.</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37"/>
        <w:gridCol w:w="871"/>
      </w:tblGrid>
      <w:tr w14:paraId="2F3C1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37" w:type="dxa"/>
            <w:tcBorders>
              <w:top w:val="nil"/>
              <w:left w:val="nil"/>
              <w:bottom w:val="nil"/>
              <w:right w:val="nil"/>
              <w:insideH w:val="single" w:sz="4" w:space="0"/>
              <w:insideV w:val="single" w:sz="4" w:space="0"/>
              <w:tl2br w:val="nil"/>
            </w:tcBorders>
            <w:shd w:val="clear" w:color="auto" w:fill="FFFFFF"/>
            <w:vAlign w:val="center"/>
          </w:tcPr>
          <w:p w14:paraId="3E69DFB9">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score=</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m:t>
                    </m:r>
                    <m:r>
                      <m:rPr>
                        <m:nor/>
                        <m:sty m:val="p"/>
                        <m:scr m:val="script"/>
                      </m:rPr>
                      <w:rPr>
                        <w:rFonts w:hint="default" w:ascii="Times New Roman" w:hAnsi="Times New Roman" w:eastAsia="MS Mincho" w:cs="MS Mincho"/>
                        <w:b w:val="0"/>
                        <w:i w:val="0"/>
                        <w:color w:val="000000"/>
                      </w:rPr>
                      <m:t>C</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den>
                </m:f>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m:t>
                    </m:r>
                    <m:r>
                      <m:rPr>
                        <m:nor/>
                        <m:sty m:val="p"/>
                        <m:scr m:val="script"/>
                      </m:rPr>
                      <w:rPr>
                        <w:rFonts w:hint="default" w:ascii="Times New Roman" w:hAnsi="Times New Roman" w:eastAsia="MS Mincho" w:cs="MS Mincho"/>
                        <w:b w:val="0"/>
                        <w:i w:val="0"/>
                        <w:color w:val="000000"/>
                      </w:rPr>
                      <m:t>C</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sSubSup>
                      <m:sSubSupPr>
                        <m:ctrlPr>
                          <w:rPr>
                            <w:rFonts w:hint="default" w:ascii="Cambria Math" w:hAnsi="Cambria Math" w:cs="Times New Roman"/>
                            <w:b w:val="0"/>
                            <w:color w:val="000000"/>
                          </w:rPr>
                        </m:ctrlPr>
                      </m:sSubSupPr>
                      <m:e>
                        <m:r>
                          <m:rPr>
                            <m:nor/>
                            <m:sty m:val="p"/>
                          </m:rPr>
                          <w:rPr>
                            <w:rFonts w:hint="default" w:ascii="Times New Roman" w:hAnsi="Times New Roman" w:cs="Times New Roman"/>
                            <w:b w:val="0"/>
                            <w:i w:val="0"/>
                            <w:color w:val="000000"/>
                          </w:rPr>
                          <m:t>F1</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macro</m:t>
                        </m:r>
                        <m:ctrlPr>
                          <w:rPr>
                            <w:rFonts w:hint="default" w:ascii="Cambria Math" w:hAnsi="Cambria Math" w:cs="Times New Roman"/>
                            <w:b w:val="0"/>
                            <w:color w:val="000000"/>
                          </w:rPr>
                        </m:ctrlPr>
                      </m:sup>
                    </m:sSubSup>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,  </m:t>
                </m:r>
                <m:sSubSup>
                  <m:sSubSupPr>
                    <m:ctrlPr>
                      <w:rPr>
                        <w:rFonts w:hint="default" w:ascii="Cambria Math" w:hAnsi="Cambria Math" w:cs="Times New Roman"/>
                        <w:b w:val="0"/>
                        <w:color w:val="000000"/>
                      </w:rPr>
                    </m:ctrlPr>
                  </m:sSubSupPr>
                  <m:e>
                    <m:r>
                      <m:rPr>
                        <m:nor/>
                        <m:sty m:val="p"/>
                      </m:rPr>
                      <w:rPr>
                        <w:rFonts w:hint="default" w:ascii="Times New Roman" w:hAnsi="Times New Roman" w:cs="Times New Roman"/>
                        <w:b w:val="0"/>
                        <w:i w:val="0"/>
                        <w:color w:val="000000"/>
                      </w:rPr>
                      <m:t>F1</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macro</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ℒ</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den>
                </m:f>
                <m:nary>
                  <m:naryPr>
                    <m:chr m:val="∑"/>
                    <m:limLoc m:val="undOvr"/>
                    <m:supHide m:val="1"/>
                    <m:ctrlPr>
                      <w:rPr>
                        <w:rFonts w:hint="default" w:ascii="Cambria Math" w:hAnsi="Cambria Math" w:cs="Times New Roman"/>
                        <w:b w:val="0"/>
                        <w:color w:val="000000"/>
                      </w:rPr>
                    </m:ctrlPr>
                  </m:naryPr>
                  <m:sub>
                    <m:r>
                      <m:rPr>
                        <m:nor/>
                        <m:sty m:val="p"/>
                      </m:rPr>
                      <w:rPr>
                        <w:rFonts w:hint="default" w:ascii="Times New Roman" w:hAnsi="Times New Roman" w:cs="Times New Roman"/>
                        <w:b w:val="0"/>
                        <w:i w:val="0"/>
                        <w:color w:val="000000"/>
                      </w:rPr>
                      <m:t>ℓ∈</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ℒ</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2 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P</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,ℓ</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R</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,ℓ</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P</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,ℓ</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R</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,ℓ</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ctrlPr>
                      <w:rPr>
                        <w:rFonts w:hint="default" w:ascii="Cambria Math" w:hAnsi="Cambria Math" w:cs="Times New Roman"/>
                        <w:b w:val="0"/>
                        <w:color w:val="000000"/>
                      </w:rPr>
                    </m:ctrlPr>
                  </m:e>
                </m:nary>
              </m:oMath>
            </m:oMathPara>
          </w:p>
        </w:tc>
        <w:tc>
          <w:tcPr>
            <w:tcW w:w="871" w:type="dxa"/>
            <w:tcBorders>
              <w:top w:val="nil"/>
              <w:left w:val="nil"/>
              <w:bottom w:val="nil"/>
              <w:right w:val="nil"/>
              <w:insideH w:val="single" w:sz="4" w:space="0"/>
              <w:insideV w:val="single" w:sz="4" w:space="0"/>
            </w:tcBorders>
            <w:shd w:val="clear" w:color="auto" w:fill="FFFFFF"/>
            <w:vAlign w:val="center"/>
          </w:tcPr>
          <w:p w14:paraId="524DB4F2">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(3.74)</w:t>
            </w:r>
          </w:p>
        </w:tc>
      </w:tr>
    </w:tbl>
    <w:p w14:paraId="7C82B797">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This prevents majority classes or the largest crop from dominating model selection and gives each damage class and crop a meaningful contribution.</w:t>
      </w:r>
    </w:p>
    <w:bookmarkEnd w:id="92"/>
    <w:p w14:paraId="6DA66042">
      <w:pPr>
        <w:pStyle w:val="5"/>
        <w:spacing w:before="240" w:after="120" w:line="240" w:lineRule="auto"/>
        <w:jc w:val="left"/>
        <w:rPr>
          <w:rFonts w:hint="default" w:ascii="Times New Roman" w:hAnsi="Times New Roman" w:cs="Times New Roman"/>
          <w:sz w:val="24"/>
          <w:szCs w:val="24"/>
        </w:rPr>
      </w:pPr>
      <w:bookmarkStart w:id="97" w:name="_Toc21341"/>
      <w:bookmarkStart w:id="98" w:name="Xfc8dab488665112d70d491bd9cd7d1220c3243c"/>
      <w:r>
        <w:rPr>
          <w:rFonts w:hint="default" w:ascii="Times New Roman" w:hAnsi="Times New Roman" w:eastAsia="Times New Roman" w:cs="Times New Roman"/>
          <w:b/>
          <w:sz w:val="24"/>
          <w:szCs w:val="24"/>
          <w:lang w:val="en-GB"/>
        </w:rPr>
        <w:t>3.5.12 Architectures and representations evaluated and rejected</w:t>
      </w:r>
      <w:bookmarkEnd w:id="97"/>
    </w:p>
    <w:p w14:paraId="2DDE6B99">
      <w:pPr>
        <w:pStyle w:val="3"/>
        <w:spacing w:before="0" w:after="240" w:line="480" w:lineRule="auto"/>
        <w:jc w:val="both"/>
        <w:rPr>
          <w:rFonts w:hint="default" w:ascii="Times New Roman" w:hAnsi="Times New Roman" w:cs="Times New Roman"/>
          <w:b w:val="0"/>
          <w:bCs w:val="0"/>
        </w:rPr>
      </w:pPr>
      <w:r>
        <w:rPr>
          <w:rFonts w:ascii="Times New Roman" w:hAnsi="Times New Roman" w:eastAsia="Times New Roman"/>
          <w:sz w:val="24"/>
          <w:lang w:val="en-GB"/>
        </w:rPr>
        <w:t>Additional acoustic representations and architectures were evaluated and rejected when they did not improve confound-controlled generalisation.</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6BE67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61B88A">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Approach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A2A7B0">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What was tried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CBE345">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Measured outcome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E8CAA2">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Diagnosis</w:t>
            </w:r>
          </w:p>
        </w:tc>
      </w:tr>
      <w:tr w14:paraId="5165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98063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Hand</w:t>
            </w:r>
            <w:r>
              <w:rPr>
                <w:rFonts w:hint="default" w:ascii="Times New Roman" w:hAnsi="Times New Roman" w:eastAsia="Times New Roman" w:cs="Times New Roman"/>
                <w:sz w:val="20"/>
                <w:lang w:val="en-US"/>
              </w:rPr>
              <w:t xml:space="preserve"> </w:t>
            </w:r>
            <w:r>
              <w:rPr>
                <w:rFonts w:hint="default" w:ascii="Times New Roman" w:hAnsi="Times New Roman" w:eastAsia="Times New Roman" w:cs="Times New Roman"/>
                <w:sz w:val="20"/>
              </w:rPr>
              <w:t>engineered pulse features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B61B5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NSPA</w:t>
            </w:r>
            <w:r>
              <w:rPr>
                <w:rFonts w:hint="default" w:ascii="Times New Roman" w:hAnsi="Times New Roman" w:eastAsia="Times New Roman" w:cs="Times New Roman"/>
                <w:sz w:val="20"/>
                <w:lang w:val="en-US"/>
              </w:rPr>
              <w:t xml:space="preserve"> </w:t>
            </w:r>
            <w:r>
              <w:rPr>
                <w:rFonts w:hint="default" w:ascii="Times New Roman" w:hAnsi="Times New Roman" w:eastAsia="Times New Roman" w:cs="Times New Roman"/>
                <w:sz w:val="20"/>
              </w:rPr>
              <w:t>style pulse count, inter-pulse interval and amplitude statistics, following the dataset’s originating research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F7B0A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AUC 0.622 (RF probe)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AF8C1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 pulse detector needs a clean impulse train; at realistic signal</w:t>
            </w:r>
            <w:r>
              <w:rPr>
                <w:rFonts w:hint="default" w:ascii="Times New Roman" w:hAnsi="Times New Roman" w:eastAsia="Times New Roman" w:cs="Times New Roman"/>
                <w:sz w:val="20"/>
                <w:lang w:val="en-US"/>
              </w:rPr>
              <w:t xml:space="preserve"> </w:t>
            </w:r>
            <w:r>
              <w:rPr>
                <w:rFonts w:hint="default" w:ascii="Times New Roman" w:hAnsi="Times New Roman" w:eastAsia="Times New Roman" w:cs="Times New Roman"/>
                <w:sz w:val="20"/>
              </w:rPr>
              <w:t>to</w:t>
            </w:r>
            <w:r>
              <w:rPr>
                <w:rFonts w:hint="default" w:ascii="Times New Roman" w:hAnsi="Times New Roman" w:eastAsia="Times New Roman" w:cs="Times New Roman"/>
                <w:sz w:val="20"/>
                <w:lang w:val="en-US"/>
              </w:rPr>
              <w:t xml:space="preserve"> </w:t>
            </w:r>
            <w:r>
              <w:rPr>
                <w:rFonts w:hint="default" w:ascii="Times New Roman" w:hAnsi="Times New Roman" w:eastAsia="Times New Roman" w:cs="Times New Roman"/>
                <w:sz w:val="20"/>
              </w:rPr>
              <w:t>noise the detector fires on ambient transients. The learned spectral representation (0.932 on the same probe) subsumes it.</w:t>
            </w:r>
          </w:p>
        </w:tc>
      </w:tr>
      <w:tr w14:paraId="6EF4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310A3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YAMNet transfer embeddings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6ACE1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1024-d AudioSet embeddings + SVM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A1C98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AUC 0.650 ± 0.171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1AF11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Acoustic domain mismatch. YAMNet is trained on </w:t>
            </w:r>
            <w:r>
              <w:rPr>
                <w:rFonts w:hint="default" w:ascii="Times New Roman" w:hAnsi="Times New Roman" w:eastAsia="Times New Roman" w:cs="Times New Roman"/>
                <w:i/>
                <w:iCs/>
                <w:sz w:val="20"/>
              </w:rPr>
              <w:t>airborne</w:t>
            </w:r>
            <w:r>
              <w:rPr>
                <w:rFonts w:hint="default" w:ascii="Times New Roman" w:hAnsi="Times New Roman" w:eastAsia="Times New Roman" w:cs="Times New Roman"/>
                <w:sz w:val="20"/>
              </w:rPr>
              <w:t xml:space="preserve"> everyday sound; this task is </w:t>
            </w:r>
            <w:r>
              <w:rPr>
                <w:rFonts w:hint="default" w:ascii="Times New Roman" w:hAnsi="Times New Roman" w:eastAsia="Times New Roman" w:cs="Times New Roman"/>
                <w:i/>
                <w:iCs/>
                <w:sz w:val="20"/>
              </w:rPr>
              <w:t>structure</w:t>
            </w:r>
            <w:r>
              <w:rPr>
                <w:rFonts w:hint="default" w:ascii="Times New Roman" w:hAnsi="Times New Roman" w:eastAsia="Times New Roman" w:cs="Times New Roman"/>
                <w:i/>
                <w:iCs/>
                <w:sz w:val="20"/>
                <w:lang w:val="en-US"/>
              </w:rPr>
              <w:t xml:space="preserve"> </w:t>
            </w:r>
            <w:r>
              <w:rPr>
                <w:rFonts w:hint="default" w:ascii="Times New Roman" w:hAnsi="Times New Roman" w:eastAsia="Times New Roman" w:cs="Times New Roman"/>
                <w:i/>
                <w:iCs/>
                <w:sz w:val="20"/>
              </w:rPr>
              <w:t>borne</w:t>
            </w:r>
            <w:r>
              <w:rPr>
                <w:rFonts w:hint="default" w:ascii="Times New Roman" w:hAnsi="Times New Roman" w:eastAsia="Times New Roman" w:cs="Times New Roman"/>
                <w:sz w:val="20"/>
              </w:rPr>
              <w:t xml:space="preserve"> vibration through a granular medium via a contact transducer. The pretrained manifold does not cover it. This is the negative control for the vision-side transfer learning that </w:t>
            </w:r>
            <w:r>
              <w:rPr>
                <w:rFonts w:hint="default" w:ascii="Times New Roman" w:hAnsi="Times New Roman" w:eastAsia="Times New Roman" w:cs="Times New Roman"/>
                <w:i/>
                <w:iCs/>
                <w:sz w:val="20"/>
              </w:rPr>
              <w:t>did</w:t>
            </w:r>
            <w:r>
              <w:rPr>
                <w:rFonts w:hint="default" w:ascii="Times New Roman" w:hAnsi="Times New Roman" w:eastAsia="Times New Roman" w:cs="Times New Roman"/>
                <w:sz w:val="20"/>
              </w:rPr>
              <w:t xml:space="preserve"> work: transfer succeeds when domains share physics and fails when they do not.</w:t>
            </w:r>
          </w:p>
        </w:tc>
      </w:tr>
      <w:tr w14:paraId="6A366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7197BC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Bidirectional LSTM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36F74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Spectrogram as a time sequence, stacked BiLSTM, tested at supervisor’s direction as a non-CNN deep architecture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63315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train AUC 0.80–1.00, test AUC 0.24–0.30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5740B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Catastrophic generalisation failure: test AUC </w:t>
            </w:r>
            <w:r>
              <w:rPr>
                <w:rFonts w:hint="default" w:ascii="Times New Roman" w:hAnsi="Times New Roman" w:eastAsia="Times New Roman" w:cs="Times New Roman"/>
                <w:i/>
                <w:iCs/>
                <w:sz w:val="20"/>
              </w:rPr>
              <w:t>below</w:t>
            </w:r>
            <w:r>
              <w:rPr>
                <w:rFonts w:hint="default" w:ascii="Times New Roman" w:hAnsi="Times New Roman" w:eastAsia="Times New Roman" w:cs="Times New Roman"/>
                <w:sz w:val="20"/>
              </w:rPr>
              <w:t xml:space="preserve"> chance means the learned decision rule is anti-correlated on held-out sessions. A stacked BiLSTM’s parameter count is far too large for a few hundred independent sessions. Confirms the literature’s preference for CNN and classical models on this task.</w:t>
            </w:r>
          </w:p>
        </w:tc>
      </w:tr>
      <w:tr w14:paraId="0E77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48980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CNN + RF ensemble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9070F8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Probability averaging and logistic stacking, grouped </w:t>
            </w:r>
            <m:oMath>
              <m:r>
                <m:rPr>
                  <m:nor/>
                </m:rPr>
                <w:rPr>
                  <w:rFonts w:hint="default" w:ascii="Times New Roman" w:hAnsi="Times New Roman" w:cs="Times New Roman"/>
                  <w:i/>
                </w:rPr>
                <m:t>k</m:t>
              </m:r>
            </m:oMath>
            <w:r>
              <w:rPr>
                <w:rFonts w:hint="default" w:ascii="Times New Roman" w:hAnsi="Times New Roman" w:eastAsia="Times New Roman" w:cs="Times New Roman"/>
                <w:sz w:val="20"/>
              </w:rPr>
              <w:t>-fold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56DAF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simple average 0.752 ± 0.151 vs CNN 0.733 ± 0.143, RF 0.729 ± 0.163; stacked 0.749 ± 0.154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B5957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The simple average is genuinely but modestly better, confirming the two models err differently. Not adopted for deployment: a 0.02 AUC gain does not justify shipping and maintaining two models plus a fusion rule on a phone under constraint C2.</w:t>
            </w:r>
          </w:p>
        </w:tc>
      </w:tr>
    </w:tbl>
    <w:p w14:paraId="6FB662B8">
      <w:pPr>
        <w:pStyle w:val="3"/>
        <w:spacing w:before="0" w:after="240" w:line="480" w:lineRule="auto"/>
        <w:jc w:val="both"/>
        <w:rPr>
          <w:rFonts w:ascii="Times New Roman" w:hAnsi="Times New Roman" w:eastAsia="Times New Roman"/>
          <w:sz w:val="24"/>
          <w:lang w:val="en-GB"/>
        </w:rPr>
      </w:pPr>
      <w:r>
        <w:rPr>
          <w:rFonts w:ascii="Times New Roman" w:hAnsi="Times New Roman" w:eastAsia="Times New Roman"/>
          <w:sz w:val="24"/>
          <w:lang w:val="en-GB"/>
        </w:rPr>
        <w:t>The results favoured lower-capacity acoustic models for the available number of independent sessions, while the visual model used transfer learning to limit the number of trainable parameters.</w:t>
      </w:r>
      <w:bookmarkEnd w:id="94"/>
      <w:bookmarkStart w:id="99" w:name="_Toc25018"/>
      <w:bookmarkStart w:id="100" w:name="quantisation-and-on-device-export"/>
    </w:p>
    <w:p w14:paraId="6F8E2D85">
      <w:pPr>
        <w:pStyle w:val="3"/>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b/>
          <w:sz w:val="24"/>
          <w:szCs w:val="24"/>
          <w:lang w:val="en-GB"/>
        </w:rPr>
        <w:t>3.5.13 Quantisation and on-device export</w:t>
      </w:r>
      <w:bookmarkEnd w:id="99"/>
    </w:p>
    <w:p w14:paraId="67550D9E">
      <w:pPr>
        <w:pStyle w:val="3"/>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The vision model was exported to TensorFlow Lite as a float32 model and as an optimised variant for mobile deployment. Exported size and parity were measured rather than inferred.</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92"/>
        <w:gridCol w:w="816"/>
      </w:tblGrid>
      <w:tr w14:paraId="615A6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92" w:type="dxa"/>
            <w:tcBorders>
              <w:top w:val="nil"/>
              <w:left w:val="nil"/>
              <w:bottom w:val="nil"/>
              <w:right w:val="nil"/>
              <w:insideH w:val="single" w:sz="4" w:space="0"/>
              <w:insideV w:val="single" w:sz="4" w:space="0"/>
              <w:tl2br w:val="nil"/>
            </w:tcBorders>
            <w:shd w:val="clear" w:color="auto" w:fill="FFFFFF"/>
            <w:vAlign w:val="center"/>
          </w:tcPr>
          <w:p w14:paraId="6544DDEE">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q</m:t>
                </m:r>
                <m:r>
                  <m:rPr>
                    <m:nor/>
                    <m:sty m:val="p"/>
                  </m:rPr>
                  <w:rPr>
                    <w:rFonts w:hint="default" w:ascii="Times New Roman" w:hAnsi="Times New Roman" w:cs="Times New Roman"/>
                    <w:b w:val="0"/>
                    <w:i w:val="0"/>
                    <w:color w:val="000000"/>
                  </w:rPr>
                  <m:t>=clip</m:t>
                </m:r>
                <m:d>
                  <m:dPr>
                    <m:sepChr m:val=""/>
                    <m:ctrlPr>
                      <w:rPr>
                        <w:rFonts w:hint="default" w:ascii="Cambria Math" w:hAnsi="Cambria Math" w:cs="Times New Roman"/>
                        <w:b w:val="0"/>
                        <w:color w:val="000000"/>
                      </w:rPr>
                    </m:ctrlPr>
                  </m:dPr>
                  <m:e>
                    <m:d>
                      <m:dPr>
                        <m:begChr m:val="⌊"/>
                        <m:sepChr m:val=""/>
                        <m:endChr m:val="⌉"/>
                        <m:ctrlPr>
                          <w:rPr>
                            <w:rFonts w:hint="default" w:ascii="Cambria Math" w:hAnsi="Cambria Math" w:cs="Times New Roman"/>
                            <w:b w:val="0"/>
                            <w:color w:val="000000"/>
                          </w:rPr>
                        </m:ctrlPr>
                      </m:dPr>
                      <m:e>
                        <m:f>
                          <m:fPr>
                            <m:ctrlPr>
                              <w:rPr>
                                <w:rFonts w:hint="default" w:ascii="Cambria Math" w:hAnsi="Cambria Math" w:cs="Times New Roman"/>
                                <w:b w:val="0"/>
                                <w:color w:val="000000"/>
                              </w:rPr>
                            </m:ctrlPr>
                          </m:fPr>
                          <m:num>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den>
                        </m:f>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z</m:t>
                    </m:r>
                    <m:r>
                      <m:rPr>
                        <m:nor/>
                        <m:sty m:val="p"/>
                      </m:rPr>
                      <w:rPr>
                        <w:rFonts w:hint="default" w:ascii="Times New Roman" w:hAnsi="Times New Roman" w:cs="Times New Roman"/>
                        <w:b w:val="0"/>
                        <w:i w:val="0"/>
                        <w:color w:val="000000"/>
                      </w:rPr>
                      <m:t>, −128, 127</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s</m:t>
                </m:r>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max</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min</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8</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z</m:t>
                </m:r>
                <m:r>
                  <m:rPr>
                    <m:nor/>
                    <m:sty m:val="p"/>
                  </m:rPr>
                  <w:rPr>
                    <w:rFonts w:hint="default" w:ascii="Times New Roman" w:hAnsi="Times New Roman" w:cs="Times New Roman"/>
                    <w:b w:val="0"/>
                    <w:i w:val="0"/>
                    <w:color w:val="000000"/>
                  </w:rPr>
                  <m:t>=−</m:t>
                </m:r>
                <m:d>
                  <m:dPr>
                    <m:begChr m:val="⌊"/>
                    <m:sepChr m:val=""/>
                    <m:endChr m:val="⌉"/>
                    <m:ctrlPr>
                      <w:rPr>
                        <w:rFonts w:hint="default" w:ascii="Cambria Math" w:hAnsi="Cambria Math" w:cs="Times New Roman"/>
                        <w:b w:val="0"/>
                        <w:color w:val="000000"/>
                      </w:rPr>
                    </m:ctrlPr>
                  </m:dPr>
                  <m:e>
                    <m:f>
                      <m:fPr>
                        <m:ctrlPr>
                          <w:rPr>
                            <w:rFonts w:hint="default" w:ascii="Cambria Math" w:hAnsi="Cambria Math" w:cs="Times New Roman"/>
                            <w:b w:val="0"/>
                            <w:color w:val="000000"/>
                          </w:rPr>
                        </m:ctrlPr>
                      </m:fPr>
                      <m:num>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min</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den>
                    </m:f>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−128</m:t>
                </m:r>
              </m:oMath>
            </m:oMathPara>
          </w:p>
        </w:tc>
        <w:tc>
          <w:tcPr>
            <w:tcW w:w="816" w:type="dxa"/>
            <w:tcBorders>
              <w:top w:val="nil"/>
              <w:left w:val="nil"/>
              <w:bottom w:val="nil"/>
              <w:right w:val="nil"/>
              <w:insideH w:val="single" w:sz="4" w:space="0"/>
              <w:insideV w:val="single" w:sz="4" w:space="0"/>
            </w:tcBorders>
            <w:shd w:val="clear" w:color="auto" w:fill="FFFFFF"/>
            <w:vAlign w:val="center"/>
          </w:tcPr>
          <w:p w14:paraId="294CA435">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(3.75)</w:t>
            </w:r>
          </w:p>
        </w:tc>
      </w:tr>
    </w:tbl>
    <w:p w14:paraId="4D3424B2">
      <w:pPr>
        <w:pStyle w:val="3"/>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Quantised weights were reconstructed at inference using the stored scale and zero-point parameters; the effect of conversion was checked by the parity procedure in Section 3.7.6.</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830"/>
        <w:gridCol w:w="2478"/>
      </w:tblGrid>
      <w:tr w14:paraId="38C27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830" w:type="dxa"/>
            <w:tcBorders>
              <w:top w:val="nil"/>
              <w:left w:val="nil"/>
              <w:bottom w:val="nil"/>
              <w:right w:val="nil"/>
              <w:insideH w:val="single" w:sz="4" w:space="0"/>
              <w:insideV w:val="single" w:sz="4" w:space="0"/>
              <w:tl2br w:val="nil"/>
            </w:tcBorders>
            <w:shd w:val="clear" w:color="auto" w:fill="FFFFFF"/>
            <w:vAlign w:val="center"/>
          </w:tcPr>
          <w:p w14:paraId="51BEE72F">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w</m:t>
                </m:r>
                <m:r>
                  <m:rPr>
                    <m:nor/>
                    <m:sty m:val="p"/>
                  </m:rPr>
                  <w:rPr>
                    <w:rFonts w:hint="default" w:ascii="Times New Roman" w:hAnsi="Times New Roman" w:cs="Times New Roman"/>
                    <w:b w:val="0"/>
                    <w:i w:val="0"/>
                    <w:color w:val="000000"/>
                  </w:rPr>
                  <m:t>−</m:t>
                </m:r>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max</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min</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2⋅255</m:t>
                    </m:r>
                    <m:ctrlPr>
                      <w:rPr>
                        <w:rFonts w:hint="default" w:ascii="Cambria Math" w:hAnsi="Cambria Math" w:cs="Times New Roman"/>
                        <w:b w:val="0"/>
                        <w:color w:val="000000"/>
                      </w:rPr>
                    </m:ctrlPr>
                  </m:den>
                </m:f>
              </m:oMath>
            </m:oMathPara>
          </w:p>
        </w:tc>
        <w:tc>
          <w:tcPr>
            <w:tcW w:w="2478" w:type="dxa"/>
            <w:tcBorders>
              <w:top w:val="nil"/>
              <w:left w:val="nil"/>
              <w:bottom w:val="nil"/>
              <w:right w:val="nil"/>
              <w:insideH w:val="single" w:sz="4" w:space="0"/>
              <w:insideV w:val="single" w:sz="4" w:space="0"/>
            </w:tcBorders>
            <w:shd w:val="clear" w:color="auto" w:fill="FFFFFF"/>
            <w:vAlign w:val="center"/>
          </w:tcPr>
          <w:p w14:paraId="1BFF8681">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(3.76)</w:t>
            </w:r>
          </w:p>
        </w:tc>
      </w:tr>
    </w:tbl>
    <w:p w14:paraId="47CB1C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uto"/>
        <w:ind w:left="0" w:right="0" w:firstLine="0"/>
        <w:jc w:val="both"/>
        <w:rPr>
          <w:rFonts w:hint="default" w:ascii="Times New Roman" w:hAnsi="Times New Roman" w:cs="Times New Roman"/>
        </w:rPr>
      </w:pPr>
      <w:r>
        <w:rPr>
          <w:rFonts w:ascii="Times New Roman" w:hAnsi="Times New Roman" w:eastAsia="Times New Roman"/>
          <w:sz w:val="24"/>
          <w:lang w:val="en-GB"/>
        </w:rPr>
        <w:t>The acoustic Random Forest was packaged as a joblib bundle containing the fitted model, ordered feature names, decision threshold, abstention width and recorded evaluation metadata.</w:t>
      </w:r>
    </w:p>
    <w:p w14:paraId="520D8C74">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3.15: Exported deployment artefacts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2D95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00F0D85">
            <w:pPr>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Artefact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DDFCE7">
            <w:pPr>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Format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4FBFB3">
            <w:pPr>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Size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D5CE80">
            <w:pPr>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Contents</w:t>
            </w:r>
          </w:p>
        </w:tc>
      </w:tr>
      <w:tr w14:paraId="4526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4A34BC">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grainvisual_best.weights.h5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240550">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Keras weights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8F3226">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11,968,744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CE7478">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training checkpoint, grain heads</w:t>
            </w:r>
          </w:p>
        </w:tc>
      </w:tr>
      <w:tr w14:paraId="5590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79FD11">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grainvisual_full.weights.h5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C0FA3A">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Keras weights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72B2C5">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655645">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post-beans checkpoint, all six heads</w:t>
            </w:r>
          </w:p>
        </w:tc>
      </w:tr>
      <w:tr w14:paraId="04123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E6D894">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grainvisual_f32.tflite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ED5B94">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TFLite float32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F19EAF">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11.83 MB</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98E313">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verified by parity gate; shipped</w:t>
            </w:r>
          </w:p>
        </w:tc>
      </w:tr>
      <w:tr w14:paraId="5006F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926DDA">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grainvisual_int8w.tflite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0CE23E8">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TFLite int8 weights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1CB1A2">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3.27 MB</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9C6A03">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refused by parity gate; not shipped</w:t>
            </w:r>
          </w:p>
        </w:tc>
      </w:tr>
      <w:tr w14:paraId="4446C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40443B">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grain_infestation_rf_final.joblib</w:t>
            </w:r>
          </w:p>
        </w:tc>
        <w:tc>
          <w:tcPr>
            <w:tcW w:w="198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45F784">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joblib</w:t>
            </w:r>
          </w:p>
        </w:tc>
        <w:tc>
          <w:tcPr>
            <w:tcW w:w="198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2ECC65">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39,934,912</w:t>
            </w:r>
          </w:p>
        </w:tc>
        <w:tc>
          <w:tcPr>
            <w:tcW w:w="198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6BFE7F">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500-tree forest + feature names</w:t>
            </w:r>
          </w:p>
        </w:tc>
      </w:tr>
    </w:tbl>
    <w:p w14:paraId="73EB2020">
      <w:pPr>
        <w:rPr>
          <w:rFonts w:hint="default" w:ascii="Times New Roman" w:hAnsi="Times New Roman" w:cs="Times New Roman"/>
        </w:rPr>
      </w:pPr>
    </w:p>
    <w:bookmarkEnd w:id="96"/>
    <w:bookmarkEnd w:id="98"/>
    <w:p w14:paraId="4DA625DC">
      <w:pPr>
        <w:pStyle w:val="4"/>
        <w:spacing w:before="240" w:after="120" w:line="240" w:lineRule="auto"/>
        <w:jc w:val="left"/>
        <w:rPr>
          <w:rFonts w:hint="default" w:ascii="Times New Roman" w:hAnsi="Times New Roman" w:cs="Times New Roman"/>
          <w:sz w:val="24"/>
          <w:szCs w:val="24"/>
        </w:rPr>
      </w:pPr>
      <w:bookmarkStart w:id="101" w:name="_Toc11095"/>
      <w:bookmarkStart w:id="102" w:name="X6f4f4d9a307bc0de9a4d6dd35871a35178b7a61"/>
      <w:r>
        <w:rPr>
          <w:rFonts w:hint="default" w:ascii="Times New Roman" w:hAnsi="Times New Roman" w:eastAsia="Times New Roman" w:cs="Times New Roman"/>
          <w:b/>
          <w:sz w:val="24"/>
          <w:szCs w:val="24"/>
          <w:lang w:val="en-GB"/>
        </w:rPr>
        <w:t>3.6 Mobile Application and Multi-modal Fusion</w:t>
      </w:r>
      <w:bookmarkEnd w:id="101"/>
    </w:p>
    <w:p w14:paraId="1AEBB439">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Objective 4 combines two tasks: implementation of the GrainGuard cross-platform application and definition of a deterministic fusion function that combines environmental, acoustic and visual evidence into one interpretable grain health score.</w:t>
      </w:r>
    </w:p>
    <w:p w14:paraId="7A3DC169">
      <w:pPr>
        <w:pStyle w:val="5"/>
        <w:spacing w:before="240" w:after="120" w:line="240" w:lineRule="auto"/>
        <w:jc w:val="left"/>
        <w:rPr>
          <w:rFonts w:hint="default" w:ascii="Times New Roman" w:hAnsi="Times New Roman" w:cs="Times New Roman"/>
          <w:sz w:val="24"/>
          <w:szCs w:val="24"/>
        </w:rPr>
      </w:pPr>
      <w:bookmarkStart w:id="103" w:name="_Toc1750"/>
      <w:bookmarkStart w:id="104" w:name="requirements-elicitation"/>
      <w:r>
        <w:rPr>
          <w:rFonts w:hint="default" w:ascii="Times New Roman" w:hAnsi="Times New Roman" w:eastAsia="Times New Roman" w:cs="Times New Roman"/>
          <w:b/>
          <w:sz w:val="24"/>
          <w:szCs w:val="24"/>
          <w:lang w:val="en-GB"/>
        </w:rPr>
        <w:t>3.6.1 Requirements elicitation</w:t>
      </w:r>
      <w:bookmarkEnd w:id="103"/>
    </w:p>
    <w:p w14:paraId="426DFFDE">
      <w:pPr>
        <w:pStyle w:val="30"/>
        <w:spacing w:before="0" w:after="240" w:line="480" w:lineRule="auto"/>
        <w:jc w:val="both"/>
        <w:rPr>
          <w:rFonts w:hint="default"/>
        </w:rPr>
      </w:pPr>
      <w:r>
        <w:rPr>
          <w:rFonts w:ascii="Times New Roman" w:hAnsi="Times New Roman" w:eastAsia="Times New Roman"/>
          <w:sz w:val="24"/>
          <w:lang w:val="en-GB"/>
        </w:rPr>
        <w:t>Functional and non-functional requirements were derived from the project scope, offline-use constraint, explainability requirement and need for deterministic scoring.</w:t>
      </w:r>
    </w:p>
    <w:p w14:paraId="2CC4DBDF">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3.16: Functional requirements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64FAE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02EDF2">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ID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6220B4">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Requirement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41DCC6">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Traces to</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1954895">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Verification</w:t>
            </w:r>
          </w:p>
        </w:tc>
      </w:tr>
      <w:tr w14:paraId="4532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BEBFDB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B71A1D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 user shall register and authenticate, and a new registration shall result in a fully populated, immediately usable store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FE6DE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Obj. 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9DCB1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first-run walkthrough</w:t>
            </w:r>
          </w:p>
        </w:tc>
      </w:tr>
      <w:tr w14:paraId="65F9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0F538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D5547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application shall display current temperature, relative humidity and moisture content for every registered silo</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53D8B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Obj. 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F198D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inspection against Firestore documents</w:t>
            </w:r>
          </w:p>
        </w:tc>
      </w:tr>
      <w:tr w14:paraId="4593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3365F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0EE4E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application shall display acoustic detection rate, detection confidence, dominant frequency band and identified species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01062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Obj. 3, 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FA668B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inspection</w:t>
            </w:r>
          </w:p>
        </w:tc>
      </w:tr>
      <w:tr w14:paraId="7FFC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4688C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A4B0D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application shall display visual damage as a total percentage and as a per-defect breakdown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16A24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Obj. 3, 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3C9AC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inspection</w:t>
            </w:r>
          </w:p>
        </w:tc>
      </w:tr>
      <w:tr w14:paraId="3C93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8E4A9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74C70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The application shall compute and display a single grain health score in </w:t>
            </w:r>
            <m:oMath>
              <m:r>
                <m:rPr>
                  <m:nor/>
                  <m:sty m:val="p"/>
                </m:rPr>
                <w:rPr>
                  <w:rFonts w:hint="default" w:ascii="Times New Roman" w:hAnsi="Times New Roman" w:cs="Times New Roman"/>
                  <w:b w:val="0"/>
                  <w:i w:val="0"/>
                  <w:sz w:val="24"/>
                  <w:szCs w:val="24"/>
                </w:rPr>
                <m:t>[0,100]</m:t>
              </m:r>
            </m:oMath>
            <w:r>
              <w:rPr>
                <w:rFonts w:hint="default" w:ascii="Times New Roman" w:hAnsi="Times New Roman" w:eastAsia="Times New Roman" w:cs="Times New Roman"/>
                <w:sz w:val="20"/>
                <w:szCs w:val="24"/>
              </w:rPr>
              <w:t xml:space="preserve"> per silo</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44499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Obj. 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303BF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worked examples, 4.5.4</w:t>
            </w:r>
          </w:p>
        </w:tc>
      </w:tr>
      <w:tr w14:paraId="4A1F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86D03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D59BE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The application shall identify the </w:t>
            </w:r>
            <w:r>
              <w:rPr>
                <w:rFonts w:hint="default" w:ascii="Times New Roman" w:hAnsi="Times New Roman" w:eastAsia="Times New Roman" w:cs="Times New Roman"/>
                <w:i/>
                <w:iCs/>
                <w:sz w:val="20"/>
                <w:szCs w:val="24"/>
              </w:rPr>
              <w:t>limiting</w:t>
            </w:r>
            <w:r>
              <w:rPr>
                <w:rFonts w:hint="default" w:ascii="Times New Roman" w:hAnsi="Times New Roman" w:eastAsia="Times New Roman" w:cs="Times New Roman"/>
                <w:sz w:val="20"/>
                <w:szCs w:val="24"/>
              </w:rPr>
              <w:t xml:space="preserve"> factor behind each subscore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C5A59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Obj. 2, 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DCD9A2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worked examples</w:t>
            </w:r>
          </w:p>
        </w:tc>
      </w:tr>
      <w:tr w14:paraId="14921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6A41F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BFF88B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application shall derive prioritised, actionable alerts from readings and limits, without a separate alert store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442AB8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Obj. 4, 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19A85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worked examples, 4.5.5</w:t>
            </w:r>
          </w:p>
        </w:tc>
      </w:tr>
      <w:tr w14:paraId="2EC7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20856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7F164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user shall be able to adjust the safe limit for each metric, and the change shall propagate to scores, bands and alerts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5553B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Obj. 4, 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276BF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threshold-shift trace, 4.5.6</w:t>
            </w:r>
          </w:p>
        </w:tc>
      </w:tr>
      <w:tr w14:paraId="7261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569F6C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FDFDA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application shall predict equilibrium moisture content from temperature, humidity and crop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A5926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Obj. 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8F7B3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worked examples, 4.5.7</w:t>
            </w:r>
          </w:p>
        </w:tc>
      </w:tr>
      <w:tr w14:paraId="7EB0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F62FE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91C28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application shall aggregate all silos into a fleet summary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C9C50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Obj. 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3A656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inspection</w:t>
            </w:r>
          </w:p>
        </w:tc>
      </w:tr>
      <w:tr w14:paraId="78DF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4560D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FR11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BAE995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application shall register, edit and remove silos, and maintain a scan and detection history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70CE9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Obj. 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D7F8D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inspection</w:t>
            </w:r>
          </w:p>
        </w:tc>
      </w:tr>
      <w:tr w14:paraId="217C9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B92BB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FR12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D5D83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application shall state plainly whether the data on screen is live or demonstration data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95C85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Obj. 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B1467C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inspection</w:t>
            </w:r>
          </w:p>
        </w:tc>
      </w:tr>
      <w:tr w14:paraId="34A96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32BF0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FR13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DF2A1F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application shall detect and display node staleness, treating an unreachable node as a reportable condition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A82F4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Obj. 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BFFE7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staleness trace</w:t>
            </w:r>
          </w:p>
        </w:tc>
      </w:tr>
    </w:tbl>
    <w:p w14:paraId="554137DC">
      <w:pPr>
        <w:pStyle w:val="3"/>
        <w:rPr>
          <w:rFonts w:hint="default" w:ascii="Times New Roman" w:hAnsi="Times New Roman" w:cs="Times New Roman"/>
          <w:b/>
          <w:bCs/>
        </w:rPr>
      </w:pPr>
    </w:p>
    <w:p w14:paraId="3B070ECF">
      <w:pPr>
        <w:pStyle w:val="3"/>
        <w:rPr>
          <w:rFonts w:hint="default" w:ascii="Times New Roman" w:hAnsi="Times New Roman" w:cs="Times New Roman"/>
          <w:b/>
          <w:bCs/>
        </w:rPr>
      </w:pPr>
    </w:p>
    <w:p w14:paraId="1C013394">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3.17: Non-functional requirements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4274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A24269">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ID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2FCE8F">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Requirement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9C3A09">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Rationale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DA13F2">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Verification</w:t>
            </w:r>
          </w:p>
        </w:tc>
      </w:tr>
      <w:tr w14:paraId="72D8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BB055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NFR1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39692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Single codebase targeting Android and iOS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B6363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C1: no budget for two teams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8A981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build inspection</w:t>
            </w:r>
          </w:p>
        </w:tc>
      </w:tr>
      <w:tr w14:paraId="6D80F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B0973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NFR2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8A347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interface shall remain usable and readable on a mid-range Android device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9A0E3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02F90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device testing</w:t>
            </w:r>
          </w:p>
        </w:tc>
      </w:tr>
      <w:tr w14:paraId="711A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CCC8A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NFR3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DE280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application shall function without connectivity, and shall not present a blank screen when data is unavailable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83AC3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A4312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offline testing</w:t>
            </w:r>
          </w:p>
        </w:tc>
      </w:tr>
      <w:tr w14:paraId="7552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167F1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NFR4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1BBB4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Scoring, banding and alerting shall be deterministic identical inputs give identical outputs, with no randomness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B0D3C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reproducibility (</w:t>
            </w:r>
            <w:r>
              <w:rPr>
                <w:rFonts w:hint="default" w:ascii="Times New Roman" w:hAnsi="Times New Roman" w:eastAsia="Times New Roman" w:cs="Times New Roman"/>
                <w:sz w:val="20"/>
                <w:szCs w:val="24"/>
                <w:lang w:val="en-US"/>
              </w:rPr>
              <w:t>ch</w:t>
            </w:r>
            <w:r>
              <w:rPr>
                <w:rFonts w:hint="default" w:ascii="Times New Roman" w:hAnsi="Times New Roman" w:eastAsia="Times New Roman" w:cs="Times New Roman"/>
                <w:sz w:val="20"/>
                <w:szCs w:val="24"/>
              </w:rPr>
              <w:t>3.1.3), testability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83332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code audit for </w:t>
            </w:r>
            <w:r>
              <w:rPr>
                <w:rStyle w:val="55"/>
                <w:rFonts w:hint="default" w:ascii="Times New Roman" w:hAnsi="Times New Roman" w:eastAsia="Times New Roman" w:cs="Times New Roman"/>
                <w:sz w:val="20"/>
                <w:szCs w:val="24"/>
              </w:rPr>
              <w:t>Math.random()</w:t>
            </w:r>
          </w:p>
        </w:tc>
      </w:tr>
      <w:tr w14:paraId="404B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B18F5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NFR5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0B7D0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Model artefacts shall be replaceable without redesigning the interface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3DED9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C4 models arrive after the app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F1EE9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architecture review</w:t>
            </w:r>
          </w:p>
        </w:tc>
      </w:tr>
      <w:tr w14:paraId="7DE98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082CC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NFR6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FD0C1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Telemetry shall be readable only by members of its own facility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6CAD8A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data protection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F5018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security-rule review, </w:t>
            </w:r>
            <w:r>
              <w:rPr>
                <w:rFonts w:hint="default" w:ascii="Times New Roman" w:hAnsi="Times New Roman" w:eastAsia="Times New Roman" w:cs="Times New Roman"/>
                <w:sz w:val="20"/>
                <w:szCs w:val="24"/>
                <w:lang w:val="en-US"/>
              </w:rPr>
              <w:t>ch</w:t>
            </w:r>
            <w:r>
              <w:rPr>
                <w:rFonts w:hint="default" w:ascii="Times New Roman" w:hAnsi="Times New Roman" w:eastAsia="Times New Roman" w:cs="Times New Roman"/>
                <w:sz w:val="20"/>
                <w:szCs w:val="24"/>
              </w:rPr>
              <w:t>3.7.8</w:t>
            </w:r>
          </w:p>
        </w:tc>
      </w:tr>
      <w:tr w14:paraId="6C851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BFA304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NFR7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32EAC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interface shall be legible under high ambient light in a grain store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5C5C5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field use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6BED7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field trial, </w:t>
            </w:r>
            <w:r>
              <w:rPr>
                <w:rFonts w:hint="default" w:ascii="Times New Roman" w:hAnsi="Times New Roman" w:eastAsia="Times New Roman" w:cs="Times New Roman"/>
                <w:sz w:val="20"/>
                <w:szCs w:val="24"/>
                <w:lang w:val="en-US"/>
              </w:rPr>
              <w:t>ch</w:t>
            </w:r>
            <w:r>
              <w:rPr>
                <w:rFonts w:hint="default" w:ascii="Times New Roman" w:hAnsi="Times New Roman" w:eastAsia="Times New Roman" w:cs="Times New Roman"/>
                <w:sz w:val="20"/>
                <w:szCs w:val="24"/>
              </w:rPr>
              <w:t>3.7.10</w:t>
            </w:r>
          </w:p>
        </w:tc>
      </w:tr>
      <w:bookmarkEnd w:id="100"/>
    </w:tbl>
    <w:p w14:paraId="300659E3">
      <w:pPr>
        <w:rPr>
          <w:rFonts w:hint="default" w:ascii="Times New Roman" w:hAnsi="Times New Roman" w:cs="Times New Roman"/>
        </w:rPr>
      </w:pPr>
    </w:p>
    <w:p w14:paraId="07FBAD99">
      <w:pPr>
        <w:pStyle w:val="5"/>
        <w:spacing w:before="240" w:after="120" w:line="240" w:lineRule="auto"/>
        <w:jc w:val="left"/>
        <w:rPr>
          <w:rFonts w:hint="default" w:ascii="Times New Roman" w:hAnsi="Times New Roman" w:cs="Times New Roman"/>
          <w:b/>
          <w:bCs/>
        </w:rPr>
      </w:pPr>
      <w:bookmarkStart w:id="105" w:name="_Toc18435"/>
      <w:r>
        <w:rPr>
          <w:rFonts w:hint="default" w:ascii="Times New Roman" w:hAnsi="Times New Roman" w:eastAsia="Times New Roman" w:cs="Times New Roman"/>
          <w:b/>
          <w:sz w:val="24"/>
          <w:lang w:val="en-GB"/>
        </w:rPr>
        <w:t>3.6.2 Technology selection</w:t>
      </w:r>
      <w:bookmarkEnd w:id="105"/>
    </w:p>
    <w:p w14:paraId="08630807">
      <w:pPr>
        <w:pStyle w:val="30"/>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3.18: Cross-platform framework selection</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0DE9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2F6CC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Option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9599F7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Assessment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52804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Verdict</w:t>
            </w:r>
          </w:p>
        </w:tc>
      </w:tr>
      <w:tr w14:paraId="76DD1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1DE71C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React Native (CLI)</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69421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Single TypeScript codebase; native modules available for camera and TFLite; largest ecosystem for the required native bridges; CLI rather than Expo chosen because on-device TFLite inference and camera access require custom native modules that a managed workflow constrains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5347D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Selected</w:t>
            </w:r>
          </w:p>
        </w:tc>
      </w:tr>
      <w:tr w14:paraId="5F8B5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945ED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Flutter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47370D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Comparable capability and strong rendering consistency, but Dart adds a language for a single developer to maintain, and the TFLite/audio native-module ecosystem was less mature for this specific combination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C2D40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Rejected</w:t>
            </w:r>
          </w:p>
        </w:tc>
      </w:tr>
      <w:tr w14:paraId="2148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2D9B2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Native Android + iOS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BE1D6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Best performance and platform integration, but two codebases under C1 is not feasible for one final-year student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6AD02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Rejected</w:t>
            </w:r>
          </w:p>
        </w:tc>
      </w:tr>
      <w:tr w14:paraId="5AF0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5D192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Progressive web app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CEA903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No reliable camera-with-torch, no on-device model execution, no background sensing, poor offline behaviour under C3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3C592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Rejected</w:t>
            </w:r>
          </w:p>
        </w:tc>
      </w:tr>
    </w:tbl>
    <w:p w14:paraId="0B7530DB">
      <w:pPr>
        <w:pStyle w:val="3"/>
        <w:rPr>
          <w:rFonts w:hint="default" w:ascii="Times New Roman" w:hAnsi="Times New Roman" w:cs="Times New Roman"/>
          <w:b/>
          <w:bCs/>
        </w:rPr>
      </w:pPr>
    </w:p>
    <w:p w14:paraId="0AD169A4">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3.19: Backend selection</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15B7B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D40F3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Criterion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531A3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Firebase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56A25E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Supabase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1335E2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Custom REST + VPS</w:t>
            </w:r>
          </w:p>
        </w:tc>
      </w:tr>
      <w:tr w14:paraId="2CD0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81764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Free-tier persistence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FE1E8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Generous, no inactivity suspension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C464D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Free projects pause after 7 days of inactivity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C41EE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Requires paid hosting</w:t>
            </w:r>
          </w:p>
        </w:tc>
      </w:tr>
      <w:tr w14:paraId="7FF9A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24DA4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Real-time updates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D0FD4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Native snapshot listeners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B10A8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Realtime channels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DB2DD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Would require polling or WebSocket implementation</w:t>
            </w:r>
          </w:p>
        </w:tc>
      </w:tr>
      <w:tr w14:paraId="24A95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37637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Offline persistence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389F69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Built into the native SDK, queues writes automatically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C1259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Limited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85C51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Would require building a sync layer</w:t>
            </w:r>
          </w:p>
        </w:tc>
      </w:tr>
      <w:tr w14:paraId="3333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995D6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Authentication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626F62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Included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122FA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Included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24E00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Would require implementation</w:t>
            </w:r>
          </w:p>
        </w:tc>
      </w:tr>
      <w:tr w14:paraId="3F7C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B1EA3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Declarative authorisation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F76C9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Security rules evaluated server-side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A23F9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Row-level security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7F468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Would require implementation</w:t>
            </w:r>
          </w:p>
        </w:tc>
      </w:tr>
      <w:tr w14:paraId="25375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5E6FE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Verdict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8A65D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Selected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908E0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Rejected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435E6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Rejected</w:t>
            </w:r>
          </w:p>
        </w:tc>
      </w:tr>
    </w:tbl>
    <w:p w14:paraId="6F051EDE">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Firebase was selected because its client SDK supports authentication, Firestore persistence and offline write queueing without a separate server implementation. The project remained within the free service tier during development.</w:t>
      </w:r>
    </w:p>
    <w:bookmarkEnd w:id="102"/>
    <w:p w14:paraId="43D06D9E">
      <w:pPr>
        <w:pStyle w:val="5"/>
        <w:spacing w:before="240" w:after="120" w:line="240" w:lineRule="auto"/>
        <w:jc w:val="left"/>
        <w:rPr>
          <w:rFonts w:hint="default" w:ascii="Times New Roman" w:hAnsi="Times New Roman" w:cs="Times New Roman"/>
          <w:sz w:val="24"/>
          <w:szCs w:val="24"/>
        </w:rPr>
      </w:pPr>
      <w:bookmarkStart w:id="106" w:name="_Toc21360"/>
      <w:bookmarkStart w:id="107" w:name="application-architecture"/>
      <w:r>
        <w:rPr>
          <w:rFonts w:hint="default" w:ascii="Times New Roman" w:hAnsi="Times New Roman" w:eastAsia="Times New Roman" w:cs="Times New Roman"/>
          <w:b/>
          <w:sz w:val="24"/>
          <w:szCs w:val="24"/>
          <w:lang w:val="en-GB"/>
        </w:rPr>
        <w:t>3.6.3 Application architecture</w:t>
      </w:r>
      <w:bookmarkEnd w:id="106"/>
    </w:p>
    <w:p w14:paraId="01896C72">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application uses a layered architecture so that domain and fusion logic can be tested independently of screens and backend services. Dependencies flow from presentation through state and services to core domain functions.</w:t>
      </w:r>
    </w:p>
    <w:p w14:paraId="4BDCA51E">
      <w:pPr>
        <w:spacing w:before="0" w:after="240" w:line="480" w:lineRule="auto"/>
        <w:jc w:val="center"/>
      </w:pPr>
      <w:r>
        <w:rPr>
          <w:rFonts w:ascii="Times New Roman" w:hAnsi="Times New Roman" w:eastAsia="Times New Roman"/>
          <w:b/>
          <w:i w:val="0"/>
          <w:sz w:val="24"/>
          <w:lang w:val="en-GB"/>
        </w:rPr>
        <w:t>GRAIN GUARD APPLICATION ARCHITECTURE</w:t>
      </w:r>
    </w:p>
    <w:tbl>
      <w:tblPr>
        <w:tblStyle w:val="13"/>
        <w:tblW w:w="790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10"/>
        <w:gridCol w:w="6198"/>
      </w:tblGrid>
      <w:tr w14:paraId="0C38A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7E6E6"/>
            <w:tcMar>
              <w:top w:w="90" w:type="dxa"/>
              <w:left w:w="110" w:type="dxa"/>
              <w:bottom w:w="90" w:type="dxa"/>
              <w:right w:w="110" w:type="dxa"/>
            </w:tcMar>
            <w:vAlign w:val="center"/>
          </w:tcPr>
          <w:p w14:paraId="1817DEC8">
            <w:pPr>
              <w:spacing w:before="0" w:after="0" w:line="240" w:lineRule="auto"/>
              <w:jc w:val="center"/>
            </w:pPr>
            <w:r>
              <w:rPr>
                <w:rFonts w:ascii="Times New Roman" w:hAnsi="Times New Roman" w:eastAsia="Times New Roman"/>
                <w:b/>
                <w:i w:val="0"/>
                <w:sz w:val="20"/>
              </w:rPr>
              <w:t>LAYER 5</w:t>
            </w:r>
          </w:p>
          <w:p w14:paraId="020CED99">
            <w:pPr>
              <w:spacing w:before="0" w:after="0" w:line="240" w:lineRule="auto"/>
              <w:jc w:val="center"/>
            </w:pPr>
            <w:r>
              <w:rPr>
                <w:rFonts w:ascii="Times New Roman" w:hAnsi="Times New Roman" w:eastAsia="Times New Roman"/>
                <w:b/>
                <w:i w:val="0"/>
                <w:sz w:val="20"/>
              </w:rPr>
              <w:t>PRESENTATION</w:t>
            </w:r>
          </w:p>
        </w:tc>
        <w:tc>
          <w:tcPr>
            <w:tcW w:w="61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90" w:type="dxa"/>
              <w:left w:w="110" w:type="dxa"/>
              <w:bottom w:w="90" w:type="dxa"/>
              <w:right w:w="110" w:type="dxa"/>
            </w:tcMar>
            <w:vAlign w:val="center"/>
          </w:tcPr>
          <w:p w14:paraId="52A0AAB0">
            <w:pPr>
              <w:spacing w:before="0" w:after="0" w:line="240" w:lineRule="auto"/>
              <w:jc w:val="center"/>
            </w:pPr>
            <w:r>
              <w:rPr>
                <w:rFonts w:ascii="Times New Roman" w:hAnsi="Times New Roman" w:eastAsia="Times New Roman"/>
                <w:b/>
                <w:i w:val="0"/>
                <w:sz w:val="20"/>
              </w:rPr>
              <w:t>User Interface and Interaction Layer</w:t>
            </w:r>
          </w:p>
          <w:p w14:paraId="1D66E6E2">
            <w:pPr>
              <w:spacing w:before="0" w:after="0" w:line="240" w:lineRule="auto"/>
              <w:ind w:left="0" w:firstLine="0"/>
              <w:jc w:val="center"/>
            </w:pPr>
            <w:r>
              <w:rPr>
                <w:rFonts w:ascii="Times New Roman" w:hAnsi="Times New Roman" w:eastAsia="Times New Roman"/>
                <w:b/>
                <w:i w:val="0"/>
                <w:sz w:val="20"/>
              </w:rPr>
              <w:t>• Primary navigation: Dashboard, Scanner, Insights and Settings.</w:t>
            </w:r>
          </w:p>
          <w:p w14:paraId="3F1BF87E">
            <w:pPr>
              <w:spacing w:before="0" w:after="0" w:line="240" w:lineRule="auto"/>
              <w:ind w:left="0" w:firstLine="0"/>
              <w:jc w:val="center"/>
            </w:pPr>
            <w:r>
              <w:rPr>
                <w:rFonts w:ascii="Times New Roman" w:hAnsi="Times New Roman" w:eastAsia="Times New Roman"/>
                <w:b/>
                <w:i w:val="0"/>
                <w:sz w:val="20"/>
              </w:rPr>
              <w:t>• Supporting screens: Scan Results, Notifications, Acoustic Detail, Vision History, Profile, Silo Management, Silo Edit, Threshold Configuration, About, Authentication and Boot.</w:t>
            </w:r>
          </w:p>
          <w:p w14:paraId="0C111B0E">
            <w:pPr>
              <w:spacing w:before="0" w:after="0" w:line="240" w:lineRule="auto"/>
              <w:ind w:left="0" w:firstLine="0"/>
              <w:jc w:val="center"/>
            </w:pPr>
            <w:r>
              <w:rPr>
                <w:rFonts w:ascii="Times New Roman" w:hAnsi="Times New Roman" w:eastAsia="Times New Roman"/>
                <w:b/>
                <w:i w:val="0"/>
                <w:sz w:val="20"/>
              </w:rPr>
              <w:t>• Uses state selectors/actions and pure domain functions; no direct Firebase access.</w:t>
            </w:r>
          </w:p>
          <w:p w14:paraId="0EC8235D">
            <w:pPr>
              <w:spacing w:before="0" w:after="0" w:line="240" w:lineRule="auto"/>
              <w:jc w:val="center"/>
            </w:pPr>
            <w:r>
              <w:rPr>
                <w:rFonts w:ascii="Times New Roman" w:hAnsi="Times New Roman" w:eastAsia="Times New Roman"/>
                <w:b/>
                <w:i/>
                <w:sz w:val="20"/>
              </w:rPr>
              <w:t>Dependency: State layer and Core layer.</w:t>
            </w:r>
          </w:p>
        </w:tc>
      </w:tr>
    </w:tbl>
    <w:p w14:paraId="7C9ED8AF">
      <w:pPr>
        <w:spacing w:before="20" w:after="20" w:line="216" w:lineRule="auto"/>
        <w:jc w:val="center"/>
        <w:rPr>
          <w:rFonts w:ascii="Times New Roman" w:hAnsi="Times New Roman" w:eastAsia="Times New Roman"/>
          <w:b w:val="0"/>
          <w:i/>
          <w:sz w:val="15"/>
        </w:rPr>
      </w:pPr>
    </w:p>
    <w:p w14:paraId="388375D5">
      <w:pPr>
        <w:spacing w:before="0" w:after="240" w:line="480" w:lineRule="auto"/>
        <w:ind w:left="2880" w:leftChars="0" w:firstLine="720" w:firstLineChars="0"/>
        <w:jc w:val="both"/>
      </w:pPr>
      <w:r>
        <w:rPr>
          <w:rFonts w:ascii="Times New Roman" w:hAnsi="Times New Roman" w:eastAsia="Times New Roman"/>
          <w:b w:val="0"/>
          <w:i/>
          <w:sz w:val="24"/>
          <w:lang w:val="en-GB"/>
        </w:rPr>
        <w:t xml:space="preserve">  selectors / actions</w:t>
      </w:r>
    </w:p>
    <w:tbl>
      <w:tblPr>
        <w:tblStyle w:val="13"/>
        <w:tblW w:w="775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0"/>
        <w:gridCol w:w="6707"/>
      </w:tblGrid>
      <w:tr w14:paraId="277E0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5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7E6E6"/>
            <w:tcMar>
              <w:top w:w="90" w:type="dxa"/>
              <w:left w:w="110" w:type="dxa"/>
              <w:bottom w:w="90" w:type="dxa"/>
              <w:right w:w="110" w:type="dxa"/>
            </w:tcMar>
            <w:vAlign w:val="center"/>
          </w:tcPr>
          <w:p w14:paraId="422ED2B7">
            <w:pPr>
              <w:spacing w:before="0" w:after="0" w:line="240" w:lineRule="auto"/>
              <w:jc w:val="center"/>
            </w:pPr>
            <w:r>
              <w:rPr>
                <w:rFonts w:ascii="Times New Roman" w:hAnsi="Times New Roman" w:eastAsia="Times New Roman"/>
                <w:b/>
                <w:i w:val="0"/>
                <w:sz w:val="20"/>
              </w:rPr>
              <w:t>LAYER 4</w:t>
            </w:r>
          </w:p>
          <w:p w14:paraId="12064BD7">
            <w:pPr>
              <w:spacing w:before="0" w:after="0" w:line="240" w:lineRule="auto"/>
              <w:jc w:val="center"/>
            </w:pPr>
            <w:r>
              <w:rPr>
                <w:rFonts w:ascii="Times New Roman" w:hAnsi="Times New Roman" w:eastAsia="Times New Roman"/>
                <w:b/>
                <w:i w:val="0"/>
                <w:sz w:val="20"/>
              </w:rPr>
              <w:t>STATE</w:t>
            </w:r>
          </w:p>
        </w:tc>
        <w:tc>
          <w:tcPr>
            <w:tcW w:w="670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90" w:type="dxa"/>
              <w:left w:w="110" w:type="dxa"/>
              <w:bottom w:w="90" w:type="dxa"/>
              <w:right w:w="110" w:type="dxa"/>
            </w:tcMar>
            <w:vAlign w:val="center"/>
          </w:tcPr>
          <w:p w14:paraId="15DD7512">
            <w:pPr>
              <w:spacing w:before="0" w:after="0" w:line="240" w:lineRule="auto"/>
              <w:jc w:val="center"/>
            </w:pPr>
            <w:r>
              <w:rPr>
                <w:rFonts w:ascii="Times New Roman" w:hAnsi="Times New Roman" w:eastAsia="Times New Roman"/>
                <w:b/>
                <w:i w:val="0"/>
                <w:sz w:val="20"/>
              </w:rPr>
              <w:t>Application State Management</w:t>
            </w:r>
          </w:p>
          <w:p w14:paraId="1EAD5B3F">
            <w:pPr>
              <w:spacing w:before="0" w:after="0" w:line="240" w:lineRule="auto"/>
              <w:ind w:left="0" w:firstLine="0"/>
              <w:jc w:val="center"/>
            </w:pPr>
            <w:r>
              <w:rPr>
                <w:rFonts w:ascii="Times New Roman" w:hAnsi="Times New Roman" w:eastAsia="Times New Roman"/>
                <w:b/>
                <w:i w:val="0"/>
                <w:sz w:val="20"/>
              </w:rPr>
              <w:t>• Zustand stores: authStore and facilityStore.</w:t>
            </w:r>
          </w:p>
          <w:p w14:paraId="6901625B">
            <w:pPr>
              <w:spacing w:before="0" w:after="0" w:line="240" w:lineRule="auto"/>
              <w:ind w:left="0" w:firstLine="0"/>
              <w:jc w:val="center"/>
            </w:pPr>
            <w:r>
              <w:rPr>
                <w:rFonts w:ascii="Times New Roman" w:hAnsi="Times New Roman" w:eastAsia="Times New Roman"/>
                <w:b/>
                <w:i w:val="0"/>
                <w:sz w:val="20"/>
              </w:rPr>
              <w:t>• Maintains real-time listeners for facility, silos, acoustic events and vision scans.</w:t>
            </w:r>
          </w:p>
          <w:p w14:paraId="09FA3709">
            <w:pPr>
              <w:spacing w:before="0" w:after="0" w:line="240" w:lineRule="auto"/>
              <w:ind w:left="0" w:firstLine="0"/>
              <w:jc w:val="center"/>
            </w:pPr>
            <w:r>
              <w:rPr>
                <w:rFonts w:ascii="Times New Roman" w:hAnsi="Times New Roman" w:eastAsia="Times New Roman"/>
                <w:b/>
                <w:i w:val="0"/>
                <w:sz w:val="20"/>
              </w:rPr>
              <w:t>• Runs a 60 s re-aging process to recompute data freshness and sensor-node liveness.</w:t>
            </w:r>
          </w:p>
          <w:p w14:paraId="76ED98B0">
            <w:pPr>
              <w:spacing w:before="0" w:after="0" w:line="240" w:lineRule="auto"/>
              <w:ind w:left="0" w:firstLine="0"/>
              <w:jc w:val="center"/>
            </w:pPr>
            <w:r>
              <w:rPr>
                <w:rFonts w:ascii="Times New Roman" w:hAnsi="Times New Roman" w:eastAsia="Times New Roman"/>
                <w:b/>
                <w:i w:val="0"/>
                <w:sz w:val="20"/>
              </w:rPr>
              <w:t>• Applies threshold changes optimistically in local state before remote persistence.</w:t>
            </w:r>
          </w:p>
          <w:p w14:paraId="2990E2FF">
            <w:pPr>
              <w:spacing w:before="0" w:after="0" w:line="240" w:lineRule="auto"/>
              <w:ind w:left="0" w:firstLine="0"/>
              <w:jc w:val="center"/>
            </w:pPr>
            <w:r>
              <w:rPr>
                <w:rFonts w:ascii="Times New Roman" w:hAnsi="Times New Roman" w:eastAsia="Times New Roman"/>
                <w:b/>
                <w:i w:val="0"/>
                <w:sz w:val="20"/>
              </w:rPr>
              <w:t>• Maintains a live flag to distinguish Firestore data from deterministic demonstration data.</w:t>
            </w:r>
          </w:p>
          <w:p w14:paraId="3644FE60">
            <w:pPr>
              <w:spacing w:before="0" w:after="0" w:line="240" w:lineRule="auto"/>
              <w:jc w:val="center"/>
            </w:pPr>
            <w:r>
              <w:rPr>
                <w:rFonts w:ascii="Times New Roman" w:hAnsi="Times New Roman" w:eastAsia="Times New Roman"/>
                <w:b/>
                <w:i/>
                <w:sz w:val="20"/>
              </w:rPr>
              <w:t>Dependency: Services layer and Core layer.</w:t>
            </w:r>
          </w:p>
        </w:tc>
      </w:tr>
    </w:tbl>
    <w:p w14:paraId="1AA206A0">
      <w:pPr>
        <w:spacing w:before="20" w:after="20" w:line="216" w:lineRule="auto"/>
        <w:jc w:val="center"/>
        <w:rPr>
          <w:rFonts w:ascii="Times New Roman" w:hAnsi="Times New Roman" w:eastAsia="Times New Roman"/>
          <w:b w:val="0"/>
          <w:i/>
          <w:sz w:val="15"/>
        </w:rPr>
      </w:pPr>
    </w:p>
    <w:p w14:paraId="4968E73E">
      <w:pPr>
        <w:spacing w:before="0" w:after="240" w:line="480" w:lineRule="auto"/>
        <w:ind w:left="2160" w:leftChars="0" w:firstLine="720" w:firstLineChars="0"/>
        <w:jc w:val="both"/>
      </w:pPr>
      <w:r>
        <w:rPr>
          <w:rFonts w:ascii="Times New Roman" w:hAnsi="Times New Roman" w:eastAsia="Times New Roman"/>
          <w:b w:val="0"/>
          <w:i/>
          <w:sz w:val="24"/>
          <w:lang w:val="en-GB"/>
        </w:rPr>
        <w:t xml:space="preserve">  service calls / mapped domain data</w:t>
      </w:r>
    </w:p>
    <w:tbl>
      <w:tblPr>
        <w:tblStyle w:val="13"/>
        <w:tblW w:w="783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38"/>
        <w:gridCol w:w="6501"/>
      </w:tblGrid>
      <w:tr w14:paraId="16D14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7E6E6"/>
            <w:tcMar>
              <w:top w:w="90" w:type="dxa"/>
              <w:left w:w="110" w:type="dxa"/>
              <w:bottom w:w="90" w:type="dxa"/>
              <w:right w:w="110" w:type="dxa"/>
            </w:tcMar>
            <w:vAlign w:val="center"/>
          </w:tcPr>
          <w:p w14:paraId="3C6D57B8">
            <w:pPr>
              <w:spacing w:before="0" w:after="0" w:line="240" w:lineRule="auto"/>
              <w:jc w:val="center"/>
            </w:pPr>
            <w:r>
              <w:rPr>
                <w:rFonts w:ascii="Times New Roman" w:hAnsi="Times New Roman" w:eastAsia="Times New Roman"/>
                <w:b/>
                <w:i w:val="0"/>
                <w:sz w:val="20"/>
              </w:rPr>
              <w:t>LAYER 3</w:t>
            </w:r>
          </w:p>
          <w:p w14:paraId="394B554C">
            <w:pPr>
              <w:spacing w:before="0" w:after="0" w:line="240" w:lineRule="auto"/>
              <w:jc w:val="center"/>
            </w:pPr>
            <w:r>
              <w:rPr>
                <w:rFonts w:ascii="Times New Roman" w:hAnsi="Times New Roman" w:eastAsia="Times New Roman"/>
                <w:b/>
                <w:i w:val="0"/>
                <w:sz w:val="20"/>
              </w:rPr>
              <w:t>SERVICES</w:t>
            </w:r>
          </w:p>
        </w:tc>
        <w:tc>
          <w:tcPr>
            <w:tcW w:w="650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90" w:type="dxa"/>
              <w:left w:w="110" w:type="dxa"/>
              <w:bottom w:w="90" w:type="dxa"/>
              <w:right w:w="110" w:type="dxa"/>
            </w:tcMar>
            <w:vAlign w:val="center"/>
          </w:tcPr>
          <w:p w14:paraId="4CA7A590">
            <w:pPr>
              <w:spacing w:before="0" w:after="0" w:line="240" w:lineRule="auto"/>
              <w:jc w:val="center"/>
            </w:pPr>
            <w:r>
              <w:rPr>
                <w:rFonts w:ascii="Times New Roman" w:hAnsi="Times New Roman" w:eastAsia="Times New Roman"/>
                <w:b/>
                <w:i w:val="0"/>
                <w:sz w:val="20"/>
              </w:rPr>
              <w:t>Data Access and Integration Boundary</w:t>
            </w:r>
          </w:p>
          <w:p w14:paraId="1B260FAA">
            <w:pPr>
              <w:spacing w:before="0" w:after="0" w:line="240" w:lineRule="auto"/>
              <w:ind w:left="0" w:firstLine="0"/>
              <w:jc w:val="center"/>
            </w:pPr>
            <w:r>
              <w:rPr>
                <w:rFonts w:ascii="Times New Roman" w:hAnsi="Times New Roman" w:eastAsia="Times New Roman"/>
                <w:b/>
                <w:i w:val="0"/>
                <w:sz w:val="20"/>
              </w:rPr>
              <w:t>• Services: authService, facilityService, siloService and scanService.</w:t>
            </w:r>
          </w:p>
          <w:p w14:paraId="754FA942">
            <w:pPr>
              <w:spacing w:before="0" w:after="0" w:line="240" w:lineRule="auto"/>
              <w:ind w:left="0" w:firstLine="0"/>
              <w:jc w:val="center"/>
            </w:pPr>
            <w:r>
              <w:rPr>
                <w:rFonts w:ascii="Times New Roman" w:hAnsi="Times New Roman" w:eastAsia="Times New Roman"/>
                <w:b/>
                <w:i w:val="0"/>
                <w:sz w:val="20"/>
              </w:rPr>
              <w:t>• Infrastructure modules: paths, mappers, write and firebase.</w:t>
            </w:r>
          </w:p>
          <w:p w14:paraId="110BFEBF">
            <w:pPr>
              <w:spacing w:before="0" w:after="0" w:line="240" w:lineRule="auto"/>
              <w:ind w:left="0" w:firstLine="0"/>
              <w:jc w:val="center"/>
            </w:pPr>
            <w:r>
              <w:rPr>
                <w:rFonts w:ascii="Times New Roman" w:hAnsi="Times New Roman" w:eastAsia="Times New Roman"/>
                <w:b/>
                <w:i w:val="0"/>
                <w:sz w:val="20"/>
              </w:rPr>
              <w:t>• mappers converts Firestore documents into validated domain objects, preventing unknown fields from leaking into the model.</w:t>
            </w:r>
          </w:p>
          <w:p w14:paraId="6430260A">
            <w:pPr>
              <w:spacing w:before="0" w:after="0" w:line="240" w:lineRule="auto"/>
              <w:ind w:left="0" w:firstLine="0"/>
              <w:jc w:val="center"/>
            </w:pPr>
            <w:r>
              <w:rPr>
                <w:rFonts w:ascii="Times New Roman" w:hAnsi="Times New Roman" w:eastAsia="Times New Roman"/>
                <w:b/>
                <w:i w:val="0"/>
                <w:sz w:val="20"/>
              </w:rPr>
              <w:t>• write centralises mutations through settle(promise, fallbackMessage).</w:t>
            </w:r>
          </w:p>
          <w:p w14:paraId="4EBB62DD">
            <w:pPr>
              <w:spacing w:before="0" w:after="0" w:line="240" w:lineRule="auto"/>
              <w:ind w:left="0" w:firstLine="0"/>
              <w:jc w:val="center"/>
            </w:pPr>
            <w:r>
              <w:rPr>
                <w:rFonts w:ascii="Times New Roman" w:hAnsi="Times New Roman" w:eastAsia="Times New Roman"/>
                <w:b/>
                <w:i w:val="0"/>
                <w:sz w:val="20"/>
              </w:rPr>
              <w:t>• This is the only application layer that directly knows Firebase exists.</w:t>
            </w:r>
          </w:p>
          <w:p w14:paraId="0FCC4BD2">
            <w:pPr>
              <w:spacing w:before="0" w:after="0" w:line="240" w:lineRule="auto"/>
              <w:jc w:val="center"/>
            </w:pPr>
            <w:r>
              <w:rPr>
                <w:rFonts w:ascii="Times New Roman" w:hAnsi="Times New Roman" w:eastAsia="Times New Roman"/>
                <w:b/>
                <w:i/>
                <w:sz w:val="20"/>
              </w:rPr>
              <w:t>Dependency: Core layer for domain types only.</w:t>
            </w:r>
          </w:p>
        </w:tc>
      </w:tr>
    </w:tbl>
    <w:p w14:paraId="1BC61A1C">
      <w:pPr>
        <w:spacing w:before="20" w:after="20" w:line="216" w:lineRule="auto"/>
        <w:jc w:val="center"/>
        <w:rPr>
          <w:rFonts w:ascii="Times New Roman" w:hAnsi="Times New Roman" w:eastAsia="Times New Roman"/>
          <w:b w:val="0"/>
          <w:i/>
          <w:sz w:val="15"/>
        </w:rPr>
      </w:pPr>
    </w:p>
    <w:p w14:paraId="593875AD">
      <w:pPr>
        <w:spacing w:before="0" w:after="240" w:line="480" w:lineRule="auto"/>
        <w:ind w:left="2160" w:leftChars="0" w:firstLine="720" w:firstLineChars="0"/>
        <w:jc w:val="both"/>
      </w:pPr>
      <w:r>
        <w:rPr>
          <w:rFonts w:ascii="Times New Roman" w:hAnsi="Times New Roman" w:eastAsia="Times New Roman"/>
          <w:b w:val="0"/>
          <w:i/>
          <w:sz w:val="24"/>
          <w:lang w:val="en-GB"/>
        </w:rPr>
        <w:t xml:space="preserve">  validated domain objects / persistence</w:t>
      </w:r>
    </w:p>
    <w:tbl>
      <w:tblPr>
        <w:tblStyle w:val="13"/>
        <w:tblW w:w="798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70"/>
        <w:gridCol w:w="6614"/>
      </w:tblGrid>
      <w:tr w14:paraId="49807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7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7E6E6"/>
            <w:tcMar>
              <w:top w:w="90" w:type="dxa"/>
              <w:left w:w="110" w:type="dxa"/>
              <w:bottom w:w="90" w:type="dxa"/>
              <w:right w:w="110" w:type="dxa"/>
            </w:tcMar>
            <w:vAlign w:val="center"/>
          </w:tcPr>
          <w:p w14:paraId="1BE7E26C">
            <w:pPr>
              <w:spacing w:before="0" w:after="0" w:line="240" w:lineRule="auto"/>
              <w:jc w:val="center"/>
            </w:pPr>
            <w:r>
              <w:rPr>
                <w:rFonts w:ascii="Times New Roman" w:hAnsi="Times New Roman" w:eastAsia="Times New Roman"/>
                <w:b/>
                <w:i w:val="0"/>
                <w:sz w:val="20"/>
              </w:rPr>
              <w:t>LAYER 2</w:t>
            </w:r>
          </w:p>
          <w:p w14:paraId="3FF809B0">
            <w:pPr>
              <w:spacing w:before="0" w:after="0" w:line="240" w:lineRule="auto"/>
              <w:jc w:val="center"/>
            </w:pPr>
            <w:r>
              <w:rPr>
                <w:rFonts w:ascii="Times New Roman" w:hAnsi="Times New Roman" w:eastAsia="Times New Roman"/>
                <w:b/>
                <w:i w:val="0"/>
                <w:sz w:val="20"/>
              </w:rPr>
              <w:t>CORE</w:t>
            </w:r>
          </w:p>
        </w:tc>
        <w:tc>
          <w:tcPr>
            <w:tcW w:w="661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90" w:type="dxa"/>
              <w:left w:w="110" w:type="dxa"/>
              <w:bottom w:w="90" w:type="dxa"/>
              <w:right w:w="110" w:type="dxa"/>
            </w:tcMar>
            <w:vAlign w:val="center"/>
          </w:tcPr>
          <w:p w14:paraId="2B843AC0">
            <w:pPr>
              <w:spacing w:before="0" w:after="0" w:line="240" w:lineRule="auto"/>
              <w:jc w:val="center"/>
            </w:pPr>
            <w:r>
              <w:rPr>
                <w:rFonts w:ascii="Times New Roman" w:hAnsi="Times New Roman" w:eastAsia="Times New Roman"/>
                <w:b/>
                <w:i w:val="0"/>
                <w:sz w:val="20"/>
              </w:rPr>
              <w:t>Pure Domain Logic and Fusion Model</w:t>
            </w:r>
          </w:p>
          <w:p w14:paraId="5F844F57">
            <w:pPr>
              <w:spacing w:before="0" w:after="0" w:line="240" w:lineRule="auto"/>
              <w:ind w:left="0" w:firstLine="0"/>
              <w:jc w:val="center"/>
            </w:pPr>
            <w:r>
              <w:rPr>
                <w:rFonts w:ascii="Times New Roman" w:hAnsi="Times New Roman" w:eastAsia="Times New Roman"/>
                <w:b/>
                <w:i w:val="0"/>
                <w:sz w:val="20"/>
              </w:rPr>
              <w:t>• monitoring: LIMITS, bandOf, scoreOf, limiting, healthIndex, deriveAlerts, equilibriumMoisture and fleetSummary.</w:t>
            </w:r>
          </w:p>
          <w:p w14:paraId="3CBFBD26">
            <w:pPr>
              <w:spacing w:before="0" w:after="0" w:line="240" w:lineRule="auto"/>
              <w:ind w:left="0" w:firstLine="0"/>
              <w:jc w:val="center"/>
            </w:pPr>
            <w:r>
              <w:rPr>
                <w:rFonts w:ascii="Times New Roman" w:hAnsi="Times New Roman" w:eastAsia="Times New Roman"/>
                <w:b/>
                <w:i w:val="0"/>
                <w:sz w:val="20"/>
              </w:rPr>
              <w:t>• telemetry: deterministic demonstration and seed data.</w:t>
            </w:r>
          </w:p>
          <w:p w14:paraId="5F8945B8">
            <w:pPr>
              <w:spacing w:before="0" w:after="0" w:line="240" w:lineRule="auto"/>
              <w:ind w:left="0" w:firstLine="0"/>
              <w:jc w:val="center"/>
            </w:pPr>
            <w:r>
              <w:rPr>
                <w:rFonts w:ascii="Times New Roman" w:hAnsi="Times New Roman" w:eastAsia="Times New Roman"/>
                <w:b/>
                <w:i w:val="0"/>
                <w:sz w:val="20"/>
              </w:rPr>
              <w:t>• Supporting utilities: theme and format.</w:t>
            </w:r>
          </w:p>
          <w:p w14:paraId="13E90787">
            <w:pPr>
              <w:spacing w:before="0" w:after="0" w:line="240" w:lineRule="auto"/>
              <w:ind w:left="0" w:firstLine="0"/>
              <w:jc w:val="center"/>
            </w:pPr>
            <w:r>
              <w:rPr>
                <w:rFonts w:ascii="Times New Roman" w:hAnsi="Times New Roman" w:eastAsia="Times New Roman"/>
                <w:b/>
                <w:i w:val="0"/>
                <w:sz w:val="20"/>
              </w:rPr>
              <w:t>• Implements the fusion model Φ defined in Equation (3.2).</w:t>
            </w:r>
          </w:p>
          <w:p w14:paraId="69B390F3">
            <w:pPr>
              <w:spacing w:before="0" w:after="0" w:line="240" w:lineRule="auto"/>
              <w:ind w:left="0" w:firstLine="0"/>
              <w:jc w:val="center"/>
            </w:pPr>
            <w:r>
              <w:rPr>
                <w:rFonts w:ascii="Times New Roman" w:hAnsi="Times New Roman" w:eastAsia="Times New Roman"/>
                <w:b/>
                <w:i w:val="0"/>
                <w:sz w:val="20"/>
              </w:rPr>
              <w:t>• Contains no React, Firebase or I/O dependencies; logic is deterministic, hand-computable and independently testable (NFR4).</w:t>
            </w:r>
          </w:p>
          <w:p w14:paraId="2EEBF126">
            <w:pPr>
              <w:spacing w:before="0" w:after="0" w:line="240" w:lineRule="auto"/>
              <w:jc w:val="center"/>
            </w:pPr>
            <w:r>
              <w:rPr>
                <w:rFonts w:ascii="Times New Roman" w:hAnsi="Times New Roman" w:eastAsia="Times New Roman"/>
                <w:b/>
                <w:i/>
                <w:sz w:val="20"/>
              </w:rPr>
              <w:t>Dependency: Consumes normalized readings originating from the Acquisition layer.</w:t>
            </w:r>
          </w:p>
        </w:tc>
      </w:tr>
    </w:tbl>
    <w:p w14:paraId="7B8354DA">
      <w:pPr>
        <w:spacing w:before="20" w:after="20" w:line="216" w:lineRule="auto"/>
        <w:jc w:val="center"/>
        <w:rPr>
          <w:rFonts w:ascii="Times New Roman" w:hAnsi="Times New Roman" w:eastAsia="Times New Roman"/>
          <w:b w:val="0"/>
          <w:i/>
          <w:sz w:val="15"/>
        </w:rPr>
      </w:pPr>
    </w:p>
    <w:p w14:paraId="58EB5346">
      <w:pPr>
        <w:spacing w:before="0" w:after="240" w:line="480" w:lineRule="auto"/>
        <w:jc w:val="both"/>
      </w:pPr>
      <w:r>
        <w:rPr>
          <w:rFonts w:ascii="Times New Roman" w:hAnsi="Times New Roman" w:eastAsia="Times New Roman"/>
          <w:b w:val="0"/>
          <w:i/>
          <w:sz w:val="24"/>
          <w:lang w:val="en-GB"/>
        </w:rPr>
        <w:t xml:space="preserve">  </w:t>
      </w:r>
      <w:r>
        <w:rPr>
          <w:rFonts w:hint="default"/>
          <w:b w:val="0"/>
          <w:i/>
          <w:sz w:val="24"/>
          <w:lang w:val="en-US"/>
        </w:rPr>
        <w:tab/>
        <w:t/>
      </w:r>
      <w:r>
        <w:rPr>
          <w:rFonts w:hint="default"/>
          <w:b w:val="0"/>
          <w:i/>
          <w:sz w:val="24"/>
          <w:lang w:val="en-US"/>
        </w:rPr>
        <w:tab/>
        <w:t/>
      </w:r>
      <w:r>
        <w:rPr>
          <w:rFonts w:hint="default"/>
          <w:b w:val="0"/>
          <w:i/>
          <w:sz w:val="24"/>
          <w:lang w:val="en-US"/>
        </w:rPr>
        <w:tab/>
        <w:t/>
      </w:r>
      <w:r>
        <w:rPr>
          <w:rFonts w:hint="default"/>
          <w:b w:val="0"/>
          <w:i/>
          <w:sz w:val="24"/>
          <w:lang w:val="en-US"/>
        </w:rPr>
        <w:tab/>
        <w:t/>
      </w:r>
      <w:r>
        <w:rPr>
          <w:rFonts w:hint="default"/>
          <w:b w:val="0"/>
          <w:i/>
          <w:sz w:val="24"/>
          <w:lang w:val="en-US"/>
        </w:rPr>
        <w:tab/>
      </w:r>
      <w:r>
        <w:rPr>
          <w:rFonts w:ascii="Times New Roman" w:hAnsi="Times New Roman" w:eastAsia="Times New Roman"/>
          <w:b w:val="0"/>
          <w:i/>
          <w:sz w:val="24"/>
          <w:lang w:val="en-GB"/>
        </w:rPr>
        <w:t>sensor and model readings</w:t>
      </w:r>
    </w:p>
    <w:tbl>
      <w:tblPr>
        <w:tblStyle w:val="13"/>
        <w:tblW w:w="792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0"/>
        <w:gridCol w:w="6868"/>
      </w:tblGrid>
      <w:tr w14:paraId="7A593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6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7E6E6"/>
            <w:tcMar>
              <w:top w:w="90" w:type="dxa"/>
              <w:left w:w="110" w:type="dxa"/>
              <w:bottom w:w="90" w:type="dxa"/>
              <w:right w:w="110" w:type="dxa"/>
            </w:tcMar>
            <w:vAlign w:val="center"/>
          </w:tcPr>
          <w:p w14:paraId="65F21C66">
            <w:pPr>
              <w:spacing w:before="0" w:after="0" w:line="240" w:lineRule="auto"/>
              <w:jc w:val="center"/>
            </w:pPr>
            <w:r>
              <w:rPr>
                <w:rFonts w:ascii="Times New Roman" w:hAnsi="Times New Roman" w:eastAsia="Times New Roman"/>
                <w:b/>
                <w:i w:val="0"/>
                <w:sz w:val="20"/>
              </w:rPr>
              <w:t>LAYER 1</w:t>
            </w:r>
          </w:p>
          <w:p w14:paraId="4BE14F7C">
            <w:pPr>
              <w:spacing w:before="0" w:after="0" w:line="240" w:lineRule="auto"/>
              <w:jc w:val="center"/>
            </w:pPr>
            <w:r>
              <w:rPr>
                <w:rFonts w:ascii="Times New Roman" w:hAnsi="Times New Roman" w:eastAsia="Times New Roman"/>
                <w:b/>
                <w:i w:val="0"/>
                <w:sz w:val="20"/>
              </w:rPr>
              <w:t>ACQUISITION</w:t>
            </w:r>
          </w:p>
        </w:tc>
        <w:tc>
          <w:tcPr>
            <w:tcW w:w="68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90" w:type="dxa"/>
              <w:left w:w="110" w:type="dxa"/>
              <w:bottom w:w="90" w:type="dxa"/>
              <w:right w:w="110" w:type="dxa"/>
            </w:tcMar>
            <w:vAlign w:val="center"/>
          </w:tcPr>
          <w:p w14:paraId="2D87CE50">
            <w:pPr>
              <w:spacing w:before="0" w:after="0" w:line="240" w:lineRule="auto"/>
              <w:jc w:val="center"/>
            </w:pPr>
            <w:r>
              <w:rPr>
                <w:rFonts w:ascii="Times New Roman" w:hAnsi="Times New Roman" w:eastAsia="Times New Roman"/>
                <w:b/>
                <w:i w:val="0"/>
                <w:sz w:val="20"/>
              </w:rPr>
              <w:t>Sensing and Machine-Learning Data Sources</w:t>
            </w:r>
          </w:p>
          <w:p w14:paraId="1070DCA0">
            <w:pPr>
              <w:spacing w:before="0" w:after="0" w:line="240" w:lineRule="auto"/>
              <w:ind w:left="0" w:firstLine="0"/>
              <w:jc w:val="center"/>
            </w:pPr>
            <w:r>
              <w:rPr>
                <w:rFonts w:ascii="Times New Roman" w:hAnsi="Times New Roman" w:eastAsia="Times New Roman"/>
                <w:b/>
                <w:i w:val="0"/>
                <w:sz w:val="20"/>
              </w:rPr>
              <w:t>• ESP32 sensor node writes temperature, relative humidity and grain-moisture readings.</w:t>
            </w:r>
          </w:p>
          <w:p w14:paraId="49412AA7">
            <w:pPr>
              <w:spacing w:before="0" w:after="0" w:line="240" w:lineRule="auto"/>
              <w:ind w:left="0" w:firstLine="0"/>
              <w:jc w:val="center"/>
            </w:pPr>
            <w:r>
              <w:rPr>
                <w:rFonts w:ascii="Times New Roman" w:hAnsi="Times New Roman" w:eastAsia="Times New Roman"/>
                <w:b/>
                <w:i w:val="0"/>
                <w:sz w:val="20"/>
              </w:rPr>
              <w:t>• Acoustic Random Forest model (§3.5.2) writes detection rate, confidence and detected species.</w:t>
            </w:r>
          </w:p>
          <w:p w14:paraId="588A56CB">
            <w:pPr>
              <w:spacing w:before="0" w:after="0" w:line="240" w:lineRule="auto"/>
              <w:ind w:left="0" w:firstLine="0"/>
              <w:jc w:val="center"/>
            </w:pPr>
            <w:r>
              <w:rPr>
                <w:rFonts w:ascii="Times New Roman" w:hAnsi="Times New Roman" w:eastAsia="Times New Roman"/>
                <w:b/>
                <w:i w:val="0"/>
                <w:sz w:val="20"/>
              </w:rPr>
              <w:t>• GrainVisual vision model writes defect counts for each analysed grain-kernel sample.</w:t>
            </w:r>
          </w:p>
          <w:p w14:paraId="340634ED">
            <w:pPr>
              <w:spacing w:before="0" w:after="0" w:line="240" w:lineRule="auto"/>
              <w:ind w:left="0" w:firstLine="0"/>
              <w:jc w:val="center"/>
            </w:pPr>
            <w:r>
              <w:rPr>
                <w:rFonts w:ascii="Times New Roman" w:hAnsi="Times New Roman" w:eastAsia="Times New Roman"/>
                <w:b/>
                <w:i w:val="0"/>
                <w:sz w:val="20"/>
              </w:rPr>
              <w:t>• Measurements and inference outputs are persisted as Firestore documents for application consumption.</w:t>
            </w:r>
          </w:p>
        </w:tc>
      </w:tr>
    </w:tbl>
    <w:p w14:paraId="13AB2307">
      <w:pPr>
        <w:spacing w:before="60" w:after="120" w:line="240" w:lineRule="auto"/>
        <w:jc w:val="center"/>
      </w:pPr>
      <w:r>
        <w:rPr>
          <w:rFonts w:ascii="Times New Roman" w:hAnsi="Times New Roman" w:eastAsia="Times New Roman"/>
          <w:b w:val="0"/>
          <w:i/>
          <w:sz w:val="24"/>
          <w:lang w:val="en-GB"/>
        </w:rPr>
        <w:t>Figure 3.10: Layered architecture of the Grain Guard application.</w:t>
      </w:r>
    </w:p>
    <w:bookmarkEnd w:id="104"/>
    <w:p w14:paraId="11126FA9">
      <w:pPr>
        <w:pStyle w:val="5"/>
        <w:spacing w:before="240" w:after="120" w:line="240" w:lineRule="auto"/>
        <w:jc w:val="left"/>
        <w:rPr>
          <w:rFonts w:hint="default" w:ascii="Times New Roman" w:hAnsi="Times New Roman" w:cs="Times New Roman"/>
        </w:rPr>
      </w:pPr>
      <w:bookmarkStart w:id="108" w:name="_Toc9857"/>
      <w:bookmarkStart w:id="109" w:name="data-model"/>
      <w:r>
        <w:rPr>
          <w:rFonts w:hint="default" w:ascii="Times New Roman" w:hAnsi="Times New Roman" w:eastAsia="Times New Roman" w:cs="Times New Roman"/>
          <w:b/>
          <w:sz w:val="24"/>
          <w:lang w:val="en-GB"/>
        </w:rPr>
        <w:t>3.6.4 Data model</w:t>
      </w:r>
      <w:bookmarkEnd w:id="108"/>
    </w:p>
    <w:p w14:paraId="75CB305C">
      <w:pPr>
        <w:pStyle w:val="30"/>
        <w:spacing w:before="0" w:after="240" w:line="480" w:lineRule="auto"/>
        <w:jc w:val="both"/>
      </w:pPr>
      <w:r>
        <w:rPr>
          <w:rFonts w:ascii="Times New Roman" w:hAnsi="Times New Roman" w:eastAsia="Times New Roman"/>
          <w:sz w:val="24"/>
          <w:lang w:val="en-GB"/>
        </w:rPr>
        <w:t>Telemetry is organised around a facility rather than an individual user because a storage facility may be shared by multiple users. The facility document therefore acts as the root for silos and readings, while membership is represented explicitly for authorisation.</w:t>
      </w:r>
      <w:r>
        <w:rPr>
          <w:rFonts w:hint="default" w:ascii="Times New Roman" w:hAnsi="Times New Roman" w:eastAsia="Times New Roman" w:cs="Times New Roman"/>
          <w:b w:val="0"/>
          <w:sz w:val="24"/>
          <w:lang w:val="en-GB"/>
        </w:rPr>
        <w:br w:type="textWrapping"/>
      </w:r>
      <w:r>
        <w:rPr>
          <w:rFonts w:hint="default" w:cs="Times New Roman"/>
          <w:b w:val="0"/>
          <w:sz w:val="24"/>
          <w:lang w:val="en-US"/>
        </w:rPr>
        <w:tab/>
        <w:t/>
      </w:r>
      <w:r>
        <w:rPr>
          <w:rFonts w:hint="default" w:cs="Times New Roman"/>
          <w:b w:val="0"/>
          <w:sz w:val="24"/>
          <w:lang w:val="en-US"/>
        </w:rPr>
        <w:tab/>
      </w:r>
      <w:r>
        <w:rPr>
          <w:rFonts w:ascii="Times New Roman" w:hAnsi="Times New Roman" w:eastAsia="Times New Roman"/>
          <w:b w:val="0"/>
          <w:i w:val="0"/>
          <w:sz w:val="24"/>
          <w:lang w:val="en-GB"/>
        </w:rPr>
        <w:t>Figure 3.11  Firestore Data Model and Authorisation Surface</w:t>
      </w:r>
    </w:p>
    <w:tbl>
      <w:tblPr>
        <w:tblStyle w:val="13"/>
        <w:tblW w:w="67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50"/>
      </w:tblGrid>
      <w:tr w14:paraId="7B45A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5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tcMar>
              <w:top w:w="55" w:type="dxa"/>
              <w:left w:w="100" w:type="dxa"/>
              <w:bottom w:w="55" w:type="dxa"/>
              <w:right w:w="100" w:type="dxa"/>
            </w:tcMar>
            <w:vAlign w:val="center"/>
          </w:tcPr>
          <w:p w14:paraId="120D2C1B">
            <w:pPr>
              <w:keepLines/>
              <w:spacing w:before="0" w:after="0" w:line="240" w:lineRule="auto"/>
              <w:jc w:val="center"/>
              <w:rPr>
                <w:color w:val="auto"/>
              </w:rPr>
            </w:pPr>
            <w:r>
              <w:rPr>
                <w:rFonts w:ascii="Times New Roman" w:hAnsi="Times New Roman" w:eastAsia="Times New Roman"/>
                <w:b/>
                <w:i w:val="0"/>
                <w:color w:val="000000" w:themeColor="text1"/>
                <w:sz w:val="20"/>
              </w:rPr>
              <w:t>USER DOCUMENT — users/{uid}</w:t>
            </w:r>
          </w:p>
        </w:tc>
      </w:tr>
      <w:tr w14:paraId="5498D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5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70" w:type="dxa"/>
              <w:left w:w="120" w:type="dxa"/>
              <w:bottom w:w="65" w:type="dxa"/>
              <w:right w:w="120" w:type="dxa"/>
            </w:tcMar>
            <w:vAlign w:val="center"/>
          </w:tcPr>
          <w:p w14:paraId="3CF144FD">
            <w:pPr>
              <w:keepLines/>
              <w:spacing w:before="0" w:after="0" w:line="240" w:lineRule="auto"/>
              <w:jc w:val="center"/>
            </w:pPr>
            <w:r>
              <w:rPr>
                <w:rFonts w:ascii="Times New Roman" w:hAnsi="Times New Roman" w:eastAsia="Times New Roman"/>
                <w:b/>
                <w:i w:val="0"/>
                <w:sz w:val="20"/>
              </w:rPr>
              <w:t>Identity:</w:t>
            </w:r>
            <w:r>
              <w:rPr>
                <w:rFonts w:ascii="Times New Roman" w:hAnsi="Times New Roman" w:eastAsia="Times New Roman"/>
                <w:b w:val="0"/>
                <w:i w:val="0"/>
                <w:sz w:val="20"/>
              </w:rPr>
              <w:t xml:space="preserve"> displayName, email, role, phone</w:t>
            </w:r>
          </w:p>
          <w:p w14:paraId="5E5F67B2">
            <w:pPr>
              <w:keepLines/>
              <w:spacing w:before="0" w:after="0" w:line="240" w:lineRule="auto"/>
              <w:jc w:val="center"/>
            </w:pPr>
            <w:r>
              <w:rPr>
                <w:rFonts w:ascii="Times New Roman" w:hAnsi="Times New Roman" w:eastAsia="Times New Roman"/>
                <w:b/>
                <w:i w:val="0"/>
                <w:sz w:val="20"/>
              </w:rPr>
              <w:t>Facility pointer:</w:t>
            </w:r>
            <w:r>
              <w:rPr>
                <w:rFonts w:ascii="Times New Roman" w:hAnsi="Times New Roman" w:eastAsia="Times New Roman"/>
                <w:b w:val="0"/>
                <w:i w:val="0"/>
                <w:sz w:val="20"/>
              </w:rPr>
              <w:t xml:space="preserve"> facilityId → facilities/{fid}</w:t>
            </w:r>
          </w:p>
          <w:p w14:paraId="0C594987">
            <w:pPr>
              <w:keepLines/>
              <w:spacing w:before="0" w:after="0" w:line="240" w:lineRule="auto"/>
              <w:jc w:val="center"/>
            </w:pPr>
            <w:r>
              <w:rPr>
                <w:rFonts w:ascii="Times New Roman" w:hAnsi="Times New Roman" w:eastAsia="Times New Roman"/>
                <w:b/>
                <w:i w:val="0"/>
                <w:sz w:val="20"/>
              </w:rPr>
              <w:t>Preferences:</w:t>
            </w:r>
            <w:r>
              <w:rPr>
                <w:rFonts w:ascii="Times New Roman" w:hAnsi="Times New Roman" w:eastAsia="Times New Roman"/>
                <w:b w:val="0"/>
                <w:i w:val="0"/>
                <w:sz w:val="20"/>
              </w:rPr>
              <w:t xml:space="preserve"> notification settings</w:t>
            </w:r>
          </w:p>
        </w:tc>
      </w:tr>
      <w:tr w14:paraId="57A9B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5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60" w:type="dxa"/>
              <w:left w:w="120" w:type="dxa"/>
              <w:bottom w:w="60" w:type="dxa"/>
              <w:right w:w="120" w:type="dxa"/>
            </w:tcMar>
            <w:vAlign w:val="center"/>
          </w:tcPr>
          <w:p w14:paraId="12EE1C32">
            <w:pPr>
              <w:keepLines/>
              <w:spacing w:before="0" w:after="0" w:line="240" w:lineRule="auto"/>
              <w:jc w:val="center"/>
            </w:pPr>
            <w:r>
              <w:rPr>
                <w:rFonts w:ascii="Times New Roman" w:hAnsi="Times New Roman" w:eastAsia="Times New Roman"/>
                <w:b/>
                <w:i w:val="0"/>
                <w:sz w:val="20"/>
              </w:rPr>
              <w:t xml:space="preserve">Authorisation: </w:t>
            </w:r>
            <w:r>
              <w:rPr>
                <w:rFonts w:ascii="Times New Roman" w:hAnsi="Times New Roman" w:eastAsia="Times New Roman"/>
                <w:b w:val="0"/>
                <w:i w:val="0"/>
                <w:sz w:val="20"/>
              </w:rPr>
              <w:t>Read/write only when request.auth.uid == uid</w:t>
            </w:r>
          </w:p>
          <w:p w14:paraId="0491DA58">
            <w:pPr>
              <w:keepLines/>
              <w:spacing w:before="0" w:after="0" w:line="240" w:lineRule="auto"/>
              <w:jc w:val="center"/>
            </w:pPr>
            <w:r>
              <w:rPr>
                <w:rFonts w:ascii="Times New Roman" w:hAnsi="Times New Roman" w:eastAsia="Times New Roman"/>
                <w:b w:val="0"/>
                <w:i w:val="0"/>
                <w:sz w:val="20"/>
              </w:rPr>
              <w:t>Collection listing denied to prevent user enumeration</w:t>
            </w:r>
          </w:p>
        </w:tc>
      </w:tr>
    </w:tbl>
    <w:p w14:paraId="0AE4EAA8">
      <w:pPr>
        <w:spacing w:before="0" w:after="240" w:line="480" w:lineRule="auto"/>
        <w:ind w:left="2880" w:leftChars="0" w:firstLine="720" w:firstLineChars="0"/>
        <w:jc w:val="both"/>
      </w:pPr>
      <w:r>
        <w:rPr>
          <w:rFonts w:ascii="Times New Roman" w:hAnsi="Times New Roman" w:eastAsia="Times New Roman"/>
          <w:b w:val="0"/>
          <w:i/>
          <w:sz w:val="24"/>
          <w:lang w:val="en-GB"/>
        </w:rPr>
        <w:t xml:space="preserve">facilityId pointer  </w:t>
      </w:r>
      <w:r>
        <w:rPr>
          <w:rFonts w:ascii="Times New Roman" w:hAnsi="Times New Roman" w:eastAsia="Times New Roman"/>
          <w:b/>
          <w:i w:val="0"/>
          <w:sz w:val="24"/>
          <w:lang w:val="en-GB"/>
        </w:rPr>
        <w:t>↓</w:t>
      </w:r>
    </w:p>
    <w:tbl>
      <w:tblPr>
        <w:tblStyle w:val="13"/>
        <w:tblW w:w="683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834"/>
      </w:tblGrid>
      <w:tr w14:paraId="26848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83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tcMar>
              <w:top w:w="55" w:type="dxa"/>
              <w:left w:w="100" w:type="dxa"/>
              <w:bottom w:w="55" w:type="dxa"/>
              <w:right w:w="100" w:type="dxa"/>
            </w:tcMar>
            <w:vAlign w:val="center"/>
          </w:tcPr>
          <w:p w14:paraId="22111788">
            <w:pPr>
              <w:keepLines/>
              <w:spacing w:before="0" w:after="0" w:line="240" w:lineRule="auto"/>
              <w:jc w:val="center"/>
            </w:pPr>
            <w:r>
              <w:rPr>
                <w:rFonts w:ascii="Times New Roman" w:hAnsi="Times New Roman" w:eastAsia="Times New Roman"/>
                <w:b/>
                <w:i w:val="0"/>
                <w:color w:val="000000" w:themeColor="text1"/>
                <w:sz w:val="20"/>
              </w:rPr>
              <w:t>FACILITY DOCUMENT — facilities/{fid}</w:t>
            </w:r>
          </w:p>
        </w:tc>
      </w:tr>
      <w:tr w14:paraId="1B2A1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3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70" w:type="dxa"/>
              <w:left w:w="120" w:type="dxa"/>
              <w:bottom w:w="65" w:type="dxa"/>
              <w:right w:w="120" w:type="dxa"/>
            </w:tcMar>
            <w:vAlign w:val="center"/>
          </w:tcPr>
          <w:p w14:paraId="75DEEA09">
            <w:pPr>
              <w:keepLines/>
              <w:spacing w:before="0" w:after="0" w:line="240" w:lineRule="auto"/>
              <w:jc w:val="center"/>
            </w:pPr>
            <w:r>
              <w:rPr>
                <w:rFonts w:ascii="Times New Roman" w:hAnsi="Times New Roman" w:eastAsia="Times New Roman"/>
                <w:b/>
                <w:i w:val="0"/>
                <w:sz w:val="20"/>
              </w:rPr>
              <w:t>Profile:</w:t>
            </w:r>
            <w:r>
              <w:rPr>
                <w:rFonts w:ascii="Times New Roman" w:hAnsi="Times New Roman" w:eastAsia="Times New Roman"/>
                <w:b w:val="0"/>
                <w:i w:val="0"/>
                <w:sz w:val="20"/>
              </w:rPr>
              <w:t xml:space="preserve"> name, operator, region</w:t>
            </w:r>
          </w:p>
          <w:p w14:paraId="05E42440">
            <w:pPr>
              <w:keepLines/>
              <w:spacing w:before="0" w:after="0" w:line="240" w:lineRule="auto"/>
              <w:jc w:val="center"/>
            </w:pPr>
            <w:r>
              <w:rPr>
                <w:rFonts w:ascii="Times New Roman" w:hAnsi="Times New Roman" w:eastAsia="Times New Roman"/>
                <w:b/>
                <w:i w:val="0"/>
                <w:sz w:val="20"/>
              </w:rPr>
              <w:t>Gateway:</w:t>
            </w:r>
            <w:r>
              <w:rPr>
                <w:rFonts w:ascii="Times New Roman" w:hAnsi="Times New Roman" w:eastAsia="Times New Roman"/>
                <w:b w:val="0"/>
                <w:i w:val="0"/>
                <w:sz w:val="20"/>
              </w:rPr>
              <w:t xml:space="preserve"> gatewayId, firmware</w:t>
            </w:r>
          </w:p>
          <w:p w14:paraId="4B00C20B">
            <w:pPr>
              <w:keepLines/>
              <w:spacing w:before="0" w:after="0" w:line="240" w:lineRule="auto"/>
              <w:jc w:val="center"/>
            </w:pPr>
            <w:r>
              <w:rPr>
                <w:rFonts w:ascii="Times New Roman" w:hAnsi="Times New Roman" w:eastAsia="Times New Roman"/>
                <w:b/>
                <w:i w:val="0"/>
                <w:sz w:val="20"/>
              </w:rPr>
              <w:t>Ownership:</w:t>
            </w:r>
            <w:r>
              <w:rPr>
                <w:rFonts w:ascii="Times New Roman" w:hAnsi="Times New Roman" w:eastAsia="Times New Roman"/>
                <w:b w:val="0"/>
                <w:i w:val="0"/>
                <w:sz w:val="20"/>
              </w:rPr>
              <w:t xml:space="preserve"> ownerUid (immutable after creation)</w:t>
            </w:r>
          </w:p>
          <w:p w14:paraId="2CF7ED5C">
            <w:pPr>
              <w:keepLines/>
              <w:spacing w:before="0" w:after="0" w:line="240" w:lineRule="auto"/>
              <w:jc w:val="center"/>
            </w:pPr>
            <w:r>
              <w:rPr>
                <w:rFonts w:ascii="Times New Roman" w:hAnsi="Times New Roman" w:eastAsia="Times New Roman"/>
                <w:b/>
                <w:i w:val="0"/>
                <w:sz w:val="20"/>
              </w:rPr>
              <w:t>Access list:</w:t>
            </w:r>
            <w:r>
              <w:rPr>
                <w:rFonts w:ascii="Times New Roman" w:hAnsi="Times New Roman" w:eastAsia="Times New Roman"/>
                <w:b w:val="0"/>
                <w:i w:val="0"/>
                <w:sz w:val="20"/>
              </w:rPr>
              <w:t xml:space="preserve"> memberUids[]</w:t>
            </w:r>
          </w:p>
          <w:p w14:paraId="32C12BEF">
            <w:pPr>
              <w:keepLines/>
              <w:spacing w:before="0" w:after="0" w:line="240" w:lineRule="auto"/>
              <w:jc w:val="center"/>
            </w:pPr>
            <w:r>
              <w:rPr>
                <w:rFonts w:ascii="Times New Roman" w:hAnsi="Times New Roman" w:eastAsia="Times New Roman"/>
                <w:b/>
                <w:i w:val="0"/>
                <w:sz w:val="20"/>
              </w:rPr>
              <w:t>Configuration:</w:t>
            </w:r>
            <w:r>
              <w:rPr>
                <w:rFonts w:ascii="Times New Roman" w:hAnsi="Times New Roman" w:eastAsia="Times New Roman"/>
                <w:b w:val="0"/>
                <w:i w:val="0"/>
                <w:sz w:val="20"/>
              </w:rPr>
              <w:t xml:space="preserve"> thresholds{} and retentionDays</w:t>
            </w:r>
          </w:p>
        </w:tc>
      </w:tr>
      <w:tr w14:paraId="45888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3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60" w:type="dxa"/>
              <w:left w:w="120" w:type="dxa"/>
              <w:bottom w:w="60" w:type="dxa"/>
              <w:right w:w="120" w:type="dxa"/>
            </w:tcMar>
            <w:vAlign w:val="center"/>
          </w:tcPr>
          <w:p w14:paraId="48DF19FC">
            <w:pPr>
              <w:keepLines/>
              <w:spacing w:before="0" w:after="0" w:line="240" w:lineRule="auto"/>
              <w:jc w:val="center"/>
            </w:pPr>
            <w:r>
              <w:rPr>
                <w:rFonts w:ascii="Times New Roman" w:hAnsi="Times New Roman" w:eastAsia="Times New Roman"/>
                <w:b/>
                <w:i w:val="0"/>
                <w:sz w:val="20"/>
              </w:rPr>
              <w:t xml:space="preserve">Authorisation: </w:t>
            </w:r>
            <w:r>
              <w:rPr>
                <w:rFonts w:ascii="Times New Roman" w:hAnsi="Times New Roman" w:eastAsia="Times New Roman"/>
                <w:b w:val="0"/>
                <w:i w:val="0"/>
                <w:sz w:val="20"/>
              </w:rPr>
              <w:t>Read when request.auth.uid is contained in resource.data.memberUids</w:t>
            </w:r>
          </w:p>
          <w:p w14:paraId="6793585C">
            <w:pPr>
              <w:keepLines/>
              <w:spacing w:before="0" w:after="0" w:line="240" w:lineRule="auto"/>
              <w:jc w:val="center"/>
            </w:pPr>
            <w:r>
              <w:rPr>
                <w:rFonts w:ascii="Times New Roman" w:hAnsi="Times New Roman" w:eastAsia="Times New Roman"/>
                <w:b w:val="0"/>
                <w:i w:val="0"/>
                <w:sz w:val="20"/>
              </w:rPr>
              <w:t>Membership is checked directly on resource.data; no get() lookup is required</w:t>
            </w:r>
          </w:p>
          <w:p w14:paraId="4F807F75">
            <w:pPr>
              <w:keepLines/>
              <w:spacing w:before="0" w:after="0" w:line="240" w:lineRule="auto"/>
              <w:jc w:val="center"/>
            </w:pPr>
            <w:r>
              <w:rPr>
                <w:rFonts w:ascii="Times New Roman" w:hAnsi="Times New Roman" w:eastAsia="Times New Roman"/>
                <w:b w:val="0"/>
                <w:i w:val="0"/>
                <w:sz w:val="20"/>
              </w:rPr>
              <w:t>This permits sign-in query: where('memberUids', 'array-contains', uid)</w:t>
            </w:r>
          </w:p>
        </w:tc>
      </w:tr>
    </w:tbl>
    <w:p w14:paraId="186579A4">
      <w:pPr>
        <w:spacing w:before="0" w:after="240" w:line="480" w:lineRule="auto"/>
        <w:ind w:left="2880" w:leftChars="0" w:firstLine="720" w:firstLineChars="0"/>
        <w:jc w:val="both"/>
      </w:pPr>
      <w:r>
        <w:rPr>
          <w:rFonts w:ascii="Times New Roman" w:hAnsi="Times New Roman" w:eastAsia="Times New Roman"/>
          <w:b w:val="0"/>
          <w:i/>
          <w:sz w:val="24"/>
          <w:lang w:val="en-GB"/>
        </w:rPr>
        <w:t xml:space="preserve">contains  </w:t>
      </w:r>
      <w:r>
        <w:rPr>
          <w:rFonts w:ascii="Times New Roman" w:hAnsi="Times New Roman" w:eastAsia="Times New Roman"/>
          <w:b/>
          <w:i w:val="0"/>
          <w:sz w:val="24"/>
          <w:lang w:val="en-GB"/>
        </w:rPr>
        <w:t>↓</w:t>
      </w:r>
    </w:p>
    <w:tbl>
      <w:tblPr>
        <w:tblStyle w:val="13"/>
        <w:tblW w:w="679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95"/>
      </w:tblGrid>
      <w:tr w14:paraId="3A081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95"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tcMar>
              <w:top w:w="55" w:type="dxa"/>
              <w:left w:w="100" w:type="dxa"/>
              <w:bottom w:w="55" w:type="dxa"/>
              <w:right w:w="100" w:type="dxa"/>
            </w:tcMar>
            <w:vAlign w:val="center"/>
          </w:tcPr>
          <w:p w14:paraId="1C396C87">
            <w:pPr>
              <w:keepLines/>
              <w:spacing w:before="0" w:after="0" w:line="240" w:lineRule="auto"/>
              <w:jc w:val="center"/>
            </w:pPr>
            <w:r>
              <w:rPr>
                <w:rFonts w:ascii="Times New Roman" w:hAnsi="Times New Roman" w:eastAsia="Times New Roman"/>
                <w:b/>
                <w:i w:val="0"/>
                <w:color w:val="000000" w:themeColor="text1"/>
                <w:sz w:val="20"/>
              </w:rPr>
              <w:t>FACILITY SUBCOLLECTIONS — all paths begin facilities/{fid}/</w:t>
            </w:r>
          </w:p>
        </w:tc>
      </w:tr>
      <w:tr w14:paraId="3220E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65" w:type="dxa"/>
              <w:left w:w="120" w:type="dxa"/>
              <w:bottom w:w="60" w:type="dxa"/>
              <w:right w:w="120" w:type="dxa"/>
            </w:tcMar>
            <w:vAlign w:val="center"/>
          </w:tcPr>
          <w:p w14:paraId="3CEED673">
            <w:pPr>
              <w:keepLines/>
              <w:spacing w:before="0" w:after="0" w:line="240" w:lineRule="auto"/>
              <w:jc w:val="center"/>
            </w:pPr>
            <w:r>
              <w:rPr>
                <w:rFonts w:ascii="Times New Roman" w:hAnsi="Times New Roman" w:eastAsia="Times New Roman"/>
                <w:b/>
                <w:i w:val="0"/>
                <w:sz w:val="20"/>
              </w:rPr>
              <w:t>├─ silos/{siloId}  —  CURRENT STATE (mutable)</w:t>
            </w:r>
          </w:p>
          <w:p w14:paraId="518B4D32">
            <w:pPr>
              <w:keepLines/>
              <w:spacing w:before="0" w:after="0" w:line="240" w:lineRule="auto"/>
              <w:jc w:val="center"/>
            </w:pPr>
            <w:r>
              <w:rPr>
                <w:rFonts w:ascii="Times New Roman" w:hAnsi="Times New Roman" w:eastAsia="Times New Roman"/>
                <w:b w:val="0"/>
                <w:i w:val="0"/>
                <w:sz w:val="20"/>
              </w:rPr>
              <w:t>Identity/storage: code, name, crop, capacityKg, storedKg, order</w:t>
            </w:r>
          </w:p>
          <w:p w14:paraId="1557EBFE">
            <w:pPr>
              <w:keepLines/>
              <w:spacing w:before="0" w:after="0" w:line="240" w:lineRule="auto"/>
              <w:jc w:val="center"/>
            </w:pPr>
            <w:r>
              <w:rPr>
                <w:rFonts w:ascii="Times New Roman" w:hAnsi="Times New Roman" w:eastAsia="Times New Roman"/>
                <w:b w:val="0"/>
                <w:i w:val="0"/>
                <w:sz w:val="20"/>
              </w:rPr>
              <w:t>Node status: nodeId, minutesAgo, nodeOnline</w:t>
            </w:r>
          </w:p>
          <w:p w14:paraId="771AE499">
            <w:pPr>
              <w:keepLines/>
              <w:spacing w:before="0" w:after="0" w:line="240" w:lineRule="auto"/>
              <w:jc w:val="center"/>
            </w:pPr>
            <w:r>
              <w:rPr>
                <w:rFonts w:ascii="Times New Roman" w:hAnsi="Times New Roman" w:eastAsia="Times New Roman"/>
                <w:b w:val="0"/>
                <w:i w:val="0"/>
                <w:sz w:val="20"/>
              </w:rPr>
              <w:t>Environment: temperatureC, relativeHumidity, moistureContent</w:t>
            </w:r>
          </w:p>
          <w:p w14:paraId="20E9798E">
            <w:pPr>
              <w:keepLines/>
              <w:spacing w:before="0" w:after="0" w:line="240" w:lineRule="auto"/>
              <w:jc w:val="center"/>
            </w:pPr>
            <w:r>
              <w:rPr>
                <w:rFonts w:ascii="Times New Roman" w:hAnsi="Times New Roman" w:eastAsia="Times New Roman"/>
                <w:b w:val="0"/>
                <w:i w:val="0"/>
                <w:sz w:val="20"/>
              </w:rPr>
              <w:t>Acoustic: detectionsPerMin, confidence, band, species, model</w:t>
            </w:r>
          </w:p>
          <w:p w14:paraId="2F147A60">
            <w:pPr>
              <w:keepLines/>
              <w:spacing w:before="0" w:after="0" w:line="240" w:lineRule="auto"/>
              <w:jc w:val="center"/>
            </w:pPr>
            <w:r>
              <w:rPr>
                <w:rFonts w:ascii="Times New Roman" w:hAnsi="Times New Roman" w:eastAsia="Times New Roman"/>
                <w:b w:val="0"/>
                <w:i w:val="0"/>
                <w:sz w:val="20"/>
              </w:rPr>
              <w:t>Vision: sampleSize, bored, discoloured, fragmented, mouldy, model</w:t>
            </w:r>
          </w:p>
        </w:tc>
      </w:tr>
      <w:tr w14:paraId="42596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65" w:type="dxa"/>
              <w:left w:w="120" w:type="dxa"/>
              <w:bottom w:w="60" w:type="dxa"/>
              <w:right w:w="120" w:type="dxa"/>
            </w:tcMar>
            <w:vAlign w:val="center"/>
          </w:tcPr>
          <w:p w14:paraId="19870DA3">
            <w:pPr>
              <w:keepLines/>
              <w:spacing w:before="0" w:after="0" w:line="240" w:lineRule="auto"/>
              <w:jc w:val="center"/>
            </w:pPr>
            <w:r>
              <w:rPr>
                <w:rFonts w:ascii="Times New Roman" w:hAnsi="Times New Roman" w:eastAsia="Times New Roman"/>
                <w:b/>
                <w:i w:val="0"/>
                <w:sz w:val="20"/>
              </w:rPr>
              <w:t>├─ acousticEvents/{eventId}  —  HISTORY (create-only)</w:t>
            </w:r>
          </w:p>
          <w:p w14:paraId="33588F35">
            <w:pPr>
              <w:keepLines/>
              <w:spacing w:before="0" w:after="0" w:line="240" w:lineRule="auto"/>
              <w:jc w:val="center"/>
            </w:pPr>
            <w:r>
              <w:rPr>
                <w:rFonts w:ascii="Times New Roman" w:hAnsi="Times New Roman" w:eastAsia="Times New Roman"/>
                <w:b w:val="0"/>
                <w:i w:val="0"/>
                <w:sz w:val="20"/>
              </w:rPr>
              <w:t>Stores historical acoustic detections/events</w:t>
            </w:r>
          </w:p>
          <w:p w14:paraId="1F601E85">
            <w:pPr>
              <w:keepLines/>
              <w:spacing w:before="0" w:after="0" w:line="240" w:lineRule="auto"/>
              <w:jc w:val="center"/>
            </w:pPr>
            <w:r>
              <w:rPr>
                <w:rFonts w:ascii="Times New Roman" w:hAnsi="Times New Roman" w:eastAsia="Times New Roman"/>
                <w:b w:val="0"/>
                <w:i w:val="0"/>
                <w:sz w:val="20"/>
              </w:rPr>
              <w:t>Update and delete are denied</w:t>
            </w:r>
          </w:p>
        </w:tc>
      </w:tr>
      <w:tr w14:paraId="4900C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65" w:type="dxa"/>
              <w:left w:w="120" w:type="dxa"/>
              <w:bottom w:w="60" w:type="dxa"/>
              <w:right w:w="120" w:type="dxa"/>
            </w:tcMar>
            <w:vAlign w:val="center"/>
          </w:tcPr>
          <w:p w14:paraId="40A52638">
            <w:pPr>
              <w:keepLines/>
              <w:spacing w:before="0" w:after="0" w:line="240" w:lineRule="auto"/>
              <w:jc w:val="center"/>
            </w:pPr>
            <w:r>
              <w:rPr>
                <w:rFonts w:ascii="Times New Roman" w:hAnsi="Times New Roman" w:eastAsia="Times New Roman"/>
                <w:b/>
                <w:i w:val="0"/>
                <w:sz w:val="20"/>
              </w:rPr>
              <w:t>└─ visionScans/{scanId}  —  HISTORY (create-only)</w:t>
            </w:r>
          </w:p>
          <w:p w14:paraId="35511D38">
            <w:pPr>
              <w:keepLines/>
              <w:spacing w:before="0" w:after="0" w:line="240" w:lineRule="auto"/>
              <w:jc w:val="center"/>
            </w:pPr>
            <w:r>
              <w:rPr>
                <w:rFonts w:ascii="Times New Roman" w:hAnsi="Times New Roman" w:eastAsia="Times New Roman"/>
                <w:b w:val="0"/>
                <w:i w:val="0"/>
                <w:sz w:val="20"/>
              </w:rPr>
              <w:t>Stores historical visual inspection results</w:t>
            </w:r>
          </w:p>
          <w:p w14:paraId="7D7B8E70">
            <w:pPr>
              <w:keepLines/>
              <w:spacing w:before="0" w:after="0" w:line="240" w:lineRule="auto"/>
              <w:jc w:val="center"/>
            </w:pPr>
            <w:r>
              <w:rPr>
                <w:rFonts w:ascii="Times New Roman" w:hAnsi="Times New Roman" w:eastAsia="Times New Roman"/>
                <w:b w:val="0"/>
                <w:i w:val="0"/>
                <w:sz w:val="20"/>
              </w:rPr>
              <w:t>Update and delete are denied</w:t>
            </w:r>
          </w:p>
        </w:tc>
      </w:tr>
    </w:tbl>
    <w:p w14:paraId="4B40DC84">
      <w:pPr>
        <w:spacing w:before="0" w:after="240" w:line="480" w:lineRule="auto"/>
        <w:ind w:left="2880" w:leftChars="0" w:firstLine="720" w:firstLineChars="0"/>
        <w:jc w:val="both"/>
      </w:pPr>
      <w:r>
        <w:rPr>
          <w:rFonts w:ascii="Times New Roman" w:hAnsi="Times New Roman" w:eastAsia="Times New Roman"/>
          <w:b w:val="0"/>
          <w:i/>
          <w:sz w:val="24"/>
          <w:lang w:val="en-GB"/>
        </w:rPr>
        <w:t xml:space="preserve">security fallback  </w:t>
      </w:r>
      <w:r>
        <w:rPr>
          <w:rFonts w:ascii="Times New Roman" w:hAnsi="Times New Roman" w:eastAsia="Times New Roman"/>
          <w:b/>
          <w:i w:val="0"/>
          <w:sz w:val="24"/>
          <w:lang w:val="en-GB"/>
        </w:rPr>
        <w:t>↓</w:t>
      </w:r>
    </w:p>
    <w:tbl>
      <w:tblPr>
        <w:tblStyle w:val="13"/>
        <w:tblW w:w="685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857"/>
      </w:tblGrid>
      <w:tr w14:paraId="0AEB1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57"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tcMar>
              <w:top w:w="65" w:type="dxa"/>
              <w:left w:w="100" w:type="dxa"/>
              <w:bottom w:w="65" w:type="dxa"/>
              <w:right w:w="100" w:type="dxa"/>
            </w:tcMar>
            <w:vAlign w:val="center"/>
          </w:tcPr>
          <w:p w14:paraId="77FAF119">
            <w:pPr>
              <w:keepLines/>
              <w:spacing w:before="0" w:after="0" w:line="240" w:lineRule="auto"/>
              <w:jc w:val="center"/>
            </w:pPr>
            <w:r>
              <w:rPr>
                <w:rFonts w:ascii="Times New Roman" w:hAnsi="Times New Roman" w:eastAsia="Times New Roman"/>
                <w:b/>
                <w:i w:val="0"/>
                <w:color w:val="000000" w:themeColor="text1"/>
                <w:sz w:val="20"/>
                <w:shd w:val="clear"/>
              </w:rPr>
              <w:t>DEFAULT DENY:  match /{document=**} { allow read, write: if false }</w:t>
            </w:r>
          </w:p>
        </w:tc>
      </w:tr>
    </w:tbl>
    <w:p w14:paraId="17AE6DE8"/>
    <w:p w14:paraId="47E5E2C9">
      <w:pPr>
        <w:pStyle w:val="58"/>
        <w:rPr>
          <w:rFonts w:hint="default" w:ascii="Times New Roman" w:hAnsi="Times New Roman" w:eastAsia="Consolas" w:cs="Times New Roman"/>
          <w:sz w:val="17"/>
        </w:rPr>
      </w:pPr>
    </w:p>
    <w:p w14:paraId="090A6516">
      <w:pPr>
        <w:pStyle w:val="30"/>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Account creation uses a batched write for the user, facility and initial silo documents. The security predicate therefore permits the creation path before enforcing membership on subsequent writes.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11"/>
        <w:gridCol w:w="1197"/>
      </w:tblGrid>
      <w:tr w14:paraId="1D548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111" w:type="dxa"/>
            <w:tcBorders>
              <w:top w:val="nil"/>
              <w:left w:val="nil"/>
              <w:bottom w:val="nil"/>
              <w:right w:val="nil"/>
              <w:insideH w:val="single" w:sz="4" w:space="0"/>
              <w:insideV w:val="single" w:sz="4" w:space="0"/>
              <w:tl2br w:val="nil"/>
            </w:tcBorders>
            <w:shd w:val="clear" w:color="auto" w:fill="FFFFFF"/>
            <w:vAlign w:val="center"/>
          </w:tcPr>
          <w:p w14:paraId="603EBC15">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scr m:val="monospace"/>
                  </m:rPr>
                  <w:rPr>
                    <w:rFonts w:hint="default" w:ascii="Times New Roman" w:hAnsi="Times New Roman" w:eastAsia="MS Mincho" w:cs="MS Mincho"/>
                    <w:b w:val="0"/>
                    <w:i w:val="0"/>
                    <w:color w:val="000000"/>
                  </w:rPr>
                  <m:t>mayWriteUnder</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f</m:t>
                </m:r>
                <m:r>
                  <m:rPr>
                    <m:nor/>
                    <m:sty m:val="p"/>
                  </m:rPr>
                  <w:rPr>
                    <w:rFonts w:hint="default" w:ascii="Times New Roman" w:hAnsi="Times New Roman" w:cs="Times New Roman"/>
                    <w:b w:val="0"/>
                    <w:i w:val="0"/>
                    <w:color w:val="000000"/>
                  </w:rPr>
                  <m:t>) = </m:t>
                </m:r>
                <m:r>
                  <m:rPr>
                    <m:nor/>
                    <m:sty m:val="p"/>
                    <m:scr m:val="monospace"/>
                  </m:rPr>
                  <w:rPr>
                    <w:rFonts w:hint="default" w:ascii="Times New Roman" w:hAnsi="Times New Roman" w:eastAsia="MS Mincho" w:cs="MS Mincho"/>
                    <w:b w:val="0"/>
                    <w:i w:val="0"/>
                    <w:color w:val="000000"/>
                  </w:rPr>
                  <m:t>signedIn</m:t>
                </m:r>
                <m:r>
                  <m:rPr>
                    <m:nor/>
                    <m:sty m:val="p"/>
                  </m:rPr>
                  <w:rPr>
                    <w:rFonts w:hint="default" w:ascii="Times New Roman" w:hAnsi="Times New Roman" w:cs="Times New Roman"/>
                    <w:b w:val="0"/>
                    <w:i w:val="0"/>
                    <w:color w:val="000000"/>
                  </w:rPr>
                  <m:t>() ∧ </m:t>
                </m:r>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 </m:t>
                    </m:r>
                    <m:r>
                      <m:rPr>
                        <m:nor/>
                        <m:sty m:val="p"/>
                        <m:scr m:val="monospace"/>
                      </m:rPr>
                      <w:rPr>
                        <w:rFonts w:hint="default" w:ascii="Times New Roman" w:hAnsi="Times New Roman" w:eastAsia="MS Mincho" w:cs="MS Mincho"/>
                        <w:b w:val="0"/>
                        <w:i w:val="0"/>
                        <w:color w:val="000000"/>
                      </w:rPr>
                      <m:t>exists</m:t>
                    </m:r>
                    <m:d>
                      <m:dPr>
                        <m:sepChr m:val=""/>
                        <m:ctrlPr>
                          <w:rPr>
                            <w:rFonts w:hint="default" w:ascii="Cambria Math" w:hAnsi="Cambria Math" w:cs="Times New Roman"/>
                            <w:b w:val="0"/>
                            <w:color w:val="000000"/>
                          </w:rPr>
                        </m:ctrlPr>
                      </m:dPr>
                      <m:e>
                        <m:r>
                          <m:rPr>
                            <m:nor/>
                            <m:sty m:val="p"/>
                            <m:scr m:val="monospace"/>
                          </m:rPr>
                          <w:rPr>
                            <w:rFonts w:hint="default" w:ascii="Times New Roman" w:hAnsi="Times New Roman" w:eastAsia="MS Mincho" w:cs="MS Mincho"/>
                            <w:b w:val="0"/>
                            <w:i w:val="0"/>
                            <w:color w:val="000000"/>
                          </w:rPr>
                          <m:t>fac</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f</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 ∨ </m:t>
                    </m:r>
                    <m:r>
                      <m:rPr>
                        <m:nor/>
                        <m:sty m:val="p"/>
                        <m:scr m:val="monospace"/>
                      </m:rPr>
                      <w:rPr>
                        <w:rFonts w:hint="default" w:ascii="Times New Roman" w:hAnsi="Times New Roman" w:eastAsia="MS Mincho" w:cs="MS Mincho"/>
                        <w:b w:val="0"/>
                        <w:i w:val="0"/>
                        <w:color w:val="000000"/>
                      </w:rPr>
                      <m:t>isMember</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f</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oMath>
            </m:oMathPara>
          </w:p>
        </w:tc>
        <w:tc>
          <w:tcPr>
            <w:tcW w:w="1197" w:type="dxa"/>
            <w:tcBorders>
              <w:top w:val="nil"/>
              <w:left w:val="nil"/>
              <w:bottom w:val="nil"/>
              <w:right w:val="nil"/>
              <w:insideH w:val="single" w:sz="4" w:space="0"/>
              <w:insideV w:val="single" w:sz="4" w:space="0"/>
            </w:tcBorders>
            <w:shd w:val="clear" w:color="auto" w:fill="FFFFFF"/>
            <w:vAlign w:val="center"/>
          </w:tcPr>
          <w:p w14:paraId="11847EFA">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(3.77)</w:t>
            </w:r>
          </w:p>
        </w:tc>
      </w:tr>
    </w:tbl>
    <w:p w14:paraId="2922717A">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After the facility exists, membership becomes the controlling authorisation condition.</w:t>
      </w:r>
    </w:p>
    <w:p w14:paraId="7C4AEDF0">
      <w:pPr>
        <w:pStyle w:val="5"/>
        <w:spacing w:before="240" w:after="120" w:line="240" w:lineRule="auto"/>
        <w:jc w:val="left"/>
        <w:rPr>
          <w:rFonts w:hint="default" w:ascii="Times New Roman" w:hAnsi="Times New Roman" w:cs="Times New Roman"/>
          <w:b/>
          <w:bCs/>
        </w:rPr>
      </w:pPr>
      <w:r>
        <w:rPr>
          <w:rFonts w:hint="default" w:ascii="Times New Roman" w:hAnsi="Times New Roman" w:eastAsia="Times New Roman" w:cs="Times New Roman"/>
          <w:b/>
          <w:bCs/>
          <w:sz w:val="24"/>
          <w:lang w:val="en-GB"/>
        </w:rPr>
        <w:t>3.6.5 State lifecycle</w:t>
      </w:r>
    </w:p>
    <w:p w14:paraId="4A8442D2">
      <w:pPr>
        <w:widowControl/>
        <w:spacing w:before="60" w:after="120" w:line="240" w:lineRule="auto"/>
        <w:jc w:val="center"/>
      </w:pPr>
      <w:r>
        <w:rPr>
          <w:rFonts w:ascii="Times New Roman" w:hAnsi="Times New Roman" w:eastAsia="Times New Roman"/>
          <w:b w:val="0"/>
          <w:sz w:val="24"/>
          <w:lang w:val="en-GB"/>
        </w:rPr>
        <w:t>Figure 3.12 — Application state lifecycle</w:t>
      </w:r>
    </w:p>
    <w:p w14:paraId="2A5FD4F4">
      <w:pPr>
        <w:widowControl/>
        <w:spacing w:before="0" w:after="240" w:line="480" w:lineRule="auto"/>
        <w:ind w:left="2160" w:leftChars="0" w:firstLine="720" w:firstLineChars="0"/>
        <w:jc w:val="both"/>
      </w:pPr>
      <w:r>
        <w:rPr>
          <w:rFonts w:ascii="Times New Roman" w:hAnsi="Times New Roman" w:eastAsia="Times New Roman"/>
          <w:b/>
          <w:sz w:val="24"/>
          <w:lang w:val="en-GB"/>
        </w:rPr>
        <w:t>APP LAUNCH</w:t>
      </w:r>
    </w:p>
    <w:p w14:paraId="025BCA63">
      <w:pPr>
        <w:widowControl/>
        <w:spacing w:before="0" w:after="240" w:line="480" w:lineRule="auto"/>
        <w:ind w:left="2880" w:leftChars="0" w:firstLine="720" w:firstLineChars="0"/>
        <w:jc w:val="both"/>
      </w:pPr>
      <w:r>
        <w:rPr>
          <w:rFonts w:ascii="Times New Roman" w:hAnsi="Times New Roman" w:eastAsia="Times New Roman"/>
          <w:sz w:val="24"/>
          <w:lang w:val="en-GB"/>
        </w:rPr>
        <w:t>↓</w:t>
      </w:r>
    </w:p>
    <w:tbl>
      <w:tblPr>
        <w:tblStyle w:val="13"/>
        <w:tblW w:w="84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19"/>
      </w:tblGrid>
      <w:tr w14:paraId="01713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1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45" w:type="dxa"/>
              <w:left w:w="110" w:type="dxa"/>
              <w:bottom w:w="45" w:type="dxa"/>
              <w:right w:w="110" w:type="dxa"/>
            </w:tcMar>
            <w:vAlign w:val="center"/>
          </w:tcPr>
          <w:p w14:paraId="4AD78C62">
            <w:pPr>
              <w:spacing w:before="0" w:after="0" w:line="240" w:lineRule="auto"/>
              <w:jc w:val="center"/>
            </w:pPr>
            <w:r>
              <w:rPr>
                <w:rFonts w:ascii="Times New Roman" w:hAnsi="Times New Roman" w:eastAsia="Times New Roman"/>
                <w:b/>
                <w:sz w:val="20"/>
              </w:rPr>
              <w:t>BootScreen — subscribe to Firebase Authentication state</w:t>
            </w:r>
          </w:p>
        </w:tc>
      </w:tr>
    </w:tbl>
    <w:p w14:paraId="041A3CBB">
      <w:pPr>
        <w:widowControl/>
        <w:spacing w:before="0" w:after="240" w:line="480" w:lineRule="auto"/>
        <w:ind w:left="2880" w:leftChars="0" w:firstLine="720" w:firstLineChars="0"/>
        <w:jc w:val="both"/>
      </w:pPr>
      <w:r>
        <w:rPr>
          <w:rFonts w:ascii="Times New Roman" w:hAnsi="Times New Roman" w:eastAsia="Times New Roman"/>
          <w:sz w:val="24"/>
          <w:lang w:val="en-GB"/>
        </w:rPr>
        <w:t>↓</w:t>
      </w:r>
    </w:p>
    <w:tbl>
      <w:tblPr>
        <w:tblStyle w:val="13"/>
        <w:tblW w:w="83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15"/>
        <w:gridCol w:w="4320"/>
      </w:tblGrid>
      <w:tr w14:paraId="19900E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0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80" w:type="dxa"/>
              <w:bottom w:w="30" w:type="dxa"/>
              <w:right w:w="80" w:type="dxa"/>
            </w:tcMar>
            <w:vAlign w:val="center"/>
          </w:tcPr>
          <w:p w14:paraId="79BB6DD6">
            <w:pPr>
              <w:spacing w:before="0" w:after="0" w:line="240" w:lineRule="auto"/>
              <w:jc w:val="center"/>
            </w:pPr>
            <w:r>
              <w:rPr>
                <w:rFonts w:ascii="Times New Roman" w:hAnsi="Times New Roman" w:eastAsia="Times New Roman"/>
                <w:b/>
                <w:sz w:val="20"/>
              </w:rPr>
              <w:t>NO SESSION</w:t>
            </w:r>
          </w:p>
        </w:tc>
        <w:tc>
          <w:tcPr>
            <w:tcW w:w="432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80" w:type="dxa"/>
              <w:bottom w:w="30" w:type="dxa"/>
              <w:right w:w="80" w:type="dxa"/>
            </w:tcMar>
            <w:vAlign w:val="center"/>
          </w:tcPr>
          <w:p w14:paraId="5292259B">
            <w:pPr>
              <w:spacing w:before="0" w:after="0" w:line="240" w:lineRule="auto"/>
              <w:jc w:val="center"/>
            </w:pPr>
            <w:r>
              <w:rPr>
                <w:rFonts w:ascii="Times New Roman" w:hAnsi="Times New Roman" w:eastAsia="Times New Roman"/>
                <w:b/>
                <w:sz w:val="20"/>
              </w:rPr>
              <w:t>SESSION RESTORED</w:t>
            </w:r>
          </w:p>
        </w:tc>
      </w:tr>
      <w:tr w14:paraId="0541D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0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80" w:type="dxa"/>
              <w:bottom w:w="30" w:type="dxa"/>
              <w:right w:w="80" w:type="dxa"/>
            </w:tcMar>
            <w:vAlign w:val="center"/>
          </w:tcPr>
          <w:p w14:paraId="77D81F45">
            <w:pPr>
              <w:spacing w:before="0" w:after="0" w:line="240" w:lineRule="auto"/>
              <w:jc w:val="center"/>
            </w:pPr>
            <w:r>
              <w:rPr>
                <w:rFonts w:ascii="Times New Roman" w:hAnsi="Times New Roman" w:eastAsia="Times New Roman"/>
                <w:b w:val="0"/>
                <w:sz w:val="20"/>
              </w:rPr>
              <w:t>↓</w:t>
            </w:r>
          </w:p>
        </w:tc>
        <w:tc>
          <w:tcPr>
            <w:tcW w:w="432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80" w:type="dxa"/>
              <w:bottom w:w="30" w:type="dxa"/>
              <w:right w:w="80" w:type="dxa"/>
            </w:tcMar>
            <w:vAlign w:val="center"/>
          </w:tcPr>
          <w:p w14:paraId="76466D82">
            <w:pPr>
              <w:spacing w:before="0" w:after="0" w:line="240" w:lineRule="auto"/>
              <w:jc w:val="center"/>
            </w:pPr>
            <w:r>
              <w:rPr>
                <w:rFonts w:ascii="Times New Roman" w:hAnsi="Times New Roman" w:eastAsia="Times New Roman"/>
                <w:b w:val="0"/>
                <w:sz w:val="20"/>
              </w:rPr>
              <w:t>↓</w:t>
            </w:r>
          </w:p>
        </w:tc>
      </w:tr>
      <w:tr w14:paraId="4B518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0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80" w:type="dxa"/>
              <w:bottom w:w="30" w:type="dxa"/>
              <w:right w:w="80" w:type="dxa"/>
            </w:tcMar>
            <w:vAlign w:val="center"/>
          </w:tcPr>
          <w:p w14:paraId="32EB64C4">
            <w:pPr>
              <w:spacing w:before="0" w:after="0" w:line="240" w:lineRule="auto"/>
              <w:jc w:val="center"/>
            </w:pPr>
            <w:r>
              <w:rPr>
                <w:rFonts w:ascii="Times New Roman" w:hAnsi="Times New Roman" w:eastAsia="Times New Roman"/>
                <w:b/>
                <w:sz w:val="20"/>
              </w:rPr>
              <w:t>AuthScreen</w:t>
            </w:r>
          </w:p>
          <w:p w14:paraId="6A1CB4F7">
            <w:pPr>
              <w:spacing w:before="0" w:after="0" w:line="240" w:lineRule="auto"/>
              <w:jc w:val="center"/>
            </w:pPr>
            <w:r>
              <w:rPr>
                <w:rFonts w:ascii="Times New Roman" w:hAnsi="Times New Roman" w:eastAsia="Times New Roman"/>
                <w:b w:val="0"/>
                <w:sz w:val="20"/>
              </w:rPr>
              <w:t>Sign in or register</w:t>
            </w:r>
          </w:p>
        </w:tc>
        <w:tc>
          <w:tcPr>
            <w:tcW w:w="432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30" w:type="dxa"/>
              <w:left w:w="80" w:type="dxa"/>
              <w:bottom w:w="30" w:type="dxa"/>
              <w:right w:w="80" w:type="dxa"/>
            </w:tcMar>
            <w:vAlign w:val="center"/>
          </w:tcPr>
          <w:p w14:paraId="337739FF">
            <w:pPr>
              <w:spacing w:before="0" w:after="0" w:line="240" w:lineRule="auto"/>
              <w:jc w:val="center"/>
            </w:pPr>
            <w:r>
              <w:rPr>
                <w:rFonts w:ascii="Times New Roman" w:hAnsi="Times New Roman" w:eastAsia="Times New Roman"/>
                <w:b/>
                <w:sz w:val="20"/>
              </w:rPr>
              <w:t>Resolve facility</w:t>
            </w:r>
          </w:p>
          <w:p w14:paraId="269B35A3">
            <w:pPr>
              <w:spacing w:before="0" w:after="0" w:line="240" w:lineRule="auto"/>
              <w:jc w:val="center"/>
            </w:pPr>
            <w:r>
              <w:rPr>
                <w:rFonts w:ascii="Times New Roman" w:hAnsi="Times New Roman" w:eastAsia="Times New Roman"/>
                <w:b w:val="0"/>
                <w:sz w:val="20"/>
              </w:rPr>
              <w:t>Read users/{uid}.facilityId</w:t>
            </w:r>
          </w:p>
          <w:p w14:paraId="6540E8C2">
            <w:pPr>
              <w:spacing w:before="0" w:after="0" w:line="240" w:lineRule="auto"/>
              <w:jc w:val="center"/>
            </w:pPr>
            <w:r>
              <w:rPr>
                <w:rFonts w:ascii="Times New Roman" w:hAnsi="Times New Roman" w:eastAsia="Times New Roman"/>
                <w:b w:val="0"/>
                <w:sz w:val="20"/>
              </w:rPr>
              <w:t>If absent: query facilities where memberUids contains uid</w:t>
            </w:r>
          </w:p>
        </w:tc>
      </w:tr>
    </w:tbl>
    <w:p w14:paraId="161F668C">
      <w:pPr>
        <w:widowControl/>
        <w:spacing w:before="0" w:after="240" w:line="480" w:lineRule="auto"/>
        <w:ind w:left="2160" w:leftChars="0" w:firstLine="720" w:firstLineChars="0"/>
        <w:jc w:val="both"/>
      </w:pPr>
      <w:r>
        <w:rPr>
          <w:rFonts w:ascii="Times New Roman" w:hAnsi="Times New Roman" w:eastAsia="Times New Roman"/>
          <w:sz w:val="24"/>
          <w:lang w:val="en-GB"/>
        </w:rPr>
        <w:t>↓                              ↓</w:t>
      </w:r>
    </w:p>
    <w:tbl>
      <w:tblPr>
        <w:tblStyle w:val="13"/>
        <w:tblW w:w="828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66"/>
        <w:gridCol w:w="4320"/>
      </w:tblGrid>
      <w:tr w14:paraId="5A099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6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0" w:type="dxa"/>
              <w:left w:w="90" w:type="dxa"/>
              <w:bottom w:w="40" w:type="dxa"/>
              <w:right w:w="90" w:type="dxa"/>
            </w:tcMar>
            <w:vAlign w:val="center"/>
          </w:tcPr>
          <w:p w14:paraId="4BA7FB64">
            <w:pPr>
              <w:spacing w:before="0" w:after="0" w:line="240" w:lineRule="auto"/>
              <w:jc w:val="center"/>
            </w:pPr>
            <w:r>
              <w:rPr>
                <w:rFonts w:ascii="Times New Roman" w:hAnsi="Times New Roman" w:eastAsia="Times New Roman"/>
                <w:b/>
                <w:sz w:val="20"/>
              </w:rPr>
              <w:t>On registration — ATOMIC BATCH</w:t>
            </w:r>
          </w:p>
          <w:p w14:paraId="06AF9F08">
            <w:pPr>
              <w:spacing w:before="0" w:after="0" w:line="240" w:lineRule="auto"/>
              <w:jc w:val="center"/>
            </w:pPr>
            <w:r>
              <w:rPr>
                <w:rFonts w:ascii="Times New Roman" w:hAnsi="Times New Roman" w:eastAsia="Times New Roman"/>
                <w:b/>
                <w:sz w:val="20"/>
              </w:rPr>
              <w:t>Create users/{uid}</w:t>
            </w:r>
          </w:p>
          <w:p w14:paraId="2D64736A">
            <w:pPr>
              <w:spacing w:before="0" w:after="0" w:line="240" w:lineRule="auto"/>
              <w:jc w:val="center"/>
            </w:pPr>
            <w:r>
              <w:rPr>
                <w:rFonts w:ascii="Times New Roman" w:hAnsi="Times New Roman" w:eastAsia="Times New Roman"/>
                <w:b/>
                <w:sz w:val="20"/>
              </w:rPr>
              <w:t>Create facilities/{fid}</w:t>
            </w:r>
          </w:p>
          <w:p w14:paraId="705F3F5F">
            <w:pPr>
              <w:spacing w:before="0" w:after="0" w:line="240" w:lineRule="auto"/>
              <w:jc w:val="center"/>
            </w:pPr>
            <w:r>
              <w:rPr>
                <w:rFonts w:ascii="Times New Roman" w:hAnsi="Times New Roman" w:eastAsia="Times New Roman"/>
                <w:b/>
                <w:sz w:val="20"/>
              </w:rPr>
              <w:t>Create 3 seed silos from telemetry.ts</w:t>
            </w:r>
          </w:p>
          <w:p w14:paraId="5A3E74E9">
            <w:pPr>
              <w:spacing w:before="0" w:after="0" w:line="240" w:lineRule="auto"/>
              <w:jc w:val="center"/>
            </w:pPr>
            <w:r>
              <w:rPr>
                <w:rFonts w:ascii="Times New Roman" w:hAnsi="Times New Roman" w:eastAsia="Times New Roman"/>
                <w:b/>
                <w:sz w:val="20"/>
              </w:rPr>
              <w:t>Result: usable store on first open</w:t>
            </w:r>
          </w:p>
        </w:tc>
        <w:tc>
          <w:tcPr>
            <w:tcW w:w="432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0" w:type="dxa"/>
              <w:left w:w="90" w:type="dxa"/>
              <w:bottom w:w="40" w:type="dxa"/>
              <w:right w:w="90" w:type="dxa"/>
            </w:tcMar>
            <w:vAlign w:val="center"/>
          </w:tcPr>
          <w:p w14:paraId="00476527">
            <w:pPr>
              <w:spacing w:before="0" w:after="0" w:line="240" w:lineRule="auto"/>
              <w:jc w:val="center"/>
            </w:pPr>
            <w:r>
              <w:rPr>
                <w:rFonts w:ascii="Times New Roman" w:hAnsi="Times New Roman" w:eastAsia="Times New Roman"/>
                <w:b/>
                <w:sz w:val="20"/>
              </w:rPr>
              <w:t>Existing session path</w:t>
            </w:r>
          </w:p>
          <w:p w14:paraId="665C1D31">
            <w:pPr>
              <w:spacing w:before="0" w:after="0" w:line="240" w:lineRule="auto"/>
              <w:jc w:val="center"/>
            </w:pPr>
            <w:r>
              <w:rPr>
                <w:rFonts w:ascii="Times New Roman" w:hAnsi="Times New Roman" w:eastAsia="Times New Roman"/>
                <w:b/>
                <w:sz w:val="20"/>
              </w:rPr>
              <w:t>Resolved facility ID is retained</w:t>
            </w:r>
          </w:p>
          <w:p w14:paraId="01FB3B3F">
            <w:pPr>
              <w:spacing w:before="0" w:after="0" w:line="240" w:lineRule="auto"/>
              <w:jc w:val="center"/>
            </w:pPr>
            <w:r>
              <w:rPr>
                <w:rFonts w:ascii="Times New Roman" w:hAnsi="Times New Roman" w:eastAsia="Times New Roman"/>
                <w:b/>
                <w:sz w:val="20"/>
              </w:rPr>
              <w:t>No new facility documents are created</w:t>
            </w:r>
          </w:p>
        </w:tc>
      </w:tr>
    </w:tbl>
    <w:p w14:paraId="64BE90EE">
      <w:pPr>
        <w:widowControl/>
        <w:spacing w:before="0" w:after="240" w:line="480" w:lineRule="auto"/>
        <w:ind w:left="1440" w:leftChars="0" w:firstLine="720" w:firstLineChars="0"/>
        <w:jc w:val="both"/>
      </w:pPr>
      <w:r>
        <w:rPr>
          <w:rFonts w:ascii="Times New Roman" w:hAnsi="Times New Roman" w:eastAsia="Times New Roman"/>
          <w:i/>
          <w:sz w:val="24"/>
          <w:lang w:val="en-GB"/>
        </w:rPr>
        <w:t>Both paths resolve the facility ID</w:t>
      </w:r>
    </w:p>
    <w:p w14:paraId="0AA3BD76">
      <w:pPr>
        <w:widowControl/>
        <w:spacing w:before="0" w:after="240" w:line="480" w:lineRule="auto"/>
        <w:ind w:left="3600" w:leftChars="0" w:firstLine="720" w:firstLineChars="0"/>
        <w:jc w:val="both"/>
      </w:pPr>
      <w:r>
        <w:rPr>
          <w:rFonts w:ascii="Times New Roman" w:hAnsi="Times New Roman" w:eastAsia="Times New Roman"/>
          <w:sz w:val="24"/>
          <w:lang w:val="en-GB"/>
        </w:rPr>
        <w:t>↓</w:t>
      </w:r>
    </w:p>
    <w:tbl>
      <w:tblPr>
        <w:tblStyle w:val="13"/>
        <w:tblW w:w="822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21"/>
      </w:tblGrid>
      <w:tr w14:paraId="1775F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2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45" w:type="dxa"/>
              <w:left w:w="110" w:type="dxa"/>
              <w:bottom w:w="45" w:type="dxa"/>
              <w:right w:w="110" w:type="dxa"/>
            </w:tcMar>
            <w:vAlign w:val="center"/>
          </w:tcPr>
          <w:p w14:paraId="197D63DE">
            <w:pPr>
              <w:spacing w:before="0" w:after="0" w:line="240" w:lineRule="auto"/>
              <w:jc w:val="center"/>
            </w:pPr>
            <w:r>
              <w:rPr>
                <w:rFonts w:ascii="Times New Roman" w:hAnsi="Times New Roman" w:eastAsia="Times New Roman"/>
                <w:b/>
                <w:sz w:val="20"/>
              </w:rPr>
              <w:t>facilityStore.attach(fid)</w:t>
            </w:r>
          </w:p>
          <w:p w14:paraId="616910CB">
            <w:pPr>
              <w:spacing w:before="0" w:after="0" w:line="240" w:lineRule="auto"/>
              <w:jc w:val="center"/>
            </w:pPr>
            <w:r>
              <w:rPr>
                <w:rFonts w:ascii="Times New Roman" w:hAnsi="Times New Roman" w:eastAsia="Times New Roman"/>
                <w:b/>
                <w:sz w:val="20"/>
              </w:rPr>
              <w:t>Open four snapshot listeners:</w:t>
            </w:r>
          </w:p>
          <w:p w14:paraId="20038135">
            <w:pPr>
              <w:spacing w:before="0" w:after="0" w:line="240" w:lineRule="auto"/>
              <w:jc w:val="center"/>
            </w:pPr>
            <w:r>
              <w:rPr>
                <w:rFonts w:ascii="Times New Roman" w:hAnsi="Times New Roman" w:eastAsia="Times New Roman"/>
                <w:b/>
                <w:sz w:val="20"/>
              </w:rPr>
              <w:t>1. facility → identity, gateway, thresholds, retention</w:t>
            </w:r>
          </w:p>
          <w:p w14:paraId="72DDDD96">
            <w:pPr>
              <w:spacing w:before="0" w:after="0" w:line="240" w:lineRule="auto"/>
              <w:jc w:val="center"/>
            </w:pPr>
            <w:r>
              <w:rPr>
                <w:rFonts w:ascii="Times New Roman" w:hAnsi="Times New Roman" w:eastAsia="Times New Roman"/>
                <w:b/>
                <w:sz w:val="20"/>
              </w:rPr>
              <w:t>2. silos → current readings</w:t>
            </w:r>
          </w:p>
          <w:p w14:paraId="21D4F4BB">
            <w:pPr>
              <w:spacing w:before="0" w:after="0" w:line="240" w:lineRule="auto"/>
              <w:jc w:val="center"/>
            </w:pPr>
            <w:r>
              <w:rPr>
                <w:rFonts w:ascii="Times New Roman" w:hAnsi="Times New Roman" w:eastAsia="Times New Roman"/>
                <w:b/>
                <w:sz w:val="20"/>
              </w:rPr>
              <w:t>3. acousticEvents → ordered, limited history</w:t>
            </w:r>
          </w:p>
          <w:p w14:paraId="2D0896BE">
            <w:pPr>
              <w:spacing w:before="0" w:after="0" w:line="240" w:lineRule="auto"/>
              <w:jc w:val="center"/>
            </w:pPr>
            <w:r>
              <w:rPr>
                <w:rFonts w:ascii="Times New Roman" w:hAnsi="Times New Roman" w:eastAsia="Times New Roman"/>
                <w:b/>
                <w:sz w:val="20"/>
              </w:rPr>
              <w:t>4. visionScans → ordered, limited history</w:t>
            </w:r>
          </w:p>
          <w:p w14:paraId="30F667AF">
            <w:pPr>
              <w:spacing w:before="0" w:after="0" w:line="240" w:lineRule="auto"/>
              <w:jc w:val="center"/>
            </w:pPr>
            <w:r>
              <w:rPr>
                <w:rFonts w:ascii="Times New Roman" w:hAnsi="Times New Roman" w:eastAsia="Times New Roman"/>
                <w:b/>
                <w:sz w:val="20"/>
              </w:rPr>
              <w:t>Start 60 s re-aging ticker</w:t>
            </w:r>
          </w:p>
        </w:tc>
      </w:tr>
    </w:tbl>
    <w:p w14:paraId="3920CEEC">
      <w:pPr>
        <w:widowControl/>
        <w:spacing w:before="0" w:after="240" w:line="480" w:lineRule="auto"/>
        <w:ind w:left="3600" w:leftChars="0" w:firstLine="720" w:firstLineChars="0"/>
        <w:jc w:val="both"/>
      </w:pPr>
      <w:r>
        <w:rPr>
          <w:rFonts w:ascii="Times New Roman" w:hAnsi="Times New Roman" w:eastAsia="Times New Roman"/>
          <w:sz w:val="24"/>
          <w:lang w:val="en-GB"/>
        </w:rPr>
        <w:t>↓</w:t>
      </w:r>
    </w:p>
    <w:tbl>
      <w:tblPr>
        <w:tblStyle w:val="13"/>
        <w:tblW w:w="81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199"/>
      </w:tblGrid>
      <w:tr w14:paraId="6B8F6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9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45" w:type="dxa"/>
              <w:left w:w="110" w:type="dxa"/>
              <w:bottom w:w="45" w:type="dxa"/>
              <w:right w:w="110" w:type="dxa"/>
            </w:tcMar>
            <w:vAlign w:val="center"/>
          </w:tcPr>
          <w:p w14:paraId="56DC5CE2">
            <w:pPr>
              <w:spacing w:before="0" w:after="0" w:line="240" w:lineRule="auto"/>
              <w:jc w:val="center"/>
            </w:pPr>
            <w:r>
              <w:rPr>
                <w:rFonts w:ascii="Times New Roman" w:hAnsi="Times New Roman" w:eastAsia="Times New Roman"/>
                <w:b/>
                <w:sz w:val="20"/>
              </w:rPr>
              <w:t>Silos snapshot delivered</w:t>
            </w:r>
          </w:p>
        </w:tc>
      </w:tr>
    </w:tbl>
    <w:p w14:paraId="640536EB">
      <w:pPr>
        <w:widowControl/>
        <w:spacing w:before="0" w:after="240" w:line="480" w:lineRule="auto"/>
        <w:ind w:left="3600" w:leftChars="0" w:firstLine="720" w:firstLineChars="0"/>
        <w:jc w:val="both"/>
      </w:pPr>
      <w:r>
        <w:rPr>
          <w:rFonts w:ascii="Times New Roman" w:hAnsi="Times New Roman" w:eastAsia="Times New Roman"/>
          <w:sz w:val="24"/>
          <w:lang w:val="en-GB"/>
        </w:rPr>
        <w:t>↓</w:t>
      </w:r>
    </w:p>
    <w:tbl>
      <w:tblPr>
        <w:tblStyle w:val="13"/>
        <w:tblW w:w="82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25"/>
        <w:gridCol w:w="4320"/>
      </w:tblGrid>
      <w:tr w14:paraId="4FD68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2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51FD8AC">
            <w:pPr>
              <w:spacing w:before="0" w:after="0" w:line="240" w:lineRule="auto"/>
              <w:jc w:val="center"/>
            </w:pPr>
            <w:r>
              <w:rPr>
                <w:rFonts w:ascii="Times New Roman" w:hAnsi="Times New Roman" w:eastAsia="Times New Roman"/>
                <w:b/>
                <w:sz w:val="20"/>
              </w:rPr>
              <w:t>EMPTY</w:t>
            </w:r>
          </w:p>
        </w:tc>
        <w:tc>
          <w:tcPr>
            <w:tcW w:w="43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094A310">
            <w:pPr>
              <w:spacing w:before="0" w:after="0" w:line="240" w:lineRule="auto"/>
              <w:jc w:val="center"/>
            </w:pPr>
            <w:r>
              <w:rPr>
                <w:rFonts w:ascii="Times New Roman" w:hAnsi="Times New Roman" w:eastAsia="Times New Roman"/>
                <w:b/>
                <w:sz w:val="20"/>
              </w:rPr>
              <w:t>NON-EMPTY</w:t>
            </w:r>
          </w:p>
        </w:tc>
      </w:tr>
      <w:tr w14:paraId="0CA84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2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0" w:type="dxa"/>
              <w:left w:w="90" w:type="dxa"/>
              <w:bottom w:w="40" w:type="dxa"/>
              <w:right w:w="90" w:type="dxa"/>
            </w:tcMar>
            <w:vAlign w:val="center"/>
          </w:tcPr>
          <w:p w14:paraId="188DBBAF">
            <w:pPr>
              <w:spacing w:before="0" w:after="0" w:line="240" w:lineRule="auto"/>
              <w:jc w:val="center"/>
            </w:pPr>
            <w:r>
              <w:rPr>
                <w:rFonts w:ascii="Times New Roman" w:hAnsi="Times New Roman" w:eastAsia="Times New Roman"/>
                <w:b/>
                <w:sz w:val="20"/>
              </w:rPr>
              <w:t>DEMO STATE</w:t>
            </w:r>
          </w:p>
          <w:p w14:paraId="0327FAF1">
            <w:pPr>
              <w:spacing w:before="0" w:after="0" w:line="240" w:lineRule="auto"/>
              <w:jc w:val="center"/>
            </w:pPr>
            <w:r>
              <w:rPr>
                <w:rFonts w:ascii="Times New Roman" w:hAnsi="Times New Roman" w:eastAsia="Times New Roman"/>
                <w:b w:val="0"/>
                <w:sz w:val="20"/>
              </w:rPr>
              <w:t>silos = demo data</w:t>
            </w:r>
          </w:p>
          <w:p w14:paraId="7DE0C233">
            <w:pPr>
              <w:spacing w:before="0" w:after="0" w:line="240" w:lineRule="auto"/>
              <w:jc w:val="center"/>
            </w:pPr>
            <w:r>
              <w:rPr>
                <w:rFonts w:ascii="Times New Roman" w:hAnsi="Times New Roman" w:eastAsia="Times New Roman"/>
                <w:b w:val="0"/>
                <w:sz w:val="20"/>
              </w:rPr>
              <w:t>live = false</w:t>
            </w:r>
          </w:p>
          <w:p w14:paraId="74C76165">
            <w:pPr>
              <w:spacing w:before="0" w:after="0" w:line="240" w:lineRule="auto"/>
              <w:jc w:val="center"/>
            </w:pPr>
            <w:r>
              <w:rPr>
                <w:rFonts w:ascii="Times New Roman" w:hAnsi="Times New Roman" w:eastAsia="Times New Roman"/>
                <w:b w:val="0"/>
                <w:sz w:val="20"/>
              </w:rPr>
              <w:t>Prevents a blank screen (NFR3)</w:t>
            </w:r>
          </w:p>
        </w:tc>
        <w:tc>
          <w:tcPr>
            <w:tcW w:w="432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0" w:type="dxa"/>
              <w:left w:w="90" w:type="dxa"/>
              <w:bottom w:w="40" w:type="dxa"/>
              <w:right w:w="90" w:type="dxa"/>
            </w:tcMar>
            <w:vAlign w:val="center"/>
          </w:tcPr>
          <w:p w14:paraId="546E816B">
            <w:pPr>
              <w:spacing w:before="0" w:after="0" w:line="240" w:lineRule="auto"/>
              <w:jc w:val="center"/>
            </w:pPr>
            <w:r>
              <w:rPr>
                <w:rFonts w:ascii="Times New Roman" w:hAnsi="Times New Roman" w:eastAsia="Times New Roman"/>
                <w:b/>
                <w:sz w:val="20"/>
              </w:rPr>
              <w:t>LIVE STATE</w:t>
            </w:r>
          </w:p>
          <w:p w14:paraId="466709C3">
            <w:pPr>
              <w:spacing w:before="0" w:after="0" w:line="240" w:lineRule="auto"/>
              <w:jc w:val="center"/>
            </w:pPr>
            <w:r>
              <w:rPr>
                <w:rFonts w:ascii="Times New Roman" w:hAnsi="Times New Roman" w:eastAsia="Times New Roman"/>
                <w:b w:val="0"/>
                <w:sz w:val="20"/>
              </w:rPr>
              <w:t>silos = Firestore snapshot</w:t>
            </w:r>
          </w:p>
          <w:p w14:paraId="34047536">
            <w:pPr>
              <w:spacing w:before="0" w:after="0" w:line="240" w:lineRule="auto"/>
              <w:jc w:val="center"/>
            </w:pPr>
            <w:r>
              <w:rPr>
                <w:rFonts w:ascii="Times New Roman" w:hAnsi="Times New Roman" w:eastAsia="Times New Roman"/>
                <w:b w:val="0"/>
                <w:sz w:val="20"/>
              </w:rPr>
              <w:t>live = true</w:t>
            </w:r>
          </w:p>
        </w:tc>
      </w:tr>
    </w:tbl>
    <w:p w14:paraId="03C743C3">
      <w:pPr>
        <w:widowControl/>
        <w:spacing w:before="0" w:after="240" w:line="480" w:lineRule="auto"/>
        <w:ind w:left="1440" w:leftChars="0" w:firstLine="720" w:firstLineChars="0"/>
        <w:jc w:val="both"/>
      </w:pPr>
      <w:r>
        <w:rPr>
          <w:rFonts w:ascii="Times New Roman" w:hAnsi="Times New Roman" w:eastAsia="Times New Roman"/>
          <w:i/>
          <w:sz w:val="24"/>
          <w:lang w:val="en-GB"/>
        </w:rPr>
        <w:t>Both states continue through the same lifecycle</w:t>
      </w:r>
    </w:p>
    <w:p w14:paraId="45623B52">
      <w:pPr>
        <w:widowControl/>
        <w:spacing w:before="0" w:after="240" w:line="480" w:lineRule="auto"/>
        <w:ind w:left="3600" w:leftChars="0" w:firstLine="720" w:firstLineChars="0"/>
        <w:jc w:val="both"/>
      </w:pPr>
      <w:r>
        <w:rPr>
          <w:rFonts w:ascii="Times New Roman" w:hAnsi="Times New Roman" w:eastAsia="Times New Roman"/>
          <w:sz w:val="24"/>
          <w:lang w:val="en-GB"/>
        </w:rPr>
        <w:t>↓</w:t>
      </w:r>
    </w:p>
    <w:tbl>
      <w:tblPr>
        <w:tblStyle w:val="13"/>
        <w:tblW w:w="82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46"/>
      </w:tblGrid>
      <w:tr w14:paraId="5CC52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4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45" w:type="dxa"/>
              <w:left w:w="110" w:type="dxa"/>
              <w:bottom w:w="45" w:type="dxa"/>
              <w:right w:w="110" w:type="dxa"/>
            </w:tcMar>
            <w:vAlign w:val="center"/>
          </w:tcPr>
          <w:p w14:paraId="3681596A">
            <w:pPr>
              <w:spacing w:before="0" w:after="0" w:line="240" w:lineRule="auto"/>
              <w:jc w:val="center"/>
            </w:pPr>
            <w:r>
              <w:rPr>
                <w:rFonts w:ascii="Times New Roman" w:hAnsi="Times New Roman" w:eastAsia="Times New Roman"/>
                <w:b/>
                <w:sz w:val="20"/>
              </w:rPr>
              <w:t>Every 60 s — reage()</w:t>
            </w:r>
          </w:p>
          <w:p w14:paraId="78EF376F">
            <w:pPr>
              <w:spacing w:before="0" w:after="0" w:line="240" w:lineRule="auto"/>
              <w:jc w:val="center"/>
            </w:pPr>
            <w:r>
              <w:rPr>
                <w:rFonts w:ascii="Times New Roman" w:hAnsi="Times New Roman" w:eastAsia="Times New Roman"/>
                <w:b/>
                <w:sz w:val="20"/>
              </w:rPr>
              <w:t>drift = floor((now − capturedAt) / 60000)</w:t>
            </w:r>
          </w:p>
          <w:p w14:paraId="176EE671">
            <w:pPr>
              <w:spacing w:before="0" w:after="0" w:line="240" w:lineRule="auto"/>
              <w:jc w:val="center"/>
            </w:pPr>
            <w:r>
              <w:rPr>
                <w:rFonts w:ascii="Times New Roman" w:hAnsi="Times New Roman" w:eastAsia="Times New Roman"/>
                <w:b/>
                <w:sz w:val="20"/>
              </w:rPr>
              <w:t>minutesAgo += drift for silo, acoustic and vision data</w:t>
            </w:r>
          </w:p>
          <w:p w14:paraId="3D14F60F">
            <w:pPr>
              <w:spacing w:before="0" w:after="0" w:line="240" w:lineRule="auto"/>
              <w:jc w:val="center"/>
            </w:pPr>
            <w:r>
              <w:rPr>
                <w:rFonts w:ascii="Times New Roman" w:hAnsi="Times New Roman" w:eastAsia="Times New Roman"/>
                <w:b/>
                <w:sz w:val="20"/>
              </w:rPr>
              <w:t>nodeOnline = (minutesAgo ≤ STALE_AFTER_MINUTES)  [FR13]</w:t>
            </w:r>
          </w:p>
          <w:p w14:paraId="6F0C236E">
            <w:pPr>
              <w:spacing w:before="0" w:after="0" w:line="240" w:lineRule="auto"/>
              <w:jc w:val="center"/>
            </w:pPr>
            <w:r>
              <w:rPr>
                <w:rFonts w:ascii="Times New Roman" w:hAnsi="Times New Roman" w:eastAsia="Times New Roman"/>
                <w:b/>
                <w:sz w:val="20"/>
              </w:rPr>
              <w:t>Skipped when live = false so demonstration data does not age offline</w:t>
            </w:r>
          </w:p>
        </w:tc>
      </w:tr>
    </w:tbl>
    <w:p w14:paraId="7D2530E8">
      <w:pPr>
        <w:widowControl/>
        <w:spacing w:before="0" w:after="240" w:line="480" w:lineRule="auto"/>
        <w:ind w:left="3600" w:leftChars="0" w:firstLine="720" w:firstLineChars="0"/>
        <w:jc w:val="both"/>
      </w:pPr>
      <w:r>
        <w:rPr>
          <w:rFonts w:ascii="Times New Roman" w:hAnsi="Times New Roman" w:eastAsia="Times New Roman"/>
          <w:sz w:val="24"/>
          <w:lang w:val="en-GB"/>
        </w:rPr>
        <w:t>↓</w:t>
      </w:r>
    </w:p>
    <w:tbl>
      <w:tblPr>
        <w:tblStyle w:val="13"/>
        <w:tblW w:w="82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73"/>
      </w:tblGrid>
      <w:tr w14:paraId="21B12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73"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45" w:type="dxa"/>
              <w:left w:w="110" w:type="dxa"/>
              <w:bottom w:w="45" w:type="dxa"/>
              <w:right w:w="110" w:type="dxa"/>
            </w:tcMar>
            <w:vAlign w:val="center"/>
          </w:tcPr>
          <w:p w14:paraId="48BEDFEC">
            <w:pPr>
              <w:spacing w:before="0" w:after="0" w:line="240" w:lineRule="auto"/>
              <w:jc w:val="center"/>
            </w:pPr>
            <w:r>
              <w:rPr>
                <w:rFonts w:ascii="Times New Roman" w:hAnsi="Times New Roman" w:eastAsia="Times New Roman"/>
                <w:b/>
                <w:sz w:val="20"/>
              </w:rPr>
              <w:t>core/monitoring.ts — derived state on every render</w:t>
            </w:r>
          </w:p>
          <w:p w14:paraId="31FE3FF9">
            <w:pPr>
              <w:spacing w:before="0" w:after="0" w:line="240" w:lineRule="auto"/>
              <w:jc w:val="center"/>
            </w:pPr>
            <w:r>
              <w:rPr>
                <w:rFonts w:ascii="Times New Roman" w:hAnsi="Times New Roman" w:eastAsia="Times New Roman"/>
                <w:b/>
                <w:sz w:val="20"/>
              </w:rPr>
              <w:t>scoreOf → limiting → healthIndex → bandFromScore → deriveAlerts</w:t>
            </w:r>
          </w:p>
          <w:p w14:paraId="165B3786">
            <w:pPr>
              <w:spacing w:before="0" w:after="0" w:line="240" w:lineRule="auto"/>
              <w:jc w:val="center"/>
            </w:pPr>
            <w:r>
              <w:rPr>
                <w:rFonts w:ascii="Times New Roman" w:hAnsi="Times New Roman" w:eastAsia="Times New Roman"/>
                <w:b/>
                <w:sz w:val="20"/>
              </w:rPr>
              <w:t>Equations (3.78–3.87)</w:t>
            </w:r>
          </w:p>
          <w:p w14:paraId="1EE281DB">
            <w:pPr>
              <w:spacing w:before="0" w:after="0" w:line="240" w:lineRule="auto"/>
              <w:jc w:val="center"/>
            </w:pPr>
            <w:r>
              <w:rPr>
                <w:rFonts w:ascii="Times New Roman" w:hAnsi="Times New Roman" w:eastAsia="Times New Roman"/>
                <w:b/>
                <w:sz w:val="20"/>
              </w:rPr>
              <w:t>Scores are functions of current readings only; they are not cached or stored</w:t>
            </w:r>
          </w:p>
        </w:tc>
      </w:tr>
    </w:tbl>
    <w:p w14:paraId="0FBDAD3B">
      <w:pPr>
        <w:widowControl/>
        <w:spacing w:before="0" w:after="240" w:line="480" w:lineRule="auto"/>
        <w:ind w:left="3600" w:leftChars="0" w:firstLine="720" w:firstLineChars="0"/>
        <w:jc w:val="both"/>
      </w:pPr>
      <w:r>
        <w:rPr>
          <w:rFonts w:ascii="Times New Roman" w:hAnsi="Times New Roman" w:eastAsia="Times New Roman"/>
          <w:sz w:val="24"/>
          <w:lang w:val="en-GB"/>
        </w:rPr>
        <w:t>↓</w:t>
      </w:r>
    </w:p>
    <w:tbl>
      <w:tblPr>
        <w:tblStyle w:val="13"/>
        <w:tblW w:w="832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23"/>
      </w:tblGrid>
      <w:tr w14:paraId="5703D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23"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45" w:type="dxa"/>
              <w:left w:w="110" w:type="dxa"/>
              <w:bottom w:w="45" w:type="dxa"/>
              <w:right w:w="110" w:type="dxa"/>
            </w:tcMar>
            <w:vAlign w:val="center"/>
          </w:tcPr>
          <w:p w14:paraId="7CE18D83">
            <w:pPr>
              <w:spacing w:before="0" w:after="0" w:line="240" w:lineRule="auto"/>
              <w:jc w:val="center"/>
            </w:pPr>
            <w:r>
              <w:rPr>
                <w:rFonts w:ascii="Times New Roman" w:hAnsi="Times New Roman" w:eastAsia="Times New Roman"/>
                <w:b/>
                <w:sz w:val="20"/>
              </w:rPr>
              <w:t>SIGN OUT</w:t>
            </w:r>
          </w:p>
          <w:p w14:paraId="3AE8E4F9">
            <w:pPr>
              <w:spacing w:before="0" w:after="0" w:line="240" w:lineRule="auto"/>
              <w:jc w:val="center"/>
            </w:pPr>
            <w:r>
              <w:rPr>
                <w:rFonts w:ascii="Times New Roman" w:hAnsi="Times New Roman" w:eastAsia="Times New Roman"/>
                <w:b/>
                <w:sz w:val="20"/>
              </w:rPr>
              <w:t>detach() → stop listeners → stop ticker → restore default LIMITS → reset to demo state</w:t>
            </w:r>
          </w:p>
        </w:tc>
      </w:tr>
    </w:tbl>
    <w:p w14:paraId="487833DB">
      <w:pPr>
        <w:pStyle w:val="30"/>
        <w:spacing w:before="60" w:after="120" w:line="240" w:lineRule="auto"/>
        <w:jc w:val="center"/>
        <w:rPr>
          <w:rFonts w:hint="default" w:ascii="Times New Roman" w:hAnsi="Times New Roman" w:cs="Times New Roman"/>
        </w:rPr>
      </w:pPr>
      <w:r>
        <w:rPr>
          <w:rFonts w:ascii="Times New Roman" w:hAnsi="Times New Roman" w:eastAsia="Times New Roman"/>
          <w:sz w:val="24"/>
          <w:lang w:val="en-GB"/>
        </w:rPr>
        <w:t>The grain health score is recomputed from current readings and limits rather than stored as a second source of truth. This keeps the displayed score consistent after new readings or threshold changes.</w:t>
      </w:r>
    </w:p>
    <w:bookmarkEnd w:id="107"/>
    <w:p w14:paraId="5398B994">
      <w:pPr>
        <w:pStyle w:val="5"/>
        <w:spacing w:before="240" w:after="120" w:line="240" w:lineRule="auto"/>
        <w:jc w:val="left"/>
        <w:rPr>
          <w:rFonts w:hint="default" w:ascii="Times New Roman" w:hAnsi="Times New Roman" w:cs="Times New Roman"/>
          <w:sz w:val="24"/>
          <w:szCs w:val="24"/>
        </w:rPr>
      </w:pPr>
      <w:bookmarkStart w:id="110" w:name="_Toc26295"/>
      <w:bookmarkStart w:id="111" w:name="the-fusion-model"/>
      <w:r>
        <w:rPr>
          <w:rFonts w:hint="default" w:ascii="Times New Roman" w:hAnsi="Times New Roman" w:eastAsia="Times New Roman" w:cs="Times New Roman"/>
          <w:b/>
          <w:sz w:val="24"/>
          <w:szCs w:val="24"/>
          <w:lang w:val="en-GB"/>
        </w:rPr>
        <w:t>3.6.6 The fusion model</w:t>
      </w:r>
      <w:bookmarkEnd w:id="110"/>
    </w:p>
    <w:p w14:paraId="5B04130F">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This section derives </w:t>
      </w:r>
      <m:oMath>
        <m:r>
          <m:rPr>
            <m:nor/>
            <m:sty m:val="p"/>
          </m:rPr>
          <w:rPr>
            <w:rFonts w:hint="default" w:ascii="Times New Roman" w:hAnsi="Times New Roman" w:cs="Times New Roman"/>
            <w:b w:val="0"/>
            <w:i w:val="0"/>
          </w:rPr>
          <m:t>Φ</m:t>
        </m:r>
      </m:oMath>
      <w:r>
        <w:rPr>
          <w:rFonts w:hint="default" w:ascii="Times New Roman" w:hAnsi="Times New Roman" w:eastAsia="Times New Roman" w:cs="Times New Roman"/>
          <w:sz w:val="24"/>
          <w:lang w:val="en-GB"/>
        </w:rPr>
        <w:t xml:space="preserve"> from Equation (3.2). The construction has four stages banding, scoring, intra-modality aggregation, and inter-modality aggregation.</w:t>
      </w:r>
    </w:p>
    <w:p w14:paraId="7CDDED45">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Stage 1, Metric limits. Each monitored metric </w:t>
      </w:r>
      <m:oMath>
        <m:r>
          <m:rPr>
            <m:nor/>
          </m:rPr>
          <w:rPr>
            <w:rFonts w:hint="default" w:ascii="Times New Roman" w:hAnsi="Times New Roman" w:cs="Times New Roman"/>
            <w:i/>
          </w:rPr>
          <m:t>M</m:t>
        </m:r>
      </m:oMath>
      <w:r>
        <w:rPr>
          <w:rFonts w:hint="default" w:ascii="Times New Roman" w:hAnsi="Times New Roman" w:eastAsia="Times New Roman" w:cs="Times New Roman"/>
          <w:sz w:val="24"/>
          <w:lang w:val="en-GB"/>
        </w:rPr>
        <w:t xml:space="preserve"> carries four ordered thresholds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91"/>
        <w:gridCol w:w="1017"/>
      </w:tblGrid>
      <w:tr w14:paraId="39078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91" w:type="dxa"/>
            <w:tcBorders>
              <w:top w:val="nil"/>
              <w:left w:val="nil"/>
              <w:bottom w:val="nil"/>
              <w:right w:val="nil"/>
              <w:insideH w:val="single" w:sz="4" w:space="0"/>
              <w:insideV w:val="single" w:sz="4" w:space="0"/>
              <w:tl2br w:val="nil"/>
            </w:tcBorders>
            <w:shd w:val="clear" w:color="auto" w:fill="FFFFFF"/>
            <w:vAlign w:val="center"/>
          </w:tcPr>
          <w:p w14:paraId="5FB700ED">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ℓ</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d>
                  <m:dPr>
                    <m:sepChr m:val=""/>
                    <m:ctrlPr>
                      <w:rPr>
                        <w:rFonts w:hint="default" w:ascii="Cambria Math" w:hAnsi="Cambria Math" w:cs="Times New Roman"/>
                        <w:b w:val="0"/>
                        <w:color w:val="000000"/>
                      </w:rPr>
                    </m:ctrlPr>
                  </m:dPr>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floor</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ok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caution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hard</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floor</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ok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&lt;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caution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&lt;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hard</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oMath>
            </m:oMathPara>
          </w:p>
        </w:tc>
        <w:tc>
          <w:tcPr>
            <w:tcW w:w="1017" w:type="dxa"/>
            <w:tcBorders>
              <w:top w:val="nil"/>
              <w:left w:val="nil"/>
              <w:bottom w:val="nil"/>
              <w:right w:val="nil"/>
              <w:insideH w:val="single" w:sz="4" w:space="0"/>
              <w:insideV w:val="single" w:sz="4" w:space="0"/>
            </w:tcBorders>
            <w:shd w:val="clear" w:color="auto" w:fill="FFFFFF"/>
            <w:vAlign w:val="center"/>
          </w:tcPr>
          <w:p w14:paraId="158A942D">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(3.78)</w:t>
            </w:r>
          </w:p>
        </w:tc>
      </w:tr>
    </w:tbl>
    <w:p w14:paraId="5745417E">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3.20: Factory metric limits and their agronomic basis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6"/>
        <w:gridCol w:w="1246"/>
        <w:gridCol w:w="1246"/>
        <w:gridCol w:w="1246"/>
        <w:gridCol w:w="1246"/>
        <w:gridCol w:w="1246"/>
        <w:gridCol w:w="1246"/>
      </w:tblGrid>
      <w:tr w14:paraId="7594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ED45FF">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 xml:space="preserve">Metric </w:t>
            </w:r>
            <m:oMath>
              <m:r>
                <m:rPr>
                  <m:nor/>
                  <m:sty m:val="bi"/>
                </m:rPr>
                <w:rPr>
                  <w:rFonts w:hint="default" w:ascii="Times New Roman" w:hAnsi="Times New Roman" w:cs="Times New Roman"/>
                  <w:b/>
                  <w:bCs/>
                  <w:i/>
                </w:rPr>
                <m:t>M</m:t>
              </m:r>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AE4E07">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floor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53733E">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ok</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F53D2A">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caution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59EC77">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hard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7A91BC">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Unit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EE8D12">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Basis</w:t>
            </w:r>
          </w:p>
        </w:tc>
      </w:tr>
      <w:tr w14:paraId="7BE3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CC403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Temperature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ABC5C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4766F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91429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FD4152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C5B068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CB30C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insect development accelerates sharply above ~27 °C; most storage pests breed optimally 28–32 °C</w:t>
            </w:r>
          </w:p>
        </w:tc>
      </w:tr>
      <w:tr w14:paraId="0375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0141E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Relative humidity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D6497B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683CC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65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765CF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75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4833C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90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151F21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E84E3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65% RH is the conventional safe-storage ceiling; mould growth becomes likely above 75%</w:t>
            </w:r>
          </w:p>
        </w:tc>
      </w:tr>
      <w:tr w14:paraId="43F9B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0C4C20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Moisture content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23DF4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139BD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2DF5E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14.5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FFCB3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146F5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w.b.</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9FFD4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13% w.b. is the standard safe-storage limit for cereals; above 14.5% mould risk rises steeply</w:t>
            </w:r>
          </w:p>
        </w:tc>
      </w:tr>
      <w:tr w14:paraId="3AAB5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6CF88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Acoustic detections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2E473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1C59A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A0F7F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CF50F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3C80B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min⁻¹</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8F3B5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derived from Eq (3.57); ≤1 min⁻¹ is background, &gt;5 min⁻¹ indicates an established population</w:t>
            </w:r>
          </w:p>
        </w:tc>
      </w:tr>
      <w:tr w14:paraId="7275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8545B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Damage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D39E5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B7908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9B2C2F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AC92E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AA269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DDE3A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 is a tolerable defect rate; &gt;5% is commercially penalised; 20% approaches total loss</w:t>
            </w:r>
          </w:p>
        </w:tc>
      </w:tr>
    </w:tbl>
    <w:p w14:paraId="73648D37">
      <w:pPr>
        <w:pStyle w:val="3"/>
        <w:rPr>
          <w:rFonts w:hint="default" w:ascii="Times New Roman" w:hAnsi="Times New Roman" w:cs="Times New Roman"/>
        </w:rPr>
      </w:pPr>
    </w:p>
    <w:p w14:paraId="51D02811">
      <w:pPr>
        <w:pStyle w:val="3"/>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Only the user-editable safe threshold is configurable; the relative spacing of the caution and critical bands is shifted with it so that threshold ordering remains valid.</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91"/>
        <w:gridCol w:w="900"/>
      </w:tblGrid>
      <w:tr w14:paraId="72FD1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91" w:type="dxa"/>
            <w:tcBorders>
              <w:top w:val="nil"/>
              <w:left w:val="nil"/>
              <w:bottom w:val="nil"/>
              <w:right w:val="nil"/>
              <w:insideH w:val="single" w:sz="4" w:space="0"/>
              <w:insideV w:val="single" w:sz="4" w:space="0"/>
              <w:tl2br w:val="nil"/>
            </w:tcBorders>
            <w:shd w:val="clear" w:color="auto" w:fill="FFFFFF"/>
            <w:vAlign w:val="center"/>
          </w:tcPr>
          <w:p w14:paraId="15C24F2D">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Δ=</m:t>
                </m:r>
                <m:sSubSup>
                  <m:sSubSupPr>
                    <m:ctrlPr>
                      <w:rPr>
                        <w:rFonts w:hint="default" w:ascii="Cambria Math" w:hAnsi="Cambria Math" w:cs="Times New Roman"/>
                        <w:b w:val="0"/>
                        <w:color w:val="000000"/>
                      </w:rPr>
                    </m:ctrlPr>
                  </m:sSubSupPr>
                  <m:e>
                    <m:r>
                      <m:rPr>
                        <m:nor/>
                        <m:sty m:val="p"/>
                      </m:rPr>
                      <w:rPr>
                        <w:rFonts w:hint="default" w:ascii="Times New Roman" w:hAnsi="Times New Roman" w:cs="Times New Roman"/>
                        <w:b w:val="0"/>
                        <w:i w:val="0"/>
                        <w:color w:val="000000"/>
                      </w:rPr>
                      <m:t>ok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new</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sSubSup>
                  <m:sSubSupPr>
                    <m:ctrlPr>
                      <w:rPr>
                        <w:rFonts w:hint="default" w:ascii="Cambria Math" w:hAnsi="Cambria Math" w:cs="Times New Roman"/>
                        <w:b w:val="0"/>
                        <w:color w:val="000000"/>
                      </w:rPr>
                    </m:ctrlPr>
                  </m:sSubSupPr>
                  <m:e>
                    <m:r>
                      <m:rPr>
                        <m:nor/>
                        <m:sty m:val="p"/>
                      </m:rPr>
                      <w:rPr>
                        <w:rFonts w:hint="default" w:ascii="Times New Roman" w:hAnsi="Times New Roman" w:cs="Times New Roman"/>
                        <w:b w:val="0"/>
                        <w:i w:val="0"/>
                        <w:color w:val="000000"/>
                      </w:rPr>
                      <m:t>ok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factory</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,  </m:t>
                </m:r>
                <m:eqArr>
                  <m:eqArrPr>
                    <m:ctrlPr>
                      <w:rPr>
                        <w:rFonts w:hint="default" w:ascii="Cambria Math" w:hAnsi="Cambria Math" w:cs="Times New Roman"/>
                        <w:b w:val="0"/>
                        <w:color w:val="000000"/>
                      </w:rPr>
                    </m:ctrlPr>
                  </m:eqArrPr>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caution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&amp;←clip</m:t>
                    </m:r>
                    <m:d>
                      <m:dPr>
                        <m:sepChr m:val=""/>
                        <m:ctrlPr>
                          <w:rPr>
                            <w:rFonts w:hint="default" w:ascii="Cambria Math" w:hAnsi="Cambria Math" w:cs="Times New Roman"/>
                            <w:b w:val="0"/>
                            <w:color w:val="000000"/>
                          </w:rPr>
                        </m:ctrlPr>
                      </m:dPr>
                      <m:e>
                        <m:sSubSup>
                          <m:sSubSupPr>
                            <m:ctrlPr>
                              <w:rPr>
                                <w:rFonts w:hint="default" w:ascii="Cambria Math" w:hAnsi="Cambria Math" w:cs="Times New Roman"/>
                                <w:b w:val="0"/>
                                <w:color w:val="000000"/>
                              </w:rPr>
                            </m:ctrlPr>
                          </m:sSubSupPr>
                          <m:e>
                            <m:r>
                              <m:rPr>
                                <m:nor/>
                                <m:sty m:val="p"/>
                              </m:rPr>
                              <w:rPr>
                                <w:rFonts w:hint="default" w:ascii="Times New Roman" w:hAnsi="Times New Roman" w:cs="Times New Roman"/>
                                <w:b w:val="0"/>
                                <w:i w:val="0"/>
                                <w:color w:val="000000"/>
                              </w:rPr>
                              <m:t>caution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factory</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+Δ, 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floor</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m:t>
                        </m:r>
                        <m:sSubSup>
                          <m:sSubSupPr>
                            <m:ctrlPr>
                              <w:rPr>
                                <w:rFonts w:hint="default" w:ascii="Cambria Math" w:hAnsi="Cambria Math" w:cs="Times New Roman"/>
                                <w:b w:val="0"/>
                                <w:color w:val="000000"/>
                              </w:rPr>
                            </m:ctrlPr>
                          </m:sSubSupPr>
                          <m:e>
                            <m:r>
                              <m:rPr>
                                <m:nor/>
                                <m:sty m:val="p"/>
                              </m:rPr>
                              <w:rPr>
                                <w:rFonts w:hint="default" w:ascii="Times New Roman" w:hAnsi="Times New Roman" w:cs="Times New Roman"/>
                                <w:b w:val="0"/>
                                <w:i w:val="0"/>
                                <w:color w:val="000000"/>
                              </w:rPr>
                              <m:t>hard</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factory</m:t>
                            </m:r>
                            <m:ctrlPr>
                              <w:rPr>
                                <w:rFonts w:hint="default" w:ascii="Cambria Math" w:hAnsi="Cambria Math" w:cs="Times New Roman"/>
                                <w:b w:val="0"/>
                                <w:color w:val="000000"/>
                              </w:rPr>
                            </m:ctrlPr>
                          </m:sup>
                        </m:sSubSup>
                        <m:ctrlPr>
                          <w:rPr>
                            <w:rFonts w:hint="default" w:ascii="Cambria Math" w:hAnsi="Cambria Math" w:cs="Times New Roman"/>
                            <w:b w:val="0"/>
                            <w:color w:val="000000"/>
                          </w:rPr>
                        </m:ctrlPr>
                      </m:e>
                    </m:d>
                    <m:ctrlPr>
                      <w:rPr>
                        <w:rFonts w:hint="default" w:ascii="Cambria Math" w:hAnsi="Cambria Math" w:cs="Times New Roman"/>
                        <w:b w:val="0"/>
                        <w:color w:val="000000"/>
                      </w:rPr>
                    </m:ctrlPr>
                  </m:e>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hard</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&amp;←clip</m:t>
                    </m:r>
                    <m:d>
                      <m:dPr>
                        <m:sepChr m:val=""/>
                        <m:ctrlPr>
                          <w:rPr>
                            <w:rFonts w:hint="default" w:ascii="Cambria Math" w:hAnsi="Cambria Math" w:cs="Times New Roman"/>
                            <w:b w:val="0"/>
                            <w:color w:val="000000"/>
                          </w:rPr>
                        </m:ctrlPr>
                      </m:dPr>
                      <m:e>
                        <m:sSubSup>
                          <m:sSubSupPr>
                            <m:ctrlPr>
                              <w:rPr>
                                <w:rFonts w:hint="default" w:ascii="Cambria Math" w:hAnsi="Cambria Math" w:cs="Times New Roman"/>
                                <w:b w:val="0"/>
                                <w:color w:val="000000"/>
                              </w:rPr>
                            </m:ctrlPr>
                          </m:sSubSupPr>
                          <m:e>
                            <m:r>
                              <m:rPr>
                                <m:nor/>
                                <m:sty m:val="p"/>
                              </m:rPr>
                              <w:rPr>
                                <w:rFonts w:hint="default" w:ascii="Times New Roman" w:hAnsi="Times New Roman" w:cs="Times New Roman"/>
                                <w:b w:val="0"/>
                                <w:i w:val="0"/>
                                <w:color w:val="000000"/>
                              </w:rPr>
                              <m:t>hard</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factory</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+Δ, 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floor</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m:t>
                        </m:r>
                        <m:sSubSup>
                          <m:sSubSupPr>
                            <m:ctrlPr>
                              <w:rPr>
                                <w:rFonts w:hint="default" w:ascii="Cambria Math" w:hAnsi="Cambria Math" w:cs="Times New Roman"/>
                                <w:b w:val="0"/>
                                <w:color w:val="000000"/>
                              </w:rPr>
                            </m:ctrlPr>
                          </m:sSubSupPr>
                          <m:e>
                            <m:r>
                              <m:rPr>
                                <m:nor/>
                                <m:sty m:val="p"/>
                              </m:rPr>
                              <w:rPr>
                                <w:rFonts w:hint="default" w:ascii="Times New Roman" w:hAnsi="Times New Roman" w:cs="Times New Roman"/>
                                <w:b w:val="0"/>
                                <w:i w:val="0"/>
                                <w:color w:val="000000"/>
                              </w:rPr>
                              <m:t>hard</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factory</m:t>
                            </m:r>
                            <m:ctrlPr>
                              <w:rPr>
                                <w:rFonts w:hint="default" w:ascii="Cambria Math" w:hAnsi="Cambria Math" w:cs="Times New Roman"/>
                                <w:b w:val="0"/>
                                <w:color w:val="000000"/>
                              </w:rPr>
                            </m:ctrlPr>
                          </m:sup>
                        </m:sSubSup>
                        <m:ctrlPr>
                          <w:rPr>
                            <w:rFonts w:hint="default" w:ascii="Cambria Math" w:hAnsi="Cambria Math" w:cs="Times New Roman"/>
                            <w:b w:val="0"/>
                            <w:color w:val="000000"/>
                          </w:rPr>
                        </m:ctrlPr>
                      </m:e>
                    </m:d>
                    <m:ctrlPr>
                      <w:rPr>
                        <w:rFonts w:hint="default" w:ascii="Cambria Math" w:hAnsi="Cambria Math" w:cs="Times New Roman"/>
                        <w:b w:val="0"/>
                        <w:color w:val="000000"/>
                      </w:rPr>
                    </m:ctrlPr>
                  </m:e>
                </m:eqArr>
              </m:oMath>
            </m:oMathPara>
          </w:p>
        </w:tc>
        <w:tc>
          <w:tcPr>
            <w:tcW w:w="900" w:type="dxa"/>
            <w:tcBorders>
              <w:top w:val="nil"/>
              <w:left w:val="nil"/>
              <w:bottom w:val="nil"/>
              <w:right w:val="nil"/>
              <w:insideH w:val="single" w:sz="4" w:space="0"/>
              <w:insideV w:val="single" w:sz="4" w:space="0"/>
            </w:tcBorders>
            <w:shd w:val="clear" w:color="auto" w:fill="FFFFFF"/>
            <w:vAlign w:val="center"/>
          </w:tcPr>
          <w:p w14:paraId="56CDBE48">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(3.79)</w:t>
            </w:r>
          </w:p>
        </w:tc>
      </w:tr>
    </w:tbl>
    <w:p w14:paraId="757C277A">
      <w:pPr>
        <w:pStyle w:val="3"/>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Invalid threshold inputs revert to factory defaults before any downstream scoring is performed.</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31"/>
        <w:gridCol w:w="2077"/>
      </w:tblGrid>
      <w:tr w14:paraId="507DE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1" w:type="dxa"/>
            <w:tcBorders>
              <w:top w:val="nil"/>
              <w:left w:val="nil"/>
              <w:bottom w:val="nil"/>
              <w:right w:val="nil"/>
              <w:insideH w:val="single" w:sz="4" w:space="0"/>
              <w:insideV w:val="single" w:sz="4" w:space="0"/>
              <w:tl2br w:val="nil"/>
            </w:tcBorders>
            <w:shd w:val="clear" w:color="auto" w:fill="FFFFFF"/>
            <w:vAlign w:val="center"/>
          </w:tcPr>
          <w:p w14:paraId="62846261">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band(</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d>
                  <m:dPr>
                    <m:begChr m:val="{"/>
                    <m:sepChr m:val=""/>
                    <m:endChr m:val=""/>
                    <m:ctrlPr>
                      <w:rPr>
                        <w:rFonts w:hint="default" w:ascii="Cambria Math" w:hAnsi="Cambria Math" w:cs="Times New Roman"/>
                        <w:b w:val="0"/>
                        <w:color w:val="000000"/>
                      </w:rPr>
                    </m:ctrlPr>
                  </m:dPr>
                  <m:e>
                    <m:m>
                      <m:mPr>
                        <m:mcs>
                          <m:mc>
                            <m:mcPr>
                              <m:count m:val="2"/>
                              <m:mcJc m:val="left"/>
                            </m:mcPr>
                          </m:mc>
                        </m:mcs>
                        <m:plcHide m:val="1"/>
                        <m:ctrlPr>
                          <w:rPr>
                            <w:rFonts w:hint="default" w:ascii="Cambria Math" w:hAnsi="Cambria Math" w:cs="Times New Roman"/>
                            <w:b w:val="0"/>
                            <w:color w:val="000000"/>
                          </w:rPr>
                        </m:ctrlPr>
                      </m:mPr>
                      <m:mr>
                        <m:e>
                          <m:r>
                            <m:rPr>
                              <m:nor/>
                              <m:sty m:val="p"/>
                              <m:scr m:val="monospace"/>
                            </m:rPr>
                            <w:rPr>
                              <w:rFonts w:hint="default" w:ascii="Times New Roman" w:hAnsi="Times New Roman" w:eastAsia="MS Mincho" w:cs="MS Mincho"/>
                              <w:b w:val="0"/>
                              <w:i w:val="0"/>
                              <w:color w:val="000000"/>
                            </w:rPr>
                            <m:t>critical</m:t>
                          </m:r>
                          <m:ctrlPr>
                            <w:rPr>
                              <w:rFonts w:hint="default" w:ascii="Cambria Math" w:hAnsi="Cambria Math" w:cs="Times New Roman"/>
                              <w:b w:val="0"/>
                              <w:color w:val="000000"/>
                            </w:rPr>
                          </m:ctrlPr>
                        </m:e>
                        <m:e>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&gt;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caution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mr>
                      <m:mr>
                        <m:e>
                          <m:r>
                            <m:rPr>
                              <m:nor/>
                              <m:sty m:val="p"/>
                              <m:scr m:val="monospace"/>
                            </m:rPr>
                            <w:rPr>
                              <w:rFonts w:hint="default" w:ascii="Times New Roman" w:hAnsi="Times New Roman" w:eastAsia="MS Mincho" w:cs="MS Mincho"/>
                              <w:b w:val="0"/>
                              <w:i w:val="0"/>
                              <w:color w:val="000000"/>
                            </w:rPr>
                            <m:t>caution</m:t>
                          </m:r>
                          <m:ctrlPr>
                            <w:rPr>
                              <w:rFonts w:hint="default" w:ascii="Cambria Math" w:hAnsi="Cambria Math" w:cs="Times New Roman"/>
                              <w:b w:val="0"/>
                              <w:color w:val="000000"/>
                            </w:rPr>
                          </m:ctrlPr>
                        </m:e>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ok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&lt;</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caution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mr>
                      <m:mr>
                        <m:e>
                          <m:r>
                            <m:rPr>
                              <m:nor/>
                              <m:sty m:val="p"/>
                              <m:scr m:val="monospace"/>
                            </m:rPr>
                            <w:rPr>
                              <w:rFonts w:hint="default" w:ascii="Times New Roman" w:hAnsi="Times New Roman" w:eastAsia="MS Mincho" w:cs="MS Mincho"/>
                              <w:b w:val="0"/>
                              <w:i w:val="0"/>
                              <w:color w:val="000000"/>
                            </w:rPr>
                            <m:t>ok</m:t>
                          </m:r>
                          <m:ctrlPr>
                            <w:rPr>
                              <w:rFonts w:hint="default" w:ascii="Cambria Math" w:hAnsi="Cambria Math" w:cs="Times New Roman"/>
                              <w:b w:val="0"/>
                              <w:color w:val="000000"/>
                            </w:rPr>
                          </m:ctrlPr>
                        </m:e>
                        <m:e>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ok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mr>
                    </m:m>
                    <m:ctrlPr>
                      <w:rPr>
                        <w:rFonts w:hint="default" w:ascii="Cambria Math" w:hAnsi="Cambria Math" w:cs="Times New Roman"/>
                        <w:b w:val="0"/>
                        <w:color w:val="000000"/>
                      </w:rPr>
                    </m:ctrlPr>
                  </m:e>
                </m:d>
              </m:oMath>
            </m:oMathPara>
          </w:p>
        </w:tc>
        <w:tc>
          <w:tcPr>
            <w:tcW w:w="2077" w:type="dxa"/>
            <w:tcBorders>
              <w:top w:val="nil"/>
              <w:left w:val="nil"/>
              <w:bottom w:val="nil"/>
              <w:right w:val="nil"/>
              <w:insideH w:val="single" w:sz="4" w:space="0"/>
              <w:insideV w:val="single" w:sz="4" w:space="0"/>
            </w:tcBorders>
            <w:shd w:val="clear" w:color="auto" w:fill="FFFFFF"/>
            <w:vAlign w:val="center"/>
          </w:tcPr>
          <w:p w14:paraId="7ACE20E8">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(3.80)</w:t>
            </w:r>
          </w:p>
        </w:tc>
      </w:tr>
    </w:tbl>
    <w:p w14:paraId="770AEB30">
      <w:pPr>
        <w:pStyle w:val="3"/>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Each reading is first assigned to a qualitative band and then mapped to a 0-100 score using the piecewise-linear transfer function.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21"/>
        <w:gridCol w:w="1687"/>
      </w:tblGrid>
      <w:tr w14:paraId="19C57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21" w:type="dxa"/>
            <w:tcBorders>
              <w:top w:val="nil"/>
              <w:left w:val="nil"/>
              <w:bottom w:val="nil"/>
              <w:right w:val="nil"/>
              <w:insideH w:val="single" w:sz="4" w:space="0"/>
              <w:insideV w:val="single" w:sz="4" w:space="0"/>
              <w:tl2br w:val="nil"/>
            </w:tcBorders>
            <w:shd w:val="clear" w:color="auto" w:fill="FFFFFF"/>
            <w:vAlign w:val="center"/>
          </w:tcPr>
          <w:p w14:paraId="1F8DC5B3">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s</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d>
                  <m:dPr>
                    <m:begChr m:val="{"/>
                    <m:sepChr m:val=""/>
                    <m:endChr m:val=""/>
                    <m:ctrlPr>
                      <w:rPr>
                        <w:rFonts w:hint="default" w:ascii="Cambria Math" w:hAnsi="Cambria Math" w:cs="Times New Roman"/>
                        <w:b w:val="0"/>
                        <w:color w:val="000000"/>
                      </w:rPr>
                    </m:ctrlPr>
                  </m:dPr>
                  <m:e>
                    <m:m>
                      <m:mPr>
                        <m:mcs>
                          <m:mc>
                            <m:mcPr>
                              <m:count m:val="2"/>
                              <m:mcJc m:val="left"/>
                            </m:mcPr>
                          </m:mc>
                        </m:mcs>
                        <m:plcHide m:val="1"/>
                        <m:ctrlPr>
                          <w:rPr>
                            <w:rFonts w:hint="default" w:ascii="Cambria Math" w:hAnsi="Cambria Math" w:cs="Times New Roman"/>
                            <w:b w:val="0"/>
                            <w:color w:val="000000"/>
                          </w:rPr>
                        </m:ctrlPr>
                      </m:mPr>
                      <m:mr>
                        <m:e>
                          <m:r>
                            <m:rPr>
                              <m:nor/>
                              <m:sty m:val="p"/>
                            </m:rPr>
                            <w:rPr>
                              <w:rFonts w:hint="default" w:ascii="Times New Roman" w:hAnsi="Times New Roman" w:cs="Times New Roman"/>
                              <w:b w:val="0"/>
                              <w:i w:val="0"/>
                              <w:color w:val="000000"/>
                            </w:rPr>
                            <m:t>100</m:t>
                          </m:r>
                          <m:ctrlPr>
                            <w:rPr>
                              <w:rFonts w:hint="default" w:ascii="Cambria Math" w:hAnsi="Cambria Math" w:cs="Times New Roman"/>
                              <w:b w:val="0"/>
                              <w:color w:val="000000"/>
                            </w:rPr>
                          </m:ctrlPr>
                        </m:e>
                        <m:e>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&lt;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floor</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mr>
                      <m:mr>
                        <m:e>
                          <m:r>
                            <m:rPr>
                              <m:nor/>
                              <m:sty m:val="p"/>
                            </m:rPr>
                            <w:rPr>
                              <w:rFonts w:hint="default" w:ascii="Times New Roman" w:hAnsi="Times New Roman" w:cs="Times New Roman"/>
                              <w:b w:val="0"/>
                              <w:i w:val="0"/>
                              <w:color w:val="000000"/>
                            </w:rPr>
                            <m:t>100−20⋅</m:t>
                          </m:r>
                          <m:f>
                            <m:fPr>
                              <m:ctrlPr>
                                <w:rPr>
                                  <w:rFonts w:hint="default" w:ascii="Cambria Math" w:hAnsi="Cambria Math" w:cs="Times New Roman"/>
                                  <w:b w:val="0"/>
                                  <w:color w:val="000000"/>
                                </w:rPr>
                              </m:ctrlPr>
                            </m:fPr>
                            <m:num>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floor</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ok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floor</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ctrlPr>
                            <w:rPr>
                              <w:rFonts w:hint="default" w:ascii="Cambria Math" w:hAnsi="Cambria Math" w:cs="Times New Roman"/>
                              <w:b w:val="0"/>
                              <w:color w:val="000000"/>
                            </w:rPr>
                          </m:ctrlPr>
                        </m:e>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floor</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ok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mr>
                      <m:mr>
                        <m:e>
                          <m:r>
                            <m:rPr>
                              <m:nor/>
                              <m:sty m:val="p"/>
                            </m:rPr>
                            <w:rPr>
                              <w:rFonts w:hint="default" w:ascii="Times New Roman" w:hAnsi="Times New Roman" w:cs="Times New Roman"/>
                              <w:b w:val="0"/>
                              <w:i w:val="0"/>
                              <w:color w:val="000000"/>
                            </w:rPr>
                            <m:t>80−30⋅</m:t>
                          </m:r>
                          <m:f>
                            <m:fPr>
                              <m:ctrlPr>
                                <w:rPr>
                                  <w:rFonts w:hint="default" w:ascii="Cambria Math" w:hAnsi="Cambria Math" w:cs="Times New Roman"/>
                                  <w:b w:val="0"/>
                                  <w:color w:val="000000"/>
                                </w:rPr>
                              </m:ctrlPr>
                            </m:fPr>
                            <m:num>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ok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caution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ok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ctrlPr>
                            <w:rPr>
                              <w:rFonts w:hint="default" w:ascii="Cambria Math" w:hAnsi="Cambria Math" w:cs="Times New Roman"/>
                              <w:b w:val="0"/>
                              <w:color w:val="000000"/>
                            </w:rPr>
                          </m:ctrlPr>
                        </m:e>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ok</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&lt;</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caution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mr>
                      <m:mr>
                        <m:e>
                          <m:r>
                            <m:rPr>
                              <m:nor/>
                              <m:sty m:val="p"/>
                            </m:rPr>
                            <w:rPr>
                              <w:rFonts w:hint="default" w:ascii="Times New Roman" w:hAnsi="Times New Roman" w:cs="Times New Roman"/>
                              <w:b w:val="0"/>
                              <w:i w:val="0"/>
                              <w:color w:val="000000"/>
                            </w:rPr>
                            <m:t>50−50⋅</m:t>
                          </m:r>
                          <m:f>
                            <m:fPr>
                              <m:ctrlPr>
                                <w:rPr>
                                  <w:rFonts w:hint="default" w:ascii="Cambria Math" w:hAnsi="Cambria Math" w:cs="Times New Roman"/>
                                  <w:b w:val="0"/>
                                  <w:color w:val="000000"/>
                                </w:rPr>
                              </m:ctrlPr>
                            </m:fPr>
                            <m:num>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caution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hard</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caution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ctrlPr>
                            <w:rPr>
                              <w:rFonts w:hint="default" w:ascii="Cambria Math" w:hAnsi="Cambria Math" w:cs="Times New Roman"/>
                              <w:b w:val="0"/>
                              <w:color w:val="000000"/>
                            </w:rPr>
                          </m:ctrlPr>
                        </m:e>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caution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&lt;</m:t>
                          </m:r>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hard</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mr>
                      <m:mr>
                        <m:e>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e>
                        <m:e>
                          <m:r>
                            <m:rPr>
                              <m:nor/>
                            </m:rPr>
                            <w:rPr>
                              <w:rFonts w:hint="default" w:ascii="Times New Roman" w:hAnsi="Times New Roman" w:cs="Times New Roman"/>
                              <w:b w:val="0"/>
                              <w:i/>
                              <w:color w:val="000000"/>
                            </w:rPr>
                            <m:t>v</m:t>
                          </m:r>
                          <m:r>
                            <m:rPr>
                              <m:nor/>
                              <m:sty m:val="p"/>
                            </m:rPr>
                            <w:rPr>
                              <w:rFonts w:hint="default" w:ascii="Times New Roman" w:hAnsi="Times New Roman" w:cs="Times New Roman"/>
                              <w:b w:val="0"/>
                              <w:i w:val="0"/>
                              <w:color w:val="000000"/>
                            </w:rPr>
                            <m:t>&gt;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hard</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mr>
                    </m:m>
                    <m:ctrlPr>
                      <w:rPr>
                        <w:rFonts w:hint="default" w:ascii="Cambria Math" w:hAnsi="Cambria Math" w:cs="Times New Roman"/>
                        <w:b w:val="0"/>
                        <w:color w:val="000000"/>
                      </w:rPr>
                    </m:ctrlPr>
                  </m:e>
                </m:d>
              </m:oMath>
            </m:oMathPara>
          </w:p>
        </w:tc>
        <w:tc>
          <w:tcPr>
            <w:tcW w:w="1687" w:type="dxa"/>
            <w:tcBorders>
              <w:top w:val="nil"/>
              <w:left w:val="nil"/>
              <w:bottom w:val="nil"/>
              <w:right w:val="nil"/>
              <w:insideH w:val="single" w:sz="4" w:space="0"/>
              <w:insideV w:val="single" w:sz="4" w:space="0"/>
            </w:tcBorders>
            <w:shd w:val="clear" w:color="auto" w:fill="FFFFFF"/>
            <w:vAlign w:val="center"/>
          </w:tcPr>
          <w:p w14:paraId="365D7724">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(3.81)</w:t>
            </w:r>
          </w:p>
        </w:tc>
      </w:tr>
    </w:tbl>
    <w:p w14:paraId="04CF346E">
      <w:pPr>
        <w:pStyle w:val="3"/>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The transfer function penalises readings increasingly strongly as they move from the acceptable region toward the critical limit. This preserves intuitive score ranges for the three risk bands without allowing a simple average to hide an extreme reading.</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4"/>
        <w:gridCol w:w="4154"/>
      </w:tblGrid>
      <w:tr w14:paraId="022A0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84" w:type="dxa"/>
            <w:tcBorders>
              <w:top w:val="nil"/>
              <w:left w:val="nil"/>
              <w:bottom w:val="nil"/>
              <w:right w:val="nil"/>
              <w:insideH w:val="single" w:sz="4" w:space="0"/>
              <w:insideV w:val="single" w:sz="4" w:space="0"/>
              <w:tl2br w:val="nil"/>
            </w:tcBorders>
            <w:shd w:val="clear" w:color="auto" w:fill="FFFFFF"/>
            <w:vAlign w:val="center"/>
          </w:tcPr>
          <w:p w14:paraId="61FEE3ED">
            <w:pPr>
              <w:pStyle w:val="3"/>
              <w:spacing w:before="0" w:after="0" w:line="240" w:lineRule="auto"/>
              <w:jc w:val="center"/>
              <w:rPr>
                <w:rFonts w:hint="default" w:ascii="Times New Roman" w:hAnsi="Times New Roman" w:cs="Times New Roman"/>
                <w:b w:val="0"/>
                <w:color w:val="000000"/>
              </w:rPr>
            </w:pPr>
            <m:oMathPara>
              <m:oMathParaPr>
                <m:jc m:val="center"/>
              </m:oMathParaPr>
              <m:oMath>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band</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s</m:t>
                </m:r>
                <m:r>
                  <m:rPr>
                    <m:nor/>
                    <m:sty m:val="p"/>
                  </m:rPr>
                  <w:rPr>
                    <w:rFonts w:hint="default" w:ascii="Times New Roman" w:hAnsi="Times New Roman" w:cs="Times New Roman"/>
                    <w:b w:val="0"/>
                    <w:i w:val="0"/>
                    <w:color w:val="000000"/>
                  </w:rPr>
                  <m:t>)=</m:t>
                </m:r>
                <m:d>
                  <m:dPr>
                    <m:begChr m:val="{"/>
                    <m:sepChr m:val=""/>
                    <m:endChr m:val=""/>
                    <m:ctrlPr>
                      <w:rPr>
                        <w:rFonts w:hint="default" w:ascii="Cambria Math" w:hAnsi="Cambria Math" w:cs="Times New Roman"/>
                        <w:b w:val="0"/>
                        <w:color w:val="000000"/>
                      </w:rPr>
                    </m:ctrlPr>
                  </m:dPr>
                  <m:e>
                    <m:m>
                      <m:mPr>
                        <m:mcs>
                          <m:mc>
                            <m:mcPr>
                              <m:count m:val="2"/>
                              <m:mcJc m:val="left"/>
                            </m:mcPr>
                          </m:mc>
                        </m:mcs>
                        <m:plcHide m:val="1"/>
                        <m:ctrlPr>
                          <w:rPr>
                            <w:rFonts w:hint="default" w:ascii="Cambria Math" w:hAnsi="Cambria Math" w:cs="Times New Roman"/>
                            <w:b w:val="0"/>
                            <w:color w:val="000000"/>
                          </w:rPr>
                        </m:ctrlPr>
                      </m:mPr>
                      <m:mr>
                        <m:e>
                          <m:r>
                            <m:rPr>
                              <m:nor/>
                              <m:sty m:val="p"/>
                              <m:scr m:val="monospace"/>
                            </m:rPr>
                            <w:rPr>
                              <w:rFonts w:hint="default" w:ascii="Times New Roman" w:hAnsi="Times New Roman" w:eastAsia="MS Mincho" w:cs="MS Mincho"/>
                              <w:b w:val="0"/>
                              <w:i w:val="0"/>
                              <w:color w:val="000000"/>
                            </w:rPr>
                            <m:t>critical</m:t>
                          </m:r>
                          <m:ctrlPr>
                            <w:rPr>
                              <w:rFonts w:hint="default" w:ascii="Cambria Math" w:hAnsi="Cambria Math" w:cs="Times New Roman"/>
                              <w:b w:val="0"/>
                              <w:color w:val="000000"/>
                            </w:rPr>
                          </m:ctrlPr>
                        </m:e>
                        <m:e>
                          <m:r>
                            <m:rPr>
                              <m:nor/>
                            </m:rPr>
                            <w:rPr>
                              <w:rFonts w:hint="default" w:ascii="Times New Roman" w:hAnsi="Times New Roman" w:cs="Times New Roman"/>
                              <w:b w:val="0"/>
                              <w:i/>
                              <w:color w:val="000000"/>
                            </w:rPr>
                            <m:t>s</m:t>
                          </m:r>
                          <m:r>
                            <m:rPr>
                              <m:nor/>
                              <m:sty m:val="p"/>
                            </m:rPr>
                            <w:rPr>
                              <w:rFonts w:hint="default" w:ascii="Times New Roman" w:hAnsi="Times New Roman" w:cs="Times New Roman"/>
                              <w:b w:val="0"/>
                              <w:i w:val="0"/>
                              <w:color w:val="000000"/>
                            </w:rPr>
                            <m:t>&lt;50</m:t>
                          </m:r>
                          <m:ctrlPr>
                            <w:rPr>
                              <w:rFonts w:hint="default" w:ascii="Cambria Math" w:hAnsi="Cambria Math" w:cs="Times New Roman"/>
                              <w:b w:val="0"/>
                              <w:color w:val="000000"/>
                            </w:rPr>
                          </m:ctrlPr>
                        </m:e>
                      </m:mr>
                      <m:mr>
                        <m:e>
                          <m:r>
                            <m:rPr>
                              <m:nor/>
                              <m:sty m:val="p"/>
                              <m:scr m:val="monospace"/>
                            </m:rPr>
                            <w:rPr>
                              <w:rFonts w:hint="default" w:ascii="Times New Roman" w:hAnsi="Times New Roman" w:eastAsia="MS Mincho" w:cs="MS Mincho"/>
                              <w:b w:val="0"/>
                              <w:i w:val="0"/>
                              <w:color w:val="000000"/>
                            </w:rPr>
                            <m:t>caution</m:t>
                          </m:r>
                          <m:ctrlPr>
                            <w:rPr>
                              <w:rFonts w:hint="default" w:ascii="Cambria Math" w:hAnsi="Cambria Math" w:cs="Times New Roman"/>
                              <w:b w:val="0"/>
                              <w:color w:val="000000"/>
                            </w:rPr>
                          </m:ctrlPr>
                        </m:e>
                        <m:e>
                          <m:r>
                            <m:rPr>
                              <m:nor/>
                              <m:sty m:val="p"/>
                            </m:rPr>
                            <w:rPr>
                              <w:rFonts w:hint="default" w:ascii="Times New Roman" w:hAnsi="Times New Roman" w:cs="Times New Roman"/>
                              <w:b w:val="0"/>
                              <w:i w:val="0"/>
                              <w:color w:val="000000"/>
                            </w:rPr>
                            <m:t>50≤</m:t>
                          </m:r>
                          <m:r>
                            <m:rPr>
                              <m:nor/>
                            </m:rPr>
                            <w:rPr>
                              <w:rFonts w:hint="default" w:ascii="Times New Roman" w:hAnsi="Times New Roman" w:cs="Times New Roman"/>
                              <w:b w:val="0"/>
                              <w:i/>
                              <w:color w:val="000000"/>
                            </w:rPr>
                            <m:t>s</m:t>
                          </m:r>
                          <m:r>
                            <m:rPr>
                              <m:nor/>
                              <m:sty m:val="p"/>
                            </m:rPr>
                            <w:rPr>
                              <w:rFonts w:hint="default" w:ascii="Times New Roman" w:hAnsi="Times New Roman" w:cs="Times New Roman"/>
                              <w:b w:val="0"/>
                              <w:i w:val="0"/>
                              <w:color w:val="000000"/>
                            </w:rPr>
                            <m:t>&lt;80</m:t>
                          </m:r>
                          <m:ctrlPr>
                            <w:rPr>
                              <w:rFonts w:hint="default" w:ascii="Cambria Math" w:hAnsi="Cambria Math" w:cs="Times New Roman"/>
                              <w:b w:val="0"/>
                              <w:color w:val="000000"/>
                            </w:rPr>
                          </m:ctrlPr>
                        </m:e>
                      </m:mr>
                      <m:mr>
                        <m:e>
                          <m:r>
                            <m:rPr>
                              <m:nor/>
                              <m:sty m:val="p"/>
                              <m:scr m:val="monospace"/>
                            </m:rPr>
                            <w:rPr>
                              <w:rFonts w:hint="default" w:ascii="Times New Roman" w:hAnsi="Times New Roman" w:eastAsia="MS Mincho" w:cs="MS Mincho"/>
                              <w:b w:val="0"/>
                              <w:i w:val="0"/>
                              <w:color w:val="000000"/>
                            </w:rPr>
                            <m:t>ok</m:t>
                          </m:r>
                          <m:ctrlPr>
                            <w:rPr>
                              <w:rFonts w:hint="default" w:ascii="Cambria Math" w:hAnsi="Cambria Math" w:cs="Times New Roman"/>
                              <w:b w:val="0"/>
                              <w:color w:val="000000"/>
                            </w:rPr>
                          </m:ctrlPr>
                        </m:e>
                        <m:e>
                          <m:r>
                            <m:rPr>
                              <m:nor/>
                            </m:rPr>
                            <w:rPr>
                              <w:rFonts w:hint="default" w:ascii="Times New Roman" w:hAnsi="Times New Roman" w:cs="Times New Roman"/>
                              <w:b w:val="0"/>
                              <w:i/>
                              <w:color w:val="000000"/>
                            </w:rPr>
                            <m:t>s</m:t>
                          </m:r>
                          <m:r>
                            <m:rPr>
                              <m:nor/>
                              <m:sty m:val="p"/>
                            </m:rPr>
                            <w:rPr>
                              <w:rFonts w:hint="default" w:ascii="Times New Roman" w:hAnsi="Times New Roman" w:cs="Times New Roman"/>
                              <w:b w:val="0"/>
                              <w:i w:val="0"/>
                              <w:color w:val="000000"/>
                            </w:rPr>
                            <m:t>≥80</m:t>
                          </m:r>
                          <m:ctrlPr>
                            <w:rPr>
                              <w:rFonts w:hint="default" w:ascii="Cambria Math" w:hAnsi="Cambria Math" w:cs="Times New Roman"/>
                              <w:b w:val="0"/>
                              <w:color w:val="000000"/>
                            </w:rPr>
                          </m:ctrlPr>
                        </m:e>
                      </m:mr>
                    </m:m>
                    <m:ctrlPr>
                      <w:rPr>
                        <w:rFonts w:hint="default" w:ascii="Cambria Math" w:hAnsi="Cambria Math" w:cs="Times New Roman"/>
                        <w:b w:val="0"/>
                        <w:color w:val="000000"/>
                      </w:rPr>
                    </m:ctrlPr>
                  </m:e>
                </m:d>
              </m:oMath>
            </m:oMathPara>
          </w:p>
        </w:tc>
        <w:tc>
          <w:tcPr>
            <w:tcW w:w="1325" w:type="dxa"/>
            <w:tcBorders>
              <w:top w:val="nil"/>
              <w:left w:val="nil"/>
              <w:bottom w:val="nil"/>
              <w:right w:val="nil"/>
              <w:insideH w:val="single" w:sz="4" w:space="0"/>
              <w:insideV w:val="single" w:sz="4" w:space="0"/>
            </w:tcBorders>
            <w:shd w:val="clear" w:color="auto" w:fill="FFFFFF"/>
            <w:vAlign w:val="center"/>
          </w:tcPr>
          <w:p w14:paraId="63AD87E8">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(3.82)</w:t>
            </w:r>
          </w:p>
        </w:tc>
      </w:tr>
    </w:tbl>
    <w:p w14:paraId="75E6E35A">
      <w:pPr>
        <w:spacing w:before="60" w:after="120" w:line="240" w:lineRule="auto"/>
        <w:jc w:val="center"/>
      </w:pPr>
      <w:r>
        <w:rPr>
          <w:rFonts w:ascii="Times New Roman" w:hAnsi="Times New Roman" w:eastAsia="Times New Roman"/>
          <w:b w:val="0"/>
          <w:sz w:val="24"/>
          <w:lang w:val="en-GB"/>
        </w:rPr>
        <w:t>Figure 3.13 — The reading-to-score transfer function (Eq. 3.81)</w:t>
      </w:r>
    </w:p>
    <w:p w14:paraId="7C49EE1B">
      <w:pPr>
        <w:spacing w:before="0" w:after="240" w:line="480" w:lineRule="auto"/>
        <w:jc w:val="both"/>
      </w:pPr>
      <w:r>
        <w:rPr>
          <w:rFonts w:ascii="Times New Roman" w:hAnsi="Times New Roman" w:eastAsia="Times New Roman"/>
          <w:i/>
          <w:sz w:val="24"/>
          <w:lang w:val="en-GB"/>
        </w:rPr>
        <w:t>Illustrated for Relative Humidity</w:t>
      </w:r>
    </w:p>
    <w:p w14:paraId="5764FC74">
      <w:pPr>
        <w:spacing w:after="120"/>
        <w:jc w:val="center"/>
      </w:pPr>
    </w:p>
    <w:p w14:paraId="2576435F">
      <w:pPr>
        <w:spacing w:before="60" w:after="120" w:line="240" w:lineRule="auto"/>
        <w:ind w:firstLine="432"/>
        <w:jc w:val="center"/>
      </w:pPr>
      <w:r>
        <w:rPr>
          <w:rFonts w:ascii="Times New Roman" w:hAnsi="Times New Roman" w:eastAsia="Times New Roman"/>
          <w:b w:val="0"/>
          <w:sz w:val="24"/>
          <w:lang w:val="en-GB"/>
        </w:rPr>
        <w:t>Figure 3.13 illustrates the transfer function for relative humidity.</w:t>
      </w:r>
    </w:p>
    <w:p w14:paraId="5D9EFC80">
      <w:pPr>
        <w:pStyle w:val="58"/>
        <w:rPr>
          <w:rFonts w:hint="default" w:ascii="Times New Roman" w:hAnsi="Times New Roman" w:cs="Times New Roman"/>
          <w:sz w:val="24"/>
          <w:szCs w:val="24"/>
        </w:rPr>
      </w:pPr>
    </w:p>
    <w:p w14:paraId="5947E019">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Within each modality, the minimum component score is used as the modality score.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11"/>
        <w:gridCol w:w="2097"/>
      </w:tblGrid>
      <w:tr w14:paraId="061EE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11" w:type="dxa"/>
            <w:tcBorders>
              <w:top w:val="nil"/>
              <w:left w:val="nil"/>
              <w:bottom w:val="nil"/>
              <w:right w:val="nil"/>
              <w:insideH w:val="single" w:sz="4" w:space="0"/>
              <w:insideV w:val="single" w:sz="4" w:space="0"/>
              <w:tl2br w:val="nil"/>
            </w:tcBorders>
            <w:shd w:val="clear" w:color="auto" w:fill="FFFFFF"/>
            <w:vAlign w:val="center"/>
          </w:tcPr>
          <w:p w14:paraId="73843397">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mod</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min</m:t>
                    </m:r>
                    <m:ctrlPr>
                      <w:rPr>
                        <w:rFonts w:hint="default" w:ascii="Cambria Math" w:hAnsi="Cambria Math" w:cs="Times New Roman"/>
                        <w:b w:val="0"/>
                        <w:color w:val="000000"/>
                      </w:rPr>
                    </m:ctrlPr>
                  </m:e>
                  <m:lim>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ℳ</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mod</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lim>
                </m:limLow>
                <m:r>
                  <m:rPr>
                    <m:nor/>
                  </m:rPr>
                  <w:rPr>
                    <w:rFonts w:hint="default" w:ascii="Times New Roman" w:hAnsi="Times New Roman" w:cs="Times New Roman"/>
                    <w:b w:val="0"/>
                    <w:i/>
                    <w:color w:val="000000"/>
                  </w:rPr>
                  <m:t>s</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v</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),  </m:t>
                </m:r>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mod</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=arg</m:t>
                </m:r>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min</m:t>
                    </m:r>
                    <m:ctrlPr>
                      <w:rPr>
                        <w:rFonts w:hint="default" w:ascii="Cambria Math" w:hAnsi="Cambria Math" w:cs="Times New Roman"/>
                        <w:b w:val="0"/>
                        <w:color w:val="000000"/>
                      </w:rPr>
                    </m:ctrlPr>
                  </m:e>
                  <m:lim>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ℳ</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mod</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lim>
                </m:limLow>
                <m:r>
                  <m:rPr>
                    <m:nor/>
                  </m:rPr>
                  <w:rPr>
                    <w:rFonts w:hint="default" w:ascii="Times New Roman" w:hAnsi="Times New Roman" w:cs="Times New Roman"/>
                    <w:b w:val="0"/>
                    <w:i/>
                    <w:color w:val="000000"/>
                  </w:rPr>
                  <m:t>s</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v</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M</m:t>
                </m:r>
                <m:r>
                  <m:rPr>
                    <m:nor/>
                    <m:sty m:val="p"/>
                  </m:rPr>
                  <w:rPr>
                    <w:rFonts w:hint="default" w:ascii="Times New Roman" w:hAnsi="Times New Roman" w:cs="Times New Roman"/>
                    <w:b w:val="0"/>
                    <w:i w:val="0"/>
                    <w:color w:val="000000"/>
                  </w:rPr>
                  <m:t>)</m:t>
                </m:r>
              </m:oMath>
            </m:oMathPara>
          </w:p>
        </w:tc>
        <w:tc>
          <w:tcPr>
            <w:tcW w:w="2097" w:type="dxa"/>
            <w:tcBorders>
              <w:top w:val="nil"/>
              <w:left w:val="nil"/>
              <w:bottom w:val="nil"/>
              <w:right w:val="nil"/>
              <w:insideH w:val="single" w:sz="4" w:space="0"/>
              <w:insideV w:val="single" w:sz="4" w:space="0"/>
            </w:tcBorders>
            <w:shd w:val="clear" w:color="auto" w:fill="FFFFFF"/>
            <w:vAlign w:val="center"/>
          </w:tcPr>
          <w:p w14:paraId="604E3914">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(3.83)</w:t>
            </w:r>
          </w:p>
        </w:tc>
      </w:tr>
    </w:tbl>
    <w:p w14:paraId="14831915">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with</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61"/>
        <w:gridCol w:w="1447"/>
      </w:tblGrid>
      <w:tr w14:paraId="07C80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61" w:type="dxa"/>
            <w:tcBorders>
              <w:top w:val="nil"/>
              <w:left w:val="nil"/>
              <w:bottom w:val="nil"/>
              <w:right w:val="nil"/>
              <w:insideH w:val="single" w:sz="4" w:space="0"/>
              <w:insideV w:val="single" w:sz="4" w:space="0"/>
              <w:tl2br w:val="nil"/>
            </w:tcBorders>
            <w:shd w:val="clear" w:color="auto" w:fill="FFFFFF"/>
            <w:vAlign w:val="center"/>
          </w:tcPr>
          <w:p w14:paraId="4DDCD46E">
            <w:pPr>
              <w:pStyle w:val="3"/>
              <w:spacing w:before="0" w:after="0" w:line="240" w:lineRule="auto"/>
              <w:jc w:val="center"/>
              <w:rPr>
                <w:rFonts w:hint="default" w:ascii="Times New Roman" w:hAnsi="Times New Roman" w:cs="Times New Roman"/>
                <w:b w:val="0"/>
                <w:color w:val="000000"/>
              </w:rPr>
            </w:pPr>
            <m:oMathPara>
              <m:oMathParaPr>
                <m:jc m:val="center"/>
              </m:oMathParaPr>
              <m:oMath>
                <m:eqArr>
                  <m:eqArrPr>
                    <m:ctrlPr>
                      <w:rPr>
                        <w:rFonts w:hint="default" w:ascii="Cambria Math" w:hAnsi="Cambria Math" w:cs="Times New Roman"/>
                        <w:b w:val="0"/>
                        <w:color w:val="000000"/>
                      </w:rPr>
                    </m:ctrlPr>
                  </m:eqArrPr>
                  <m:e>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ℳ</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env</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&amp;={Temperature, Humidity, Moisture}</m:t>
                    </m:r>
                    <m:ctrlPr>
                      <w:rPr>
                        <w:rFonts w:hint="default" w:ascii="Cambria Math" w:hAnsi="Cambria Math" w:cs="Times New Roman"/>
                        <w:b w:val="0"/>
                        <w:color w:val="000000"/>
                      </w:rPr>
                    </m:ctrlPr>
                  </m:e>
                  <m:e>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ℳ</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aco</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&amp;={Activity}</m:t>
                    </m:r>
                    <m:ctrlPr>
                      <w:rPr>
                        <w:rFonts w:hint="default" w:ascii="Cambria Math" w:hAnsi="Cambria Math" w:cs="Times New Roman"/>
                        <w:b w:val="0"/>
                        <w:color w:val="000000"/>
                      </w:rPr>
                    </m:ctrlPr>
                  </m:e>
                  <m:e>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ℳ</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vis</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&amp;={Total damage, Bored, Discoloured, Fragmented, Mouldy}</m:t>
                    </m:r>
                    <m:ctrlPr>
                      <w:rPr>
                        <w:rFonts w:hint="default" w:ascii="Cambria Math" w:hAnsi="Cambria Math" w:cs="Times New Roman"/>
                        <w:b w:val="0"/>
                        <w:color w:val="000000"/>
                      </w:rPr>
                    </m:ctrlPr>
                  </m:e>
                </m:eqArr>
              </m:oMath>
            </m:oMathPara>
          </w:p>
        </w:tc>
        <w:tc>
          <w:tcPr>
            <w:tcW w:w="1447" w:type="dxa"/>
            <w:tcBorders>
              <w:top w:val="nil"/>
              <w:left w:val="nil"/>
              <w:bottom w:val="nil"/>
              <w:right w:val="nil"/>
              <w:insideH w:val="single" w:sz="4" w:space="0"/>
              <w:insideV w:val="single" w:sz="4" w:space="0"/>
            </w:tcBorders>
            <w:shd w:val="clear" w:color="auto" w:fill="FFFFFF"/>
            <w:vAlign w:val="center"/>
          </w:tcPr>
          <w:p w14:paraId="74FBF83F">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(3.84)</w:t>
            </w:r>
          </w:p>
        </w:tc>
      </w:tr>
    </w:tbl>
    <w:p w14:paraId="06A3BA77">
      <w:pPr>
        <w:pStyle w:val="3"/>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Using the minimum prevents a safe temperature or moisture reading from masking a critical humidity reading. The limiting metric is returned with the score so that the user can see the condition responsible for the modality result.</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564"/>
        <w:gridCol w:w="2744"/>
      </w:tblGrid>
      <w:tr w14:paraId="5DF8F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64" w:type="dxa"/>
            <w:tcBorders>
              <w:top w:val="nil"/>
              <w:left w:val="nil"/>
              <w:bottom w:val="nil"/>
              <w:right w:val="nil"/>
              <w:insideH w:val="single" w:sz="4" w:space="0"/>
              <w:insideV w:val="single" w:sz="4" w:space="0"/>
              <w:tl2br w:val="nil"/>
            </w:tcBorders>
            <w:shd w:val="clear" w:color="auto" w:fill="FFFFFF"/>
            <w:vAlign w:val="center"/>
          </w:tcPr>
          <w:p w14:paraId="719BBF20">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H</m:t>
                </m:r>
                <m:r>
                  <m:rPr>
                    <m:nor/>
                    <m:sty m:val="p"/>
                  </m:rPr>
                  <w:rPr>
                    <w:rFonts w:hint="default" w:ascii="Times New Roman" w:hAnsi="Times New Roman" w:cs="Times New Roman"/>
                    <w:b w:val="0"/>
                    <w:i w:val="0"/>
                    <w:color w:val="000000"/>
                  </w:rPr>
                  <m:t>=round</m:t>
                </m:r>
                <m:d>
                  <m:dPr>
                    <m:sepChr m:val=""/>
                    <m:ctrlPr>
                      <w:rPr>
                        <w:rFonts w:hint="default" w:ascii="Cambria Math" w:hAnsi="Cambria Math" w:cs="Times New Roman"/>
                        <w:b w:val="0"/>
                        <w:color w:val="000000"/>
                      </w:rPr>
                    </m:ctrlPr>
                  </m:dPr>
                  <m:e>
                    <m:f>
                      <m:fPr>
                        <m:ctrlPr>
                          <w:rPr>
                            <w:rFonts w:hint="default" w:ascii="Cambria Math" w:hAnsi="Cambria Math" w:cs="Times New Roman"/>
                            <w:b w:val="0"/>
                            <w:color w:val="000000"/>
                          </w:rPr>
                        </m:ctrlPr>
                      </m:fPr>
                      <m:num>
                        <m:nary>
                          <m:naryPr>
                            <m:chr m:val="∑"/>
                            <m:limLoc m:val="undOvr"/>
                            <m:supHide m:val="1"/>
                            <m:ctrlPr>
                              <w:rPr>
                                <w:rFonts w:hint="default" w:ascii="Cambria Math" w:hAnsi="Cambria Math" w:cs="Times New Roman"/>
                                <w:b w:val="0"/>
                                <w:color w:val="000000"/>
                              </w:rPr>
                            </m:ctrlPr>
                          </m:naryPr>
                          <m:sub>
                            <m:r>
                              <m:rPr>
                                <m:nor/>
                                <m:sty m:val="p"/>
                              </m:rPr>
                              <w:rPr>
                                <w:rFonts w:hint="default" w:ascii="Times New Roman" w:hAnsi="Times New Roman" w:cs="Times New Roman"/>
                                <w:b w:val="0"/>
                                <w:i w:val="0"/>
                                <w:color w:val="000000"/>
                              </w:rPr>
                              <m:t>mod</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mod</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mod</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nary>
                          <m:naryPr>
                            <m:chr m:val="∑"/>
                            <m:limLoc m:val="undOvr"/>
                            <m:supHide m:val="1"/>
                            <m:ctrlPr>
                              <w:rPr>
                                <w:rFonts w:hint="default" w:ascii="Cambria Math" w:hAnsi="Cambria Math" w:cs="Times New Roman"/>
                                <w:b w:val="0"/>
                                <w:color w:val="000000"/>
                              </w:rPr>
                            </m:ctrlPr>
                          </m:naryPr>
                          <m:sub>
                            <m:r>
                              <m:rPr>
                                <m:nor/>
                                <m:sty m:val="p"/>
                              </m:rPr>
                              <w:rPr>
                                <w:rFonts w:hint="default" w:ascii="Times New Roman" w:hAnsi="Times New Roman" w:cs="Times New Roman"/>
                                <w:b w:val="0"/>
                                <w:i w:val="0"/>
                                <w:color w:val="000000"/>
                              </w:rPr>
                              <m:t>mod</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mod</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ctrlPr>
                          <w:rPr>
                            <w:rFonts w:hint="default" w:ascii="Cambria Math" w:hAnsi="Cambria Math" w:cs="Times New Roman"/>
                            <w:b w:val="0"/>
                            <w:color w:val="000000"/>
                          </w:rPr>
                        </m:ctrlPr>
                      </m:den>
                    </m:f>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eqArr>
                  <m:eqArrPr>
                    <m:ctrlPr>
                      <w:rPr>
                        <w:rFonts w:hint="default" w:ascii="Cambria Math" w:hAnsi="Cambria Math" w:cs="Times New Roman"/>
                        <w:b w:val="0"/>
                        <w:color w:val="000000"/>
                      </w:rPr>
                    </m:ctrlPr>
                  </m:eqArrPr>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env</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&amp;=0.35</m:t>
                    </m:r>
                    <m:ctrlPr>
                      <w:rPr>
                        <w:rFonts w:hint="default" w:ascii="Cambria Math" w:hAnsi="Cambria Math" w:cs="Times New Roman"/>
                        <w:b w:val="0"/>
                        <w:color w:val="000000"/>
                      </w:rPr>
                    </m:ctrlPr>
                  </m:e>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aco</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&amp;=0.30</m:t>
                    </m:r>
                    <m:ctrlPr>
                      <w:rPr>
                        <w:rFonts w:hint="default" w:ascii="Cambria Math" w:hAnsi="Cambria Math" w:cs="Times New Roman"/>
                        <w:b w:val="0"/>
                        <w:color w:val="000000"/>
                      </w:rPr>
                    </m:ctrlPr>
                  </m:e>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w</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vis</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&amp;=0.35</m:t>
                    </m:r>
                    <m:ctrlPr>
                      <w:rPr>
                        <w:rFonts w:hint="default" w:ascii="Cambria Math" w:hAnsi="Cambria Math" w:cs="Times New Roman"/>
                        <w:b w:val="0"/>
                        <w:color w:val="000000"/>
                      </w:rPr>
                    </m:ctrlPr>
                  </m:e>
                </m:eqArr>
              </m:oMath>
            </m:oMathPara>
          </w:p>
        </w:tc>
        <w:tc>
          <w:tcPr>
            <w:tcW w:w="2744" w:type="dxa"/>
            <w:tcBorders>
              <w:top w:val="nil"/>
              <w:left w:val="nil"/>
              <w:bottom w:val="nil"/>
              <w:right w:val="nil"/>
              <w:insideH w:val="single" w:sz="4" w:space="0"/>
              <w:insideV w:val="single" w:sz="4" w:space="0"/>
            </w:tcBorders>
            <w:shd w:val="clear" w:color="auto" w:fill="FFFFFF"/>
            <w:vAlign w:val="center"/>
          </w:tcPr>
          <w:p w14:paraId="7EAB4475">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(3.85)</w:t>
            </w:r>
          </w:p>
        </w:tc>
      </w:tr>
    </w:tbl>
    <w:p w14:paraId="6F2CB347">
      <w:pPr>
        <w:pStyle w:val="3"/>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Across modalities, a weighted mean is used because acoustic, visual and environmental channels provide complementary rather than interchangeable evidence. Available modalities are re-normalised when a channel is missing, allowing the system to produce a score without treating absent data as healthy data.</w:t>
      </w:r>
    </w:p>
    <w:p w14:paraId="44E2FD2B">
      <w:pPr>
        <w:spacing w:before="60" w:after="120" w:line="240" w:lineRule="auto"/>
        <w:jc w:val="center"/>
      </w:pPr>
      <w:r>
        <w:rPr>
          <w:rFonts w:ascii="Times New Roman" w:hAnsi="Times New Roman" w:eastAsia="Times New Roman"/>
          <w:b w:val="0"/>
          <w:sz w:val="24"/>
          <w:lang w:val="en-GB"/>
        </w:rPr>
        <w:t>Figure 3.14 — Multi-modal fusion: from readings to grain health score</w:t>
      </w:r>
    </w:p>
    <w:tbl>
      <w:tblPr>
        <w:tblStyle w:val="13"/>
        <w:tblW w:w="84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4"/>
        <w:gridCol w:w="2401"/>
        <w:gridCol w:w="2401"/>
        <w:gridCol w:w="2401"/>
      </w:tblGrid>
      <w:tr w14:paraId="017C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25" w:type="dxa"/>
              <w:left w:w="20" w:type="dxa"/>
              <w:bottom w:w="25" w:type="dxa"/>
              <w:right w:w="20" w:type="dxa"/>
            </w:tcMar>
            <w:vAlign w:val="center"/>
          </w:tcPr>
          <w:p w14:paraId="283DEB6B">
            <w:pPr>
              <w:spacing w:before="0" w:after="0" w:line="240" w:lineRule="auto"/>
              <w:jc w:val="center"/>
            </w:pPr>
            <w:r>
              <w:rPr>
                <w:rFonts w:ascii="Times New Roman" w:hAnsi="Times New Roman" w:eastAsia="Times New Roman"/>
                <w:b/>
                <w:sz w:val="20"/>
              </w:rPr>
              <w:t>SENSING</w:t>
            </w:r>
          </w:p>
        </w:tc>
        <w:tc>
          <w:tcPr>
            <w:tcW w:w="2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25" w:type="dxa"/>
              <w:left w:w="20" w:type="dxa"/>
              <w:bottom w:w="25" w:type="dxa"/>
              <w:right w:w="20" w:type="dxa"/>
            </w:tcMar>
            <w:vAlign w:val="center"/>
          </w:tcPr>
          <w:p w14:paraId="491F1C0D">
            <w:pPr>
              <w:spacing w:before="0" w:after="0" w:line="240" w:lineRule="auto"/>
              <w:jc w:val="center"/>
            </w:pPr>
            <w:r>
              <w:rPr>
                <w:rFonts w:ascii="Times New Roman" w:hAnsi="Times New Roman" w:eastAsia="Times New Roman"/>
                <w:b/>
                <w:sz w:val="20"/>
              </w:rPr>
              <w:t>SCORING</w:t>
            </w:r>
          </w:p>
          <w:p w14:paraId="43F21011">
            <w:pPr>
              <w:spacing w:before="0" w:after="0" w:line="240" w:lineRule="auto"/>
              <w:jc w:val="center"/>
            </w:pPr>
            <w:r>
              <w:rPr>
                <w:rFonts w:ascii="Times New Roman" w:hAnsi="Times New Roman" w:eastAsia="Times New Roman"/>
                <w:b/>
                <w:sz w:val="20"/>
              </w:rPr>
              <w:t>Eq. 3.81</w:t>
            </w:r>
          </w:p>
        </w:tc>
        <w:tc>
          <w:tcPr>
            <w:tcW w:w="2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25" w:type="dxa"/>
              <w:left w:w="20" w:type="dxa"/>
              <w:bottom w:w="25" w:type="dxa"/>
              <w:right w:w="20" w:type="dxa"/>
            </w:tcMar>
            <w:vAlign w:val="center"/>
          </w:tcPr>
          <w:p w14:paraId="15AB9C90">
            <w:pPr>
              <w:spacing w:before="0" w:after="0" w:line="240" w:lineRule="auto"/>
              <w:jc w:val="center"/>
            </w:pPr>
            <w:r>
              <w:rPr>
                <w:rFonts w:ascii="Times New Roman" w:hAnsi="Times New Roman" w:eastAsia="Times New Roman"/>
                <w:b/>
                <w:sz w:val="20"/>
              </w:rPr>
              <w:t>INTRA-MODALITY</w:t>
            </w:r>
          </w:p>
          <w:p w14:paraId="01065942">
            <w:pPr>
              <w:spacing w:before="0" w:after="0" w:line="240" w:lineRule="auto"/>
              <w:jc w:val="center"/>
            </w:pPr>
            <w:r>
              <w:rPr>
                <w:rFonts w:ascii="Times New Roman" w:hAnsi="Times New Roman" w:eastAsia="Times New Roman"/>
                <w:b/>
                <w:sz w:val="20"/>
              </w:rPr>
              <w:t>Eq. 3.83: MIN</w:t>
            </w:r>
          </w:p>
        </w:tc>
        <w:tc>
          <w:tcPr>
            <w:tcW w:w="2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25" w:type="dxa"/>
              <w:left w:w="20" w:type="dxa"/>
              <w:bottom w:w="25" w:type="dxa"/>
              <w:right w:w="20" w:type="dxa"/>
            </w:tcMar>
            <w:vAlign w:val="center"/>
          </w:tcPr>
          <w:p w14:paraId="7093EF50">
            <w:pPr>
              <w:spacing w:before="0" w:after="0" w:line="240" w:lineRule="auto"/>
              <w:jc w:val="center"/>
            </w:pPr>
            <w:r>
              <w:rPr>
                <w:rFonts w:ascii="Times New Roman" w:hAnsi="Times New Roman" w:eastAsia="Times New Roman"/>
                <w:b/>
                <w:sz w:val="20"/>
              </w:rPr>
              <w:t>MODAL SCORE</w:t>
            </w:r>
          </w:p>
        </w:tc>
      </w:tr>
      <w:tr w14:paraId="447BA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shd w:val="clear" w:color="auto" w:fill="FFFFFF"/>
            <w:tcMar>
              <w:top w:w="70" w:type="dxa"/>
              <w:left w:w="80" w:type="dxa"/>
              <w:bottom w:w="70" w:type="dxa"/>
              <w:right w:w="80" w:type="dxa"/>
            </w:tcMar>
            <w:vAlign w:val="center"/>
          </w:tcPr>
          <w:p w14:paraId="3524CFF5">
            <w:pPr>
              <w:spacing w:before="0" w:after="0" w:line="240" w:lineRule="auto"/>
              <w:jc w:val="center"/>
            </w:pPr>
            <w:r>
              <w:rPr>
                <w:rFonts w:ascii="Times New Roman" w:hAnsi="Times New Roman" w:eastAsia="Times New Roman"/>
                <w:b/>
                <w:sz w:val="20"/>
              </w:rPr>
              <w:t>ENVIRONMENT</w:t>
            </w:r>
          </w:p>
          <w:p w14:paraId="61B6F8B3">
            <w:pPr>
              <w:spacing w:before="0" w:after="0" w:line="240" w:lineRule="auto"/>
              <w:jc w:val="center"/>
            </w:pPr>
            <w:r>
              <w:rPr>
                <w:rFonts w:ascii="Times New Roman" w:hAnsi="Times New Roman" w:eastAsia="Times New Roman"/>
                <w:sz w:val="20"/>
              </w:rPr>
              <w:t>Temperature (°C)</w:t>
            </w:r>
          </w:p>
          <w:p w14:paraId="7D456755">
            <w:pPr>
              <w:spacing w:before="0" w:after="0" w:line="240" w:lineRule="auto"/>
              <w:jc w:val="center"/>
            </w:pPr>
            <w:r>
              <w:rPr>
                <w:rFonts w:ascii="Times New Roman" w:hAnsi="Times New Roman" w:eastAsia="Times New Roman"/>
                <w:sz w:val="20"/>
              </w:rPr>
              <w:t>Relative humidity (%)</w:t>
            </w:r>
          </w:p>
          <w:p w14:paraId="365E541D">
            <w:pPr>
              <w:spacing w:before="0" w:after="0" w:line="240" w:lineRule="auto"/>
              <w:jc w:val="center"/>
            </w:pPr>
            <w:r>
              <w:rPr>
                <w:rFonts w:ascii="Times New Roman" w:hAnsi="Times New Roman" w:eastAsia="Times New Roman"/>
                <w:sz w:val="20"/>
              </w:rPr>
              <w:t>Moisture content (% w.b.)</w:t>
            </w:r>
          </w:p>
          <w:p w14:paraId="5877497A">
            <w:pPr>
              <w:spacing w:before="0" w:after="0" w:line="240" w:lineRule="auto"/>
              <w:jc w:val="center"/>
            </w:pPr>
            <w:r>
              <w:rPr>
                <w:rFonts w:ascii="Times New Roman" w:hAnsi="Times New Roman" w:eastAsia="Times New Roman"/>
                <w:sz w:val="20"/>
              </w:rPr>
              <w:t>ESP32 sensor node</w:t>
            </w:r>
          </w:p>
        </w:tc>
        <w:tc>
          <w:tcPr>
            <w:tcW w:w="2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70" w:type="dxa"/>
              <w:left w:w="80" w:type="dxa"/>
              <w:bottom w:w="70" w:type="dxa"/>
              <w:right w:w="80" w:type="dxa"/>
            </w:tcMar>
            <w:vAlign w:val="center"/>
          </w:tcPr>
          <w:p w14:paraId="43E65967">
            <w:pPr>
              <w:spacing w:before="0" w:after="0" w:line="240" w:lineRule="auto"/>
              <w:jc w:val="center"/>
            </w:pPr>
            <w:r>
              <w:rPr>
                <w:rFonts w:ascii="Times New Roman" w:hAnsi="Times New Roman" w:eastAsia="Times New Roman"/>
                <w:sz w:val="20"/>
              </w:rPr>
              <w:t xml:space="preserve">s_T   </w:t>
            </w:r>
          </w:p>
          <w:p w14:paraId="5869FEC3">
            <w:pPr>
              <w:spacing w:before="0" w:after="0" w:line="240" w:lineRule="auto"/>
              <w:jc w:val="center"/>
            </w:pPr>
            <w:r>
              <w:rPr>
                <w:rFonts w:ascii="Times New Roman" w:hAnsi="Times New Roman" w:eastAsia="Times New Roman"/>
                <w:sz w:val="20"/>
              </w:rPr>
              <w:t>s_H</w:t>
            </w:r>
          </w:p>
          <w:p w14:paraId="3787DB4F">
            <w:pPr>
              <w:spacing w:before="0" w:after="0" w:line="240" w:lineRule="auto"/>
              <w:jc w:val="center"/>
            </w:pPr>
            <w:r>
              <w:rPr>
                <w:rFonts w:ascii="Times New Roman" w:hAnsi="Times New Roman" w:eastAsia="Times New Roman"/>
                <w:sz w:val="20"/>
              </w:rPr>
              <w:t>s_MC</w:t>
            </w:r>
          </w:p>
        </w:tc>
        <w:tc>
          <w:tcPr>
            <w:tcW w:w="2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shd w:val="clear" w:color="auto" w:fill="FFFFFF"/>
            <w:tcMar>
              <w:top w:w="70" w:type="dxa"/>
              <w:left w:w="80" w:type="dxa"/>
              <w:bottom w:w="70" w:type="dxa"/>
              <w:right w:w="80" w:type="dxa"/>
            </w:tcMar>
            <w:vAlign w:val="center"/>
          </w:tcPr>
          <w:p w14:paraId="6737E23D">
            <w:pPr>
              <w:spacing w:before="0" w:after="0" w:line="240" w:lineRule="auto"/>
              <w:jc w:val="center"/>
            </w:pPr>
            <w:r>
              <w:rPr>
                <w:rFonts w:ascii="Times New Roman" w:hAnsi="Times New Roman" w:eastAsia="Times New Roman"/>
                <w:b/>
                <w:sz w:val="20"/>
              </w:rPr>
              <w:t>MIN(s_T, s_H, s_MC)</w:t>
            </w:r>
          </w:p>
          <w:p w14:paraId="165153EF">
            <w:pPr>
              <w:spacing w:before="0" w:after="0" w:line="240" w:lineRule="auto"/>
              <w:jc w:val="center"/>
            </w:pPr>
            <w:r>
              <w:rPr>
                <w:rFonts w:ascii="Times New Roman" w:hAnsi="Times New Roman" w:eastAsia="Times New Roman"/>
                <w:sz w:val="20"/>
              </w:rPr>
              <w:t>+ argmin</w:t>
            </w:r>
          </w:p>
          <w:p w14:paraId="50EA6B33">
            <w:pPr>
              <w:spacing w:before="0" w:after="0" w:line="240" w:lineRule="auto"/>
              <w:jc w:val="center"/>
            </w:pPr>
            <w:r>
              <w:rPr>
                <w:rFonts w:ascii="Times New Roman" w:hAnsi="Times New Roman" w:eastAsia="Times New Roman"/>
                <w:sz w:val="20"/>
              </w:rPr>
              <w:t>Limiting factor</w:t>
            </w:r>
          </w:p>
        </w:tc>
        <w:tc>
          <w:tcPr>
            <w:tcW w:w="2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70" w:type="dxa"/>
              <w:left w:w="80" w:type="dxa"/>
              <w:bottom w:w="70" w:type="dxa"/>
              <w:right w:w="80" w:type="dxa"/>
            </w:tcMar>
            <w:vAlign w:val="center"/>
          </w:tcPr>
          <w:p w14:paraId="51388AA1">
            <w:pPr>
              <w:spacing w:before="0" w:after="0" w:line="240" w:lineRule="auto"/>
              <w:jc w:val="center"/>
            </w:pPr>
            <w:r>
              <w:rPr>
                <w:rFonts w:ascii="Times New Roman" w:hAnsi="Times New Roman" w:eastAsia="Times New Roman"/>
                <w:b/>
                <w:sz w:val="20"/>
              </w:rPr>
              <w:t>s_env</w:t>
            </w:r>
          </w:p>
          <w:p w14:paraId="23B7DA4A">
            <w:pPr>
              <w:spacing w:before="0" w:after="0" w:line="240" w:lineRule="auto"/>
              <w:jc w:val="center"/>
            </w:pPr>
            <w:r>
              <w:rPr>
                <w:rFonts w:ascii="Times New Roman" w:hAnsi="Times New Roman" w:eastAsia="Times New Roman"/>
                <w:sz w:val="20"/>
              </w:rPr>
              <w:t>w = 0.35</w:t>
            </w:r>
          </w:p>
        </w:tc>
      </w:tr>
      <w:tr w14:paraId="7F1A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shd w:val="clear" w:color="auto" w:fill="FFFFFF"/>
            <w:tcMar>
              <w:top w:w="70" w:type="dxa"/>
              <w:left w:w="80" w:type="dxa"/>
              <w:bottom w:w="70" w:type="dxa"/>
              <w:right w:w="80" w:type="dxa"/>
            </w:tcMar>
            <w:vAlign w:val="center"/>
          </w:tcPr>
          <w:p w14:paraId="170BFD20">
            <w:pPr>
              <w:spacing w:before="0" w:after="0" w:line="240" w:lineRule="auto"/>
              <w:jc w:val="center"/>
            </w:pPr>
            <w:r>
              <w:rPr>
                <w:rFonts w:ascii="Times New Roman" w:hAnsi="Times New Roman" w:eastAsia="Times New Roman"/>
                <w:b/>
                <w:sz w:val="20"/>
              </w:rPr>
              <w:t>ACOUSTIC</w:t>
            </w:r>
          </w:p>
          <w:p w14:paraId="047E37BD">
            <w:pPr>
              <w:spacing w:before="0" w:after="0" w:line="240" w:lineRule="auto"/>
              <w:jc w:val="center"/>
            </w:pPr>
            <w:r>
              <w:rPr>
                <w:rFonts w:ascii="Times New Roman" w:hAnsi="Times New Roman" w:eastAsia="Times New Roman"/>
                <w:sz w:val="20"/>
              </w:rPr>
              <w:t>Detections per minute</w:t>
            </w:r>
          </w:p>
          <w:p w14:paraId="15E76C37">
            <w:pPr>
              <w:spacing w:before="0" w:after="0" w:line="240" w:lineRule="auto"/>
              <w:jc w:val="center"/>
            </w:pPr>
            <w:r>
              <w:rPr>
                <w:rFonts w:ascii="Times New Roman" w:hAnsi="Times New Roman" w:eastAsia="Times New Roman"/>
                <w:sz w:val="20"/>
              </w:rPr>
              <w:t>from RF posteriors (Eq. 3.57)</w:t>
            </w:r>
          </w:p>
          <w:p w14:paraId="2332EB74">
            <w:pPr>
              <w:spacing w:before="0" w:after="0" w:line="240" w:lineRule="auto"/>
              <w:jc w:val="center"/>
            </w:pPr>
            <w:r>
              <w:rPr>
                <w:rFonts w:ascii="Times New Roman" w:hAnsi="Times New Roman" w:eastAsia="Times New Roman"/>
                <w:sz w:val="20"/>
              </w:rPr>
              <w:t>Confidence, band and species</w:t>
            </w:r>
          </w:p>
          <w:p w14:paraId="501E96FD">
            <w:pPr>
              <w:spacing w:before="0" w:after="0" w:line="240" w:lineRule="auto"/>
              <w:jc w:val="center"/>
            </w:pPr>
            <w:r>
              <w:rPr>
                <w:rFonts w:ascii="Times New Roman" w:hAnsi="Times New Roman" w:eastAsia="Times New Roman"/>
                <w:sz w:val="20"/>
              </w:rPr>
              <w:t>displayed but not scored</w:t>
            </w:r>
          </w:p>
          <w:p w14:paraId="496D32A1">
            <w:pPr>
              <w:spacing w:before="0" w:after="0" w:line="240" w:lineRule="auto"/>
              <w:jc w:val="center"/>
            </w:pPr>
            <w:r>
              <w:rPr>
                <w:rFonts w:ascii="Times New Roman" w:hAnsi="Times New Roman" w:eastAsia="Times New Roman"/>
                <w:sz w:val="20"/>
              </w:rPr>
              <w:t>RF model §3.5.2</w:t>
            </w:r>
          </w:p>
        </w:tc>
        <w:tc>
          <w:tcPr>
            <w:tcW w:w="2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70" w:type="dxa"/>
              <w:left w:w="80" w:type="dxa"/>
              <w:bottom w:w="70" w:type="dxa"/>
              <w:right w:w="80" w:type="dxa"/>
            </w:tcMar>
            <w:vAlign w:val="center"/>
          </w:tcPr>
          <w:p w14:paraId="52CD12B3">
            <w:pPr>
              <w:spacing w:before="0" w:after="0" w:line="240" w:lineRule="auto"/>
              <w:jc w:val="center"/>
            </w:pPr>
            <w:r>
              <w:rPr>
                <w:rFonts w:ascii="Times New Roman" w:hAnsi="Times New Roman" w:eastAsia="Times New Roman"/>
                <w:sz w:val="20"/>
              </w:rPr>
              <w:t xml:space="preserve">s_A   </w:t>
            </w:r>
          </w:p>
        </w:tc>
        <w:tc>
          <w:tcPr>
            <w:tcW w:w="2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shd w:val="clear" w:color="auto" w:fill="FFFFFF"/>
            <w:tcMar>
              <w:top w:w="70" w:type="dxa"/>
              <w:left w:w="80" w:type="dxa"/>
              <w:bottom w:w="70" w:type="dxa"/>
              <w:right w:w="80" w:type="dxa"/>
            </w:tcMar>
            <w:vAlign w:val="center"/>
          </w:tcPr>
          <w:p w14:paraId="28587F1A">
            <w:pPr>
              <w:spacing w:before="0" w:after="0" w:line="240" w:lineRule="auto"/>
              <w:jc w:val="center"/>
            </w:pPr>
            <w:r>
              <w:rPr>
                <w:rFonts w:ascii="Times New Roman" w:hAnsi="Times New Roman" w:eastAsia="Times New Roman"/>
                <w:b/>
                <w:sz w:val="20"/>
              </w:rPr>
              <w:t>MIN(s_A)</w:t>
            </w:r>
          </w:p>
          <w:p w14:paraId="568373B8">
            <w:pPr>
              <w:spacing w:before="0" w:after="0" w:line="240" w:lineRule="auto"/>
              <w:jc w:val="center"/>
            </w:pPr>
            <w:r>
              <w:rPr>
                <w:rFonts w:ascii="Times New Roman" w:hAnsi="Times New Roman" w:eastAsia="Times New Roman"/>
                <w:sz w:val="20"/>
              </w:rPr>
              <w:t>Single scored metric</w:t>
            </w:r>
          </w:p>
        </w:tc>
        <w:tc>
          <w:tcPr>
            <w:tcW w:w="2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70" w:type="dxa"/>
              <w:left w:w="80" w:type="dxa"/>
              <w:bottom w:w="70" w:type="dxa"/>
              <w:right w:w="80" w:type="dxa"/>
            </w:tcMar>
            <w:vAlign w:val="center"/>
          </w:tcPr>
          <w:p w14:paraId="0A83CEBD">
            <w:pPr>
              <w:spacing w:before="0" w:after="0" w:line="240" w:lineRule="auto"/>
              <w:jc w:val="center"/>
            </w:pPr>
            <w:r>
              <w:rPr>
                <w:rFonts w:ascii="Times New Roman" w:hAnsi="Times New Roman" w:eastAsia="Times New Roman"/>
                <w:b/>
                <w:sz w:val="20"/>
              </w:rPr>
              <w:t>s_aco</w:t>
            </w:r>
          </w:p>
          <w:p w14:paraId="2F8E363A">
            <w:pPr>
              <w:spacing w:before="0" w:after="0" w:line="240" w:lineRule="auto"/>
              <w:jc w:val="center"/>
            </w:pPr>
            <w:r>
              <w:rPr>
                <w:rFonts w:ascii="Times New Roman" w:hAnsi="Times New Roman" w:eastAsia="Times New Roman"/>
                <w:sz w:val="20"/>
              </w:rPr>
              <w:t>w = 0.30</w:t>
            </w:r>
          </w:p>
        </w:tc>
      </w:tr>
      <w:tr w14:paraId="56F7B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shd w:val="clear" w:color="auto" w:fill="FFFFFF"/>
            <w:tcMar>
              <w:top w:w="70" w:type="dxa"/>
              <w:left w:w="80" w:type="dxa"/>
              <w:bottom w:w="70" w:type="dxa"/>
              <w:right w:w="80" w:type="dxa"/>
            </w:tcMar>
            <w:vAlign w:val="center"/>
          </w:tcPr>
          <w:p w14:paraId="7BA6D229">
            <w:pPr>
              <w:spacing w:before="0" w:after="0" w:line="240" w:lineRule="auto"/>
              <w:jc w:val="center"/>
            </w:pPr>
            <w:r>
              <w:rPr>
                <w:rFonts w:ascii="Times New Roman" w:hAnsi="Times New Roman" w:eastAsia="Times New Roman"/>
                <w:b/>
                <w:sz w:val="20"/>
              </w:rPr>
              <w:t>VISION</w:t>
            </w:r>
          </w:p>
          <w:p w14:paraId="5C251F78">
            <w:pPr>
              <w:spacing w:before="0" w:after="0" w:line="240" w:lineRule="auto"/>
              <w:jc w:val="center"/>
            </w:pPr>
            <w:r>
              <w:rPr>
                <w:rFonts w:ascii="Times New Roman" w:hAnsi="Times New Roman" w:eastAsia="Times New Roman"/>
                <w:sz w:val="20"/>
              </w:rPr>
              <w:t>Total damage (%)</w:t>
            </w:r>
          </w:p>
          <w:p w14:paraId="6F5F994B">
            <w:pPr>
              <w:spacing w:before="0" w:after="0" w:line="240" w:lineRule="auto"/>
              <w:jc w:val="center"/>
            </w:pPr>
            <w:r>
              <w:rPr>
                <w:rFonts w:ascii="Times New Roman" w:hAnsi="Times New Roman" w:eastAsia="Times New Roman"/>
                <w:sz w:val="20"/>
              </w:rPr>
              <w:t>Bored (%)</w:t>
            </w:r>
          </w:p>
          <w:p w14:paraId="5ACBAF35">
            <w:pPr>
              <w:spacing w:before="0" w:after="0" w:line="240" w:lineRule="auto"/>
              <w:jc w:val="center"/>
            </w:pPr>
            <w:r>
              <w:rPr>
                <w:rFonts w:ascii="Times New Roman" w:hAnsi="Times New Roman" w:eastAsia="Times New Roman"/>
                <w:sz w:val="20"/>
              </w:rPr>
              <w:t>Discoloured (%)</w:t>
            </w:r>
          </w:p>
          <w:p w14:paraId="60687DE8">
            <w:pPr>
              <w:spacing w:before="0" w:after="0" w:line="240" w:lineRule="auto"/>
              <w:jc w:val="center"/>
            </w:pPr>
            <w:r>
              <w:rPr>
                <w:rFonts w:ascii="Times New Roman" w:hAnsi="Times New Roman" w:eastAsia="Times New Roman"/>
                <w:sz w:val="20"/>
              </w:rPr>
              <w:t>Fragmented (%)</w:t>
            </w:r>
          </w:p>
          <w:p w14:paraId="2488100E">
            <w:pPr>
              <w:spacing w:before="0" w:after="0" w:line="240" w:lineRule="auto"/>
              <w:jc w:val="center"/>
            </w:pPr>
            <w:r>
              <w:rPr>
                <w:rFonts w:ascii="Times New Roman" w:hAnsi="Times New Roman" w:eastAsia="Times New Roman"/>
                <w:sz w:val="20"/>
              </w:rPr>
              <w:t>Mouldy (%)</w:t>
            </w:r>
          </w:p>
          <w:p w14:paraId="480A269D">
            <w:pPr>
              <w:spacing w:before="0" w:after="0" w:line="240" w:lineRule="auto"/>
              <w:jc w:val="center"/>
            </w:pPr>
            <w:r>
              <w:rPr>
                <w:rFonts w:ascii="Times New Roman" w:hAnsi="Times New Roman" w:eastAsia="Times New Roman"/>
                <w:sz w:val="20"/>
              </w:rPr>
              <w:t>GrainVisual §3.5.6</w:t>
            </w:r>
          </w:p>
        </w:tc>
        <w:tc>
          <w:tcPr>
            <w:tcW w:w="2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70" w:type="dxa"/>
              <w:left w:w="80" w:type="dxa"/>
              <w:bottom w:w="70" w:type="dxa"/>
              <w:right w:w="80" w:type="dxa"/>
            </w:tcMar>
            <w:vAlign w:val="center"/>
          </w:tcPr>
          <w:p w14:paraId="1BA4CB55">
            <w:pPr>
              <w:spacing w:before="0" w:after="0" w:line="240" w:lineRule="auto"/>
              <w:jc w:val="center"/>
            </w:pPr>
            <w:r>
              <w:rPr>
                <w:rFonts w:ascii="Times New Roman" w:hAnsi="Times New Roman" w:eastAsia="Times New Roman"/>
                <w:sz w:val="20"/>
              </w:rPr>
              <w:t xml:space="preserve">s_D   </w:t>
            </w:r>
          </w:p>
          <w:p w14:paraId="77E3BE55">
            <w:pPr>
              <w:spacing w:before="0" w:after="0" w:line="240" w:lineRule="auto"/>
              <w:jc w:val="center"/>
            </w:pPr>
            <w:r>
              <w:rPr>
                <w:rFonts w:ascii="Times New Roman" w:hAnsi="Times New Roman" w:eastAsia="Times New Roman"/>
                <w:sz w:val="20"/>
              </w:rPr>
              <w:t>s_b</w:t>
            </w:r>
          </w:p>
          <w:p w14:paraId="62CE22F8">
            <w:pPr>
              <w:spacing w:before="0" w:after="0" w:line="240" w:lineRule="auto"/>
              <w:jc w:val="center"/>
            </w:pPr>
            <w:r>
              <w:rPr>
                <w:rFonts w:ascii="Times New Roman" w:hAnsi="Times New Roman" w:eastAsia="Times New Roman"/>
                <w:sz w:val="20"/>
              </w:rPr>
              <w:t>s_d</w:t>
            </w:r>
          </w:p>
          <w:p w14:paraId="0753076B">
            <w:pPr>
              <w:spacing w:before="0" w:after="0" w:line="240" w:lineRule="auto"/>
              <w:jc w:val="center"/>
            </w:pPr>
            <w:r>
              <w:rPr>
                <w:rFonts w:ascii="Times New Roman" w:hAnsi="Times New Roman" w:eastAsia="Times New Roman"/>
                <w:sz w:val="20"/>
              </w:rPr>
              <w:t>s_f</w:t>
            </w:r>
          </w:p>
          <w:p w14:paraId="14853AD4">
            <w:pPr>
              <w:spacing w:before="0" w:after="0" w:line="240" w:lineRule="auto"/>
              <w:jc w:val="center"/>
            </w:pPr>
            <w:r>
              <w:rPr>
                <w:rFonts w:ascii="Times New Roman" w:hAnsi="Times New Roman" w:eastAsia="Times New Roman"/>
                <w:sz w:val="20"/>
              </w:rPr>
              <w:t>s_m</w:t>
            </w:r>
          </w:p>
        </w:tc>
        <w:tc>
          <w:tcPr>
            <w:tcW w:w="2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shd w:val="clear" w:color="auto" w:fill="FFFFFF"/>
            <w:tcMar>
              <w:top w:w="70" w:type="dxa"/>
              <w:left w:w="80" w:type="dxa"/>
              <w:bottom w:w="70" w:type="dxa"/>
              <w:right w:w="80" w:type="dxa"/>
            </w:tcMar>
            <w:vAlign w:val="center"/>
          </w:tcPr>
          <w:p w14:paraId="6B0FDCB8">
            <w:pPr>
              <w:spacing w:before="0" w:after="0" w:line="240" w:lineRule="auto"/>
              <w:jc w:val="center"/>
            </w:pPr>
            <w:r>
              <w:rPr>
                <w:rFonts w:ascii="Times New Roman" w:hAnsi="Times New Roman" w:eastAsia="Times New Roman"/>
                <w:b/>
                <w:sz w:val="20"/>
              </w:rPr>
              <w:t>MIN(s_D, s_b, s_d, s_f, s_m)</w:t>
            </w:r>
          </w:p>
          <w:p w14:paraId="34BF8BFB">
            <w:pPr>
              <w:spacing w:before="0" w:after="0" w:line="240" w:lineRule="auto"/>
              <w:jc w:val="center"/>
            </w:pPr>
            <w:r>
              <w:rPr>
                <w:rFonts w:ascii="Times New Roman" w:hAnsi="Times New Roman" w:eastAsia="Times New Roman"/>
                <w:sz w:val="20"/>
              </w:rPr>
              <w:t>+ argmin</w:t>
            </w:r>
          </w:p>
          <w:p w14:paraId="0356DA67">
            <w:pPr>
              <w:spacing w:before="0" w:after="0" w:line="240" w:lineRule="auto"/>
              <w:jc w:val="center"/>
            </w:pPr>
            <w:r>
              <w:rPr>
                <w:rFonts w:ascii="Times New Roman" w:hAnsi="Times New Roman" w:eastAsia="Times New Roman"/>
                <w:sz w:val="20"/>
              </w:rPr>
              <w:t>Limiting defect</w:t>
            </w:r>
          </w:p>
        </w:tc>
        <w:tc>
          <w:tcPr>
            <w:tcW w:w="2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70" w:type="dxa"/>
              <w:left w:w="80" w:type="dxa"/>
              <w:bottom w:w="70" w:type="dxa"/>
              <w:right w:w="80" w:type="dxa"/>
            </w:tcMar>
            <w:vAlign w:val="center"/>
          </w:tcPr>
          <w:p w14:paraId="27C0737A">
            <w:pPr>
              <w:spacing w:before="0" w:after="0" w:line="240" w:lineRule="auto"/>
              <w:jc w:val="center"/>
            </w:pPr>
            <w:r>
              <w:rPr>
                <w:rFonts w:ascii="Times New Roman" w:hAnsi="Times New Roman" w:eastAsia="Times New Roman"/>
                <w:b/>
                <w:sz w:val="20"/>
              </w:rPr>
              <w:t>s_vis</w:t>
            </w:r>
          </w:p>
          <w:p w14:paraId="24E4E52A">
            <w:pPr>
              <w:spacing w:before="0" w:after="0" w:line="240" w:lineRule="auto"/>
              <w:jc w:val="center"/>
            </w:pPr>
            <w:r>
              <w:rPr>
                <w:rFonts w:ascii="Times New Roman" w:hAnsi="Times New Roman" w:eastAsia="Times New Roman"/>
                <w:sz w:val="20"/>
              </w:rPr>
              <w:t>w = 0.35</w:t>
            </w:r>
          </w:p>
        </w:tc>
      </w:tr>
    </w:tbl>
    <w:p w14:paraId="61E44655">
      <w:pPr>
        <w:spacing w:before="0" w:after="240" w:line="480" w:lineRule="auto"/>
        <w:ind w:left="2160" w:leftChars="0" w:firstLine="720" w:firstLineChars="0"/>
        <w:jc w:val="both"/>
      </w:pPr>
      <w:r>
        <w:rPr>
          <w:rFonts w:ascii="Times New Roman" w:hAnsi="Times New Roman" w:eastAsia="Times New Roman"/>
          <w:b w:val="0"/>
          <w:sz w:val="24"/>
          <w:lang w:val="en-GB"/>
        </w:rPr>
        <w:t>↓                              ↓                              ↓</w:t>
      </w:r>
    </w:p>
    <w:tbl>
      <w:tblPr>
        <w:tblStyle w:val="13"/>
        <w:tblW w:w="85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47"/>
        <w:gridCol w:w="3202"/>
        <w:gridCol w:w="3202"/>
      </w:tblGrid>
      <w:tr w14:paraId="4942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7"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70" w:type="dxa"/>
              <w:left w:w="80" w:type="dxa"/>
              <w:bottom w:w="70" w:type="dxa"/>
              <w:right w:w="80" w:type="dxa"/>
            </w:tcMar>
            <w:vAlign w:val="center"/>
          </w:tcPr>
          <w:p w14:paraId="67FEBDCA">
            <w:pPr>
              <w:spacing w:before="0" w:after="0" w:line="240" w:lineRule="auto"/>
              <w:jc w:val="center"/>
            </w:pPr>
            <w:r>
              <w:rPr>
                <w:rFonts w:ascii="Times New Roman" w:hAnsi="Times New Roman" w:eastAsia="Times New Roman"/>
                <w:b/>
                <w:sz w:val="20"/>
              </w:rPr>
              <w:t>MODAL INPUTS</w:t>
            </w:r>
          </w:p>
          <w:p w14:paraId="47FCEA12">
            <w:pPr>
              <w:spacing w:before="0" w:after="0" w:line="240" w:lineRule="auto"/>
              <w:jc w:val="center"/>
            </w:pPr>
            <w:r>
              <w:rPr>
                <w:rFonts w:ascii="Times New Roman" w:hAnsi="Times New Roman" w:eastAsia="Times New Roman"/>
                <w:b/>
                <w:sz w:val="20"/>
              </w:rPr>
              <w:t>0.35 s_env</w:t>
            </w:r>
          </w:p>
          <w:p w14:paraId="11BD7E3A">
            <w:pPr>
              <w:spacing w:before="0" w:after="0" w:line="240" w:lineRule="auto"/>
              <w:jc w:val="center"/>
            </w:pPr>
            <w:r>
              <w:rPr>
                <w:rFonts w:ascii="Times New Roman" w:hAnsi="Times New Roman" w:eastAsia="Times New Roman"/>
                <w:b/>
                <w:sz w:val="20"/>
              </w:rPr>
              <w:t>0.30 s_aco</w:t>
            </w:r>
          </w:p>
          <w:p w14:paraId="00E0CF90">
            <w:pPr>
              <w:spacing w:before="0" w:after="0" w:line="240" w:lineRule="auto"/>
              <w:jc w:val="center"/>
            </w:pPr>
            <w:r>
              <w:rPr>
                <w:rFonts w:ascii="Times New Roman" w:hAnsi="Times New Roman" w:eastAsia="Times New Roman"/>
                <w:b/>
                <w:sz w:val="20"/>
              </w:rPr>
              <w:t>0.35 s_vis</w:t>
            </w:r>
          </w:p>
        </w:tc>
        <w:tc>
          <w:tcPr>
            <w:tcW w:w="32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70" w:type="dxa"/>
              <w:left w:w="80" w:type="dxa"/>
              <w:bottom w:w="70" w:type="dxa"/>
              <w:right w:w="80" w:type="dxa"/>
            </w:tcMar>
            <w:vAlign w:val="center"/>
          </w:tcPr>
          <w:p w14:paraId="623A5AF0">
            <w:pPr>
              <w:spacing w:before="0" w:after="0" w:line="240" w:lineRule="auto"/>
              <w:jc w:val="center"/>
            </w:pPr>
            <w:r>
              <w:rPr>
                <w:rFonts w:ascii="Times New Roman" w:hAnsi="Times New Roman" w:eastAsia="Times New Roman"/>
                <w:b/>
                <w:sz w:val="20"/>
              </w:rPr>
              <w:t>INTER-MODALITY FUSION</w:t>
            </w:r>
          </w:p>
          <w:p w14:paraId="199ED24D">
            <w:pPr>
              <w:spacing w:before="0" w:after="0" w:line="240" w:lineRule="auto"/>
              <w:jc w:val="center"/>
            </w:pPr>
            <w:r>
              <w:rPr>
                <w:rFonts w:ascii="Times New Roman" w:hAnsi="Times New Roman" w:eastAsia="Times New Roman"/>
                <w:b/>
                <w:sz w:val="20"/>
              </w:rPr>
              <w:t>Weighted mean (Eq. 3.85)</w:t>
            </w:r>
          </w:p>
          <w:p w14:paraId="6F128DC0">
            <w:pPr>
              <w:spacing w:before="0" w:after="0" w:line="240" w:lineRule="auto"/>
              <w:jc w:val="center"/>
            </w:pPr>
            <w:r>
              <w:rPr>
                <w:rFonts w:ascii="Times New Roman" w:hAnsi="Times New Roman" w:eastAsia="Times New Roman"/>
                <w:b/>
                <w:sz w:val="20"/>
              </w:rPr>
              <w:t>H = Σ(w · s) / Σw</w:t>
            </w:r>
          </w:p>
        </w:tc>
        <w:tc>
          <w:tcPr>
            <w:tcW w:w="32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70" w:type="dxa"/>
              <w:left w:w="80" w:type="dxa"/>
              <w:bottom w:w="70" w:type="dxa"/>
              <w:right w:w="80" w:type="dxa"/>
            </w:tcMar>
            <w:vAlign w:val="center"/>
          </w:tcPr>
          <w:p w14:paraId="53E19018">
            <w:pPr>
              <w:spacing w:before="0" w:after="0" w:line="240" w:lineRule="auto"/>
              <w:jc w:val="center"/>
            </w:pPr>
            <w:r>
              <w:rPr>
                <w:rFonts w:ascii="Times New Roman" w:hAnsi="Times New Roman" w:eastAsia="Times New Roman"/>
                <w:b/>
                <w:sz w:val="20"/>
              </w:rPr>
              <w:t>GRAIN HEALTH SCORE</w:t>
            </w:r>
          </w:p>
          <w:p w14:paraId="7F0348A8">
            <w:pPr>
              <w:spacing w:before="0" w:after="0" w:line="240" w:lineRule="auto"/>
              <w:jc w:val="center"/>
            </w:pPr>
            <w:r>
              <w:rPr>
                <w:rFonts w:ascii="Times New Roman" w:hAnsi="Times New Roman" w:eastAsia="Times New Roman"/>
                <w:b/>
                <w:sz w:val="20"/>
              </w:rPr>
              <w:t>H ∈ [0, 100]</w:t>
            </w:r>
          </w:p>
          <w:p w14:paraId="2D32B2C8">
            <w:pPr>
              <w:spacing w:before="0" w:after="0" w:line="240" w:lineRule="auto"/>
              <w:jc w:val="center"/>
            </w:pPr>
            <w:r>
              <w:rPr>
                <w:rFonts w:ascii="Times New Roman" w:hAnsi="Times New Roman" w:eastAsia="Times New Roman"/>
                <w:b/>
                <w:sz w:val="20"/>
              </w:rPr>
              <w:t>FR5</w:t>
            </w:r>
          </w:p>
        </w:tc>
      </w:tr>
    </w:tbl>
    <w:p w14:paraId="72DB6C9C">
      <w:pPr>
        <w:spacing w:before="0" w:after="240" w:line="480" w:lineRule="auto"/>
        <w:ind w:left="2880" w:leftChars="0" w:firstLine="720" w:firstLineChars="0"/>
        <w:jc w:val="both"/>
      </w:pPr>
      <w:r>
        <w:rPr>
          <w:rFonts w:ascii="Times New Roman" w:hAnsi="Times New Roman" w:eastAsia="Times New Roman"/>
          <w:b w:val="0"/>
          <w:sz w:val="24"/>
          <w:lang w:val="en-GB"/>
        </w:rPr>
        <w:t>↓</w:t>
      </w:r>
    </w:p>
    <w:tbl>
      <w:tblPr>
        <w:tblStyle w:val="13"/>
        <w:tblW w:w="859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795"/>
        <w:gridCol w:w="4802"/>
      </w:tblGrid>
      <w:tr w14:paraId="7ED21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3795"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70" w:type="dxa"/>
              <w:left w:w="80" w:type="dxa"/>
              <w:bottom w:w="70" w:type="dxa"/>
              <w:right w:w="80" w:type="dxa"/>
            </w:tcMar>
            <w:vAlign w:val="center"/>
          </w:tcPr>
          <w:p w14:paraId="29CB1C25">
            <w:pPr>
              <w:spacing w:before="0" w:after="0" w:line="240" w:lineRule="auto"/>
              <w:jc w:val="center"/>
            </w:pPr>
            <w:r>
              <w:rPr>
                <w:rFonts w:ascii="Times New Roman" w:hAnsi="Times New Roman" w:eastAsia="Times New Roman"/>
                <w:b/>
                <w:sz w:val="20"/>
              </w:rPr>
              <w:t>BAND FROM SCORE — Eq. 3.82</w:t>
            </w:r>
          </w:p>
          <w:p w14:paraId="7C20A198">
            <w:pPr>
              <w:spacing w:before="0" w:after="0" w:line="240" w:lineRule="auto"/>
              <w:jc w:val="center"/>
            </w:pPr>
            <w:r>
              <w:rPr>
                <w:rFonts w:ascii="Times New Roman" w:hAnsi="Times New Roman" w:eastAsia="Times New Roman"/>
                <w:b/>
                <w:sz w:val="20"/>
              </w:rPr>
              <w:t>H &lt; 50       Critical</w:t>
            </w:r>
          </w:p>
          <w:p w14:paraId="0A88C9C1">
            <w:pPr>
              <w:spacing w:before="0" w:after="0" w:line="240" w:lineRule="auto"/>
              <w:jc w:val="center"/>
            </w:pPr>
            <w:r>
              <w:rPr>
                <w:rFonts w:ascii="Times New Roman" w:hAnsi="Times New Roman" w:eastAsia="Times New Roman"/>
                <w:b/>
                <w:sz w:val="20"/>
              </w:rPr>
              <w:t>50 ≤ H &lt; 80   Caution</w:t>
            </w:r>
          </w:p>
          <w:p w14:paraId="470CE2DA">
            <w:pPr>
              <w:spacing w:before="0" w:after="0" w:line="240" w:lineRule="auto"/>
              <w:jc w:val="center"/>
            </w:pPr>
            <w:r>
              <w:rPr>
                <w:rFonts w:ascii="Times New Roman" w:hAnsi="Times New Roman" w:eastAsia="Times New Roman"/>
                <w:b/>
                <w:sz w:val="20"/>
              </w:rPr>
              <w:t>H ≥ 80       OK</w:t>
            </w:r>
          </w:p>
        </w:tc>
        <w:tc>
          <w:tcPr>
            <w:tcW w:w="48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70" w:type="dxa"/>
              <w:left w:w="80" w:type="dxa"/>
              <w:bottom w:w="70" w:type="dxa"/>
              <w:right w:w="80" w:type="dxa"/>
            </w:tcMar>
            <w:vAlign w:val="center"/>
          </w:tcPr>
          <w:p w14:paraId="1FF5F74F">
            <w:pPr>
              <w:spacing w:before="0" w:after="0" w:line="240" w:lineRule="auto"/>
              <w:jc w:val="center"/>
            </w:pPr>
            <w:r>
              <w:rPr>
                <w:rFonts w:ascii="Times New Roman" w:hAnsi="Times New Roman" w:eastAsia="Times New Roman"/>
                <w:b/>
                <w:sz w:val="20"/>
              </w:rPr>
              <w:t>USER LABEL — Eq. 3.87</w:t>
            </w:r>
          </w:p>
          <w:p w14:paraId="6BBD213B">
            <w:pPr>
              <w:spacing w:before="0" w:after="0" w:line="240" w:lineRule="auto"/>
              <w:jc w:val="center"/>
            </w:pPr>
            <w:r>
              <w:rPr>
                <w:rFonts w:ascii="Times New Roman" w:hAnsi="Times New Roman" w:eastAsia="Times New Roman"/>
                <w:b/>
                <w:sz w:val="20"/>
              </w:rPr>
              <w:t>H &lt; 50       “At risk”</w:t>
            </w:r>
          </w:p>
          <w:p w14:paraId="70E97A5E">
            <w:pPr>
              <w:spacing w:before="0" w:after="0" w:line="240" w:lineRule="auto"/>
              <w:jc w:val="center"/>
            </w:pPr>
            <w:r>
              <w:rPr>
                <w:rFonts w:ascii="Times New Roman" w:hAnsi="Times New Roman" w:eastAsia="Times New Roman"/>
                <w:b/>
                <w:sz w:val="20"/>
              </w:rPr>
              <w:t>50 ≤ H &lt; 80   “Watch”</w:t>
            </w:r>
          </w:p>
          <w:p w14:paraId="49C57EEB">
            <w:pPr>
              <w:spacing w:before="0" w:after="0" w:line="240" w:lineRule="auto"/>
              <w:jc w:val="center"/>
            </w:pPr>
            <w:r>
              <w:rPr>
                <w:rFonts w:ascii="Times New Roman" w:hAnsi="Times New Roman" w:eastAsia="Times New Roman"/>
                <w:b/>
                <w:sz w:val="20"/>
              </w:rPr>
              <w:t>H ≥ 80       “Sound”</w:t>
            </w:r>
          </w:p>
        </w:tc>
      </w:tr>
    </w:tbl>
    <w:p w14:paraId="6AA03A36">
      <w:pPr>
        <w:pStyle w:val="30"/>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i w:val="0"/>
          <w:iCs w:val="0"/>
          <w:caps w:val="0"/>
          <w:spacing w:val="0"/>
          <w:sz w:val="24"/>
          <w:szCs w:val="24"/>
          <w:lang w:val="en-GB"/>
        </w:rPr>
        <w:t>Fusion rationale. Within the modalities the lowest score is chosen, as the measurements refer to one process and the worst state of one process determines the modal assessment (Liebig's law of the minimum). A weighted mean is used across modalities because the environmental, acoustic and visual channels are independent and each of them can be wrong and should agree with each other, not be able to block the overall evaluation. Note: Percentages of vision defects are calculated as the number of vision defects ÷ sample size × 100 (Eq. 3.86). Defect percentages. The vision model is reporting integer defect count for finite kernel sample, converted to rates prior to scoring:</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4"/>
        <w:gridCol w:w="4154"/>
      </w:tblGrid>
      <w:tr w14:paraId="5560E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84" w:type="dxa"/>
            <w:tcBorders>
              <w:top w:val="nil"/>
              <w:left w:val="nil"/>
              <w:bottom w:val="nil"/>
              <w:right w:val="nil"/>
              <w:insideH w:val="single" w:sz="4" w:space="0"/>
              <w:insideV w:val="single" w:sz="4" w:space="0"/>
              <w:tl2br w:val="nil"/>
            </w:tcBorders>
            <w:shd w:val="clear" w:color="auto" w:fill="FFFFFF"/>
            <w:vAlign w:val="center"/>
          </w:tcPr>
          <w:p w14:paraId="4AE5B163">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d</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sample</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×100,  </m:t>
                </m:r>
                <m:r>
                  <m:rPr>
                    <m:nor/>
                  </m:rPr>
                  <w:rPr>
                    <w:rFonts w:hint="default" w:ascii="Times New Roman" w:hAnsi="Times New Roman" w:cs="Times New Roman"/>
                    <w:b w:val="0"/>
                    <w:i/>
                    <w:color w:val="000000"/>
                  </w:rPr>
                  <m:t>D</m:t>
                </m:r>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bore</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disc</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frag</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mould</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sample</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×100</m:t>
                </m:r>
              </m:oMath>
            </m:oMathPara>
          </w:p>
        </w:tc>
        <w:tc>
          <w:tcPr>
            <w:tcW w:w="1325" w:type="dxa"/>
            <w:tcBorders>
              <w:top w:val="nil"/>
              <w:left w:val="nil"/>
              <w:bottom w:val="nil"/>
              <w:right w:val="nil"/>
              <w:insideH w:val="single" w:sz="4" w:space="0"/>
              <w:insideV w:val="single" w:sz="4" w:space="0"/>
            </w:tcBorders>
            <w:shd w:val="clear" w:color="auto" w:fill="FFFFFF"/>
            <w:vAlign w:val="center"/>
          </w:tcPr>
          <w:p w14:paraId="24A910A5">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(3.86)</w:t>
            </w:r>
          </w:p>
        </w:tc>
      </w:tr>
    </w:tbl>
    <w:p w14:paraId="6A1A2591">
      <w:pPr>
        <w:pStyle w:val="3"/>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i w:val="0"/>
          <w:iCs w:val="0"/>
          <w:caps w:val="0"/>
          <w:spacing w:val="0"/>
          <w:sz w:val="24"/>
          <w:szCs w:val="24"/>
          <w:lang w:val="en-GB"/>
        </w:rPr>
        <w:t>D + each individual D is scored; both D and each individual D contribute to the minimum of (3.83). This does not repeat. No individual rate would include the rate of 4 defects, each 1.5%, which would sum to D=6%, in the caution band. A single mould rate of 6% with no other defects results in D=6% but is a quite different and much more serious problem than four mild defects adding up to the same 6%. Scoring the total and the parts, and taking the minimal score, catches both cases. Presentation. The score is finally given as a simple-to-understand label; a number by itself is not enough to tell a storekeeper what to do:</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21"/>
        <w:gridCol w:w="2887"/>
      </w:tblGrid>
      <w:tr w14:paraId="1775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421" w:type="dxa"/>
            <w:tcBorders>
              <w:top w:val="nil"/>
              <w:left w:val="nil"/>
              <w:bottom w:val="nil"/>
              <w:right w:val="nil"/>
              <w:insideH w:val="single" w:sz="4" w:space="0"/>
              <w:insideV w:val="single" w:sz="4" w:space="0"/>
              <w:tl2br w:val="nil"/>
            </w:tcBorders>
            <w:shd w:val="clear" w:color="auto" w:fill="FFFFFF"/>
            <w:vAlign w:val="center"/>
          </w:tcPr>
          <w:p w14:paraId="3A66C0D7">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label(</m:t>
                </m:r>
                <m:r>
                  <m:rPr>
                    <m:nor/>
                  </m:rPr>
                  <w:rPr>
                    <w:rFonts w:hint="default" w:ascii="Times New Roman" w:hAnsi="Times New Roman" w:cs="Times New Roman"/>
                    <w:b w:val="0"/>
                    <w:i/>
                    <w:color w:val="000000"/>
                  </w:rPr>
                  <m:t>H</m:t>
                </m:r>
                <m:r>
                  <m:rPr>
                    <m:nor/>
                    <m:sty m:val="p"/>
                  </m:rPr>
                  <w:rPr>
                    <w:rFonts w:hint="default" w:ascii="Times New Roman" w:hAnsi="Times New Roman" w:cs="Times New Roman"/>
                    <w:b w:val="0"/>
                    <w:i w:val="0"/>
                    <w:color w:val="000000"/>
                  </w:rPr>
                  <m:t>)=</m:t>
                </m:r>
                <m:d>
                  <m:dPr>
                    <m:begChr m:val="{"/>
                    <m:sepChr m:val=""/>
                    <m:endChr m:val=""/>
                    <m:ctrlPr>
                      <w:rPr>
                        <w:rFonts w:hint="default" w:ascii="Cambria Math" w:hAnsi="Cambria Math" w:cs="Times New Roman"/>
                        <w:b w:val="0"/>
                        <w:color w:val="000000"/>
                      </w:rPr>
                    </m:ctrlPr>
                  </m:dPr>
                  <m:e>
                    <m:m>
                      <m:mPr>
                        <m:mcs>
                          <m:mc>
                            <m:mcPr>
                              <m:count m:val="2"/>
                              <m:mcJc m:val="left"/>
                            </m:mcPr>
                          </m:mc>
                        </m:mcs>
                        <m:plcHide m:val="1"/>
                        <m:ctrlPr>
                          <w:rPr>
                            <w:rFonts w:hint="default" w:ascii="Cambria Math" w:hAnsi="Cambria Math" w:cs="Times New Roman"/>
                            <w:b w:val="0"/>
                            <w:color w:val="000000"/>
                          </w:rPr>
                        </m:ctrlPr>
                      </m:mPr>
                      <m:mr>
                        <m:e>
                          <m:r>
                            <m:rPr>
                              <m:nor/>
                              <m:sty m:val="p"/>
                            </m:rPr>
                            <w:rPr>
                              <w:rFonts w:hint="default" w:ascii="Times New Roman" w:hAnsi="Times New Roman" w:cs="Times New Roman"/>
                              <w:b w:val="0"/>
                              <w:i w:val="0"/>
                              <w:color w:val="000000"/>
                            </w:rPr>
                            <m:t>“At risk”</m:t>
                          </m:r>
                          <m:ctrlPr>
                            <w:rPr>
                              <w:rFonts w:hint="default" w:ascii="Cambria Math" w:hAnsi="Cambria Math" w:cs="Times New Roman"/>
                              <w:b w:val="0"/>
                              <w:color w:val="000000"/>
                            </w:rPr>
                          </m:ctrlPr>
                        </m:e>
                        <m:e>
                          <m:r>
                            <m:rPr>
                              <m:nor/>
                            </m:rPr>
                            <w:rPr>
                              <w:rFonts w:hint="default" w:ascii="Times New Roman" w:hAnsi="Times New Roman" w:cs="Times New Roman"/>
                              <w:b w:val="0"/>
                              <w:i/>
                              <w:color w:val="000000"/>
                            </w:rPr>
                            <m:t>H</m:t>
                          </m:r>
                          <m:r>
                            <m:rPr>
                              <m:nor/>
                              <m:sty m:val="p"/>
                            </m:rPr>
                            <w:rPr>
                              <w:rFonts w:hint="default" w:ascii="Times New Roman" w:hAnsi="Times New Roman" w:cs="Times New Roman"/>
                              <w:b w:val="0"/>
                              <w:i w:val="0"/>
                              <w:color w:val="000000"/>
                            </w:rPr>
                            <m:t>&lt;50</m:t>
                          </m:r>
                          <m:ctrlPr>
                            <w:rPr>
                              <w:rFonts w:hint="default" w:ascii="Cambria Math" w:hAnsi="Cambria Math" w:cs="Times New Roman"/>
                              <w:b w:val="0"/>
                              <w:color w:val="000000"/>
                            </w:rPr>
                          </m:ctrlPr>
                        </m:e>
                      </m:mr>
                      <m:mr>
                        <m:e>
                          <m:r>
                            <m:rPr>
                              <m:nor/>
                              <m:sty m:val="p"/>
                            </m:rPr>
                            <w:rPr>
                              <w:rFonts w:hint="default" w:ascii="Times New Roman" w:hAnsi="Times New Roman" w:cs="Times New Roman"/>
                              <w:b w:val="0"/>
                              <w:i w:val="0"/>
                              <w:color w:val="000000"/>
                            </w:rPr>
                            <m:t>“Watch”</m:t>
                          </m:r>
                          <m:ctrlPr>
                            <w:rPr>
                              <w:rFonts w:hint="default" w:ascii="Cambria Math" w:hAnsi="Cambria Math" w:cs="Times New Roman"/>
                              <w:b w:val="0"/>
                              <w:color w:val="000000"/>
                            </w:rPr>
                          </m:ctrlPr>
                        </m:e>
                        <m:e>
                          <m:r>
                            <m:rPr>
                              <m:nor/>
                              <m:sty m:val="p"/>
                            </m:rPr>
                            <w:rPr>
                              <w:rFonts w:hint="default" w:ascii="Times New Roman" w:hAnsi="Times New Roman" w:cs="Times New Roman"/>
                              <w:b w:val="0"/>
                              <w:i w:val="0"/>
                              <w:color w:val="000000"/>
                            </w:rPr>
                            <m:t>50≤</m:t>
                          </m:r>
                          <m:r>
                            <m:rPr>
                              <m:nor/>
                            </m:rPr>
                            <w:rPr>
                              <w:rFonts w:hint="default" w:ascii="Times New Roman" w:hAnsi="Times New Roman" w:cs="Times New Roman"/>
                              <w:b w:val="0"/>
                              <w:i/>
                              <w:color w:val="000000"/>
                            </w:rPr>
                            <m:t>H</m:t>
                          </m:r>
                          <m:r>
                            <m:rPr>
                              <m:nor/>
                              <m:sty m:val="p"/>
                            </m:rPr>
                            <w:rPr>
                              <w:rFonts w:hint="default" w:ascii="Times New Roman" w:hAnsi="Times New Roman" w:cs="Times New Roman"/>
                              <w:b w:val="0"/>
                              <w:i w:val="0"/>
                              <w:color w:val="000000"/>
                            </w:rPr>
                            <m:t>&lt;80</m:t>
                          </m:r>
                          <m:ctrlPr>
                            <w:rPr>
                              <w:rFonts w:hint="default" w:ascii="Cambria Math" w:hAnsi="Cambria Math" w:cs="Times New Roman"/>
                              <w:b w:val="0"/>
                              <w:color w:val="000000"/>
                            </w:rPr>
                          </m:ctrlPr>
                        </m:e>
                      </m:mr>
                      <m:mr>
                        <m:e>
                          <m:r>
                            <m:rPr>
                              <m:nor/>
                              <m:sty m:val="p"/>
                            </m:rPr>
                            <w:rPr>
                              <w:rFonts w:hint="default" w:ascii="Times New Roman" w:hAnsi="Times New Roman" w:cs="Times New Roman"/>
                              <w:b w:val="0"/>
                              <w:i w:val="0"/>
                              <w:color w:val="000000"/>
                            </w:rPr>
                            <m:t>“Sound”</m:t>
                          </m:r>
                          <m:ctrlPr>
                            <w:rPr>
                              <w:rFonts w:hint="default" w:ascii="Cambria Math" w:hAnsi="Cambria Math" w:cs="Times New Roman"/>
                              <w:b w:val="0"/>
                              <w:color w:val="000000"/>
                            </w:rPr>
                          </m:ctrlPr>
                        </m:e>
                        <m:e>
                          <m:r>
                            <m:rPr>
                              <m:nor/>
                            </m:rPr>
                            <w:rPr>
                              <w:rFonts w:hint="default" w:ascii="Times New Roman" w:hAnsi="Times New Roman" w:cs="Times New Roman"/>
                              <w:b w:val="0"/>
                              <w:i/>
                              <w:color w:val="000000"/>
                            </w:rPr>
                            <m:t>H</m:t>
                          </m:r>
                          <m:r>
                            <m:rPr>
                              <m:nor/>
                              <m:sty m:val="p"/>
                            </m:rPr>
                            <w:rPr>
                              <w:rFonts w:hint="default" w:ascii="Times New Roman" w:hAnsi="Times New Roman" w:cs="Times New Roman"/>
                              <w:b w:val="0"/>
                              <w:i w:val="0"/>
                              <w:color w:val="000000"/>
                            </w:rPr>
                            <m:t>≥80</m:t>
                          </m:r>
                          <m:ctrlPr>
                            <w:rPr>
                              <w:rFonts w:hint="default" w:ascii="Cambria Math" w:hAnsi="Cambria Math" w:cs="Times New Roman"/>
                              <w:b w:val="0"/>
                              <w:color w:val="000000"/>
                            </w:rPr>
                          </m:ctrlPr>
                        </m:e>
                      </m:mr>
                    </m:m>
                    <m:ctrlPr>
                      <w:rPr>
                        <w:rFonts w:hint="default" w:ascii="Cambria Math" w:hAnsi="Cambria Math" w:cs="Times New Roman"/>
                        <w:b w:val="0"/>
                        <w:color w:val="000000"/>
                      </w:rPr>
                    </m:ctrlPr>
                  </m:e>
                </m:d>
              </m:oMath>
            </m:oMathPara>
          </w:p>
        </w:tc>
        <w:tc>
          <w:tcPr>
            <w:tcW w:w="2887" w:type="dxa"/>
            <w:tcBorders>
              <w:top w:val="nil"/>
              <w:left w:val="nil"/>
              <w:bottom w:val="nil"/>
              <w:right w:val="nil"/>
              <w:insideH w:val="single" w:sz="4" w:space="0"/>
              <w:insideV w:val="single" w:sz="4" w:space="0"/>
            </w:tcBorders>
            <w:shd w:val="clear" w:color="auto" w:fill="FFFFFF"/>
            <w:vAlign w:val="center"/>
          </w:tcPr>
          <w:p w14:paraId="0B667D20">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(3.87)</w:t>
            </w:r>
          </w:p>
        </w:tc>
      </w:tr>
      <w:bookmarkEnd w:id="109"/>
    </w:tbl>
    <w:p w14:paraId="21E778B1">
      <w:pPr>
        <w:pStyle w:val="5"/>
        <w:spacing w:before="240" w:after="120" w:line="240" w:lineRule="auto"/>
        <w:jc w:val="left"/>
        <w:rPr>
          <w:rFonts w:hint="default" w:ascii="Times New Roman" w:hAnsi="Times New Roman" w:cs="Times New Roman"/>
        </w:rPr>
      </w:pPr>
      <w:bookmarkStart w:id="112" w:name="_Toc28041"/>
      <w:bookmarkStart w:id="113" w:name="derived-alerting"/>
      <w:r>
        <w:rPr>
          <w:rFonts w:hint="default" w:ascii="Times New Roman" w:hAnsi="Times New Roman" w:eastAsia="Times New Roman" w:cs="Times New Roman"/>
          <w:b/>
          <w:sz w:val="24"/>
          <w:lang w:val="en-GB"/>
        </w:rPr>
        <w:t>3.6.7 Derived alerting</w:t>
      </w:r>
      <w:bookmarkEnd w:id="112"/>
    </w:p>
    <w:p w14:paraId="13C60133">
      <w:pPr>
        <w:pStyle w:val="3"/>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Alerts are derived from the current readings and limits each time the application renders rather than stored independently. This prevents stale alerts after a threshold or reading changes and ensures that the alert list is consistent with the displayed score.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88"/>
        <w:gridCol w:w="2020"/>
      </w:tblGrid>
      <w:tr w14:paraId="722CC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88" w:type="dxa"/>
            <w:tcBorders>
              <w:top w:val="nil"/>
              <w:left w:val="nil"/>
              <w:bottom w:val="nil"/>
              <w:right w:val="nil"/>
              <w:insideH w:val="single" w:sz="4" w:space="0"/>
              <w:insideV w:val="single" w:sz="4" w:space="0"/>
              <w:tl2br w:val="nil"/>
            </w:tcBorders>
            <w:shd w:val="clear" w:color="auto" w:fill="FFFFFF"/>
            <w:vAlign w:val="center"/>
          </w:tcPr>
          <w:p w14:paraId="1BDED2DD">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scr m:val="script"/>
                  </m:rPr>
                  <w:rPr>
                    <w:rFonts w:hint="default" w:ascii="Times New Roman" w:hAnsi="Times New Roman" w:eastAsia="MS Mincho" w:cs="MS Mincho"/>
                    <w:b w:val="0"/>
                    <w:i w:val="0"/>
                    <w:color w:val="000000"/>
                  </w:rPr>
                  <m:t>A</m:t>
                </m:r>
                <m:r>
                  <m:rPr>
                    <m:nor/>
                    <m:sty m:val="p"/>
                  </m:rPr>
                  <w:rPr>
                    <w:rFonts w:hint="default" w:ascii="Times New Roman" w:hAnsi="Times New Roman" w:cs="Times New Roman"/>
                    <w:b w:val="0"/>
                    <w:i w:val="0"/>
                    <w:color w:val="000000"/>
                  </w:rPr>
                  <m:t>(silo)=</m:t>
                </m:r>
                <m:d>
                  <m:dPr>
                    <m:begChr m:val="{"/>
                    <m:sepChr m:val=""/>
                    <m:endChr m:val="}"/>
                    <m:ctrlPr>
                      <w:rPr>
                        <w:rFonts w:hint="default" w:ascii="Cambria Math" w:hAnsi="Cambria Math" w:cs="Times New Roman"/>
                        <w:b w:val="0"/>
                        <w:color w:val="000000"/>
                      </w:rPr>
                    </m:ctrlPr>
                  </m:dPr>
                  <m:e>
                    <m:d>
                      <m:dPr>
                        <m:sepChr m:val=""/>
                        <m:ctrlPr>
                          <w:rPr>
                            <w:rFonts w:hint="default" w:ascii="Cambria Math" w:hAnsi="Cambria Math" w:cs="Times New Roman"/>
                            <w:b w:val="0"/>
                            <w:color w:val="000000"/>
                          </w:rPr>
                        </m:ctrlPr>
                      </m:dPr>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d</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a</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ς</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(silo,LIMITS)=true</m:t>
                    </m:r>
                    <m:ctrlPr>
                      <w:rPr>
                        <w:rFonts w:hint="default" w:ascii="Cambria Math" w:hAnsi="Cambria Math" w:cs="Times New Roman"/>
                        <w:b w:val="0"/>
                        <w:color w:val="000000"/>
                      </w:rPr>
                    </m:ctrlPr>
                  </m:e>
                </m:d>
              </m:oMath>
            </m:oMathPara>
          </w:p>
        </w:tc>
        <w:tc>
          <w:tcPr>
            <w:tcW w:w="2020" w:type="dxa"/>
            <w:tcBorders>
              <w:top w:val="nil"/>
              <w:left w:val="nil"/>
              <w:bottom w:val="nil"/>
              <w:right w:val="nil"/>
              <w:insideH w:val="single" w:sz="4" w:space="0"/>
              <w:insideV w:val="single" w:sz="4" w:space="0"/>
            </w:tcBorders>
            <w:shd w:val="clear" w:color="auto" w:fill="FFFFFF"/>
            <w:vAlign w:val="center"/>
          </w:tcPr>
          <w:p w14:paraId="0503D868">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(3.88)</w:t>
            </w:r>
          </w:p>
        </w:tc>
      </w:tr>
    </w:tbl>
    <w:p w14:paraId="242792E8">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ordered so that </w:t>
      </w:r>
      <w:r>
        <w:rPr>
          <w:rStyle w:val="55"/>
          <w:rFonts w:hint="default" w:ascii="Times New Roman" w:hAnsi="Times New Roman" w:eastAsia="Times New Roman" w:cs="Times New Roman"/>
          <w:sz w:val="24"/>
          <w:lang w:val="en-GB"/>
        </w:rPr>
        <w:t>critical</w:t>
      </w:r>
      <w:r>
        <w:rPr>
          <w:rFonts w:hint="default" w:ascii="Times New Roman" w:hAnsi="Times New Roman" w:eastAsia="Times New Roman" w:cs="Times New Roman"/>
          <w:sz w:val="24"/>
          <w:lang w:val="en-GB"/>
        </w:rPr>
        <w:t xml:space="preserve"> precedes </w:t>
      </w:r>
      <w:r>
        <w:rPr>
          <w:rStyle w:val="55"/>
          <w:rFonts w:hint="default" w:ascii="Times New Roman" w:hAnsi="Times New Roman" w:eastAsia="Times New Roman" w:cs="Times New Roman"/>
          <w:sz w:val="24"/>
          <w:lang w:val="en-GB"/>
        </w:rPr>
        <w:t>caution</w:t>
      </w:r>
      <w:r>
        <w:rPr>
          <w:rFonts w:hint="default" w:ascii="Times New Roman" w:hAnsi="Times New Roman" w:eastAsia="Times New Roman" w:cs="Times New Roman"/>
          <w:sz w:val="24"/>
          <w:lang w:val="en-GB"/>
        </w:rPr>
        <w:t>:</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835"/>
        <w:gridCol w:w="2473"/>
      </w:tblGrid>
      <w:tr w14:paraId="37326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835" w:type="dxa"/>
            <w:tcBorders>
              <w:top w:val="nil"/>
              <w:left w:val="nil"/>
              <w:bottom w:val="nil"/>
              <w:right w:val="nil"/>
              <w:insideH w:val="single" w:sz="4" w:space="0"/>
              <w:insideV w:val="single" w:sz="4" w:space="0"/>
              <w:tl2br w:val="nil"/>
            </w:tcBorders>
            <w:shd w:val="clear" w:color="auto" w:fill="FFFFFF"/>
            <w:vAlign w:val="center"/>
          </w:tcPr>
          <w:p w14:paraId="324F9380">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scr m:val="script"/>
                      </m:rPr>
                      <w:rPr>
                        <w:rFonts w:hint="default" w:ascii="Times New Roman" w:hAnsi="Times New Roman" w:eastAsia="MS Mincho" w:cs="MS Mincho"/>
                        <w:b w:val="0"/>
                        <w:i w:val="0"/>
                        <w:color w:val="000000"/>
                      </w:rPr>
                      <m:t>A</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sorted</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=sort</m:t>
                </m:r>
                <m:d>
                  <m:dPr>
                    <m:sepChr m:val=""/>
                    <m:ctrlPr>
                      <w:rPr>
                        <w:rFonts w:hint="default" w:ascii="Cambria Math" w:hAnsi="Cambria Math" w:cs="Times New Roman"/>
                        <w:b w:val="0"/>
                        <w:color w:val="000000"/>
                      </w:rPr>
                    </m:ctrlPr>
                  </m:dPr>
                  <m:e>
                    <m:r>
                      <m:rPr>
                        <m:nor/>
                        <m:sty m:val="p"/>
                        <m:scr m:val="script"/>
                      </m:rPr>
                      <w:rPr>
                        <w:rFonts w:hint="default" w:ascii="Times New Roman" w:hAnsi="Times New Roman" w:eastAsia="MS Mincho" w:cs="MS Mincho"/>
                        <w:b w:val="0"/>
                        <w:i w:val="0"/>
                        <w:color w:val="000000"/>
                      </w:rPr>
                      <m:t>A</m:t>
                    </m:r>
                    <m:r>
                      <m:rPr>
                        <m:nor/>
                        <m:sty m:val="p"/>
                      </m:rPr>
                      <w:rPr>
                        <w:rFonts w:hint="default" w:ascii="Times New Roman" w:hAnsi="Times New Roman" w:cs="Times New Roman"/>
                        <w:b w:val="0"/>
                        <w:i w:val="0"/>
                        <w:color w:val="000000"/>
                      </w:rPr>
                      <m:t>, key=</m:t>
                    </m:r>
                    <m:r>
                      <m:rPr>
                        <m:nor/>
                      </m:rPr>
                      <w:rPr>
                        <w:rFonts w:hint="default" w:ascii="Times New Roman" w:hAnsi="Times New Roman" w:cs="Times New Roman"/>
                        <w:b w:val="0"/>
                        <w:i/>
                        <w:color w:val="000000"/>
                      </w:rPr>
                      <m:t>ς</m:t>
                    </m:r>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ς</m:t>
                        </m:r>
                        <m:ctrlPr>
                          <w:rPr>
                            <w:rFonts w:hint="default" w:ascii="Cambria Math" w:hAnsi="Cambria Math" w:cs="Times New Roman"/>
                            <w:b w:val="0"/>
                            <w:color w:val="000000"/>
                          </w:rPr>
                        </m:ctrlPr>
                      </m:e>
                      <m:sub>
                        <m:r>
                          <m:rPr>
                            <m:nor/>
                            <m:sty m:val="p"/>
                            <m:scr m:val="monospace"/>
                          </m:rPr>
                          <w:rPr>
                            <w:rFonts w:hint="default" w:ascii="Times New Roman" w:hAnsi="Times New Roman" w:eastAsia="MS Mincho" w:cs="MS Mincho"/>
                            <w:b w:val="0"/>
                            <w:i w:val="0"/>
                            <w:color w:val="000000"/>
                          </w:rPr>
                          <m:t>critical</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ς</m:t>
                        </m:r>
                        <m:ctrlPr>
                          <w:rPr>
                            <w:rFonts w:hint="default" w:ascii="Cambria Math" w:hAnsi="Cambria Math" w:cs="Times New Roman"/>
                            <w:b w:val="0"/>
                            <w:color w:val="000000"/>
                          </w:rPr>
                        </m:ctrlPr>
                      </m:e>
                      <m:sub>
                        <m:r>
                          <m:rPr>
                            <m:nor/>
                            <m:sty m:val="p"/>
                            <m:scr m:val="monospace"/>
                          </m:rPr>
                          <w:rPr>
                            <w:rFonts w:hint="default" w:ascii="Times New Roman" w:hAnsi="Times New Roman" w:eastAsia="MS Mincho" w:cs="MS Mincho"/>
                            <w:b w:val="0"/>
                            <w:i w:val="0"/>
                            <w:color w:val="000000"/>
                          </w:rPr>
                          <m:t>caution</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d>
              </m:oMath>
            </m:oMathPara>
          </w:p>
        </w:tc>
        <w:tc>
          <w:tcPr>
            <w:tcW w:w="2473" w:type="dxa"/>
            <w:tcBorders>
              <w:top w:val="nil"/>
              <w:left w:val="nil"/>
              <w:bottom w:val="nil"/>
              <w:right w:val="nil"/>
              <w:insideH w:val="single" w:sz="4" w:space="0"/>
              <w:insideV w:val="single" w:sz="4" w:space="0"/>
            </w:tcBorders>
            <w:shd w:val="clear" w:color="auto" w:fill="FFFFFF"/>
            <w:vAlign w:val="center"/>
          </w:tcPr>
          <w:p w14:paraId="6941571D">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(3.89)</w:t>
            </w:r>
          </w:p>
        </w:tc>
      </w:tr>
    </w:tbl>
    <w:p w14:paraId="02E04FF0">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3.21: Alert predicates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4DA2A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980D34">
            <w:pPr>
              <w:pStyle w:val="31"/>
              <w:spacing w:before="0" w:after="0" w:line="240" w:lineRule="auto"/>
              <w:jc w:val="center"/>
              <w:rPr>
                <w:rFonts w:hint="default" w:ascii="Times New Roman" w:hAnsi="Times New Roman" w:cs="Times New Roman"/>
                <w:b/>
                <w:bCs/>
                <w:lang w:val="en-US"/>
              </w:rPr>
            </w:pPr>
            <w:r>
              <w:rPr>
                <w:rFonts w:hint="default" w:ascii="Times New Roman" w:hAnsi="Times New Roman" w:eastAsia="Times New Roman" w:cs="Times New Roman"/>
                <w:b/>
                <w:bCs/>
                <w:sz w:val="20"/>
                <w:lang w:val="en-US"/>
              </w:rPr>
              <w:t>S/N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6B4F06">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 xml:space="preserve">Predicate </w:t>
            </w:r>
            <m:oMath>
              <m:sSub>
                <m:sSubPr>
                  <m:ctrlPr>
                    <w:rPr>
                      <w:rFonts w:hint="default" w:ascii="Cambria Math" w:hAnsi="Cambria Math" w:cs="Times New Roman"/>
                      <w:b/>
                      <w:bCs/>
                    </w:rPr>
                  </m:ctrlPr>
                </m:sSubPr>
                <m:e>
                  <m:r>
                    <m:rPr>
                      <m:nor/>
                      <m:sty m:val="bi"/>
                    </m:rPr>
                    <w:rPr>
                      <w:rFonts w:hint="default" w:ascii="Times New Roman" w:hAnsi="Times New Roman" w:cs="Times New Roman"/>
                      <w:b/>
                      <w:bCs/>
                      <w:i/>
                    </w:rPr>
                    <m:t>P</m:t>
                  </m:r>
                  <m:ctrlPr>
                    <w:rPr>
                      <w:rFonts w:hint="default" w:ascii="Cambria Math" w:hAnsi="Cambria Math" w:cs="Times New Roman"/>
                      <w:b/>
                      <w:bCs/>
                    </w:rPr>
                  </m:ctrlPr>
                </m:e>
                <m:sub>
                  <m:r>
                    <m:rPr>
                      <m:nor/>
                      <m:sty m:val="bi"/>
                    </m:rPr>
                    <w:rPr>
                      <w:rFonts w:hint="default" w:ascii="Times New Roman" w:hAnsi="Times New Roman" w:cs="Times New Roman"/>
                      <w:b/>
                      <w:bCs/>
                      <w:i/>
                    </w:rPr>
                    <m:t>i</m:t>
                  </m:r>
                  <m:ctrlPr>
                    <w:rPr>
                      <w:rFonts w:hint="default" w:ascii="Cambria Math" w:hAnsi="Cambria Math" w:cs="Times New Roman"/>
                      <w:b/>
                      <w:bCs/>
                    </w:rPr>
                  </m:ctrlPr>
                </m:sub>
              </m:sSub>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368D0D">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Severity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F01C1B">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Action offered</w:t>
            </w:r>
          </w:p>
        </w:tc>
      </w:tr>
      <w:tr w14:paraId="4CEA4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7439C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D38DCBD">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 nodeOnline</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0EEB9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critical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297ED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check node power and gateway link; readings shown are stale</w:t>
            </w:r>
          </w:p>
        </w:tc>
      </w:tr>
      <w:tr w14:paraId="33DA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60C93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CBD01E">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band(RH)=</m:t>
              </m:r>
              <m:r>
                <m:rPr>
                  <m:nor/>
                  <m:sty m:val="p"/>
                  <m:scr m:val="monospace"/>
                </m:rPr>
                <w:rPr>
                  <w:rFonts w:hint="default" w:ascii="Times New Roman" w:hAnsi="Times New Roman" w:eastAsia="MS Mincho" w:cs="MS Mincho"/>
                  <w:b w:val="0"/>
                  <w:i w:val="0"/>
                </w:rPr>
                <m:t>critical</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79684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critical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75B79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ventilate or run the aerator; mould risk</w:t>
            </w:r>
          </w:p>
        </w:tc>
      </w:tr>
      <w:tr w14:paraId="5958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F1274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431115">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band(RH)=</m:t>
              </m:r>
              <m:r>
                <m:rPr>
                  <m:nor/>
                  <m:sty m:val="p"/>
                  <m:scr m:val="monospace"/>
                </m:rPr>
                <w:rPr>
                  <w:rFonts w:hint="default" w:ascii="Times New Roman" w:hAnsi="Times New Roman" w:eastAsia="MS Mincho" w:cs="MS Mincho"/>
                  <w:b w:val="0"/>
                  <w:i w:val="0"/>
                </w:rPr>
                <m:t>caution</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48D04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caution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4644C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monitor; prepare to ventilate</w:t>
            </w:r>
          </w:p>
        </w:tc>
      </w:tr>
      <w:tr w14:paraId="4A0DB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D9D48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685D6C">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band(MC)=</m:t>
              </m:r>
              <m:r>
                <m:rPr>
                  <m:nor/>
                  <m:sty m:val="p"/>
                  <m:scr m:val="monospace"/>
                </m:rPr>
                <w:rPr>
                  <w:rFonts w:hint="default" w:ascii="Times New Roman" w:hAnsi="Times New Roman" w:eastAsia="MS Mincho" w:cs="MS Mincho"/>
                  <w:b w:val="0"/>
                  <w:i w:val="0"/>
                </w:rPr>
                <m:t>critical</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74C73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critical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FE7D3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re-dry before further storage</w:t>
            </w:r>
          </w:p>
        </w:tc>
      </w:tr>
      <w:tr w14:paraId="624B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DA6F52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041872">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band(MC)=</m:t>
              </m:r>
              <m:r>
                <m:rPr>
                  <m:nor/>
                  <m:sty m:val="p"/>
                  <m:scr m:val="monospace"/>
                </m:rPr>
                <w:rPr>
                  <w:rFonts w:hint="default" w:ascii="Times New Roman" w:hAnsi="Times New Roman" w:eastAsia="MS Mincho" w:cs="MS Mincho"/>
                  <w:b w:val="0"/>
                  <w:i w:val="0"/>
                </w:rPr>
                <m:t>caution</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9C93F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caution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07166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check EMC trend (Eq 3.90); consider drying</w:t>
            </w:r>
          </w:p>
        </w:tc>
      </w:tr>
      <w:tr w14:paraId="5976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0A1A9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83B07F">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band(</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sty m:val="p"/>
                  <m:scr m:val="monospace"/>
                </m:rPr>
                <w:rPr>
                  <w:rFonts w:hint="default" w:ascii="Times New Roman" w:hAnsi="Times New Roman" w:eastAsia="MS Mincho" w:cs="MS Mincho"/>
                  <w:b w:val="0"/>
                  <w:i w:val="0"/>
                </w:rPr>
                <m:t>critical</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C6F7E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critical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DE2EE5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cool or turn the grain; pest development accelerating</w:t>
            </w:r>
          </w:p>
        </w:tc>
      </w:tr>
      <w:tr w14:paraId="17445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273A6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F124FA">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band(</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sty m:val="p"/>
                  <m:scr m:val="monospace"/>
                </m:rPr>
                <w:rPr>
                  <w:rFonts w:hint="default" w:ascii="Times New Roman" w:hAnsi="Times New Roman" w:eastAsia="MS Mincho" w:cs="MS Mincho"/>
                  <w:b w:val="0"/>
                  <w:i w:val="0"/>
                </w:rPr>
                <m:t>caution</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1F07D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caution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DBB2ED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monitor temperature trend</w:t>
            </w:r>
          </w:p>
        </w:tc>
      </w:tr>
      <w:tr w14:paraId="2D540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D111E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EEAF23">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band(det </m:t>
              </m:r>
              <m:sSup>
                <m:sSupPr>
                  <m:ctrlPr>
                    <w:rPr>
                      <w:rFonts w:hint="default" w:ascii="Cambria Math" w:hAnsi="Cambria Math" w:cs="Times New Roman"/>
                    </w:rPr>
                  </m:ctrlPr>
                </m:sSupPr>
                <m:e>
                  <m:r>
                    <m:rPr>
                      <m:nor/>
                      <m:sty m:val="p"/>
                    </m:rPr>
                    <w:rPr>
                      <w:rFonts w:hint="default" w:ascii="Times New Roman" w:hAnsi="Times New Roman" w:cs="Times New Roman"/>
                      <w:b w:val="0"/>
                      <w:i w:val="0"/>
                    </w:rPr>
                    <m:t>min</m:t>
                  </m:r>
                  <m:ctrlPr>
                    <w:rPr>
                      <w:rFonts w:hint="default" w:ascii="Cambria Math" w:hAnsi="Cambria Math" w:cs="Times New Roman"/>
                    </w:rPr>
                  </m:ctrlPr>
                </m:e>
                <m:sup>
                  <m:r>
                    <m:rPr>
                      <m:nor/>
                      <m:sty m:val="p"/>
                    </m:rPr>
                    <w:rPr>
                      <w:rFonts w:hint="default" w:ascii="Times New Roman" w:hAnsi="Times New Roman" w:cs="Times New Roman"/>
                      <w:b w:val="0"/>
                      <w:i w:val="0"/>
                    </w:rPr>
                    <m:t>−1</m:t>
                  </m:r>
                  <m:ctrlPr>
                    <w:rPr>
                      <w:rFonts w:hint="default" w:ascii="Cambria Math" w:hAnsi="Cambria Math" w:cs="Times New Roman"/>
                    </w:rPr>
                  </m:ctrlPr>
                </m:sup>
              </m:sSup>
              <m:r>
                <m:rPr>
                  <m:nor/>
                  <m:sty m:val="p"/>
                </m:rPr>
                <w:rPr>
                  <w:rFonts w:hint="default" w:ascii="Times New Roman" w:hAnsi="Times New Roman" w:cs="Times New Roman"/>
                  <w:b w:val="0"/>
                  <w:i w:val="0"/>
                </w:rPr>
                <m:t>)=</m:t>
              </m:r>
              <m:r>
                <m:rPr>
                  <m:nor/>
                  <m:sty m:val="p"/>
                  <m:scr m:val="monospace"/>
                </m:rPr>
                <w:rPr>
                  <w:rFonts w:hint="default" w:ascii="Times New Roman" w:hAnsi="Times New Roman" w:eastAsia="MS Mincho" w:cs="MS Mincho"/>
                  <w:b w:val="0"/>
                  <w:i w:val="0"/>
                </w:rPr>
                <m:t>critical</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28421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critical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98670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inspect and treat; established population indicated</w:t>
            </w:r>
          </w:p>
        </w:tc>
      </w:tr>
      <w:tr w14:paraId="53496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3AB2B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DE0B97E">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band(det </m:t>
              </m:r>
              <m:sSup>
                <m:sSupPr>
                  <m:ctrlPr>
                    <w:rPr>
                      <w:rFonts w:hint="default" w:ascii="Cambria Math" w:hAnsi="Cambria Math" w:cs="Times New Roman"/>
                    </w:rPr>
                  </m:ctrlPr>
                </m:sSupPr>
                <m:e>
                  <m:r>
                    <m:rPr>
                      <m:nor/>
                      <m:sty m:val="p"/>
                    </m:rPr>
                    <w:rPr>
                      <w:rFonts w:hint="default" w:ascii="Times New Roman" w:hAnsi="Times New Roman" w:cs="Times New Roman"/>
                      <w:b w:val="0"/>
                      <w:i w:val="0"/>
                    </w:rPr>
                    <m:t>min</m:t>
                  </m:r>
                  <m:ctrlPr>
                    <w:rPr>
                      <w:rFonts w:hint="default" w:ascii="Cambria Math" w:hAnsi="Cambria Math" w:cs="Times New Roman"/>
                    </w:rPr>
                  </m:ctrlPr>
                </m:e>
                <m:sup>
                  <m:r>
                    <m:rPr>
                      <m:nor/>
                      <m:sty m:val="p"/>
                    </m:rPr>
                    <w:rPr>
                      <w:rFonts w:hint="default" w:ascii="Times New Roman" w:hAnsi="Times New Roman" w:cs="Times New Roman"/>
                      <w:b w:val="0"/>
                      <w:i w:val="0"/>
                    </w:rPr>
                    <m:t>−1</m:t>
                  </m:r>
                  <m:ctrlPr>
                    <w:rPr>
                      <w:rFonts w:hint="default" w:ascii="Cambria Math" w:hAnsi="Cambria Math" w:cs="Times New Roman"/>
                    </w:rPr>
                  </m:ctrlPr>
                </m:sup>
              </m:sSup>
              <m:r>
                <m:rPr>
                  <m:nor/>
                  <m:sty m:val="p"/>
                </m:rPr>
                <w:rPr>
                  <w:rFonts w:hint="default" w:ascii="Times New Roman" w:hAnsi="Times New Roman" w:cs="Times New Roman"/>
                  <w:b w:val="0"/>
                  <w:i w:val="0"/>
                </w:rPr>
                <m:t>)=</m:t>
              </m:r>
              <m:r>
                <m:rPr>
                  <m:nor/>
                  <m:sty m:val="p"/>
                  <m:scr m:val="monospace"/>
                </m:rPr>
                <w:rPr>
                  <w:rFonts w:hint="default" w:ascii="Times New Roman" w:hAnsi="Times New Roman" w:eastAsia="MS Mincho" w:cs="MS Mincho"/>
                  <w:b w:val="0"/>
                  <w:i w:val="0"/>
                </w:rPr>
                <m:t>caution</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9A45B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caution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8EC1C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schedule a manual sample</w:t>
            </w:r>
          </w:p>
        </w:tc>
      </w:tr>
      <w:tr w14:paraId="6A6E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29363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975F53">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band(</m:t>
              </m:r>
              <m:r>
                <m:rPr>
                  <m:nor/>
                </m:rPr>
                <w:rPr>
                  <w:rFonts w:hint="default" w:ascii="Times New Roman" w:hAnsi="Times New Roman" w:cs="Times New Roman"/>
                  <w:i/>
                </w:rPr>
                <m:t>D</m:t>
              </m:r>
              <m:r>
                <m:rPr>
                  <m:nor/>
                  <m:sty m:val="p"/>
                </m:rPr>
                <w:rPr>
                  <w:rFonts w:hint="default" w:ascii="Times New Roman" w:hAnsi="Times New Roman" w:cs="Times New Roman"/>
                  <w:b w:val="0"/>
                  <w:i w:val="0"/>
                </w:rPr>
                <m:t>)=</m:t>
              </m:r>
              <m:r>
                <m:rPr>
                  <m:nor/>
                  <m:sty m:val="p"/>
                  <m:scr m:val="monospace"/>
                </m:rPr>
                <w:rPr>
                  <w:rFonts w:hint="default" w:ascii="Times New Roman" w:hAnsi="Times New Roman" w:eastAsia="MS Mincho" w:cs="MS Mincho"/>
                  <w:b w:val="0"/>
                  <w:i w:val="0"/>
                </w:rPr>
                <m:t>critical</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9D1F8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critical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295C1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sort and consider early disposal of affected portion</w:t>
            </w:r>
          </w:p>
        </w:tc>
      </w:tr>
      <w:tr w14:paraId="6718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99F48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BAE5C9B">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band(</m:t>
              </m:r>
              <m:r>
                <m:rPr>
                  <m:nor/>
                </m:rPr>
                <w:rPr>
                  <w:rFonts w:hint="default" w:ascii="Times New Roman" w:hAnsi="Times New Roman" w:cs="Times New Roman"/>
                  <w:i/>
                </w:rPr>
                <m:t>D</m:t>
              </m:r>
              <m:r>
                <m:rPr>
                  <m:nor/>
                  <m:sty m:val="p"/>
                </m:rPr>
                <w:rPr>
                  <w:rFonts w:hint="default" w:ascii="Times New Roman" w:hAnsi="Times New Roman" w:cs="Times New Roman"/>
                  <w:b w:val="0"/>
                  <w:i w:val="0"/>
                </w:rPr>
                <m:t>)=</m:t>
              </m:r>
              <m:r>
                <m:rPr>
                  <m:nor/>
                  <m:sty m:val="p"/>
                  <m:scr m:val="monospace"/>
                </m:rPr>
                <w:rPr>
                  <w:rFonts w:hint="default" w:ascii="Times New Roman" w:hAnsi="Times New Roman" w:eastAsia="MS Mincho" w:cs="MS Mincho"/>
                  <w:b w:val="0"/>
                  <w:i w:val="0"/>
                </w:rPr>
                <m:t>caution</m:t>
              </m:r>
            </m:oMath>
            <w:r>
              <w:rPr>
                <w:rFonts w:hint="default" w:ascii="Times New Roman" w:hAnsi="Times New Roman" w:eastAsia="Times New Roman" w:cs="Times New Roman"/>
                <w:sz w:val="20"/>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1402B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caution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24FA7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re-scan; check for a rising trend</w:t>
            </w:r>
          </w:p>
        </w:tc>
      </w:tr>
    </w:tbl>
    <w:p w14:paraId="3DE70E23">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Each alert predicate reads the same limit configuration used by the scoring model and returns a severity, explanation and recommended action.</w:t>
      </w:r>
    </w:p>
    <w:p w14:paraId="4D36927B">
      <w:pPr>
        <w:pStyle w:val="5"/>
        <w:spacing w:before="240" w:after="120" w:line="240" w:lineRule="auto"/>
        <w:jc w:val="left"/>
        <w:rPr>
          <w:rFonts w:hint="default" w:ascii="Times New Roman" w:hAnsi="Times New Roman" w:cs="Times New Roman"/>
          <w:sz w:val="24"/>
          <w:szCs w:val="24"/>
        </w:rPr>
      </w:pPr>
      <w:bookmarkStart w:id="114" w:name="_Toc26532"/>
      <w:bookmarkStart w:id="115" w:name="predictive-moisture-modelling"/>
      <w:r>
        <w:rPr>
          <w:rFonts w:hint="default" w:ascii="Times New Roman" w:hAnsi="Times New Roman" w:eastAsia="Times New Roman" w:cs="Times New Roman"/>
          <w:b/>
          <w:sz w:val="24"/>
          <w:szCs w:val="24"/>
          <w:lang w:val="en-GB"/>
        </w:rPr>
        <w:t>3.6.8 Predictive moisture modelling</w:t>
      </w:r>
      <w:bookmarkEnd w:id="114"/>
    </w:p>
    <w:p w14:paraId="4776B9FA">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Equilibrium moisture content (EMC) is used as a forward-looking indicator of the moisture level toward which grain may move under the current temperature and relative humidity.</w:t>
      </w:r>
    </w:p>
    <w:p w14:paraId="6C26E806">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moisture content that grain will precisely reach at a specific temperature and relative humidity is known as equilibrium moisture content. On a dry basis, the modified Henderson equation yields: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41"/>
        <w:gridCol w:w="2867"/>
      </w:tblGrid>
      <w:tr w14:paraId="4A7E6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441" w:type="dxa"/>
            <w:tcBorders>
              <w:top w:val="nil"/>
              <w:left w:val="nil"/>
              <w:bottom w:val="nil"/>
              <w:right w:val="nil"/>
              <w:insideH w:val="single" w:sz="4" w:space="0"/>
              <w:insideV w:val="single" w:sz="4" w:space="0"/>
              <w:tl2br w:val="nil"/>
            </w:tcBorders>
            <w:shd w:val="clear" w:color="auto" w:fill="FFFFFF"/>
            <w:vAlign w:val="center"/>
          </w:tcPr>
          <w:p w14:paraId="7AD8DF42">
            <w:pPr>
              <w:pStyle w:val="3"/>
              <w:spacing w:before="0" w:after="0" w:line="240" w:lineRule="auto"/>
              <w:jc w:val="center"/>
              <w:rPr>
                <w:rFonts w:hint="default" w:ascii="Times New Roman" w:hAnsi="Times New Roman" w:cs="Times New Roman"/>
                <w:b w:val="0"/>
                <w:color w:val="000000"/>
              </w:rPr>
            </w:pPr>
            <m:oMathPara>
              <m:oMathParaPr>
                <m:jc m:val="center"/>
              </m:oMathParaPr>
              <m:oMath>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db</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d>
                      <m:dPr>
                        <m:begChr m:val="["/>
                        <m:sepChr m:val=""/>
                        <m:endChr m:val="]"/>
                        <m:ctrlPr>
                          <w:rPr>
                            <w:rFonts w:hint="default" w:ascii="Cambria Math" w:hAnsi="Cambria Math" w:cs="Times New Roman"/>
                            <w:b w:val="0"/>
                            <w:color w:val="000000"/>
                          </w:rPr>
                        </m:ctrlPr>
                      </m:dPr>
                      <m:e>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−ln</m:t>
                            </m:r>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1−RH</m:t>
                                </m:r>
                                <m:ctrlPr>
                                  <w:rPr>
                                    <w:rFonts w:hint="default" w:ascii="Cambria Math" w:hAnsi="Cambria Math" w:cs="Times New Roman"/>
                                    <w:b w:val="0"/>
                                    <w:color w:val="000000"/>
                                  </w:rPr>
                                </m:ctrlPr>
                              </m:e>
                            </m:d>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 </m:t>
                            </m:r>
                            <m:d>
                              <m:dPr>
                                <m:sepChr m:val=""/>
                                <m:ctrlPr>
                                  <w:rPr>
                                    <w:rFonts w:hint="default" w:ascii="Cambria Math" w:hAnsi="Cambria Math" w:cs="Times New Roman"/>
                                    <w:b w:val="0"/>
                                    <w:color w:val="000000"/>
                                  </w:rPr>
                                </m:ctrlPr>
                              </m:dPr>
                              <m:e>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c</m:t>
                                </m:r>
                                <m:ctrlPr>
                                  <w:rPr>
                                    <w:rFonts w:hint="default" w:ascii="Cambria Math" w:hAnsi="Cambria Math" w:cs="Times New Roman"/>
                                    <w:b w:val="0"/>
                                    <w:color w:val="000000"/>
                                  </w:rPr>
                                </m:ctrlPr>
                              </m:e>
                            </m:d>
                            <m:ctrlPr>
                              <w:rPr>
                                <w:rFonts w:hint="default" w:ascii="Cambria Math" w:hAnsi="Cambria Math" w:cs="Times New Roman"/>
                                <w:b w:val="0"/>
                                <w:color w:val="000000"/>
                              </w:rPr>
                            </m:ctrlPr>
                          </m:den>
                        </m:f>
                        <m:ctrlPr>
                          <w:rPr>
                            <w:rFonts w:hint="default" w:ascii="Cambria Math" w:hAnsi="Cambria Math" w:cs="Times New Roman"/>
                            <w:b w:val="0"/>
                            <w:color w:val="000000"/>
                          </w:rPr>
                        </m:ctrlPr>
                      </m:e>
                    </m:d>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1/</m:t>
                    </m:r>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sup>
                </m:sSup>
              </m:oMath>
            </m:oMathPara>
          </w:p>
        </w:tc>
        <w:tc>
          <w:tcPr>
            <w:tcW w:w="2867" w:type="dxa"/>
            <w:tcBorders>
              <w:top w:val="nil"/>
              <w:left w:val="nil"/>
              <w:bottom w:val="nil"/>
              <w:right w:val="nil"/>
              <w:insideH w:val="single" w:sz="4" w:space="0"/>
              <w:insideV w:val="single" w:sz="4" w:space="0"/>
            </w:tcBorders>
            <w:shd w:val="clear" w:color="auto" w:fill="FFFFFF"/>
            <w:vAlign w:val="center"/>
          </w:tcPr>
          <w:p w14:paraId="726EEEF9">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(3.90)</w:t>
            </w:r>
          </w:p>
        </w:tc>
      </w:tr>
    </w:tbl>
    <w:p w14:paraId="244E181F">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with </w:t>
      </w:r>
      <m:oMath>
        <m:r>
          <m:rPr>
            <m:nor/>
            <m:sty m:val="p"/>
          </m:rPr>
          <w:rPr>
            <w:rFonts w:hint="default" w:ascii="Times New Roman" w:hAnsi="Times New Roman" w:cs="Times New Roman"/>
            <w:b w:val="0"/>
            <w:i w:val="0"/>
          </w:rPr>
          <m:t>RH</m:t>
        </m:r>
      </m:oMath>
      <w:r>
        <w:rPr>
          <w:rFonts w:hint="default" w:ascii="Times New Roman" w:hAnsi="Times New Roman" w:eastAsia="Times New Roman" w:cs="Times New Roman"/>
          <w:sz w:val="24"/>
          <w:lang w:val="en-GB"/>
        </w:rPr>
        <w:t xml:space="preserve"> as a fraction in </w:t>
      </w:r>
      <m:oMath>
        <m:r>
          <m:rPr>
            <m:nor/>
            <m:sty m:val="p"/>
          </m:rPr>
          <w:rPr>
            <w:rFonts w:hint="default" w:ascii="Times New Roman" w:hAnsi="Times New Roman" w:cs="Times New Roman"/>
            <w:b w:val="0"/>
            <w:i w:val="0"/>
          </w:rPr>
          <m:t>[0,1)</m:t>
        </m:r>
      </m:oMath>
      <w:r>
        <w:rPr>
          <w:rFonts w:hint="default" w:ascii="Times New Roman" w:hAnsi="Times New Roman" w:eastAsia="Times New Roman" w:cs="Times New Roman"/>
          <w:sz w:val="24"/>
          <w:lang w:val="en-GB"/>
        </w:rPr>
        <w:t xml:space="preserve">, </w:t>
      </w:r>
      <m:oMath>
        <m:r>
          <m:rPr>
            <m:nor/>
          </m:rPr>
          <w:rPr>
            <w:rFonts w:hint="default" w:ascii="Times New Roman" w:hAnsi="Times New Roman" w:cs="Times New Roman"/>
            <w:i/>
          </w:rPr>
          <m:t>T</m:t>
        </m:r>
      </m:oMath>
      <w:r>
        <w:rPr>
          <w:rFonts w:hint="default" w:ascii="Times New Roman" w:hAnsi="Times New Roman" w:eastAsia="Times New Roman" w:cs="Times New Roman"/>
          <w:sz w:val="24"/>
          <w:lang w:val="en-GB"/>
        </w:rPr>
        <w:t xml:space="preserve"> in °C, and </w:t>
      </w:r>
      <m:oMath>
        <m:r>
          <m:rPr>
            <m:nor/>
            <m:sty m:val="p"/>
          </m:rPr>
          <w:rPr>
            <w:rFonts w:hint="default" w:ascii="Times New Roman" w:hAnsi="Times New Roman" w:cs="Times New Roman"/>
            <w:b w:val="0"/>
            <w:i w:val="0"/>
          </w:rPr>
          <m:t>(</m:t>
        </m:r>
        <m:r>
          <m:rPr>
            <m:nor/>
          </m:rPr>
          <w:rPr>
            <w:rFonts w:hint="default" w:ascii="Times New Roman" w:hAnsi="Times New Roman" w:cs="Times New Roman"/>
            <w:i/>
          </w:rPr>
          <m:t>k</m:t>
        </m:r>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r>
          <m:rPr>
            <m:nor/>
          </m:rPr>
          <w:rPr>
            <w:rFonts w:hint="default" w:ascii="Times New Roman" w:hAnsi="Times New Roman" w:cs="Times New Roman"/>
            <w:i/>
          </w:rPr>
          <m:t>c</m:t>
        </m:r>
        <m:r>
          <m:rPr>
            <m:nor/>
            <m:sty m:val="p"/>
          </m:rPr>
          <w:rPr>
            <w:rFonts w:hint="default" w:ascii="Times New Roman" w:hAnsi="Times New Roman" w:cs="Times New Roman"/>
            <w:b w:val="0"/>
            <w:i w:val="0"/>
          </w:rPr>
          <m:t>)</m:t>
        </m:r>
      </m:oMath>
      <w:r>
        <w:rPr>
          <w:rFonts w:hint="default" w:ascii="Times New Roman" w:hAnsi="Times New Roman" w:eastAsia="Times New Roman" w:cs="Times New Roman"/>
          <w:sz w:val="24"/>
          <w:lang w:val="en-GB"/>
        </w:rPr>
        <w:t xml:space="preserve"> empirically fitted per commodity. Because storage practice and every threshold in Table 3.20 are expressed on a wet basis, the result is converted:</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641"/>
        <w:gridCol w:w="2667"/>
      </w:tblGrid>
      <w:tr w14:paraId="70D30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41" w:type="dxa"/>
            <w:tcBorders>
              <w:top w:val="nil"/>
              <w:left w:val="nil"/>
              <w:bottom w:val="nil"/>
              <w:right w:val="nil"/>
              <w:insideH w:val="single" w:sz="4" w:space="0"/>
              <w:insideV w:val="single" w:sz="4" w:space="0"/>
              <w:tl2br w:val="nil"/>
            </w:tcBorders>
            <w:shd w:val="clear" w:color="auto" w:fill="FFFFFF"/>
            <w:vAlign w:val="center"/>
          </w:tcPr>
          <w:p w14:paraId="2D10683B">
            <w:pPr>
              <w:pStyle w:val="3"/>
              <w:spacing w:before="0" w:after="0" w:line="240" w:lineRule="auto"/>
              <w:jc w:val="center"/>
              <w:rPr>
                <w:rFonts w:hint="default" w:hAnsi="Times New Roman" w:cs="Times New Roman"/>
                <w:b w:val="0"/>
                <w:i w:val="0"/>
                <w:color w:val="000000"/>
              </w:rPr>
            </w:pPr>
            <m:oMathPara>
              <m:oMathParaPr>
                <m:jc m:val="center"/>
              </m:oMathParaPr>
              <m:oMath>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wb</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db</m:t>
                        </m:r>
                        <m:ctrlPr>
                          <w:rPr>
                            <w:rFonts w:hint="default" w:ascii="Cambria Math" w:hAnsi="Cambria Math" w:cs="Times New Roman"/>
                            <w:b w:val="0"/>
                            <w:color w:val="000000"/>
                          </w:rPr>
                        </m:ctrlPr>
                      </m:sup>
                    </m:sSubSup>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100+</m:t>
                    </m:r>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db</m:t>
                        </m:r>
                        <m:ctrlPr>
                          <w:rPr>
                            <w:rFonts w:hint="default" w:ascii="Cambria Math" w:hAnsi="Cambria Math" w:cs="Times New Roman"/>
                            <w:b w:val="0"/>
                            <w:color w:val="000000"/>
                          </w:rPr>
                        </m:ctrlPr>
                      </m:sup>
                    </m:sSubSup>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×100</m:t>
                </m:r>
              </m:oMath>
            </m:oMathPara>
          </w:p>
          <w:p w14:paraId="50E4CB0B">
            <w:pPr>
              <w:pStyle w:val="3"/>
              <w:spacing w:before="0" w:after="0" w:line="240" w:lineRule="auto"/>
              <w:jc w:val="center"/>
              <w:rPr>
                <w:rFonts w:hint="default" w:hAnsi="Times New Roman" w:cs="Times New Roman"/>
                <w:b w:val="0"/>
                <w:i w:val="0"/>
                <w:color w:val="000000"/>
              </w:rPr>
            </w:pPr>
          </w:p>
          <w:p w14:paraId="464702A7">
            <w:pPr>
              <w:pStyle w:val="3"/>
              <w:spacing w:before="0" w:after="0" w:line="240" w:lineRule="auto"/>
              <w:jc w:val="center"/>
              <w:rPr>
                <w:rFonts w:hint="default" w:hAnsi="Times New Roman" w:cs="Times New Roman"/>
                <w:b w:val="0"/>
                <w:i w:val="0"/>
                <w:color w:val="000000"/>
              </w:rPr>
            </w:pPr>
          </w:p>
        </w:tc>
        <w:tc>
          <w:tcPr>
            <w:tcW w:w="2667" w:type="dxa"/>
            <w:tcBorders>
              <w:top w:val="nil"/>
              <w:left w:val="nil"/>
              <w:bottom w:val="nil"/>
              <w:right w:val="nil"/>
              <w:insideH w:val="single" w:sz="4" w:space="0"/>
              <w:insideV w:val="single" w:sz="4" w:space="0"/>
            </w:tcBorders>
            <w:shd w:val="clear" w:color="auto" w:fill="FFFFFF"/>
            <w:vAlign w:val="center"/>
          </w:tcPr>
          <w:p w14:paraId="52D102B3">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(3.91)</w:t>
            </w:r>
          </w:p>
        </w:tc>
      </w:tr>
    </w:tbl>
    <w:p w14:paraId="5DA5D3C3">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3.22: Modified Henderson coefficients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4"/>
        <w:gridCol w:w="1744"/>
        <w:gridCol w:w="1744"/>
        <w:gridCol w:w="1744"/>
        <w:gridCol w:w="1744"/>
      </w:tblGrid>
      <w:tr w14:paraId="3437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59E5C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Crop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5D2B26">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k</m:t>
              </m:r>
            </m:oMath>
            <w:r>
              <w:rPr>
                <w:rFonts w:hint="default" w:ascii="Times New Roman" w:hAnsi="Times New Roman" w:eastAsia="Times New Roman" w:cs="Times New Roman"/>
                <w:b/>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692FC0">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n</m:t>
              </m:r>
            </m:oMath>
            <w:r>
              <w:rPr>
                <w:rFonts w:hint="default" w:ascii="Times New Roman" w:hAnsi="Times New Roman" w:eastAsia="Times New Roman" w:cs="Times New Roman"/>
                <w:b/>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0486DA7">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c</m:t>
              </m:r>
            </m:oMath>
            <w:r>
              <w:rPr>
                <w:rFonts w:hint="default" w:ascii="Times New Roman" w:hAnsi="Times New Roman" w:eastAsia="Times New Roman" w:cs="Times New Roman"/>
                <w:b/>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769A0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Source</w:t>
            </w:r>
          </w:p>
        </w:tc>
      </w:tr>
      <w:tr w14:paraId="0567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FB859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Maize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C8F669">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8.6541×</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−5</m:t>
                  </m:r>
                  <m:ctrlPr>
                    <w:rPr>
                      <w:rFonts w:hint="default" w:ascii="Cambria Math" w:hAnsi="Cambria Math" w:cs="Times New Roman"/>
                      <w:sz w:val="24"/>
                      <w:szCs w:val="24"/>
                    </w:rPr>
                  </m:ctrlPr>
                </m:sup>
              </m:sSup>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B6EAD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1.8634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7AD3E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49.810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A65DC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ASAE D245</w:t>
            </w:r>
          </w:p>
        </w:tc>
      </w:tr>
      <w:tr w14:paraId="5D76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A21534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Rice (rough)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4A21D7">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1.9187×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−5</m:t>
                  </m:r>
                  <m:ctrlPr>
                    <w:rPr>
                      <w:rFonts w:hint="default" w:ascii="Cambria Math" w:hAnsi="Cambria Math" w:cs="Times New Roman"/>
                      <w:sz w:val="24"/>
                      <w:szCs w:val="24"/>
                    </w:rPr>
                  </m:ctrlPr>
                </m:sup>
              </m:sSup>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B0A4F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2.4451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A1497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51.161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CF2E1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ASAE D245</w:t>
            </w:r>
          </w:p>
        </w:tc>
      </w:tr>
      <w:tr w14:paraId="3C20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69378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Cowpea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7B24DB">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30.5327×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−5</m:t>
                  </m:r>
                  <m:ctrlPr>
                    <w:rPr>
                      <w:rFonts w:hint="default" w:ascii="Cambria Math" w:hAnsi="Cambria Math" w:cs="Times New Roman"/>
                      <w:sz w:val="24"/>
                      <w:szCs w:val="24"/>
                    </w:rPr>
                  </m:ctrlPr>
                </m:sup>
              </m:sSup>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6B6CF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1.2164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F035E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134.580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65662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soybean coefficients substituted</w:t>
            </w:r>
          </w:p>
        </w:tc>
      </w:tr>
    </w:tbl>
    <w:p w14:paraId="2FF934A2">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Published modified-Henderson coefficients for cowpea were not available in the project sources, so soybean coefficients were used only as a labelled approximation for the cowpea demonstration. This limitation is retained explicitly in the results.</w:t>
      </w:r>
    </w:p>
    <w:p w14:paraId="32B47022">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A comparison is the operational application of (3.90), and the value is found in the comparison: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991"/>
        <w:gridCol w:w="2317"/>
      </w:tblGrid>
      <w:tr w14:paraId="37FDF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91" w:type="dxa"/>
            <w:tcBorders>
              <w:top w:val="nil"/>
              <w:left w:val="nil"/>
              <w:bottom w:val="nil"/>
              <w:right w:val="nil"/>
              <w:insideH w:val="single" w:sz="4" w:space="0"/>
              <w:insideV w:val="single" w:sz="4" w:space="0"/>
              <w:tl2br w:val="nil"/>
            </w:tcBorders>
            <w:shd w:val="clear" w:color="auto" w:fill="FFFFFF"/>
            <w:vAlign w:val="center"/>
          </w:tcPr>
          <w:p w14:paraId="3E48A930">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trend=</m:t>
                </m:r>
                <m:d>
                  <m:dPr>
                    <m:begChr m:val="{"/>
                    <m:sepChr m:val=""/>
                    <m:endChr m:val=""/>
                    <m:ctrlPr>
                      <w:rPr>
                        <w:rFonts w:hint="default" w:ascii="Cambria Math" w:hAnsi="Cambria Math" w:cs="Times New Roman"/>
                        <w:b w:val="0"/>
                        <w:color w:val="000000"/>
                      </w:rPr>
                    </m:ctrlPr>
                  </m:dPr>
                  <m:e>
                    <m:m>
                      <m:mPr>
                        <m:mcs>
                          <m:mc>
                            <m:mcPr>
                              <m:count m:val="2"/>
                              <m:mcJc m:val="left"/>
                            </m:mcPr>
                          </m:mc>
                        </m:mcs>
                        <m:plcHide m:val="1"/>
                        <m:ctrlPr>
                          <w:rPr>
                            <w:rFonts w:hint="default" w:ascii="Cambria Math" w:hAnsi="Cambria Math" w:cs="Times New Roman"/>
                            <w:b w:val="0"/>
                            <w:color w:val="000000"/>
                          </w:rPr>
                        </m:ctrlPr>
                      </m:mPr>
                      <m:mr>
                        <m:e>
                          <m:r>
                            <m:rPr>
                              <m:nor/>
                              <m:sty m:val="p"/>
                            </m:rPr>
                            <w:rPr>
                              <w:rFonts w:hint="default" w:ascii="Times New Roman" w:hAnsi="Times New Roman" w:cs="Times New Roman"/>
                              <w:b w:val="0"/>
                              <w:i w:val="0"/>
                              <w:color w:val="000000"/>
                            </w:rPr>
                            <m:t>drying toward</m:t>
                          </m:r>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wb</m:t>
                              </m:r>
                              <m:ctrlPr>
                                <w:rPr>
                                  <w:rFonts w:hint="default" w:ascii="Cambria Math" w:hAnsi="Cambria Math" w:cs="Times New Roman"/>
                                  <w:b w:val="0"/>
                                  <w:color w:val="000000"/>
                                </w:rPr>
                              </m:ctrlPr>
                            </m:sup>
                          </m:sSubSup>
                          <m:ctrlPr>
                            <w:rPr>
                              <w:rFonts w:hint="default" w:ascii="Cambria Math" w:hAnsi="Cambria Math" w:cs="Times New Roman"/>
                              <w:b w:val="0"/>
                              <w:color w:val="000000"/>
                            </w:rPr>
                          </m:ctrlPr>
                        </m:e>
                        <m:e>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wb</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&lt;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MC</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measured</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mr>
                      <m:mr>
                        <m:e>
                          <m:r>
                            <m:rPr>
                              <m:nor/>
                              <m:sty m:val="p"/>
                            </m:rPr>
                            <w:rPr>
                              <w:rFonts w:hint="default" w:ascii="Times New Roman" w:hAnsi="Times New Roman" w:cs="Times New Roman"/>
                              <w:b w:val="0"/>
                              <w:color w:val="000000"/>
                            </w:rPr>
                            <m:t>wetting</m:t>
                          </m:r>
                          <m:r>
                            <m:rPr>
                              <m:nor/>
                              <m:sty m:val="p"/>
                            </m:rPr>
                            <w:rPr>
                              <w:rFonts w:hint="default" w:ascii="Times New Roman" w:hAnsi="Times New Roman" w:cs="Times New Roman"/>
                              <w:b w:val="0"/>
                              <w:i w:val="0"/>
                              <w:color w:val="000000"/>
                            </w:rPr>
                            <m:t xml:space="preserve"> </m:t>
                          </m:r>
                          <m:r>
                            <m:rPr>
                              <m:nor/>
                              <m:sty m:val="p"/>
                            </m:rPr>
                            <w:rPr>
                              <w:rFonts w:hint="default" w:ascii="Times New Roman" w:hAnsi="Times New Roman" w:cs="Times New Roman"/>
                              <w:b w:val="0"/>
                              <w:color w:val="000000"/>
                            </w:rPr>
                            <m:t>toward</m:t>
                          </m:r>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wb</m:t>
                              </m:r>
                              <m:ctrlPr>
                                <w:rPr>
                                  <w:rFonts w:hint="default" w:ascii="Cambria Math" w:hAnsi="Cambria Math" w:cs="Times New Roman"/>
                                  <w:b w:val="0"/>
                                  <w:color w:val="000000"/>
                                </w:rPr>
                              </m:ctrlPr>
                            </m:sup>
                          </m:sSubSup>
                          <m:ctrlPr>
                            <w:rPr>
                              <w:rFonts w:hint="default" w:ascii="Cambria Math" w:hAnsi="Cambria Math" w:cs="Times New Roman"/>
                              <w:b w:val="0"/>
                              <w:color w:val="000000"/>
                            </w:rPr>
                          </m:ctrlPr>
                        </m:e>
                        <m:e>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M</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e</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wb</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&gt;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MC</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measured</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mr>
                    </m:m>
                    <m:ctrlPr>
                      <w:rPr>
                        <w:rFonts w:hint="default" w:ascii="Cambria Math" w:hAnsi="Cambria Math" w:cs="Times New Roman"/>
                        <w:b w:val="0"/>
                        <w:color w:val="000000"/>
                      </w:rPr>
                    </m:ctrlPr>
                  </m:e>
                </m:d>
              </m:oMath>
            </m:oMathPara>
          </w:p>
        </w:tc>
        <w:tc>
          <w:tcPr>
            <w:tcW w:w="2317" w:type="dxa"/>
            <w:tcBorders>
              <w:top w:val="nil"/>
              <w:left w:val="nil"/>
              <w:bottom w:val="nil"/>
              <w:right w:val="nil"/>
              <w:insideH w:val="single" w:sz="4" w:space="0"/>
              <w:insideV w:val="single" w:sz="4" w:space="0"/>
            </w:tcBorders>
            <w:shd w:val="clear" w:color="auto" w:fill="FFFFFF"/>
            <w:vAlign w:val="center"/>
          </w:tcPr>
          <w:p w14:paraId="2B551A6F">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(3.92)</w:t>
            </w:r>
          </w:p>
        </w:tc>
      </w:tr>
    </w:tbl>
    <w:p w14:paraId="154D6B11">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comparison between current moisture content, predicted EMC and the configured safe limit allows the application to flag cases in which grain is currently acceptable but environmental conditions favour moisture uptake.</w:t>
      </w:r>
    </w:p>
    <w:bookmarkEnd w:id="111"/>
    <w:p w14:paraId="0B22C37D">
      <w:pPr>
        <w:pStyle w:val="5"/>
        <w:spacing w:before="240" w:after="120" w:line="240" w:lineRule="auto"/>
        <w:jc w:val="left"/>
        <w:rPr>
          <w:rFonts w:hint="default" w:ascii="Times New Roman" w:hAnsi="Times New Roman" w:cs="Times New Roman"/>
        </w:rPr>
      </w:pPr>
      <w:bookmarkStart w:id="116" w:name="_Toc24268"/>
      <w:bookmarkStart w:id="117" w:name="fleet-aggregation"/>
      <w:r>
        <w:rPr>
          <w:rFonts w:hint="default" w:ascii="Times New Roman" w:hAnsi="Times New Roman" w:eastAsia="Times New Roman" w:cs="Times New Roman"/>
          <w:b/>
          <w:sz w:val="24"/>
          <w:lang w:val="en-GB"/>
        </w:rPr>
        <w:t>3.6.9 Fleet aggregation</w:t>
      </w:r>
      <w:bookmarkEnd w:id="116"/>
    </w:p>
    <w:p w14:paraId="1361C6EC">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For a facility of </w:t>
      </w:r>
      <m:oMath>
        <m:r>
          <m:rPr>
            <m:nor/>
          </m:rPr>
          <w:rPr>
            <w:rFonts w:hint="default" w:ascii="Times New Roman" w:hAnsi="Times New Roman" w:cs="Times New Roman"/>
            <w:i/>
          </w:rPr>
          <m:t>S</m:t>
        </m:r>
      </m:oMath>
      <w:r>
        <w:rPr>
          <w:rFonts w:hint="default" w:ascii="Times New Roman" w:hAnsi="Times New Roman" w:eastAsia="Times New Roman" w:cs="Times New Roman"/>
          <w:sz w:val="24"/>
          <w:lang w:val="en-GB"/>
        </w:rPr>
        <w:t xml:space="preserve"> silos the summary presented on the dashboard is</w:t>
      </w:r>
    </w:p>
    <w:tbl>
      <w:tblPr>
        <w:tblStyle w:val="13"/>
        <w:tblW w:w="88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68"/>
        <w:gridCol w:w="831"/>
      </w:tblGrid>
      <w:tr w14:paraId="6F0DE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68" w:type="dxa"/>
            <w:tcBorders>
              <w:top w:val="nil"/>
              <w:left w:val="nil"/>
              <w:bottom w:val="nil"/>
              <w:right w:val="nil"/>
              <w:insideH w:val="single" w:sz="4" w:space="0"/>
              <w:insideV w:val="single" w:sz="4" w:space="0"/>
              <w:tl2br w:val="nil"/>
            </w:tcBorders>
            <w:shd w:val="clear" w:color="auto" w:fill="FFFFFF"/>
            <w:vAlign w:val="center"/>
          </w:tcPr>
          <w:p w14:paraId="2C77510B">
            <w:pPr>
              <w:pStyle w:val="3"/>
              <w:spacing w:before="0" w:after="0" w:line="240" w:lineRule="auto"/>
              <w:jc w:val="center"/>
              <w:rPr>
                <w:rFonts w:hint="default" w:ascii="Times New Roman" w:hAnsi="Times New Roman" w:cs="Times New Roman"/>
                <w:b w:val="0"/>
                <w:color w:val="000000"/>
              </w:rPr>
            </w:pPr>
            <m:oMathPara>
              <m:oMathParaPr>
                <m:jc m:val="center"/>
              </m:oMathParaPr>
              <m:oMath>
                <m:eqArr>
                  <m:eqArrPr>
                    <m:ctrlPr>
                      <w:rPr>
                        <w:rFonts w:hint="default" w:ascii="Cambria Math" w:hAnsi="Cambria Math" w:cs="Times New Roman"/>
                        <w:b w:val="0"/>
                        <w:color w:val="000000"/>
                      </w:rPr>
                    </m:ctrlPr>
                  </m:eqArrPr>
                  <m:e>
                    <m:r>
                      <m:rPr>
                        <m:nor/>
                        <m:sty m:val="p"/>
                      </m:rPr>
                      <w:rPr>
                        <w:rFonts w:hint="default" w:ascii="Times New Roman" w:hAnsi="Times New Roman" w:cs="Times New Roman"/>
                        <w:b w:val="0"/>
                        <w:i w:val="0"/>
                        <w:color w:val="000000"/>
                      </w:rPr>
                      <m:t>stored&amp;=</m:t>
                    </m:r>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storedKg</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,  capacity=</m:t>
                    </m:r>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capacityKg</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,  utilisation=</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stored</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capacity</m:t>
                        </m:r>
                        <m:ctrlPr>
                          <w:rPr>
                            <w:rFonts w:hint="default" w:ascii="Cambria Math" w:hAnsi="Cambria Math" w:cs="Times New Roman"/>
                            <w:b w:val="0"/>
                            <w:color w:val="000000"/>
                          </w:rPr>
                        </m:ctrlPr>
                      </m:den>
                    </m:f>
                    <m:ctrlPr>
                      <w:rPr>
                        <w:rFonts w:hint="default" w:ascii="Cambria Math" w:hAnsi="Cambria Math" w:cs="Times New Roman"/>
                        <w:b w:val="0"/>
                        <w:color w:val="000000"/>
                      </w:rPr>
                    </m:ctrlPr>
                  </m:e>
                  <m:e>
                    <m:r>
                      <m:rPr>
                        <m:nor/>
                        <m:sty m:val="p"/>
                      </m:rPr>
                      <w:rPr>
                        <w:rFonts w:hint="default" w:ascii="Times New Roman" w:hAnsi="Times New Roman" w:cs="Times New Roman"/>
                        <w:b w:val="0"/>
                        <w:i w:val="0"/>
                        <w:color w:val="000000"/>
                      </w:rPr>
                      <m:t>needAttention&amp;=|{</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band</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H</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sty m:val="p"/>
                        <m:scr m:val="monospace"/>
                      </m:rPr>
                      <w:rPr>
                        <w:rFonts w:hint="default" w:ascii="Times New Roman" w:hAnsi="Times New Roman" w:eastAsia="MS Mincho" w:cs="MS Mincho"/>
                        <w:b w:val="0"/>
                        <w:i w:val="0"/>
                        <w:color w:val="000000"/>
                      </w:rPr>
                      <m:t>ok</m:t>
                    </m:r>
                    <m:r>
                      <m:rPr>
                        <m:nor/>
                        <m:sty m:val="p"/>
                      </m:rPr>
                      <w:rPr>
                        <w:rFonts w:hint="default" w:ascii="Times New Roman" w:hAnsi="Times New Roman" w:cs="Times New Roman"/>
                        <w:b w:val="0"/>
                        <w:i w:val="0"/>
                        <w:color w:val="000000"/>
                      </w:rPr>
                      <m:t>}|,  critical=|{</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band</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H</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sty m:val="p"/>
                        <m:scr m:val="monospace"/>
                      </m:rPr>
                      <w:rPr>
                        <w:rFonts w:hint="default" w:ascii="Times New Roman" w:hAnsi="Times New Roman" w:eastAsia="MS Mincho" w:cs="MS Mincho"/>
                        <w:b w:val="0"/>
                        <w:i w:val="0"/>
                        <w:color w:val="000000"/>
                      </w:rPr>
                      <m:t>critical</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e>
                    <m:r>
                      <m:rPr>
                        <m:nor/>
                        <m:sty m:val="p"/>
                      </m:rPr>
                      <w:rPr>
                        <w:rFonts w:hint="default" w:ascii="Times New Roman" w:hAnsi="Times New Roman" w:cs="Times New Roman"/>
                        <w:b w:val="0"/>
                        <w:i w:val="0"/>
                        <w:color w:val="000000"/>
                      </w:rPr>
                      <m:t>offline&amp;=|{</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nodeOnline</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}|,  alerts=</m:t>
                    </m:r>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S</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r>
                      <m:rPr>
                        <m:nor/>
                        <m:sty m:val="p"/>
                        <m:scr m:val="script"/>
                      </m:rPr>
                      <w:rPr>
                        <w:rFonts w:hint="default" w:ascii="Times New Roman" w:hAnsi="Times New Roman" w:eastAsia="MS Mincho" w:cs="MS Mincho"/>
                        <w:b w:val="0"/>
                        <w:i w:val="0"/>
                        <w:color w:val="000000"/>
                      </w:rPr>
                      <m:t>A</m:t>
                    </m:r>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silo</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e>
                    <m:r>
                      <m:rPr>
                        <m:nor/>
                        <m:sty m:val="p"/>
                      </m:rPr>
                      <w:rPr>
                        <w:rFonts w:hint="default" w:ascii="Times New Roman" w:hAnsi="Times New Roman" w:cs="Times New Roman"/>
                        <w:b w:val="0"/>
                        <w:i w:val="0"/>
                        <w:color w:val="000000"/>
                      </w:rPr>
                      <m:t>worstBand&amp;=</m:t>
                    </m:r>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min</m:t>
                        </m:r>
                        <m:ctrlPr>
                          <w:rPr>
                            <w:rFonts w:hint="default" w:ascii="Cambria Math" w:hAnsi="Cambria Math" w:cs="Times New Roman"/>
                            <w:b w:val="0"/>
                            <w:color w:val="000000"/>
                          </w:rPr>
                        </m:ctrlPr>
                      </m:e>
                      <m:lim>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lim>
                    </m:limLow>
                    <m:r>
                      <m:rPr>
                        <m:nor/>
                        <m:sty m:val="p"/>
                      </m:rPr>
                      <w:rPr>
                        <w:rFonts w:hint="default" w:ascii="Times New Roman" w:hAnsi="Times New Roman" w:cs="Times New Roman"/>
                        <w:b w:val="0"/>
                        <w:i w:val="0"/>
                        <w:color w:val="000000"/>
                      </w:rPr>
                      <m:t> </m:t>
                    </m:r>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band</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H</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),  freshest=</m:t>
                    </m:r>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min</m:t>
                        </m:r>
                        <m:ctrlPr>
                          <w:rPr>
                            <w:rFonts w:hint="default" w:ascii="Cambria Math" w:hAnsi="Cambria Math" w:cs="Times New Roman"/>
                            <w:b w:val="0"/>
                            <w:color w:val="000000"/>
                          </w:rPr>
                        </m:ctrlPr>
                      </m:e>
                      <m:lim>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lim>
                    </m:limLow>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minutesAgo</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eqArr>
              </m:oMath>
            </m:oMathPara>
          </w:p>
        </w:tc>
        <w:tc>
          <w:tcPr>
            <w:tcW w:w="831" w:type="dxa"/>
            <w:tcBorders>
              <w:top w:val="nil"/>
              <w:left w:val="nil"/>
              <w:bottom w:val="nil"/>
              <w:right w:val="nil"/>
              <w:insideH w:val="single" w:sz="4" w:space="0"/>
              <w:insideV w:val="single" w:sz="4" w:space="0"/>
            </w:tcBorders>
            <w:shd w:val="clear" w:color="auto" w:fill="FFFFFF"/>
            <w:vAlign w:val="center"/>
          </w:tcPr>
          <w:p w14:paraId="442771E0">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(3.93)</w:t>
            </w:r>
          </w:p>
        </w:tc>
      </w:tr>
    </w:tbl>
    <w:p w14:paraId="59F53732">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At facility level, the dashboard reports aggregate quantities while retaining the worst silo band so that one critical silo is not hidden by several healthy silos.</w:t>
      </w:r>
    </w:p>
    <w:bookmarkEnd w:id="113"/>
    <w:p w14:paraId="2E65EA62">
      <w:pPr>
        <w:pStyle w:val="5"/>
        <w:spacing w:before="240" w:after="120" w:line="240" w:lineRule="auto"/>
        <w:jc w:val="left"/>
        <w:rPr>
          <w:rFonts w:hint="default" w:ascii="Times New Roman" w:hAnsi="Times New Roman" w:cs="Times New Roman"/>
        </w:rPr>
      </w:pPr>
      <w:bookmarkStart w:id="118" w:name="_Toc21852"/>
      <w:bookmarkStart w:id="119" w:name="interface-design-and-navigation"/>
      <w:r>
        <w:rPr>
          <w:rFonts w:hint="default" w:ascii="Times New Roman" w:hAnsi="Times New Roman" w:eastAsia="Times New Roman" w:cs="Times New Roman"/>
          <w:b/>
          <w:sz w:val="24"/>
          <w:lang w:val="en-GB"/>
        </w:rPr>
        <w:t>3.6.10 Interface design and navigation</w:t>
      </w:r>
      <w:bookmarkEnd w:id="118"/>
    </w:p>
    <w:p w14:paraId="4EEEBF4C">
      <w:pPr>
        <w:spacing w:before="60" w:after="120" w:line="240" w:lineRule="auto"/>
        <w:jc w:val="center"/>
      </w:pPr>
      <w:r>
        <w:rPr>
          <w:rFonts w:ascii="Times New Roman" w:hAnsi="Times New Roman" w:eastAsia="Times New Roman"/>
          <w:b w:val="0"/>
          <w:sz w:val="24"/>
          <w:lang w:val="en-GB"/>
        </w:rPr>
        <w:t>Figure 3.15 — Navigation graph</w:t>
      </w:r>
    </w:p>
    <w:tbl>
      <w:tblPr>
        <w:tblStyle w:val="1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68"/>
      </w:tblGrid>
      <w:tr w14:paraId="2484A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6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23EADBAE">
            <w:pPr>
              <w:spacing w:before="0" w:after="0" w:line="240" w:lineRule="auto"/>
              <w:jc w:val="center"/>
            </w:pPr>
            <w:r>
              <w:rPr>
                <w:rFonts w:ascii="Times New Roman" w:hAnsi="Times New Roman" w:eastAsia="Times New Roman"/>
                <w:b/>
                <w:sz w:val="20"/>
              </w:rPr>
              <w:t>Boot</w:t>
            </w:r>
            <w:r>
              <w:rPr>
                <w:rFonts w:ascii="Times New Roman" w:hAnsi="Times New Roman" w:eastAsia="Times New Roman"/>
                <w:b/>
                <w:sz w:val="20"/>
              </w:rPr>
              <w:br w:type="textWrapping"/>
            </w:r>
            <w:r>
              <w:rPr>
                <w:rFonts w:ascii="Times New Roman" w:hAnsi="Times New Roman" w:eastAsia="Times New Roman"/>
                <w:b/>
                <w:sz w:val="20"/>
              </w:rPr>
              <w:t>auth state resolution</w:t>
            </w:r>
          </w:p>
        </w:tc>
      </w:tr>
    </w:tbl>
    <w:p w14:paraId="4FDC4C96">
      <w:pPr>
        <w:spacing w:before="0" w:after="240" w:line="480" w:lineRule="auto"/>
        <w:ind w:left="2880" w:leftChars="0" w:firstLine="720" w:firstLineChars="0"/>
        <w:jc w:val="both"/>
      </w:pPr>
      <w:r>
        <w:rPr>
          <w:rFonts w:ascii="Times New Roman" w:hAnsi="Times New Roman" w:eastAsia="Times New Roman"/>
          <w:sz w:val="24"/>
          <w:lang w:val="en-GB"/>
        </w:rPr>
        <w:t>↓</w:t>
      </w:r>
    </w:p>
    <w:tbl>
      <w:tblPr>
        <w:tblStyle w:val="13"/>
        <w:tblW w:w="8345"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3953"/>
        <w:gridCol w:w="4392"/>
      </w:tblGrid>
      <w:tr w14:paraId="09D8874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jc w:val="center"/>
        </w:trPr>
        <w:tc>
          <w:tcPr>
            <w:tcW w:w="395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shd w:val="clear" w:color="auto" w:fill="auto"/>
            <w:vAlign w:val="center"/>
          </w:tcPr>
          <w:p w14:paraId="6340E09A">
            <w:pPr>
              <w:spacing w:before="0" w:after="0" w:line="240" w:lineRule="auto"/>
              <w:jc w:val="center"/>
            </w:pPr>
            <w:r>
              <w:rPr>
                <w:rFonts w:ascii="Times New Roman" w:hAnsi="Times New Roman" w:eastAsia="Times New Roman"/>
                <w:b/>
                <w:sz w:val="20"/>
              </w:rPr>
              <w:t>UNAUTHENTICATED</w:t>
            </w:r>
          </w:p>
        </w:tc>
        <w:tc>
          <w:tcPr>
            <w:tcW w:w="439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shd w:val="clear" w:color="auto" w:fill="auto"/>
            <w:vAlign w:val="center"/>
          </w:tcPr>
          <w:p w14:paraId="4B706EB1">
            <w:pPr>
              <w:spacing w:before="0" w:after="0" w:line="240" w:lineRule="auto"/>
              <w:jc w:val="center"/>
            </w:pPr>
            <w:r>
              <w:rPr>
                <w:rFonts w:ascii="Times New Roman" w:hAnsi="Times New Roman" w:eastAsia="Times New Roman"/>
                <w:b/>
                <w:sz w:val="20"/>
              </w:rPr>
              <w:t>AUTHENTICATED</w:t>
            </w:r>
          </w:p>
        </w:tc>
      </w:tr>
      <w:tr w14:paraId="6D540E0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jc w:val="center"/>
        </w:trPr>
        <w:tc>
          <w:tcPr>
            <w:tcW w:w="395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097AF55">
            <w:pPr>
              <w:spacing w:before="0" w:after="0" w:line="240" w:lineRule="auto"/>
              <w:jc w:val="center"/>
            </w:pPr>
            <w:r>
              <w:rPr>
                <w:rFonts w:ascii="Times New Roman" w:hAnsi="Times New Roman" w:eastAsia="Times New Roman"/>
                <w:b w:val="0"/>
                <w:sz w:val="20"/>
              </w:rPr>
              <w:t>Auth</w:t>
            </w:r>
            <w:r>
              <w:rPr>
                <w:rFonts w:ascii="Times New Roman" w:hAnsi="Times New Roman" w:eastAsia="Times New Roman"/>
                <w:b w:val="0"/>
                <w:sz w:val="20"/>
              </w:rPr>
              <w:br w:type="textWrapping"/>
            </w:r>
            <w:r>
              <w:rPr>
                <w:rFonts w:ascii="Times New Roman" w:hAnsi="Times New Roman" w:eastAsia="Times New Roman"/>
                <w:b w:val="0"/>
                <w:sz w:val="20"/>
              </w:rPr>
              <w:t>sign in / register</w:t>
            </w:r>
            <w:r>
              <w:rPr>
                <w:rFonts w:ascii="Times New Roman" w:hAnsi="Times New Roman" w:eastAsia="Times New Roman"/>
                <w:b w:val="0"/>
                <w:sz w:val="20"/>
              </w:rPr>
              <w:br w:type="textWrapping"/>
            </w:r>
            <w:r>
              <w:rPr>
                <w:rFonts w:ascii="Times New Roman" w:hAnsi="Times New Roman" w:eastAsia="Times New Roman"/>
                <w:b w:val="0"/>
                <w:sz w:val="20"/>
              </w:rPr>
              <w:br w:type="textWrapping"/>
            </w:r>
            <w:r>
              <w:rPr>
                <w:rFonts w:ascii="Times New Roman" w:hAnsi="Times New Roman" w:eastAsia="Times New Roman"/>
                <w:b w:val="0"/>
                <w:sz w:val="20"/>
              </w:rPr>
              <w:t>→ About</w:t>
            </w:r>
          </w:p>
        </w:tc>
        <w:tc>
          <w:tcPr>
            <w:tcW w:w="439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7DDE85">
            <w:pPr>
              <w:spacing w:before="0" w:after="0" w:line="240" w:lineRule="auto"/>
              <w:jc w:val="center"/>
            </w:pPr>
            <w:r>
              <w:rPr>
                <w:rFonts w:ascii="Times New Roman" w:hAnsi="Times New Roman" w:eastAsia="Times New Roman"/>
                <w:b w:val="0"/>
                <w:sz w:val="20"/>
              </w:rPr>
              <w:t>MainApp</w:t>
            </w:r>
            <w:r>
              <w:rPr>
                <w:rFonts w:ascii="Times New Roman" w:hAnsi="Times New Roman" w:eastAsia="Times New Roman"/>
                <w:b w:val="0"/>
                <w:sz w:val="20"/>
              </w:rPr>
              <w:br w:type="textWrapping"/>
            </w:r>
            <w:r>
              <w:rPr>
                <w:rFonts w:ascii="Times New Roman" w:hAnsi="Times New Roman" w:eastAsia="Times New Roman"/>
                <w:b w:val="0"/>
                <w:sz w:val="20"/>
              </w:rPr>
              <w:t>bottom tab navigator</w:t>
            </w:r>
          </w:p>
        </w:tc>
      </w:tr>
    </w:tbl>
    <w:p w14:paraId="1A8754FC">
      <w:pPr>
        <w:spacing w:before="0" w:after="240" w:line="480" w:lineRule="auto"/>
        <w:ind w:left="2160" w:leftChars="0" w:firstLine="720" w:firstLineChars="0"/>
        <w:jc w:val="both"/>
      </w:pPr>
      <w:r>
        <w:rPr>
          <w:rFonts w:ascii="Times New Roman" w:hAnsi="Times New Roman" w:eastAsia="Times New Roman"/>
          <w:sz w:val="24"/>
          <w:lang w:val="en-GB"/>
        </w:rPr>
        <w:t>↓  authenticated session enters MainApp</w:t>
      </w:r>
    </w:p>
    <w:tbl>
      <w:tblPr>
        <w:tblStyle w:val="13"/>
        <w:tblW w:w="844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74"/>
        <w:gridCol w:w="2189"/>
        <w:gridCol w:w="2189"/>
        <w:gridCol w:w="2189"/>
      </w:tblGrid>
      <w:tr w14:paraId="18663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1" w:type="dxa"/>
            <w:gridSpan w:val="4"/>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2991DD14">
            <w:pPr>
              <w:spacing w:before="0" w:after="0" w:line="240" w:lineRule="auto"/>
              <w:jc w:val="center"/>
            </w:pPr>
            <w:r>
              <w:rPr>
                <w:rFonts w:ascii="Times New Roman" w:hAnsi="Times New Roman" w:eastAsia="Times New Roman"/>
                <w:b/>
                <w:sz w:val="20"/>
              </w:rPr>
              <w:t>MainApp — Bottom Tab Navigator</w:t>
            </w:r>
          </w:p>
        </w:tc>
      </w:tr>
      <w:tr w14:paraId="64879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02E8AAC1">
            <w:pPr>
              <w:spacing w:before="0" w:after="0" w:line="240" w:lineRule="auto"/>
              <w:jc w:val="center"/>
            </w:pPr>
            <w:r>
              <w:rPr>
                <w:rFonts w:ascii="Times New Roman" w:hAnsi="Times New Roman" w:eastAsia="Times New Roman"/>
                <w:b/>
                <w:sz w:val="20"/>
              </w:rPr>
              <w:t>Overview</w:t>
            </w:r>
            <w:r>
              <w:rPr>
                <w:rFonts w:ascii="Times New Roman" w:hAnsi="Times New Roman" w:eastAsia="Times New Roman"/>
                <w:b/>
                <w:sz w:val="20"/>
              </w:rPr>
              <w:br w:type="textWrapping"/>
            </w:r>
            <w:r>
              <w:rPr>
                <w:rFonts w:ascii="Times New Roman" w:hAnsi="Times New Roman" w:eastAsia="Times New Roman"/>
                <w:b/>
                <w:sz w:val="20"/>
              </w:rPr>
              <w:t>Dashboard</w:t>
            </w:r>
          </w:p>
        </w:tc>
        <w:tc>
          <w:tcPr>
            <w:tcW w:w="218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4B3BD74D">
            <w:pPr>
              <w:spacing w:before="0" w:after="0" w:line="240" w:lineRule="auto"/>
              <w:jc w:val="center"/>
            </w:pPr>
            <w:r>
              <w:rPr>
                <w:rFonts w:ascii="Times New Roman" w:hAnsi="Times New Roman" w:eastAsia="Times New Roman"/>
                <w:b/>
                <w:sz w:val="20"/>
              </w:rPr>
              <w:t>Scan</w:t>
            </w:r>
            <w:r>
              <w:rPr>
                <w:rFonts w:ascii="Times New Roman" w:hAnsi="Times New Roman" w:eastAsia="Times New Roman"/>
                <w:b/>
                <w:sz w:val="20"/>
              </w:rPr>
              <w:br w:type="textWrapping"/>
            </w:r>
            <w:r>
              <w:rPr>
                <w:rFonts w:ascii="Times New Roman" w:hAnsi="Times New Roman" w:eastAsia="Times New Roman"/>
                <w:b/>
                <w:sz w:val="20"/>
              </w:rPr>
              <w:t>Scanner</w:t>
            </w:r>
          </w:p>
        </w:tc>
        <w:tc>
          <w:tcPr>
            <w:tcW w:w="218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6DA8F749">
            <w:pPr>
              <w:spacing w:before="0" w:after="0" w:line="240" w:lineRule="auto"/>
              <w:jc w:val="center"/>
            </w:pPr>
            <w:r>
              <w:rPr>
                <w:rFonts w:ascii="Times New Roman" w:hAnsi="Times New Roman" w:eastAsia="Times New Roman"/>
                <w:b/>
                <w:sz w:val="20"/>
              </w:rPr>
              <w:t>Analysis</w:t>
            </w:r>
            <w:r>
              <w:rPr>
                <w:rFonts w:ascii="Times New Roman" w:hAnsi="Times New Roman" w:eastAsia="Times New Roman"/>
                <w:b/>
                <w:sz w:val="20"/>
              </w:rPr>
              <w:br w:type="textWrapping"/>
            </w:r>
            <w:r>
              <w:rPr>
                <w:rFonts w:ascii="Times New Roman" w:hAnsi="Times New Roman" w:eastAsia="Times New Roman"/>
                <w:b/>
                <w:sz w:val="20"/>
              </w:rPr>
              <w:t>Insights</w:t>
            </w:r>
          </w:p>
        </w:tc>
        <w:tc>
          <w:tcPr>
            <w:tcW w:w="218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16701EF7">
            <w:pPr>
              <w:spacing w:before="0" w:after="0" w:line="240" w:lineRule="auto"/>
              <w:jc w:val="center"/>
            </w:pPr>
            <w:r>
              <w:rPr>
                <w:rFonts w:ascii="Times New Roman" w:hAnsi="Times New Roman" w:eastAsia="Times New Roman"/>
                <w:b/>
                <w:sz w:val="20"/>
              </w:rPr>
              <w:t>Settings</w:t>
            </w:r>
            <w:r>
              <w:rPr>
                <w:rFonts w:ascii="Times New Roman" w:hAnsi="Times New Roman" w:eastAsia="Times New Roman"/>
                <w:b/>
                <w:sz w:val="20"/>
              </w:rPr>
              <w:br w:type="textWrapping"/>
            </w:r>
            <w:r>
              <w:rPr>
                <w:rFonts w:ascii="Times New Roman" w:hAnsi="Times New Roman" w:eastAsia="Times New Roman"/>
                <w:b/>
                <w:sz w:val="20"/>
              </w:rPr>
              <w:t>Settings</w:t>
            </w:r>
          </w:p>
        </w:tc>
      </w:tr>
      <w:tr w14:paraId="5CDFC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F2A90A7">
            <w:pPr>
              <w:spacing w:before="0" w:after="0" w:line="240" w:lineRule="auto"/>
              <w:jc w:val="center"/>
            </w:pPr>
            <w:r>
              <w:rPr>
                <w:rFonts w:ascii="Times New Roman" w:hAnsi="Times New Roman" w:eastAsia="Times New Roman"/>
                <w:b w:val="0"/>
                <w:sz w:val="20"/>
              </w:rPr>
              <w:t>Notifications</w:t>
            </w:r>
          </w:p>
        </w:tc>
        <w:tc>
          <w:tcPr>
            <w:tcW w:w="218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4451BDE">
            <w:pPr>
              <w:spacing w:before="0" w:after="0" w:line="240" w:lineRule="auto"/>
              <w:jc w:val="center"/>
            </w:pPr>
            <w:r>
              <w:rPr>
                <w:rFonts w:ascii="Times New Roman" w:hAnsi="Times New Roman" w:eastAsia="Times New Roman"/>
                <w:b w:val="0"/>
                <w:sz w:val="20"/>
              </w:rPr>
              <w:t>Scan Results</w:t>
            </w:r>
            <w:r>
              <w:rPr>
                <w:rFonts w:ascii="Times New Roman" w:hAnsi="Times New Roman" w:eastAsia="Times New Roman"/>
                <w:b w:val="0"/>
                <w:sz w:val="20"/>
              </w:rPr>
              <w:br w:type="textWrapping"/>
            </w:r>
            <w:r>
              <w:rPr>
                <w:rFonts w:ascii="Times New Roman" w:hAnsi="Times New Roman" w:eastAsia="Times New Roman"/>
                <w:b w:val="0"/>
                <w:sz w:val="20"/>
              </w:rPr>
              <w:t>(modal: slide from bottom)</w:t>
            </w:r>
          </w:p>
        </w:tc>
        <w:tc>
          <w:tcPr>
            <w:tcW w:w="218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A8C3280">
            <w:pPr>
              <w:spacing w:before="0" w:after="0" w:line="240" w:lineRule="auto"/>
              <w:jc w:val="center"/>
            </w:pPr>
            <w:r>
              <w:rPr>
                <w:rFonts w:ascii="Times New Roman" w:hAnsi="Times New Roman" w:eastAsia="Times New Roman"/>
                <w:b w:val="0"/>
                <w:sz w:val="20"/>
              </w:rPr>
              <w:t>Acoustic Detail</w:t>
            </w:r>
            <w:r>
              <w:rPr>
                <w:rFonts w:ascii="Times New Roman" w:hAnsi="Times New Roman" w:eastAsia="Times New Roman"/>
                <w:b w:val="0"/>
                <w:sz w:val="20"/>
              </w:rPr>
              <w:br w:type="textWrapping"/>
            </w:r>
            <w:r>
              <w:rPr>
                <w:rFonts w:ascii="Times New Roman" w:hAnsi="Times New Roman" w:eastAsia="Times New Roman"/>
                <w:b w:val="0"/>
                <w:sz w:val="20"/>
              </w:rPr>
              <w:t>Vision History</w:t>
            </w:r>
          </w:p>
        </w:tc>
        <w:tc>
          <w:tcPr>
            <w:tcW w:w="218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8B0BBA8">
            <w:pPr>
              <w:spacing w:before="0" w:after="0" w:line="240" w:lineRule="auto"/>
              <w:jc w:val="center"/>
            </w:pPr>
            <w:r>
              <w:rPr>
                <w:rFonts w:ascii="Times New Roman" w:hAnsi="Times New Roman" w:eastAsia="Times New Roman"/>
                <w:b w:val="0"/>
                <w:sz w:val="20"/>
              </w:rPr>
              <w:t>Profile</w:t>
            </w:r>
            <w:r>
              <w:rPr>
                <w:rFonts w:ascii="Times New Roman" w:hAnsi="Times New Roman" w:eastAsia="Times New Roman"/>
                <w:b w:val="0"/>
                <w:sz w:val="20"/>
              </w:rPr>
              <w:br w:type="textWrapping"/>
            </w:r>
            <w:r>
              <w:rPr>
                <w:rFonts w:ascii="Times New Roman" w:hAnsi="Times New Roman" w:eastAsia="Times New Roman"/>
                <w:b w:val="0"/>
                <w:sz w:val="20"/>
              </w:rPr>
              <w:t>Silo Management</w:t>
            </w:r>
            <w:r>
              <w:rPr>
                <w:rFonts w:ascii="Times New Roman" w:hAnsi="Times New Roman" w:eastAsia="Times New Roman"/>
                <w:b w:val="0"/>
                <w:sz w:val="20"/>
              </w:rPr>
              <w:br w:type="textWrapping"/>
            </w:r>
            <w:r>
              <w:rPr>
                <w:rFonts w:ascii="Times New Roman" w:hAnsi="Times New Roman" w:eastAsia="Times New Roman"/>
                <w:b w:val="0"/>
                <w:sz w:val="20"/>
              </w:rPr>
              <w:t xml:space="preserve">  → Silo Edit</w:t>
            </w:r>
            <w:r>
              <w:rPr>
                <w:rFonts w:ascii="Times New Roman" w:hAnsi="Times New Roman" w:eastAsia="Times New Roman"/>
                <w:b w:val="0"/>
                <w:sz w:val="20"/>
              </w:rPr>
              <w:br w:type="textWrapping"/>
            </w:r>
            <w:r>
              <w:rPr>
                <w:rFonts w:ascii="Times New Roman" w:hAnsi="Times New Roman" w:eastAsia="Times New Roman"/>
                <w:b w:val="0"/>
                <w:sz w:val="20"/>
              </w:rPr>
              <w:t>Threshold Config</w:t>
            </w:r>
            <w:r>
              <w:rPr>
                <w:rFonts w:ascii="Times New Roman" w:hAnsi="Times New Roman" w:eastAsia="Times New Roman"/>
                <w:b w:val="0"/>
                <w:sz w:val="20"/>
              </w:rPr>
              <w:br w:type="textWrapping"/>
            </w:r>
            <w:r>
              <w:rPr>
                <w:rFonts w:ascii="Times New Roman" w:hAnsi="Times New Roman" w:eastAsia="Times New Roman"/>
                <w:b w:val="0"/>
                <w:sz w:val="20"/>
              </w:rPr>
              <w:t>About</w:t>
            </w:r>
          </w:p>
        </w:tc>
      </w:tr>
    </w:tbl>
    <w:p w14:paraId="22A5353B">
      <w:pPr>
        <w:spacing w:before="0" w:after="240" w:line="480" w:lineRule="auto"/>
        <w:jc w:val="both"/>
      </w:pPr>
      <w:r>
        <w:rPr>
          <w:rFonts w:ascii="Times New Roman" w:hAnsi="Times New Roman" w:eastAsia="Times New Roman"/>
          <w:sz w:val="24"/>
          <w:lang w:val="en-GB"/>
        </w:rPr>
        <w:t>The main navigation uses bottom tabs, with screen sizing derived from the device safe area.</w:t>
      </w:r>
    </w:p>
    <w:p w14:paraId="2705A80C">
      <w:pPr>
        <w:spacing w:before="0" w:after="240" w:line="480" w:lineRule="auto"/>
        <w:jc w:val="both"/>
        <w:rPr>
          <w:rFonts w:ascii="Times New Roman" w:hAnsi="Times New Roman" w:eastAsia="Times New Roman"/>
          <w:sz w:val="24"/>
        </w:rPr>
      </w:pPr>
      <w:r>
        <w:rPr>
          <w:rFonts w:ascii="Times New Roman" w:hAnsi="Times New Roman" w:eastAsia="Times New Roman"/>
          <w:sz w:val="24"/>
          <w:lang w:val="en-GB"/>
        </w:rPr>
        <w:t>Scan results are presented modally because they are the outcome of a scan action rather than a persistent navigation destination.</w:t>
      </w:r>
    </w:p>
    <w:bookmarkEnd w:id="115"/>
    <w:p w14:paraId="2C82D591">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ascii="Times New Roman" w:hAnsi="Times New Roman" w:eastAsia="Times New Roman"/>
          <w:sz w:val="24"/>
          <w:lang w:val="en-GB"/>
        </w:rPr>
        <w:t>The interface uses a dark, high-contrast instrument-style layout with consistent semantic status labels. Status is communicated by text and score as well as colour so that meaning is preserved in monochrome and for users with colour-vision limitations.</w:t>
      </w:r>
    </w:p>
    <w:p w14:paraId="46DA375E">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ascii="Times New Roman" w:hAnsi="Times New Roman" w:eastAsia="Times New Roman"/>
          <w:sz w:val="24"/>
          <w:lang w:val="en-GB"/>
        </w:rPr>
        <w:t>When live Firestore data are unavailable, the application labels deterministic demonstration telemetry explicitly rather than presenting it as live data. Unimplemented controls are also labelled instead of failing silently.</w:t>
      </w:r>
    </w:p>
    <w:p w14:paraId="52EC6CC0">
      <w:pPr>
        <w:pStyle w:val="5"/>
        <w:keepNext w:val="0"/>
        <w:keepLines w:val="0"/>
        <w:widowControl/>
        <w:suppressLineNumbers w:val="0"/>
        <w:bidi w:val="0"/>
        <w:spacing w:before="240" w:beforeAutospacing="1" w:after="120" w:line="240" w:lineRule="auto"/>
        <w:jc w:val="left"/>
        <w:rPr>
          <w:rFonts w:hint="default" w:ascii="Times New Roman" w:hAnsi="Times New Roman" w:cs="Times New Roman"/>
          <w:b/>
          <w:bCs/>
        </w:rPr>
      </w:pPr>
      <w:r>
        <w:rPr>
          <w:rFonts w:hint="default" w:ascii="Times New Roman" w:hAnsi="Times New Roman" w:eastAsia="Times New Roman" w:cs="Times New Roman"/>
          <w:b/>
          <w:bCs/>
          <w:sz w:val="24"/>
          <w:lang w:val="en-GB"/>
        </w:rPr>
        <w:t>3.6.11 Determinism</w:t>
      </w:r>
    </w:p>
    <w:p w14:paraId="50C9306E">
      <w:pPr>
        <w:pStyle w:val="24"/>
        <w:keepNext w:val="0"/>
        <w:keepLines w:val="0"/>
        <w:widowControl/>
        <w:suppressLineNumbers w:val="0"/>
        <w:bidi w:val="0"/>
        <w:spacing w:before="0" w:beforeAutospacing="1" w:after="240" w:line="480" w:lineRule="auto"/>
        <w:jc w:val="both"/>
        <w:rPr>
          <w:rFonts w:hint="default" w:ascii="Times New Roman" w:hAnsi="Times New Roman" w:cs="Times New Roman"/>
        </w:rPr>
      </w:pPr>
      <w:r>
        <w:rPr>
          <w:rFonts w:ascii="Times New Roman" w:hAnsi="Times New Roman" w:eastAsia="Times New Roman"/>
          <w:sz w:val="24"/>
          <w:lang w:val="en-GB"/>
        </w:rPr>
        <w:t>Determinism is enforced by pure fusion functions, fixed demonstration telemetry and the absence of random application-side data generation. Identical inputs therefore produce identical outputs, allowing Chapter Four worked examples to be checked independently.</w:t>
      </w:r>
    </w:p>
    <w:bookmarkEnd w:id="117"/>
    <w:bookmarkEnd w:id="119"/>
    <w:p w14:paraId="1616EDCC">
      <w:pPr>
        <w:pStyle w:val="4"/>
        <w:spacing w:before="240" w:after="120" w:line="240" w:lineRule="auto"/>
        <w:jc w:val="left"/>
        <w:rPr>
          <w:rFonts w:hint="default" w:ascii="Times New Roman" w:hAnsi="Times New Roman" w:cs="Times New Roman"/>
        </w:rPr>
      </w:pPr>
      <w:r>
        <w:rPr>
          <w:rFonts w:ascii="Times New Roman" w:hAnsi="Times New Roman" w:eastAsia="Times New Roman"/>
          <w:sz w:val="24"/>
          <w:lang w:val="en-GB"/>
        </w:rPr>
        <w:t>3.7 System Evaluation</w:t>
      </w:r>
    </w:p>
    <w:p w14:paraId="043FD0EC">
      <w:pPr>
        <w:pStyle w:val="5"/>
        <w:spacing w:before="240" w:after="120" w:line="240" w:lineRule="auto"/>
        <w:jc w:val="left"/>
        <w:rPr>
          <w:rFonts w:hint="default" w:ascii="Times New Roman" w:hAnsi="Times New Roman" w:cs="Times New Roman"/>
        </w:rPr>
      </w:pPr>
      <w:bookmarkStart w:id="120" w:name="_Toc27556"/>
      <w:bookmarkStart w:id="121" w:name="metric-definitions"/>
      <w:r>
        <w:rPr>
          <w:rFonts w:hint="default" w:ascii="Times New Roman" w:hAnsi="Times New Roman" w:eastAsia="Times New Roman" w:cs="Times New Roman"/>
          <w:b/>
          <w:sz w:val="24"/>
          <w:lang w:val="en-GB"/>
        </w:rPr>
        <w:t>3.7.1 Metric definitions</w:t>
      </w:r>
      <w:bookmarkEnd w:id="120"/>
    </w:p>
    <w:p w14:paraId="21CB4A6C">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Classification performance was evaluated using confusion-matrix metrics, class-wise recall, macro-F1 and ROC-AUC as appropriate to the task.</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31"/>
        <w:gridCol w:w="1177"/>
      </w:tblGrid>
      <w:tr w14:paraId="3B30B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31" w:type="dxa"/>
            <w:tcBorders>
              <w:top w:val="nil"/>
              <w:left w:val="nil"/>
              <w:bottom w:val="nil"/>
              <w:right w:val="nil"/>
              <w:insideH w:val="single" w:sz="4" w:space="0"/>
              <w:insideV w:val="single" w:sz="4" w:space="0"/>
              <w:tl2br w:val="nil"/>
            </w:tcBorders>
            <w:shd w:val="clear" w:color="auto" w:fill="FFFFFF"/>
            <w:vAlign w:val="center"/>
          </w:tcPr>
          <w:p w14:paraId="30360A8C">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C</m:t>
                </m:r>
                <m:r>
                  <m:rPr>
                    <m:nor/>
                    <m:sty m:val="p"/>
                  </m:rPr>
                  <w:rPr>
                    <w:rFonts w:hint="default" w:ascii="Times New Roman" w:hAnsi="Times New Roman" w:cs="Times New Roman"/>
                    <w:b w:val="0"/>
                    <w:i w:val="0"/>
                    <w:color w:val="000000"/>
                  </w:rPr>
                  <m:t>=</m:t>
                </m:r>
                <m:d>
                  <m:dPr>
                    <m:sepChr m:val=""/>
                    <m:ctrlPr>
                      <w:rPr>
                        <w:rFonts w:hint="default" w:ascii="Cambria Math" w:hAnsi="Cambria Math" w:cs="Times New Roman"/>
                        <w:b w:val="0"/>
                        <w:color w:val="000000"/>
                      </w:rPr>
                    </m:ctrlPr>
                  </m:dPr>
                  <m:e>
                    <m:m>
                      <m:mPr>
                        <m:mcs>
                          <m:mc>
                            <m:mcPr>
                              <m:count m:val="2"/>
                              <m:mcJc m:val="center"/>
                            </m:mcPr>
                          </m:mc>
                        </m:mcs>
                        <m:plcHide m:val="1"/>
                        <m:ctrlPr>
                          <w:rPr>
                            <w:rFonts w:hint="default" w:ascii="Cambria Math" w:hAnsi="Cambria Math" w:cs="Times New Roman"/>
                            <w:b w:val="0"/>
                            <w:color w:val="000000"/>
                          </w:rPr>
                        </m:ctrlPr>
                      </m:mPr>
                      <m:mr>
                        <m:e>
                          <m:r>
                            <m:rPr>
                              <m:nor/>
                              <m:sty m:val="p"/>
                            </m:rPr>
                            <w:rPr>
                              <w:rFonts w:hint="default" w:ascii="Times New Roman" w:hAnsi="Times New Roman" w:cs="Times New Roman"/>
                              <w:b w:val="0"/>
                              <w:i w:val="0"/>
                              <w:color w:val="000000"/>
                            </w:rPr>
                            <m:t>TN</m:t>
                          </m:r>
                          <m:ctrlPr>
                            <w:rPr>
                              <w:rFonts w:hint="default" w:ascii="Cambria Math" w:hAnsi="Cambria Math" w:cs="Times New Roman"/>
                              <w:b w:val="0"/>
                              <w:color w:val="000000"/>
                            </w:rPr>
                          </m:ctrlPr>
                        </m:e>
                        <m:e>
                          <m:r>
                            <m:rPr>
                              <m:nor/>
                              <m:sty m:val="p"/>
                            </m:rPr>
                            <w:rPr>
                              <w:rFonts w:hint="default" w:ascii="Times New Roman" w:hAnsi="Times New Roman" w:cs="Times New Roman"/>
                              <w:b w:val="0"/>
                              <w:i w:val="0"/>
                              <w:color w:val="000000"/>
                            </w:rPr>
                            <m:t>FP</m:t>
                          </m:r>
                          <m:ctrlPr>
                            <w:rPr>
                              <w:rFonts w:hint="default" w:ascii="Cambria Math" w:hAnsi="Cambria Math" w:cs="Times New Roman"/>
                              <w:b w:val="0"/>
                              <w:color w:val="000000"/>
                            </w:rPr>
                          </m:ctrlPr>
                        </m:e>
                      </m:mr>
                      <m:mr>
                        <m:e>
                          <m:r>
                            <m:rPr>
                              <m:nor/>
                              <m:sty m:val="p"/>
                            </m:rPr>
                            <w:rPr>
                              <w:rFonts w:hint="default" w:ascii="Times New Roman" w:hAnsi="Times New Roman" w:cs="Times New Roman"/>
                              <w:b w:val="0"/>
                              <w:i w:val="0"/>
                              <w:color w:val="000000"/>
                            </w:rPr>
                            <m:t>FN</m:t>
                          </m:r>
                          <m:ctrlPr>
                            <w:rPr>
                              <w:rFonts w:hint="default" w:ascii="Cambria Math" w:hAnsi="Cambria Math" w:cs="Times New Roman"/>
                              <w:b w:val="0"/>
                              <w:color w:val="000000"/>
                            </w:rPr>
                          </m:ctrlPr>
                        </m:e>
                        <m:e>
                          <m:r>
                            <m:rPr>
                              <m:nor/>
                              <m:sty m:val="p"/>
                            </m:rPr>
                            <w:rPr>
                              <w:rFonts w:hint="default" w:ascii="Times New Roman" w:hAnsi="Times New Roman" w:cs="Times New Roman"/>
                              <w:b w:val="0"/>
                              <w:i w:val="0"/>
                              <w:color w:val="000000"/>
                            </w:rPr>
                            <m:t>TP</m:t>
                          </m:r>
                          <m:ctrlPr>
                            <w:rPr>
                              <w:rFonts w:hint="default" w:ascii="Cambria Math" w:hAnsi="Cambria Math" w:cs="Times New Roman"/>
                              <w:b w:val="0"/>
                              <w:color w:val="000000"/>
                            </w:rPr>
                          </m:ctrlPr>
                        </m:e>
                      </m:mr>
                    </m:m>
                    <m:ctrlPr>
                      <w:rPr>
                        <w:rFonts w:hint="default" w:ascii="Cambria Math" w:hAnsi="Cambria Math" w:cs="Times New Roman"/>
                        <w:b w:val="0"/>
                        <w:color w:val="000000"/>
                      </w:rPr>
                    </m:ctrlPr>
                  </m:e>
                </m:d>
              </m:oMath>
            </m:oMathPara>
          </w:p>
        </w:tc>
        <w:tc>
          <w:tcPr>
            <w:tcW w:w="1177" w:type="dxa"/>
            <w:tcBorders>
              <w:top w:val="nil"/>
              <w:left w:val="nil"/>
              <w:bottom w:val="nil"/>
              <w:right w:val="nil"/>
              <w:insideH w:val="single" w:sz="4" w:space="0"/>
              <w:insideV w:val="single" w:sz="4" w:space="0"/>
            </w:tcBorders>
            <w:shd w:val="clear" w:color="auto" w:fill="FFFFFF"/>
            <w:vAlign w:val="center"/>
          </w:tcPr>
          <w:p w14:paraId="1EFE1A62">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(3.94)</w:t>
            </w:r>
          </w:p>
        </w:tc>
      </w:tr>
      <w:tr w14:paraId="574EC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31" w:type="dxa"/>
            <w:tcBorders>
              <w:top w:val="nil"/>
              <w:left w:val="nil"/>
              <w:bottom w:val="nil"/>
              <w:right w:val="nil"/>
              <w:insideH w:val="single" w:sz="4" w:space="0"/>
              <w:insideV w:val="single" w:sz="4" w:space="0"/>
            </w:tcBorders>
            <w:shd w:val="clear" w:color="auto" w:fill="FFFFFF"/>
            <w:vAlign w:val="center"/>
          </w:tcPr>
          <w:p w14:paraId="2BBD9736">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Precision=</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TP</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TP+FP</m:t>
                    </m:r>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,  Recall=</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TP</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TP+FN</m:t>
                    </m:r>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,  F1=</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2 P R</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P+R</m:t>
                    </m:r>
                    <m:ctrlPr>
                      <w:rPr>
                        <w:rFonts w:hint="default" w:ascii="Cambria Math" w:hAnsi="Cambria Math" w:cs="Times New Roman"/>
                        <w:b w:val="0"/>
                        <w:color w:val="000000"/>
                      </w:rPr>
                    </m:ctrlPr>
                  </m:den>
                </m:f>
              </m:oMath>
            </m:oMathPara>
          </w:p>
        </w:tc>
        <w:tc>
          <w:tcPr>
            <w:tcW w:w="1177" w:type="dxa"/>
            <w:tcBorders>
              <w:top w:val="nil"/>
              <w:left w:val="nil"/>
              <w:bottom w:val="nil"/>
              <w:right w:val="nil"/>
              <w:insideH w:val="single" w:sz="4" w:space="0"/>
              <w:insideV w:val="single" w:sz="4" w:space="0"/>
            </w:tcBorders>
            <w:shd w:val="clear" w:color="auto" w:fill="FFFFFF"/>
            <w:vAlign w:val="center"/>
          </w:tcPr>
          <w:p w14:paraId="779C6F67">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(3.95)</w:t>
            </w:r>
          </w:p>
        </w:tc>
      </w:tr>
      <w:tr w14:paraId="1AA1C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31" w:type="dxa"/>
            <w:tcBorders>
              <w:top w:val="nil"/>
              <w:left w:val="nil"/>
              <w:bottom w:val="nil"/>
              <w:right w:val="nil"/>
              <w:insideH w:val="single" w:sz="4" w:space="0"/>
              <w:insideV w:val="single" w:sz="4" w:space="0"/>
            </w:tcBorders>
            <w:shd w:val="clear" w:color="auto" w:fill="FFFFFF"/>
            <w:vAlign w:val="center"/>
          </w:tcPr>
          <w:p w14:paraId="15A98C9E">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Accuracy=</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TP+TN</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TP+TN+FP+FN</m:t>
                    </m:r>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F1</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macro</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F1</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oMath>
            </m:oMathPara>
          </w:p>
        </w:tc>
        <w:tc>
          <w:tcPr>
            <w:tcW w:w="1177" w:type="dxa"/>
            <w:tcBorders>
              <w:top w:val="nil"/>
              <w:left w:val="nil"/>
              <w:bottom w:val="nil"/>
              <w:right w:val="nil"/>
              <w:insideH w:val="single" w:sz="4" w:space="0"/>
              <w:insideV w:val="single" w:sz="4" w:space="0"/>
            </w:tcBorders>
            <w:shd w:val="clear" w:color="auto" w:fill="FFFFFF"/>
            <w:vAlign w:val="center"/>
          </w:tcPr>
          <w:p w14:paraId="4E313F6B">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(3.96)</w:t>
            </w:r>
          </w:p>
        </w:tc>
      </w:tr>
    </w:tbl>
    <w:p w14:paraId="4AEFE6E6">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For </w:t>
      </w:r>
      <m:oMath>
        <m:r>
          <m:rPr>
            <m:nor/>
          </m:rPr>
          <w:rPr>
            <w:rFonts w:hint="default" w:ascii="Times New Roman" w:hAnsi="Times New Roman" w:cs="Times New Roman"/>
            <w:i/>
          </w:rPr>
          <m:t>K</m:t>
        </m:r>
        <m:r>
          <m:rPr>
            <m:nor/>
            <m:sty m:val="p"/>
          </m:rPr>
          <w:rPr>
            <w:rFonts w:hint="default" w:ascii="Times New Roman" w:hAnsi="Times New Roman" w:cs="Times New Roman"/>
            <w:b w:val="0"/>
            <w:i w:val="0"/>
          </w:rPr>
          <m:t>&gt;2</m:t>
        </m:r>
      </m:oMath>
      <w:r>
        <w:rPr>
          <w:rFonts w:hint="default" w:ascii="Times New Roman" w:hAnsi="Times New Roman" w:eastAsia="Times New Roman" w:cs="Times New Roman"/>
          <w:sz w:val="24"/>
          <w:lang w:val="en-GB"/>
        </w:rPr>
        <w:t xml:space="preserve"> classes the matrix generalises to </w:t>
      </w:r>
      <m:oMath>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k</m:t>
            </m:r>
            <m:r>
              <m:rPr>
                <m:nor/>
                <m:sty m:val="p"/>
              </m:rPr>
              <w:rPr>
                <w:rFonts w:hint="default" w:ascii="Times New Roman" w:hAnsi="Times New Roman" w:cs="Times New Roman"/>
                <w:b w:val="0"/>
                <w:i w:val="0"/>
              </w:rPr>
              <m:t>ℓ</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k</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acc>
              <m:accPr>
                <m:ctrlPr>
                  <w:rPr>
                    <w:rFonts w:hint="default" w:ascii="Cambria Math" w:hAnsi="Cambria Math" w:cs="Times New Roman"/>
                  </w:rPr>
                </m:ctrlPr>
              </m:accPr>
              <m:e>
                <m:r>
                  <m:rPr>
                    <m:nor/>
                  </m:rPr>
                  <w:rPr>
                    <w:rFonts w:hint="default" w:ascii="Times New Roman" w:hAnsi="Times New Roman" w:cs="Times New Roman"/>
                    <w:i/>
                  </w:rPr>
                  <m:t>y</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=ℓ}|</m:t>
        </m:r>
      </m:oMath>
      <w:r>
        <w:rPr>
          <w:rFonts w:hint="default" w:ascii="Times New Roman" w:hAnsi="Times New Roman" w:eastAsia="Times New Roman" w:cs="Times New Roman"/>
          <w:sz w:val="24"/>
          <w:lang w:val="en-GB"/>
        </w:rPr>
        <w:t>, and per-class metrics are computed one-versus-rest.</w:t>
      </w:r>
    </w:p>
    <w:p w14:paraId="782D6CEE">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ROC-AUC is the primary metric throughout, for the prior-invariance reason of Section 3.4.2. It is the area under the curve traced by </w:t>
      </w:r>
      <m:oMath>
        <m:d>
          <m:dPr>
            <m:sepChr m:val=""/>
            <m:ctrlPr>
              <w:rPr>
                <w:rFonts w:hint="default" w:ascii="Cambria Math" w:hAnsi="Cambria Math" w:cs="Times New Roman"/>
              </w:rPr>
            </m:ctrlPr>
          </m:dPr>
          <m:e>
            <m:r>
              <m:rPr>
                <m:nor/>
                <m:sty m:val="p"/>
              </m:rPr>
              <w:rPr>
                <w:rFonts w:hint="default" w:ascii="Times New Roman" w:hAnsi="Times New Roman" w:cs="Times New Roman"/>
                <w:b w:val="0"/>
                <w:i w:val="0"/>
              </w:rPr>
              <m:t>FPR(</m:t>
            </m:r>
            <m:r>
              <m:rPr>
                <m:nor/>
              </m:rPr>
              <w:rPr>
                <w:rFonts w:hint="default" w:ascii="Times New Roman" w:hAnsi="Times New Roman" w:cs="Times New Roman"/>
                <w:i/>
              </w:rPr>
              <m:t>τ</m:t>
            </m:r>
            <m:r>
              <m:rPr>
                <m:nor/>
                <m:sty m:val="p"/>
              </m:rPr>
              <w:rPr>
                <w:rFonts w:hint="default" w:ascii="Times New Roman" w:hAnsi="Times New Roman" w:cs="Times New Roman"/>
                <w:b w:val="0"/>
                <w:i w:val="0"/>
              </w:rPr>
              <m:t>),TPR(</m:t>
            </m:r>
            <m:r>
              <m:rPr>
                <m:nor/>
              </m:rPr>
              <w:rPr>
                <w:rFonts w:hint="default" w:ascii="Times New Roman" w:hAnsi="Times New Roman" w:cs="Times New Roman"/>
                <w:i/>
              </w:rPr>
              <m:t>τ</m:t>
            </m:r>
            <m:r>
              <m:rPr>
                <m:nor/>
                <m:sty m:val="p"/>
              </m:rPr>
              <w:rPr>
                <w:rFonts w:hint="default" w:ascii="Times New Roman" w:hAnsi="Times New Roman" w:cs="Times New Roman"/>
                <w:b w:val="0"/>
                <w:i w:val="0"/>
              </w:rPr>
              <m:t>)</m:t>
            </m:r>
            <m:ctrlPr>
              <w:rPr>
                <w:rFonts w:hint="default" w:ascii="Cambria Math" w:hAnsi="Cambria Math" w:cs="Times New Roman"/>
              </w:rPr>
            </m:ctrlPr>
          </m:e>
        </m:d>
      </m:oMath>
      <w:r>
        <w:rPr>
          <w:rFonts w:hint="default" w:ascii="Times New Roman" w:hAnsi="Times New Roman" w:eastAsia="Times New Roman" w:cs="Times New Roman"/>
          <w:sz w:val="24"/>
          <w:lang w:val="en-GB"/>
        </w:rPr>
        <w:t xml:space="preserve"> as </w:t>
      </w:r>
      <m:oMath>
        <m:r>
          <m:rPr>
            <m:nor/>
          </m:rPr>
          <w:rPr>
            <w:rFonts w:hint="default" w:ascii="Times New Roman" w:hAnsi="Times New Roman" w:cs="Times New Roman"/>
            <w:i/>
          </w:rPr>
          <m:t>τ</m:t>
        </m:r>
      </m:oMath>
      <w:r>
        <w:rPr>
          <w:rFonts w:hint="default" w:ascii="Times New Roman" w:hAnsi="Times New Roman" w:eastAsia="Times New Roman" w:cs="Times New Roman"/>
          <w:sz w:val="24"/>
          <w:lang w:val="en-GB"/>
        </w:rPr>
        <w:t xml:space="preserve"> sweeps </w:t>
      </w:r>
      <m:oMath>
        <m:r>
          <m:rPr>
            <m:nor/>
            <m:sty m:val="p"/>
          </m:rPr>
          <w:rPr>
            <w:rFonts w:hint="default" w:ascii="Times New Roman" w:hAnsi="Times New Roman" w:cs="Times New Roman"/>
            <w:b w:val="0"/>
            <w:i w:val="0"/>
          </w:rPr>
          <m:t>[0,1]</m:t>
        </m:r>
      </m:oMath>
      <w:r>
        <w:rPr>
          <w:rFonts w:hint="default" w:ascii="Times New Roman" w:hAnsi="Times New Roman" w:eastAsia="Times New Roman" w:cs="Times New Roman"/>
          <w:sz w:val="24"/>
          <w:lang w:val="en-GB"/>
        </w:rPr>
        <w:t>:</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91"/>
        <w:gridCol w:w="1817"/>
      </w:tblGrid>
      <w:tr w14:paraId="40C0A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91" w:type="dxa"/>
            <w:tcBorders>
              <w:top w:val="nil"/>
              <w:left w:val="nil"/>
              <w:bottom w:val="nil"/>
              <w:right w:val="nil"/>
              <w:insideH w:val="single" w:sz="4" w:space="0"/>
              <w:insideV w:val="single" w:sz="4" w:space="0"/>
              <w:tl2br w:val="nil"/>
            </w:tcBorders>
            <w:shd w:val="clear" w:color="auto" w:fill="FFFFFF"/>
            <w:vAlign w:val="center"/>
          </w:tcPr>
          <w:p w14:paraId="197C2259">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AUC=</m:t>
                </m:r>
                <m:nary>
                  <m:naryPr>
                    <m:limLoc m:val="subSup"/>
                    <m:ctrlPr>
                      <w:rPr>
                        <w:rFonts w:hint="default" w:ascii="Cambria Math" w:hAnsi="Cambria Math" w:cs="Times New Roman"/>
                        <w:b w:val="0"/>
                        <w:color w:val="000000"/>
                      </w:rPr>
                    </m:ctrlPr>
                  </m:naryPr>
                  <m:sub>
                    <m:r>
                      <m:rPr>
                        <m:nor/>
                        <m:sty m:val="p"/>
                      </m:rPr>
                      <w:rPr>
                        <w:rFonts w:hint="default" w:ascii="Times New Roman" w:hAnsi="Times New Roman" w:cs="Times New Roman"/>
                        <w:b w:val="0"/>
                        <w:i w:val="0"/>
                        <w:color w:val="000000"/>
                      </w:rPr>
                      <m:t>0</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TPR</m:t>
                    </m:r>
                    <m:ctrlPr>
                      <w:rPr>
                        <w:rFonts w:hint="default" w:ascii="Cambria Math" w:hAnsi="Cambria Math" w:cs="Times New Roman"/>
                        <w:b w:val="0"/>
                        <w:color w:val="000000"/>
                      </w:rPr>
                    </m:ctrlPr>
                  </m:e>
                </m:nary>
                <m:d>
                  <m:dPr>
                    <m:sepChr m:val=""/>
                    <m:ctrlPr>
                      <w:rPr>
                        <w:rFonts w:hint="default" w:ascii="Cambria Math" w:hAnsi="Cambria Math" w:cs="Times New Roman"/>
                        <w:b w:val="0"/>
                        <w:color w:val="000000"/>
                      </w:rPr>
                    </m:ctrlPr>
                  </m:dPr>
                  <m:e>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FPR</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u</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r>
                  <m:rPr>
                    <m:nor/>
                    <m:sty m:val="p"/>
                  </m:rPr>
                  <w:rPr>
                    <w:rFonts w:hint="default" w:ascii="Times New Roman" w:hAnsi="Times New Roman" w:cs="Times New Roman"/>
                    <w:b w:val="0"/>
                    <w:i w:val="0"/>
                    <w:color w:val="000000"/>
                  </w:rPr>
                  <m:t> </m:t>
                </m:r>
                <m:r>
                  <m:rPr>
                    <m:nor/>
                  </m:rPr>
                  <w:rPr>
                    <w:rFonts w:hint="default" w:ascii="Times New Roman" w:hAnsi="Times New Roman" w:cs="Times New Roman"/>
                    <w:b w:val="0"/>
                    <w:i/>
                    <w:color w:val="000000"/>
                  </w:rPr>
                  <m:t>du</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P</m:t>
                </m:r>
                <m:d>
                  <m:dPr>
                    <m:sepChr m:val=""/>
                    <m:ctrlPr>
                      <w:rPr>
                        <w:rFonts w:hint="default" w:ascii="Cambria Math" w:hAnsi="Cambria Math" w:cs="Times New Roman"/>
                        <w:b w:val="0"/>
                        <w:color w:val="000000"/>
                      </w:rPr>
                    </m:ctrlPr>
                  </m:dPr>
                  <m:e>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x</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)&gt;</m:t>
                    </m:r>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m:t>
                    </m:r>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x</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oMath>
            </m:oMathPara>
          </w:p>
        </w:tc>
        <w:tc>
          <w:tcPr>
            <w:tcW w:w="1817" w:type="dxa"/>
            <w:tcBorders>
              <w:top w:val="nil"/>
              <w:left w:val="nil"/>
              <w:bottom w:val="nil"/>
              <w:right w:val="nil"/>
              <w:insideH w:val="single" w:sz="4" w:space="0"/>
              <w:insideV w:val="single" w:sz="4" w:space="0"/>
            </w:tcBorders>
            <w:shd w:val="clear" w:color="auto" w:fill="FFFFFF"/>
            <w:vAlign w:val="center"/>
          </w:tcPr>
          <w:p w14:paraId="3F37840D">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(3.97)</w:t>
            </w:r>
          </w:p>
        </w:tc>
      </w:tr>
    </w:tbl>
    <w:p w14:paraId="34B931C2">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Accuracy was therefore always interpreted alongside the majority-class floor and class-wise recall.</w:t>
      </w:r>
    </w:p>
    <w:p w14:paraId="2242173C">
      <w:pPr>
        <w:pStyle w:val="5"/>
        <w:spacing w:before="240" w:after="120" w:line="240" w:lineRule="auto"/>
        <w:jc w:val="left"/>
        <w:rPr>
          <w:rFonts w:hint="default" w:ascii="Times New Roman" w:hAnsi="Times New Roman" w:cs="Times New Roman"/>
        </w:rPr>
      </w:pPr>
      <w:bookmarkStart w:id="122" w:name="_Toc28001"/>
      <w:bookmarkStart w:id="123" w:name="confound-controlled-hold-out-protocol"/>
      <w:r>
        <w:rPr>
          <w:rFonts w:hint="default" w:ascii="Times New Roman" w:hAnsi="Times New Roman" w:eastAsia="Times New Roman" w:cs="Times New Roman"/>
          <w:b/>
          <w:sz w:val="24"/>
          <w:lang w:val="en-GB"/>
        </w:rPr>
        <w:t>3.7.2 Confound-controlled hold-out protocol</w:t>
      </w:r>
      <w:bookmarkEnd w:id="122"/>
    </w:p>
    <w:p w14:paraId="736DCC4D">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principal acoustic test used 12,168 windows from mixed recording batches only, with session-level grouping preserved. This deliberately removes the strongest batch shortcut identified in Section 3.4.3.</w:t>
      </w:r>
    </w:p>
    <w:p w14:paraId="24160DAB">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No session contributed windows to more than one split, preventing near-duplicate overlapping windows from leaking across partitions.</w:t>
      </w:r>
    </w:p>
    <w:p w14:paraId="44FBC6E9">
      <w:pPr>
        <w:pStyle w:val="5"/>
        <w:spacing w:before="240" w:after="120" w:line="240" w:lineRule="auto"/>
        <w:jc w:val="left"/>
        <w:rPr>
          <w:rFonts w:hint="default" w:ascii="Times New Roman" w:hAnsi="Times New Roman" w:cs="Times New Roman"/>
          <w:sz w:val="24"/>
          <w:szCs w:val="24"/>
        </w:rPr>
      </w:pPr>
      <w:bookmarkStart w:id="124" w:name="_Toc17435"/>
      <w:bookmarkStart w:id="125" w:name="X998653702fac428d7dbb3a940d6a29eed0810fc"/>
      <w:r>
        <w:rPr>
          <w:rFonts w:hint="default" w:ascii="Times New Roman" w:hAnsi="Times New Roman" w:eastAsia="Times New Roman" w:cs="Times New Roman"/>
          <w:b/>
          <w:sz w:val="24"/>
          <w:szCs w:val="24"/>
          <w:lang w:val="en-GB"/>
        </w:rPr>
        <w:t>3.7.3 Session-level versus window-level evaluation</w:t>
      </w:r>
      <w:bookmarkEnd w:id="124"/>
    </w:p>
    <w:p w14:paraId="33CDC706">
      <w:pPr>
        <w:pStyle w:val="3"/>
        <w:spacing w:before="0" w:after="240" w:line="480" w:lineRule="auto"/>
        <w:jc w:val="both"/>
        <w:rPr>
          <w:rFonts w:hint="default" w:ascii="Times New Roman" w:hAnsi="Times New Roman" w:cs="Times New Roman"/>
          <w:lang w:val="en-US"/>
        </w:rPr>
      </w:pPr>
      <w:r>
        <w:rPr>
          <w:rFonts w:ascii="Times New Roman" w:hAnsi="Times New Roman" w:eastAsia="Times New Roman"/>
          <w:sz w:val="24"/>
          <w:lang w:val="en-GB"/>
        </w:rPr>
        <w:t>Both window-level and session-level results were reported because they answer different questions.</w:t>
      </w:r>
      <w:r>
        <w:rPr>
          <w:rFonts w:hint="default"/>
          <w:sz w:val="24"/>
          <w:lang w:val="en-US"/>
        </w:rPr>
        <w:t xml:space="preserve"> </w:t>
      </w:r>
      <w:r>
        <w:rPr>
          <w:rFonts w:ascii="Times New Roman" w:hAnsi="Times New Roman" w:eastAsia="Times New Roman"/>
          <w:sz w:val="24"/>
          <w:lang w:val="en-GB"/>
        </w:rPr>
        <w:t>Window-level metrics compare the classifiers at the level on which they were trained.</w:t>
      </w:r>
      <w:r>
        <w:rPr>
          <w:rFonts w:hint="default"/>
          <w:sz w:val="24"/>
          <w:lang w:val="en-US"/>
        </w:rPr>
        <w:t xml:space="preserve"> </w:t>
      </w:r>
      <w:r>
        <w:rPr>
          <w:rFonts w:ascii="Times New Roman" w:hAnsi="Times New Roman" w:eastAsia="Times New Roman"/>
          <w:sz w:val="24"/>
          <w:lang w:val="en-GB"/>
        </w:rPr>
        <w:t>Session-level metrics aggregate window probabilities and represent the operational decision unit used by the application.</w:t>
      </w:r>
      <w:r>
        <w:rPr>
          <w:rFonts w:hint="default"/>
          <w:sz w:val="24"/>
          <w:lang w:val="en-US"/>
        </w:rPr>
        <w:t xml:space="preserve"> </w:t>
      </w:r>
      <w:r>
        <w:rPr>
          <w:rFonts w:ascii="Times New Roman" w:hAnsi="Times New Roman" w:eastAsia="Times New Roman"/>
          <w:sz w:val="24"/>
          <w:lang w:val="en-GB"/>
        </w:rPr>
        <w:t>Session-level estimates contain fewer independent test units and therefore have greater uncertainty</w:t>
      </w:r>
      <w:r>
        <w:rPr>
          <w:rFonts w:hint="default"/>
          <w:sz w:val="24"/>
          <w:lang w:val="en-US"/>
        </w:rPr>
        <w:t xml:space="preserve"> and </w:t>
      </w:r>
      <w:r>
        <w:rPr>
          <w:rFonts w:ascii="Times New Roman" w:hAnsi="Times New Roman" w:eastAsia="Times New Roman"/>
          <w:sz w:val="24"/>
          <w:lang w:val="en-GB"/>
        </w:rPr>
        <w:t>eporting both levels avoids treating thousands of overlapping windows as thousands of independent recordings.</w:t>
      </w:r>
      <w:r>
        <w:rPr>
          <w:rFonts w:hint="default"/>
          <w:sz w:val="24"/>
          <w:lang w:val="en-US"/>
        </w:rPr>
        <w:t xml:space="preserve"> </w:t>
      </w:r>
    </w:p>
    <w:bookmarkEnd w:id="121"/>
    <w:p w14:paraId="7E2303DA">
      <w:pPr>
        <w:pStyle w:val="5"/>
        <w:spacing w:before="240" w:after="120" w:line="240" w:lineRule="auto"/>
        <w:jc w:val="left"/>
        <w:rPr>
          <w:rFonts w:hint="default" w:ascii="Times New Roman" w:hAnsi="Times New Roman" w:cs="Times New Roman"/>
          <w:sz w:val="24"/>
          <w:szCs w:val="24"/>
        </w:rPr>
      </w:pPr>
      <w:bookmarkStart w:id="126" w:name="_Toc7628"/>
      <w:bookmarkStart w:id="127" w:name="grouped-cross-validation"/>
      <w:r>
        <w:rPr>
          <w:rFonts w:hint="default" w:ascii="Times New Roman" w:hAnsi="Times New Roman" w:eastAsia="Times New Roman" w:cs="Times New Roman"/>
          <w:b/>
          <w:sz w:val="24"/>
          <w:szCs w:val="24"/>
          <w:lang w:val="en-GB"/>
        </w:rPr>
        <w:t>3.7.4 Grouped cross-validation</w:t>
      </w:r>
      <w:bookmarkEnd w:id="126"/>
    </w:p>
    <w:p w14:paraId="7ABDD6E6">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Grouped five-fold cross-validation was also performed on the mixed-batch session pool to estimate variability across splits.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41"/>
        <w:gridCol w:w="1867"/>
      </w:tblGrid>
      <w:tr w14:paraId="7466C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1" w:type="dxa"/>
            <w:tcBorders>
              <w:top w:val="nil"/>
              <w:left w:val="nil"/>
              <w:bottom w:val="nil"/>
              <w:right w:val="nil"/>
              <w:insideH w:val="single" w:sz="4" w:space="0"/>
              <w:insideV w:val="single" w:sz="4" w:space="0"/>
              <w:tl2br w:val="nil"/>
            </w:tcBorders>
            <w:shd w:val="clear" w:color="auto" w:fill="FFFFFF"/>
            <w:vAlign w:val="center"/>
          </w:tcPr>
          <w:p w14:paraId="6F9A1BF7">
            <w:pPr>
              <w:pStyle w:val="3"/>
              <w:spacing w:before="0" w:after="0" w:line="240" w:lineRule="auto"/>
              <w:jc w:val="center"/>
              <w:rPr>
                <w:rFonts w:hint="default" w:ascii="Times New Roman" w:hAnsi="Times New Roman" w:cs="Times New Roman"/>
                <w:b w:val="0"/>
                <w:color w:val="000000"/>
              </w:rPr>
            </w:pPr>
            <m:oMathPara>
              <m:oMathParaPr>
                <m:jc m:val="center"/>
              </m:oMathParaPr>
              <m:oMath>
                <m:bar>
                  <m:barPr>
                    <m:pos m:val="top"/>
                    <m:ctrlPr>
                      <w:rPr>
                        <w:rFonts w:hint="default" w:ascii="Cambria Math" w:hAnsi="Cambria Math" w:cs="Times New Roman"/>
                        <w:b w:val="0"/>
                        <w:color w:val="000000"/>
                      </w:rPr>
                    </m:ctrlPr>
                  </m:barPr>
                  <m:e>
                    <m:r>
                      <m:rPr>
                        <m:nor/>
                        <m:sty m:val="p"/>
                      </m:rPr>
                      <w:rPr>
                        <w:rFonts w:hint="default" w:ascii="Times New Roman" w:hAnsi="Times New Roman" w:cs="Times New Roman"/>
                        <w:b w:val="0"/>
                        <w:i w:val="0"/>
                        <w:color w:val="000000"/>
                      </w:rPr>
                      <m:t>AUC</m:t>
                    </m:r>
                    <m:ctrlPr>
                      <w:rPr>
                        <w:rFonts w:hint="default" w:ascii="Cambria Math" w:hAnsi="Cambria Math" w:cs="Times New Roman"/>
                        <w:b w:val="0"/>
                        <w:color w:val="000000"/>
                      </w:rPr>
                    </m:ctrlPr>
                  </m:e>
                </m:bar>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AUC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,  </m:t>
                </m:r>
                <m:acc>
                  <m:accPr>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σ</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m:t>
                </m:r>
                <m:rad>
                  <m:radPr>
                    <m:degHide m:val="1"/>
                    <m:ctrlPr>
                      <w:rPr>
                        <w:rFonts w:hint="default" w:ascii="Cambria Math" w:hAnsi="Cambria Math" w:cs="Times New Roman"/>
                        <w:b w:val="0"/>
                        <w:color w:val="000000"/>
                      </w:rPr>
                    </m:ctrlPr>
                  </m:radPr>
                  <m:deg>
                    <m:ctrlPr>
                      <w:rPr>
                        <w:rFonts w:hint="default" w:ascii="Cambria Math" w:hAnsi="Cambria Math" w:cs="Times New Roman"/>
                        <w:b w:val="0"/>
                        <w:color w:val="000000"/>
                      </w:rPr>
                    </m:ctrlPr>
                  </m:deg>
                  <m:e>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k</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AUC</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k</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bar>
                      <m:barPr>
                        <m:pos m:val="top"/>
                        <m:ctrlPr>
                          <w:rPr>
                            <w:rFonts w:hint="default" w:ascii="Cambria Math" w:hAnsi="Cambria Math" w:cs="Times New Roman"/>
                            <w:b w:val="0"/>
                            <w:color w:val="000000"/>
                          </w:rPr>
                        </m:ctrlPr>
                      </m:barPr>
                      <m:e>
                        <m:r>
                          <m:rPr>
                            <m:nor/>
                            <m:sty m:val="p"/>
                          </m:rPr>
                          <w:rPr>
                            <w:rFonts w:hint="default" w:ascii="Times New Roman" w:hAnsi="Times New Roman" w:cs="Times New Roman"/>
                            <w:b w:val="0"/>
                            <w:i w:val="0"/>
                            <w:color w:val="000000"/>
                          </w:rPr>
                          <m:t>AUC</m:t>
                        </m:r>
                        <m:ctrlPr>
                          <w:rPr>
                            <w:rFonts w:hint="default" w:ascii="Cambria Math" w:hAnsi="Cambria Math" w:cs="Times New Roman"/>
                            <w:b w:val="0"/>
                            <w:color w:val="000000"/>
                          </w:rPr>
                        </m:ctrlPr>
                      </m:e>
                    </m:bar>
                    <m:sSup>
                      <m:sSupPr>
                        <m:ctrlPr>
                          <w:rPr>
                            <w:rFonts w:hint="default" w:ascii="Cambria Math" w:hAnsi="Cambria Math" w:cs="Times New Roman"/>
                            <w:b w:val="0"/>
                            <w:color w:val="000000"/>
                          </w:rPr>
                        </m:ctrlPr>
                      </m:sSupPr>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p>
                    </m:sSup>
                    <m:ctrlPr>
                      <w:rPr>
                        <w:rFonts w:hint="default" w:ascii="Cambria Math" w:hAnsi="Cambria Math" w:cs="Times New Roman"/>
                        <w:b w:val="0"/>
                        <w:color w:val="000000"/>
                      </w:rPr>
                    </m:ctrlPr>
                  </m:e>
                </m:rad>
              </m:oMath>
            </m:oMathPara>
          </w:p>
        </w:tc>
        <w:tc>
          <w:tcPr>
            <w:tcW w:w="1867" w:type="dxa"/>
            <w:tcBorders>
              <w:top w:val="nil"/>
              <w:left w:val="nil"/>
              <w:bottom w:val="nil"/>
              <w:right w:val="nil"/>
              <w:insideH w:val="single" w:sz="4" w:space="0"/>
              <w:insideV w:val="single" w:sz="4" w:space="0"/>
            </w:tcBorders>
            <w:shd w:val="clear" w:color="auto" w:fill="FFFFFF"/>
            <w:vAlign w:val="center"/>
          </w:tcPr>
          <w:p w14:paraId="4B67DD2F">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(3.98)</w:t>
            </w:r>
          </w:p>
        </w:tc>
      </w:tr>
    </w:tbl>
    <w:p w14:paraId="75986961">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pool contains 445 sessions, of which 23 are clean; this composition is reported with the cross-validation results because clean-class estimates are sensitive to a small number of errors.</w:t>
      </w:r>
    </w:p>
    <w:bookmarkEnd w:id="123"/>
    <w:p w14:paraId="4C62BD20">
      <w:pPr>
        <w:pStyle w:val="5"/>
        <w:spacing w:before="240" w:after="120" w:line="240" w:lineRule="auto"/>
        <w:jc w:val="left"/>
        <w:rPr>
          <w:rFonts w:hint="default" w:ascii="Times New Roman" w:hAnsi="Times New Roman" w:cs="Times New Roman"/>
        </w:rPr>
      </w:pPr>
      <w:bookmarkStart w:id="128" w:name="_Toc25102"/>
      <w:bookmarkStart w:id="129" w:name="vision-evaluation-protocol"/>
      <w:r>
        <w:rPr>
          <w:rFonts w:hint="default" w:ascii="Times New Roman" w:hAnsi="Times New Roman" w:eastAsia="Times New Roman" w:cs="Times New Roman"/>
          <w:b/>
          <w:sz w:val="24"/>
          <w:lang w:val="en-GB"/>
        </w:rPr>
        <w:t>3.7.5 Vision evaluation protocol</w:t>
      </w:r>
      <w:bookmarkEnd w:id="128"/>
    </w:p>
    <w:p w14:paraId="2E47F1B4">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Vision performance was evaluated separately for each GrainSet crop and for the independent cowpea binary task.</w:t>
      </w:r>
    </w:p>
    <w:p w14:paraId="26CB3A7F">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3.23: Vision evaluation protocol</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4"/>
        <w:gridCol w:w="1744"/>
        <w:gridCol w:w="1744"/>
        <w:gridCol w:w="1744"/>
        <w:gridCol w:w="1744"/>
      </w:tblGrid>
      <w:tr w14:paraId="69D92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70C2E79">
            <w:pPr>
              <w:pStyle w:val="31"/>
              <w:spacing w:before="0" w:after="0" w:line="240" w:lineRule="auto"/>
              <w:jc w:val="center"/>
              <w:rPr>
                <w:rFonts w:hint="default" w:ascii="Times New Roman" w:hAnsi="Times New Roman" w:cs="Times New Roman"/>
                <w:lang w:val="en-US"/>
              </w:rPr>
            </w:pPr>
            <w:r>
              <w:rPr>
                <w:rFonts w:hint="default" w:ascii="Times New Roman" w:hAnsi="Times New Roman" w:eastAsia="Times New Roman" w:cs="Times New Roman"/>
                <w:b/>
                <w:sz w:val="20"/>
                <w:lang w:val="en-US"/>
              </w:rPr>
              <w:t>S/N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F0FA1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Evaluation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B7F5DD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Unit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41C0F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Metric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3C9E5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Purpose</w:t>
            </w:r>
          </w:p>
        </w:tc>
      </w:tr>
      <w:tr w14:paraId="4FF0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7FFC2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V1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BEC80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Per-crop 8-class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57FFB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kernel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5783E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macro-F1, accuracy, accuracy floor (Eq 3.34)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2B733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primary result; one figure per crop, never pooled</w:t>
            </w:r>
          </w:p>
        </w:tc>
      </w:tr>
      <w:tr w14:paraId="57FB9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CD118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V2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D54DA0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Per-crop confusion matrix</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46AAE0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kernel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F3B1B9">
            <w:pPr>
              <w:pStyle w:val="31"/>
              <w:spacing w:before="0" w:after="0" w:line="240" w:lineRule="auto"/>
              <w:jc w:val="center"/>
              <w:rPr>
                <w:rFonts w:hint="default" w:ascii="Times New Roman" w:hAnsi="Times New Roman" w:cs="Times New Roman"/>
              </w:rPr>
            </w:pPr>
            <m:oMath>
              <m:r>
                <m:rPr>
                  <m:nor/>
                  <m:sty m:val="p"/>
                </m:rPr>
                <w:rPr>
                  <w:rFonts w:hint="default" w:ascii="Times New Roman" w:hAnsi="Times New Roman" w:cs="Times New Roman"/>
                  <w:b w:val="0"/>
                  <w:i w:val="0"/>
                </w:rPr>
                <m:t>8×8</m:t>
              </m:r>
            </m:oMath>
            <w:r>
              <w:rPr>
                <w:rFonts w:hint="default" w:ascii="Times New Roman" w:hAnsi="Times New Roman" w:eastAsia="Times New Roman" w:cs="Times New Roman"/>
                <w:sz w:val="20"/>
              </w:rPr>
              <w:t xml:space="preserve"> counts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FB8EB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i/>
                <w:iCs/>
                <w:sz w:val="20"/>
              </w:rPr>
              <w:t>which</w:t>
            </w:r>
            <w:r>
              <w:rPr>
                <w:rFonts w:hint="default" w:ascii="Times New Roman" w:hAnsi="Times New Roman" w:eastAsia="Times New Roman" w:cs="Times New Roman"/>
                <w:sz w:val="20"/>
              </w:rPr>
              <w:t xml:space="preserve"> damage classes are confused: a pooled score conceals this</w:t>
            </w:r>
          </w:p>
        </w:tc>
      </w:tr>
      <w:tr w14:paraId="5D4A2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30B1B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V3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FC218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Generic head 3-class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4017A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kernel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8324B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macro-F1, </w:t>
            </w:r>
            <m:oMath>
              <m:r>
                <m:rPr>
                  <m:nor/>
                  <m:sty m:val="p"/>
                </m:rPr>
                <w:rPr>
                  <w:rFonts w:hint="default" w:ascii="Times New Roman" w:hAnsi="Times New Roman" w:cs="Times New Roman"/>
                  <w:b w:val="0"/>
                  <w:i w:val="0"/>
                </w:rPr>
                <m:t>3×3</m:t>
              </m:r>
            </m:oMath>
            <w:r>
              <w:rPr>
                <w:rFonts w:hint="default" w:ascii="Times New Roman" w:hAnsi="Times New Roman" w:eastAsia="Times New Roman" w:cs="Times New Roman"/>
                <w:sz w:val="20"/>
              </w:rPr>
              <w:t xml:space="preserve"> matrix</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65DAE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the deployment fallback path for unseen crops such as cowpea</w:t>
            </w:r>
          </w:p>
        </w:tc>
      </w:tr>
      <w:tr w14:paraId="7EA8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335A4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V4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40FE94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Head/GEN consistency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1211E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kernel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E2DE7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agreement between </w:t>
            </w:r>
            <m:oMath>
              <m:r>
                <m:rPr>
                  <m:nor/>
                  <m:sty m:val="p"/>
                </m:rPr>
                <w:rPr>
                  <w:rFonts w:hint="default" w:ascii="Times New Roman" w:hAnsi="Times New Roman" w:cs="Times New Roman"/>
                  <w:b w:val="0"/>
                  <w:i w:val="0"/>
                </w:rPr>
                <m:t>GEN(argmaxcrop head)</m:t>
              </m:r>
            </m:oMath>
            <w:r>
              <w:rPr>
                <w:rFonts w:hint="default" w:ascii="Times New Roman" w:hAnsi="Times New Roman" w:eastAsia="Times New Roman" w:cs="Times New Roman"/>
                <w:sz w:val="20"/>
              </w:rPr>
              <w:t xml:space="preserve"> and </w:t>
            </w:r>
            <m:oMath>
              <m:r>
                <m:rPr>
                  <m:nor/>
                  <m:sty m:val="p"/>
                </m:rPr>
                <w:rPr>
                  <w:rFonts w:hint="default" w:ascii="Times New Roman" w:hAnsi="Times New Roman" w:cs="Times New Roman"/>
                  <w:b w:val="0"/>
                  <w:i w:val="0"/>
                </w:rPr>
                <m:t>argmaxgeneric head</m:t>
              </m:r>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5FF32C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internal coherence: the two heads must not contradict each other</w:t>
            </w:r>
          </w:p>
        </w:tc>
      </w:tr>
      <w:tr w14:paraId="26C3B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02DA8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V5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C2167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Location probe over </w:t>
            </w:r>
            <m:oMath>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ℒ</m:t>
                  </m:r>
                  <m:ctrlPr>
                    <w:rPr>
                      <w:rFonts w:hint="default" w:ascii="Cambria Math" w:hAnsi="Cambria Math" w:cs="Times New Roman"/>
                    </w:rPr>
                  </m:ctrlPr>
                </m:e>
                <m:sub>
                  <m:r>
                    <m:rPr>
                      <m:nor/>
                      <m:sty m:val="p"/>
                    </m:rPr>
                    <w:rPr>
                      <w:rFonts w:hint="default" w:ascii="Times New Roman" w:hAnsi="Times New Roman" w:cs="Times New Roman"/>
                      <w:b w:val="0"/>
                      <w:i w:val="0"/>
                    </w:rPr>
                    <m:t>span</m:t>
                  </m:r>
                  <m:ctrlPr>
                    <w:rPr>
                      <w:rFonts w:hint="default" w:ascii="Cambria Math" w:hAnsi="Cambria Math" w:cs="Times New Roman"/>
                    </w:rPr>
                  </m:ctrlPr>
                </m:sub>
              </m:sSub>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C4BD3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kernel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AE5C4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per-location macro-F1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DC1CE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does skill survive a change of provenance, on the classes where that is measurable (Eq 3.43)?</w:t>
            </w:r>
          </w:p>
        </w:tc>
      </w:tr>
      <w:tr w14:paraId="775D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A58324">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V6</w:t>
            </w:r>
          </w:p>
        </w:tc>
        <w:tc>
          <w:tcPr>
            <w:tcW w:w="158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9FAAFA">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Beans binary clean/infested</w:t>
            </w:r>
          </w:p>
        </w:tc>
        <w:tc>
          <w:tcPr>
            <w:tcW w:w="158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F952E5">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scene</w:t>
            </w:r>
          </w:p>
        </w:tc>
        <w:tc>
          <w:tcPr>
            <w:tcW w:w="158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F32498">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AUC (colour vs grayscale), per-source accuracy</w:t>
            </w:r>
          </w:p>
        </w:tc>
        <w:tc>
          <w:tcPr>
            <w:tcW w:w="158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056EB6">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the honesty probe: does the head read infestation, or the capture? (§4.4.9)</w:t>
            </w:r>
          </w:p>
        </w:tc>
      </w:tr>
    </w:tbl>
    <w:p w14:paraId="31DE1A1A">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Per-crop reporting prevents the largest crop or majority class from dominating the headline result.</w:t>
      </w:r>
    </w:p>
    <w:bookmarkEnd w:id="125"/>
    <w:p w14:paraId="561086B4">
      <w:pPr>
        <w:pStyle w:val="5"/>
        <w:spacing w:before="240" w:after="120" w:line="240" w:lineRule="auto"/>
        <w:jc w:val="left"/>
        <w:rPr>
          <w:rFonts w:hint="default" w:ascii="Times New Roman" w:hAnsi="Times New Roman" w:cs="Times New Roman"/>
        </w:rPr>
      </w:pPr>
      <w:bookmarkStart w:id="130" w:name="_Toc8310"/>
      <w:bookmarkStart w:id="131" w:name="tensorflow-lite-parity-verification"/>
      <w:r>
        <w:rPr>
          <w:rFonts w:hint="default" w:ascii="Times New Roman" w:hAnsi="Times New Roman" w:eastAsia="Times New Roman" w:cs="Times New Roman"/>
          <w:b/>
          <w:sz w:val="24"/>
          <w:lang w:val="en-GB"/>
        </w:rPr>
        <w:t>3.7.6 TensorFlow Lite parity verification</w:t>
      </w:r>
      <w:bookmarkEnd w:id="130"/>
    </w:p>
    <w:p w14:paraId="61A3D531">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TensorFlow Lite conversion was treated as a separate verification step because output tensor order can differ from the Keras model even when tensor shapes appear valid.</w:t>
      </w:r>
    </w:p>
    <w:p w14:paraId="3E9FA411">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remedy is a measured rather than assumed mapping. Both models are run on </w:t>
      </w:r>
      <m:oMath>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p</m:t>
            </m:r>
            <m:ctrlPr>
              <w:rPr>
                <w:rFonts w:hint="default" w:ascii="Cambria Math" w:hAnsi="Cambria Math" w:cs="Times New Roman"/>
              </w:rPr>
            </m:ctrlPr>
          </m:sub>
        </m:sSub>
      </m:oMath>
      <w:r>
        <w:rPr>
          <w:rFonts w:hint="default" w:ascii="Times New Roman" w:hAnsi="Times New Roman" w:eastAsia="Times New Roman" w:cs="Times New Roman"/>
          <w:sz w:val="24"/>
          <w:lang w:val="en-GB"/>
        </w:rPr>
        <w:t xml:space="preserve"> identical probe inputs, and each TFLite output tensor is paired with the Keras output it matches by minimum mean absolute difference: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21"/>
        <w:gridCol w:w="3487"/>
      </w:tblGrid>
      <w:tr w14:paraId="2AB5B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21" w:type="dxa"/>
            <w:tcBorders>
              <w:top w:val="nil"/>
              <w:left w:val="nil"/>
              <w:bottom w:val="nil"/>
              <w:right w:val="nil"/>
              <w:insideH w:val="single" w:sz="4" w:space="0"/>
              <w:insideV w:val="single" w:sz="4" w:space="0"/>
              <w:tl2br w:val="nil"/>
            </w:tcBorders>
            <w:shd w:val="clear" w:color="auto" w:fill="FFFFFF"/>
            <w:vAlign w:val="center"/>
          </w:tcPr>
          <w:p w14:paraId="6DD9175E">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π</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)=arg</m:t>
                </m:r>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min</m:t>
                    </m:r>
                    <m:ctrlPr>
                      <w:rPr>
                        <w:rFonts w:hint="default" w:ascii="Cambria Math" w:hAnsi="Cambria Math" w:cs="Times New Roman"/>
                        <w:b w:val="0"/>
                        <w:color w:val="000000"/>
                      </w:rPr>
                    </m:ctrlPr>
                  </m:e>
                  <m:lim>
                    <m:r>
                      <m:rPr>
                        <m:nor/>
                        <m:sty m:val="p"/>
                      </m:rPr>
                      <w:rPr>
                        <w:rFonts w:hint="default" w:ascii="Times New Roman" w:hAnsi="Times New Roman" w:cs="Times New Roman"/>
                        <w:b w:val="0"/>
                        <w:i w:val="0"/>
                        <w:color w:val="000000"/>
                      </w:rPr>
                      <m:t>h∈</m:t>
                    </m:r>
                    <m:r>
                      <m:rPr>
                        <m:nor/>
                        <m:sty m:val="p"/>
                        <m:scr m:val="script"/>
                      </m:rPr>
                      <w:rPr>
                        <w:rFonts w:hint="default" w:ascii="Times New Roman" w:hAnsi="Times New Roman" w:eastAsia="MS Mincho" w:cs="MS Mincho"/>
                        <w:b w:val="0"/>
                        <w:i w:val="0"/>
                        <w:color w:val="000000"/>
                      </w:rPr>
                      <m:t>ℋ</m:t>
                    </m:r>
                    <m:ctrlPr>
                      <w:rPr>
                        <w:rFonts w:hint="default" w:ascii="Cambria Math" w:hAnsi="Cambria Math" w:cs="Times New Roman"/>
                        <w:b w:val="0"/>
                        <w:color w:val="000000"/>
                      </w:rPr>
                    </m:ctrlPr>
                  </m:lim>
                </m:limLow>
                <m:r>
                  <m:rPr>
                    <m:nor/>
                    <m:sty m:val="p"/>
                  </m:rPr>
                  <w:rPr>
                    <w:rFonts w:hint="default" w:ascii="Times New Roman" w:hAnsi="Times New Roman" w:cs="Times New Roman"/>
                    <w:b w:val="0"/>
                    <w:i w:val="0"/>
                    <w:color w:val="000000"/>
                  </w:rPr>
                  <m:t> </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⋅|h|</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sup>
                  <m:e>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ctrlPr>
                      <w:rPr>
                        <w:rFonts w:hint="default" w:ascii="Cambria Math" w:hAnsi="Cambria Math" w:cs="Times New Roman"/>
                        <w:b w:val="0"/>
                        <w:color w:val="000000"/>
                      </w:rPr>
                    </m:ctrlPr>
                  </m:e>
                </m:nary>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tfl</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h,</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keras</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oMath>
            </m:oMathPara>
          </w:p>
        </w:tc>
        <w:tc>
          <w:tcPr>
            <w:tcW w:w="3487" w:type="dxa"/>
            <w:tcBorders>
              <w:top w:val="nil"/>
              <w:left w:val="nil"/>
              <w:bottom w:val="nil"/>
              <w:right w:val="nil"/>
              <w:insideH w:val="single" w:sz="4" w:space="0"/>
              <w:insideV w:val="single" w:sz="4" w:space="0"/>
            </w:tcBorders>
            <w:shd w:val="clear" w:color="auto" w:fill="FFFFFF"/>
            <w:vAlign w:val="center"/>
          </w:tcPr>
          <w:p w14:paraId="7993128F">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(3.99)</w:t>
            </w:r>
          </w:p>
        </w:tc>
      </w:tr>
    </w:tbl>
    <w:p w14:paraId="00EA56CA">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 separation ratio between the best and second-best tensor matches was used to reject ambiguous mappings.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171"/>
        <w:gridCol w:w="3137"/>
      </w:tblGrid>
      <w:tr w14:paraId="0AB4C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171" w:type="dxa"/>
            <w:tcBorders>
              <w:top w:val="nil"/>
              <w:left w:val="nil"/>
              <w:bottom w:val="nil"/>
              <w:right w:val="nil"/>
              <w:insideH w:val="single" w:sz="4" w:space="0"/>
              <w:insideV w:val="single" w:sz="4" w:space="0"/>
              <w:tl2br w:val="nil"/>
            </w:tcBorders>
            <w:shd w:val="clear" w:color="auto" w:fill="FFFFFF"/>
            <w:vAlign w:val="center"/>
          </w:tcPr>
          <w:p w14:paraId="2C50E7B9">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sep(</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d</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(2)</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d</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den>
                </m:f>
              </m:oMath>
            </m:oMathPara>
          </w:p>
        </w:tc>
        <w:tc>
          <w:tcPr>
            <w:tcW w:w="3137" w:type="dxa"/>
            <w:tcBorders>
              <w:top w:val="nil"/>
              <w:left w:val="nil"/>
              <w:bottom w:val="nil"/>
              <w:right w:val="nil"/>
              <w:insideH w:val="single" w:sz="4" w:space="0"/>
              <w:insideV w:val="single" w:sz="4" w:space="0"/>
            </w:tcBorders>
            <w:shd w:val="clear" w:color="auto" w:fill="FFFFFF"/>
            <w:vAlign w:val="center"/>
          </w:tcPr>
          <w:p w14:paraId="1895E668">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(3.100)</w:t>
            </w:r>
          </w:p>
        </w:tc>
      </w:tr>
    </w:tbl>
    <w:p w14:paraId="58156650">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and the export is refused unless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921"/>
        <w:gridCol w:w="2387"/>
      </w:tblGrid>
      <w:tr w14:paraId="0EDF0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21" w:type="dxa"/>
            <w:tcBorders>
              <w:top w:val="nil"/>
              <w:left w:val="nil"/>
              <w:bottom w:val="nil"/>
              <w:right w:val="nil"/>
              <w:insideH w:val="single" w:sz="4" w:space="0"/>
              <w:insideV w:val="single" w:sz="4" w:space="0"/>
              <w:tl2br w:val="nil"/>
            </w:tcBorders>
            <w:shd w:val="clear" w:color="auto" w:fill="FFFFFF"/>
            <w:vAlign w:val="center"/>
          </w:tcPr>
          <w:p w14:paraId="45590533">
            <w:pPr>
              <w:pStyle w:val="3"/>
              <w:spacing w:before="0" w:after="0" w:line="240" w:lineRule="auto"/>
              <w:jc w:val="center"/>
              <w:rPr>
                <w:rFonts w:hint="default" w:ascii="Times New Roman" w:hAnsi="Times New Roman" w:cs="Times New Roman"/>
                <w:b w:val="0"/>
                <w:color w:val="000000"/>
              </w:rPr>
            </w:pPr>
            <m:oMathPara>
              <m:oMathParaPr>
                <m:jc m:val="center"/>
              </m:oMathParaPr>
              <m:oMath>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min</m:t>
                    </m:r>
                    <m:ctrlPr>
                      <w:rPr>
                        <w:rFonts w:hint="default" w:ascii="Cambria Math" w:hAnsi="Cambria Math" w:cs="Times New Roman"/>
                        <w:b w:val="0"/>
                        <w:color w:val="000000"/>
                      </w:rPr>
                    </m:ctrlPr>
                  </m:e>
                  <m:lim>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lim>
                </m:limLow>
                <m:r>
                  <m:rPr>
                    <m:nor/>
                    <m:sty m:val="p"/>
                  </m:rPr>
                  <w:rPr>
                    <w:rFonts w:hint="default" w:ascii="Times New Roman" w:hAnsi="Times New Roman" w:cs="Times New Roman"/>
                    <w:b w:val="0"/>
                    <w:i w:val="0"/>
                    <w:color w:val="000000"/>
                  </w:rPr>
                  <m:t> sep(</m:t>
                </m:r>
                <m:r>
                  <m:rPr>
                    <m:nor/>
                  </m:rPr>
                  <w:rPr>
                    <w:rFonts w:hint="default" w:ascii="Times New Roman" w:hAnsi="Times New Roman" w:cs="Times New Roman"/>
                    <w:b w:val="0"/>
                    <w:i/>
                    <w:color w:val="000000"/>
                  </w:rPr>
                  <m:t>t</m:t>
                </m:r>
                <m:r>
                  <m:rPr>
                    <m:nor/>
                    <m:sty m:val="p"/>
                  </m:rPr>
                  <w:rPr>
                    <w:rFonts w:hint="default" w:ascii="Times New Roman" w:hAnsi="Times New Roman" w:cs="Times New Roman"/>
                    <w:b w:val="0"/>
                    <w:i w:val="0"/>
                    <w:color w:val="000000"/>
                  </w:rPr>
                  <m:t>) ≥ 10</m:t>
                </m:r>
              </m:oMath>
            </m:oMathPara>
          </w:p>
        </w:tc>
        <w:tc>
          <w:tcPr>
            <w:tcW w:w="2387" w:type="dxa"/>
            <w:tcBorders>
              <w:top w:val="nil"/>
              <w:left w:val="nil"/>
              <w:bottom w:val="nil"/>
              <w:right w:val="nil"/>
              <w:insideH w:val="single" w:sz="4" w:space="0"/>
              <w:insideV w:val="single" w:sz="4" w:space="0"/>
            </w:tcBorders>
            <w:shd w:val="clear" w:color="auto" w:fill="FFFFFF"/>
            <w:vAlign w:val="center"/>
          </w:tcPr>
          <w:p w14:paraId="1550B64D">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(3.101)</w:t>
            </w:r>
          </w:p>
        </w:tc>
      </w:tr>
    </w:tbl>
    <w:p w14:paraId="0218C229">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Export was rejected when output-head mapping or parity checks failed.</w:t>
      </w:r>
    </w:p>
    <w:p w14:paraId="50D15C7A">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Parity was quantified using numerical output error and argmax agreement.</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31"/>
        <w:gridCol w:w="2077"/>
      </w:tblGrid>
      <w:tr w14:paraId="50163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6231" w:type="dxa"/>
            <w:tcBorders>
              <w:top w:val="nil"/>
              <w:left w:val="nil"/>
              <w:bottom w:val="nil"/>
              <w:right w:val="nil"/>
              <w:insideH w:val="single" w:sz="4" w:space="0"/>
              <w:insideV w:val="single" w:sz="4" w:space="0"/>
              <w:tl2br w:val="nil"/>
            </w:tcBorders>
            <w:shd w:val="clear" w:color="auto" w:fill="FFFFFF"/>
            <w:vAlign w:val="center"/>
          </w:tcPr>
          <w:p w14:paraId="37B15477">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agreement=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sup>
                  <m:e>
                    <m:r>
                      <m:rPr>
                        <m:nor/>
                        <m:sty m:val="p"/>
                        <m:scr m:val="double-struck"/>
                      </m:rPr>
                      <w:rPr>
                        <w:rFonts w:hint="default" w:ascii="Times New Roman" w:hAnsi="Times New Roman" w:eastAsia="MS Mincho" w:cs="MS Mincho"/>
                        <w:b w:val="0"/>
                        <w:i w:val="0"/>
                        <w:color w:val="000000"/>
                      </w:rPr>
                      <m:t>1</m:t>
                    </m:r>
                    <m:ctrlPr>
                      <w:rPr>
                        <w:rFonts w:hint="default" w:ascii="Cambria Math" w:hAnsi="Cambria Math" w:cs="Times New Roman"/>
                        <w:b w:val="0"/>
                        <w:color w:val="000000"/>
                      </w:rPr>
                    </m:ctrlPr>
                  </m:e>
                </m:nary>
                <m:d>
                  <m:dPr>
                    <m:begChr m:val="["/>
                    <m:sepChr m:val=""/>
                    <m:end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arg</m:t>
                    </m:r>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max</m:t>
                        </m:r>
                        <m:ctrlPr>
                          <w:rPr>
                            <w:rFonts w:hint="default" w:ascii="Cambria Math" w:hAnsi="Cambria Math" w:cs="Times New Roman"/>
                            <w:b w:val="0"/>
                            <w:color w:val="000000"/>
                          </w:rPr>
                        </m:ctrlPr>
                      </m:e>
                      <m:lim>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lim>
                    </m:limLow>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keras</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=arg</m:t>
                    </m:r>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max</m:t>
                        </m:r>
                        <m:ctrlPr>
                          <w:rPr>
                            <w:rFonts w:hint="default" w:ascii="Cambria Math" w:hAnsi="Cambria Math" w:cs="Times New Roman"/>
                            <w:b w:val="0"/>
                            <w:color w:val="000000"/>
                          </w:rPr>
                        </m:ctrlPr>
                      </m:e>
                      <m:lim>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lim>
                    </m:limLow>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sub>
                        <m:sSup>
                          <m:sSupPr>
                            <m:ctrlPr>
                              <w:rPr>
                                <w:rFonts w:hint="default" w:ascii="Cambria Math" w:hAnsi="Cambria Math" w:cs="Times New Roman"/>
                                <w:b w:val="0"/>
                                <w:color w:val="000000"/>
                              </w:rPr>
                            </m:ctrlPr>
                          </m:sSupPr>
                          <m:e>
                            <m:r>
                              <m:rPr>
                                <m:nor/>
                              </m:rPr>
                              <w:rPr>
                                <w:rFonts w:hint="default" w:ascii="Times New Roman" w:hAnsi="Times New Roman" w:cs="Times New Roman"/>
                                <w:b w:val="0"/>
                                <w:i/>
                                <w:color w:val="000000"/>
                              </w:rPr>
                              <m:t>π</m:t>
                            </m:r>
                            <m:ctrlPr>
                              <w:rPr>
                                <w:rFonts w:hint="default" w:ascii="Cambria Math" w:hAnsi="Cambria Math" w:cs="Times New Roman"/>
                                <w:b w:val="0"/>
                                <w:color w:val="000000"/>
                              </w:rPr>
                            </m:ctrlPr>
                          </m:e>
                          <m:sup>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p>
                        </m:sSup>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tfl</m:t>
                        </m:r>
                        <m:ctrlPr>
                          <w:rPr>
                            <w:rFonts w:hint="default" w:ascii="Cambria Math" w:hAnsi="Cambria Math" w:cs="Times New Roman"/>
                            <w:b w:val="0"/>
                            <w:color w:val="000000"/>
                          </w:rPr>
                        </m:ctrlPr>
                      </m:sup>
                    </m:sSubSup>
                    <m:ctrlPr>
                      <w:rPr>
                        <w:rFonts w:hint="default" w:ascii="Cambria Math" w:hAnsi="Cambria Math" w:cs="Times New Roman"/>
                        <w:b w:val="0"/>
                        <w:color w:val="000000"/>
                      </w:rPr>
                    </m:ctrlPr>
                  </m:e>
                </m:d>
              </m:oMath>
            </m:oMathPara>
          </w:p>
        </w:tc>
        <w:tc>
          <w:tcPr>
            <w:tcW w:w="2077" w:type="dxa"/>
            <w:tcBorders>
              <w:top w:val="nil"/>
              <w:left w:val="nil"/>
              <w:bottom w:val="nil"/>
              <w:right w:val="nil"/>
              <w:insideH w:val="single" w:sz="4" w:space="0"/>
              <w:insideV w:val="single" w:sz="4" w:space="0"/>
            </w:tcBorders>
            <w:shd w:val="clear" w:color="auto" w:fill="FFFFFF"/>
            <w:vAlign w:val="center"/>
          </w:tcPr>
          <w:p w14:paraId="2D3949D1">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(3.102)</w:t>
            </w:r>
          </w:p>
        </w:tc>
      </w:tr>
      <w:tr w14:paraId="2E9C7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1" w:type="dxa"/>
            <w:tcBorders>
              <w:top w:val="nil"/>
              <w:left w:val="nil"/>
              <w:bottom w:val="nil"/>
              <w:right w:val="nil"/>
              <w:insideH w:val="single" w:sz="4" w:space="0"/>
              <w:insideV w:val="single" w:sz="4" w:space="0"/>
            </w:tcBorders>
            <w:shd w:val="clear" w:color="auto" w:fill="FFFFFF"/>
            <w:vAlign w:val="center"/>
          </w:tcPr>
          <w:p w14:paraId="08877B08">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Δ</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max</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limLow>
                  <m:limLowPr>
                    <m:ctrlPr>
                      <w:rPr>
                        <w:rFonts w:hint="default" w:ascii="Cambria Math" w:hAnsi="Cambria Math" w:cs="Times New Roman"/>
                        <w:b w:val="0"/>
                        <w:color w:val="000000"/>
                      </w:rPr>
                    </m:ctrlPr>
                  </m:limLowPr>
                  <m:e>
                    <m:r>
                      <m:rPr>
                        <m:nor/>
                        <m:sty m:val="p"/>
                      </m:rPr>
                      <w:rPr>
                        <w:rFonts w:hint="default" w:ascii="Times New Roman" w:hAnsi="Times New Roman" w:cs="Times New Roman"/>
                        <w:b w:val="0"/>
                        <w:i w:val="0"/>
                        <w:color w:val="000000"/>
                      </w:rPr>
                      <m:t>max</m:t>
                    </m:r>
                    <m:ctrlPr>
                      <w:rPr>
                        <w:rFonts w:hint="default" w:ascii="Cambria Math" w:hAnsi="Cambria Math" w:cs="Times New Roman"/>
                        <w:b w:val="0"/>
                        <w:color w:val="000000"/>
                      </w:rPr>
                    </m:ctrlPr>
                  </m:e>
                  <m:lim>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lim>
                </m:limLow>
                <m:r>
                  <m:rPr>
                    <m:nor/>
                    <m:sty m:val="p"/>
                  </m:rPr>
                  <w:rPr>
                    <w:rFonts w:hint="default" w:ascii="Times New Roman" w:hAnsi="Times New Roman" w:cs="Times New Roman"/>
                    <w:b w:val="0"/>
                    <w:i w:val="0"/>
                    <w:color w:val="000000"/>
                  </w:rPr>
                  <m:t>|</m:t>
                </m:r>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keras</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tfl</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Δ</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mean</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p</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den>
                </m:f>
                <m:nary>
                  <m:naryPr>
                    <m:chr m:val="∑"/>
                    <m:limLoc m:val="undOvr"/>
                    <m:supHide m:val="1"/>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sup>
                  <m:e>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nary>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keras</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sSubSup>
                  <m:sSubSupPr>
                    <m:ctrlPr>
                      <w:rPr>
                        <w:rFonts w:hint="default" w:ascii="Cambria Math" w:hAnsi="Cambria Math" w:cs="Times New Roman"/>
                        <w:b w:val="0"/>
                        <w:color w:val="000000"/>
                      </w:rPr>
                    </m:ctrlPr>
                  </m:sSubSupPr>
                  <m:e>
                    <m:r>
                      <m:rPr>
                        <m:nor/>
                      </m:rPr>
                      <w:rPr>
                        <w:rFonts w:hint="default" w:ascii="Times New Roman" w:hAnsi="Times New Roman" w:cs="Times New Roman"/>
                        <w:b w:val="0"/>
                        <w:i/>
                        <w:color w:val="000000"/>
                      </w:rPr>
                      <m:t>y</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i</m:t>
                    </m:r>
                    <m:r>
                      <m:rPr>
                        <m:nor/>
                        <m:sty m:val="p"/>
                      </m:rPr>
                      <w:rPr>
                        <w:rFonts w:hint="default" w:ascii="Times New Roman" w:hAnsi="Times New Roman" w:cs="Times New Roman"/>
                        <w:b w:val="0"/>
                        <w:i w:val="0"/>
                        <w:color w:val="000000"/>
                      </w:rPr>
                      <m:t>,</m:t>
                    </m:r>
                    <m:r>
                      <m:rPr>
                        <m:nor/>
                      </m:rPr>
                      <w:rPr>
                        <w:rFonts w:hint="default" w:ascii="Times New Roman" w:hAnsi="Times New Roman" w:cs="Times New Roman"/>
                        <w:b w:val="0"/>
                        <w:i/>
                        <w:color w:val="000000"/>
                      </w:rPr>
                      <m:t>j</m:t>
                    </m:r>
                    <m:ctrlPr>
                      <w:rPr>
                        <w:rFonts w:hint="default" w:ascii="Cambria Math" w:hAnsi="Cambria Math" w:cs="Times New Roman"/>
                        <w:b w:val="0"/>
                        <w:color w:val="000000"/>
                      </w:rPr>
                    </m:ctrlPr>
                  </m:sub>
                  <m:sup>
                    <m:r>
                      <m:rPr>
                        <m:nor/>
                        <m:sty m:val="p"/>
                      </m:rPr>
                      <w:rPr>
                        <w:rFonts w:hint="default" w:ascii="Times New Roman" w:hAnsi="Times New Roman" w:cs="Times New Roman"/>
                        <w:b w:val="0"/>
                        <w:i w:val="0"/>
                        <w:color w:val="000000"/>
                      </w:rPr>
                      <m:t>tfl</m:t>
                    </m:r>
                    <m:ctrlPr>
                      <w:rPr>
                        <w:rFonts w:hint="default" w:ascii="Cambria Math" w:hAnsi="Cambria Math" w:cs="Times New Roman"/>
                        <w:b w:val="0"/>
                        <w:color w:val="000000"/>
                      </w:rPr>
                    </m:ctrlPr>
                  </m:sup>
                </m:sSubSup>
                <m:r>
                  <m:rPr>
                    <m:nor/>
                    <m:sty m:val="p"/>
                  </m:rPr>
                  <w:rPr>
                    <w:rFonts w:hint="default" w:ascii="Times New Roman" w:hAnsi="Times New Roman" w:cs="Times New Roman"/>
                    <w:b w:val="0"/>
                    <w:i w:val="0"/>
                    <w:color w:val="000000"/>
                  </w:rPr>
                  <m:t>|</m:t>
                </m:r>
              </m:oMath>
            </m:oMathPara>
          </w:p>
        </w:tc>
        <w:tc>
          <w:tcPr>
            <w:tcW w:w="2077" w:type="dxa"/>
            <w:tcBorders>
              <w:top w:val="nil"/>
              <w:left w:val="nil"/>
              <w:bottom w:val="nil"/>
              <w:right w:val="nil"/>
              <w:insideH w:val="single" w:sz="4" w:space="0"/>
              <w:insideV w:val="single" w:sz="4" w:space="0"/>
            </w:tcBorders>
            <w:shd w:val="clear" w:color="auto" w:fill="FFFFFF"/>
            <w:vAlign w:val="center"/>
          </w:tcPr>
          <w:p w14:paraId="2D6C6098">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(3.103)</w:t>
            </w:r>
          </w:p>
        </w:tc>
      </w:tr>
    </w:tbl>
    <w:p w14:paraId="667F8D9D">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Argmax agreement was treated as the operationally decisive check because deployment ultimately uses the predicted class.</w:t>
      </w:r>
    </w:p>
    <w:bookmarkEnd w:id="127"/>
    <w:p w14:paraId="0AFAB298">
      <w:pPr>
        <w:spacing w:before="60" w:after="120" w:line="240" w:lineRule="auto"/>
        <w:jc w:val="center"/>
      </w:pPr>
      <w:bookmarkStart w:id="132" w:name="latency-and-footprint-benchmarking"/>
      <w:r>
        <w:rPr>
          <w:rFonts w:ascii="Times New Roman" w:hAnsi="Times New Roman" w:eastAsia="Times New Roman"/>
          <w:b w:val="0"/>
          <w:i w:val="0"/>
          <w:sz w:val="24"/>
          <w:lang w:val="en-GB"/>
        </w:rPr>
        <w:t>Figure 3.16 — TFLite export and parity verification gate</w:t>
      </w:r>
    </w:p>
    <w:tbl>
      <w:tblPr>
        <w:tblStyle w:val="13"/>
        <w:tblW w:w="796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66"/>
      </w:tblGrid>
      <w:tr w14:paraId="60B5C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6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70" w:type="dxa"/>
              <w:left w:w="100" w:type="dxa"/>
              <w:bottom w:w="70" w:type="dxa"/>
              <w:right w:w="100" w:type="dxa"/>
            </w:tcMar>
            <w:vAlign w:val="center"/>
          </w:tcPr>
          <w:p w14:paraId="079E0294">
            <w:pPr>
              <w:spacing w:before="0" w:after="0" w:line="240" w:lineRule="auto"/>
              <w:jc w:val="center"/>
            </w:pPr>
            <w:r>
              <w:rPr>
                <w:rFonts w:ascii="Times New Roman" w:hAnsi="Times New Roman" w:eastAsia="Times New Roman"/>
                <w:b/>
                <w:i w:val="0"/>
                <w:sz w:val="20"/>
              </w:rPr>
              <w:t>TRAINED KERAS MODEL — 5 OUTPUT HEADS</w:t>
            </w:r>
            <w:r>
              <w:rPr>
                <w:rFonts w:ascii="Times New Roman" w:hAnsi="Times New Roman" w:eastAsia="Times New Roman"/>
                <w:b/>
                <w:i w:val="0"/>
                <w:sz w:val="20"/>
              </w:rPr>
              <w:br w:type="textWrapping"/>
            </w:r>
            <w:r>
              <w:rPr>
                <w:rFonts w:ascii="Times New Roman" w:hAnsi="Times New Roman" w:eastAsia="Times New Roman"/>
                <w:b/>
                <w:i w:val="0"/>
                <w:sz w:val="20"/>
              </w:rPr>
              <w:t>maize · rice · wheat · sorghum: [1,8] each   |   generic: [1,3]</w:t>
            </w:r>
          </w:p>
        </w:tc>
      </w:tr>
    </w:tbl>
    <w:p w14:paraId="651CCB17">
      <w:pPr>
        <w:spacing w:before="0" w:after="240" w:line="480" w:lineRule="auto"/>
        <w:ind w:left="3600" w:leftChars="0" w:firstLine="720" w:firstLineChars="0"/>
        <w:jc w:val="both"/>
      </w:pPr>
      <w:r>
        <w:rPr>
          <w:rFonts w:ascii="Times New Roman" w:hAnsi="Times New Roman" w:eastAsia="Times New Roman"/>
          <w:b w:val="0"/>
          <w:i w:val="0"/>
          <w:sz w:val="24"/>
          <w:lang w:val="en-GB"/>
        </w:rPr>
        <w:t>↓</w:t>
      </w:r>
    </w:p>
    <w:tbl>
      <w:tblPr>
        <w:tblStyle w:val="13"/>
        <w:tblW w:w="809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32"/>
        <w:gridCol w:w="5162"/>
      </w:tblGrid>
      <w:tr w14:paraId="5094B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60" w:type="dxa"/>
              <w:left w:w="90" w:type="dxa"/>
              <w:bottom w:w="60" w:type="dxa"/>
              <w:right w:w="90" w:type="dxa"/>
            </w:tcMar>
            <w:vAlign w:val="center"/>
          </w:tcPr>
          <w:p w14:paraId="722F8E0E">
            <w:pPr>
              <w:spacing w:before="0" w:after="0" w:line="240" w:lineRule="auto"/>
              <w:jc w:val="center"/>
            </w:pPr>
            <w:r>
              <w:rPr>
                <w:rFonts w:ascii="Times New Roman" w:hAnsi="Times New Roman" w:eastAsia="Times New Roman"/>
                <w:b/>
                <w:i w:val="0"/>
                <w:sz w:val="20"/>
              </w:rPr>
              <w:t>FLOAT32 EXPORT</w:t>
            </w:r>
            <w:r>
              <w:rPr>
                <w:rFonts w:ascii="Times New Roman" w:hAnsi="Times New Roman" w:eastAsia="Times New Roman"/>
                <w:b/>
                <w:i w:val="0"/>
                <w:sz w:val="20"/>
              </w:rPr>
              <w:br w:type="textWrapping"/>
            </w:r>
            <w:r>
              <w:rPr>
                <w:rFonts w:ascii="Times New Roman" w:hAnsi="Times New Roman" w:eastAsia="Times New Roman"/>
                <w:b/>
                <w:i w:val="0"/>
                <w:sz w:val="20"/>
              </w:rPr>
              <w:t>TFLiteConverter → float32</w:t>
            </w:r>
            <w:r>
              <w:rPr>
                <w:rFonts w:ascii="Times New Roman" w:hAnsi="Times New Roman" w:eastAsia="Times New Roman"/>
                <w:b/>
                <w:i w:val="0"/>
                <w:sz w:val="20"/>
              </w:rPr>
              <w:br w:type="textWrapping"/>
            </w:r>
            <w:r>
              <w:rPr>
                <w:rFonts w:ascii="Times New Roman" w:hAnsi="Times New Roman" w:eastAsia="Times New Roman"/>
                <w:b/>
                <w:i w:val="0"/>
                <w:sz w:val="20"/>
              </w:rPr>
              <w:t>BatchNorm folded into convolutions</w:t>
            </w:r>
          </w:p>
        </w:tc>
        <w:tc>
          <w:tcPr>
            <w:tcW w:w="51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60" w:type="dxa"/>
              <w:left w:w="90" w:type="dxa"/>
              <w:bottom w:w="60" w:type="dxa"/>
              <w:right w:w="90" w:type="dxa"/>
            </w:tcMar>
            <w:vAlign w:val="center"/>
          </w:tcPr>
          <w:p w14:paraId="3CB560C5">
            <w:pPr>
              <w:spacing w:before="0" w:after="0" w:line="240" w:lineRule="auto"/>
              <w:jc w:val="center"/>
            </w:pPr>
            <w:r>
              <w:rPr>
                <w:rFonts w:ascii="Times New Roman" w:hAnsi="Times New Roman" w:eastAsia="Times New Roman"/>
                <w:b/>
                <w:i w:val="0"/>
                <w:sz w:val="20"/>
              </w:rPr>
              <w:t>WEIGHT-QUANTISED EXPORT</w:t>
            </w:r>
            <w:r>
              <w:rPr>
                <w:rFonts w:ascii="Times New Roman" w:hAnsi="Times New Roman" w:eastAsia="Times New Roman"/>
                <w:b/>
                <w:i w:val="0"/>
                <w:sz w:val="20"/>
              </w:rPr>
              <w:br w:type="textWrapping"/>
            </w:r>
            <w:r>
              <w:rPr>
                <w:rFonts w:ascii="Times New Roman" w:hAnsi="Times New Roman" w:eastAsia="Times New Roman"/>
                <w:b/>
                <w:i w:val="0"/>
                <w:sz w:val="20"/>
              </w:rPr>
              <w:t>TFLiteConverter → int8 weights</w:t>
            </w:r>
            <w:r>
              <w:rPr>
                <w:rFonts w:ascii="Times New Roman" w:hAnsi="Times New Roman" w:eastAsia="Times New Roman"/>
                <w:b/>
                <w:i w:val="0"/>
                <w:sz w:val="20"/>
              </w:rPr>
              <w:br w:type="textWrapping"/>
            </w:r>
            <w:r>
              <w:rPr>
                <w:rFonts w:ascii="Times New Roman" w:hAnsi="Times New Roman" w:eastAsia="Times New Roman"/>
                <w:b/>
                <w:i w:val="0"/>
                <w:sz w:val="20"/>
              </w:rPr>
              <w:t>Eq. 3.75; activations remain float</w:t>
            </w:r>
          </w:p>
        </w:tc>
      </w:tr>
    </w:tbl>
    <w:p w14:paraId="558C30F7">
      <w:pPr>
        <w:spacing w:before="0" w:after="240" w:line="480" w:lineRule="auto"/>
        <w:ind w:left="3600" w:leftChars="0" w:firstLine="720" w:firstLineChars="0"/>
        <w:jc w:val="both"/>
      </w:pPr>
      <w:r>
        <w:rPr>
          <w:rFonts w:ascii="Times New Roman" w:hAnsi="Times New Roman" w:eastAsia="Times New Roman"/>
          <w:b w:val="0"/>
          <w:i w:val="0"/>
          <w:sz w:val="24"/>
          <w:lang w:val="en-GB"/>
        </w:rPr>
        <w:t>↓</w:t>
      </w:r>
      <w:r>
        <w:rPr>
          <w:rFonts w:ascii="Times New Roman" w:hAnsi="Times New Roman" w:eastAsia="Times New Roman"/>
          <w:b w:val="0"/>
          <w:i/>
          <w:sz w:val="24"/>
          <w:lang w:val="en-GB"/>
        </w:rPr>
        <w:t xml:space="preserve">  both artefacts enter the same parity gate</w:t>
      </w:r>
    </w:p>
    <w:tbl>
      <w:tblPr>
        <w:tblStyle w:val="13"/>
        <w:tblW w:w="808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86"/>
      </w:tblGrid>
      <w:tr w14:paraId="7C438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08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70" w:type="dxa"/>
              <w:left w:w="100" w:type="dxa"/>
              <w:bottom w:w="70" w:type="dxa"/>
              <w:right w:w="100" w:type="dxa"/>
            </w:tcMar>
            <w:vAlign w:val="center"/>
          </w:tcPr>
          <w:p w14:paraId="2B51D55A">
            <w:pPr>
              <w:spacing w:before="0" w:after="0" w:line="240" w:lineRule="auto"/>
              <w:jc w:val="center"/>
            </w:pPr>
            <w:r>
              <w:rPr>
                <w:rFonts w:ascii="Times New Roman" w:hAnsi="Times New Roman" w:eastAsia="Times New Roman"/>
                <w:b/>
                <w:i w:val="0"/>
                <w:sz w:val="20"/>
              </w:rPr>
              <w:t>OUTPUT-ORDER HAZARD</w:t>
            </w:r>
            <w:r>
              <w:rPr>
                <w:rFonts w:ascii="Times New Roman" w:hAnsi="Times New Roman" w:eastAsia="Times New Roman"/>
                <w:b/>
                <w:i w:val="0"/>
                <w:sz w:val="20"/>
              </w:rPr>
              <w:br w:type="textWrapping"/>
            </w:r>
            <w:r>
              <w:rPr>
                <w:rFonts w:ascii="Times New Roman" w:hAnsi="Times New Roman" w:eastAsia="Times New Roman"/>
                <w:b/>
                <w:i w:val="0"/>
                <w:sz w:val="20"/>
              </w:rPr>
              <w:t>TFLite tensor index order may differ from Keras output order.</w:t>
            </w:r>
            <w:r>
              <w:rPr>
                <w:rFonts w:ascii="Times New Roman" w:hAnsi="Times New Roman" w:eastAsia="Times New Roman"/>
                <w:b/>
                <w:i w:val="0"/>
                <w:sz w:val="20"/>
              </w:rPr>
              <w:br w:type="textWrapping"/>
            </w:r>
            <w:r>
              <w:rPr>
                <w:rFonts w:ascii="Times New Roman" w:hAnsi="Times New Roman" w:eastAsia="Times New Roman"/>
                <w:b/>
                <w:i w:val="0"/>
                <w:sz w:val="20"/>
              </w:rPr>
              <w:t>Observed case: the [1,3] generic head occupied the maize slot, shifting crop heads; argmax agreement fell to 17/32 although labels remained plausible.</w:t>
            </w:r>
          </w:p>
        </w:tc>
      </w:tr>
    </w:tbl>
    <w:p w14:paraId="3BEEB0DF">
      <w:pPr>
        <w:spacing w:before="0" w:after="240" w:line="480" w:lineRule="auto"/>
        <w:ind w:left="3600" w:leftChars="0" w:firstLine="720" w:firstLineChars="0"/>
        <w:jc w:val="both"/>
      </w:pPr>
      <w:r>
        <w:rPr>
          <w:rFonts w:ascii="Times New Roman" w:hAnsi="Times New Roman" w:eastAsia="Times New Roman"/>
          <w:b w:val="0"/>
          <w:i w:val="0"/>
          <w:sz w:val="24"/>
          <w:lang w:val="en-GB"/>
        </w:rPr>
        <w:t>↓</w:t>
      </w:r>
    </w:p>
    <w:tbl>
      <w:tblPr>
        <w:tblStyle w:val="13"/>
        <w:tblW w:w="818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186"/>
      </w:tblGrid>
      <w:tr w14:paraId="54452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8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70" w:type="dxa"/>
              <w:left w:w="100" w:type="dxa"/>
              <w:bottom w:w="70" w:type="dxa"/>
              <w:right w:w="100" w:type="dxa"/>
            </w:tcMar>
            <w:vAlign w:val="center"/>
          </w:tcPr>
          <w:p w14:paraId="33AA8FF4">
            <w:pPr>
              <w:spacing w:before="0" w:after="0" w:line="240" w:lineRule="auto"/>
              <w:jc w:val="center"/>
            </w:pPr>
            <w:r>
              <w:rPr>
                <w:rFonts w:ascii="Times New Roman" w:hAnsi="Times New Roman" w:eastAsia="Times New Roman"/>
                <w:b/>
                <w:i w:val="0"/>
                <w:sz w:val="20"/>
              </w:rPr>
              <w:t>MEASURE THE MAPPING — DO NOT ASSUME IT</w:t>
            </w:r>
            <w:r>
              <w:rPr>
                <w:rFonts w:ascii="Times New Roman" w:hAnsi="Times New Roman" w:eastAsia="Times New Roman"/>
                <w:b/>
                <w:i w:val="0"/>
                <w:sz w:val="20"/>
              </w:rPr>
              <w:br w:type="textWrapping"/>
            </w:r>
            <w:r>
              <w:rPr>
                <w:rFonts w:ascii="Times New Roman" w:hAnsi="Times New Roman" w:eastAsia="Times New Roman"/>
                <w:b/>
                <w:i w:val="0"/>
                <w:sz w:val="20"/>
              </w:rPr>
              <w:t>Run both models on Nₚ identical probe inputs. Pair each TFLite tensor t with Keras head π(t) using the minimum mean absolute difference.  (Eq. 3.99)</w:t>
            </w:r>
          </w:p>
        </w:tc>
      </w:tr>
    </w:tbl>
    <w:p w14:paraId="6D402DF8">
      <w:pPr>
        <w:spacing w:before="0" w:after="240" w:line="480" w:lineRule="auto"/>
        <w:ind w:left="3600" w:leftChars="0" w:firstLine="720" w:firstLineChars="0"/>
        <w:jc w:val="both"/>
      </w:pPr>
      <w:r>
        <w:rPr>
          <w:rFonts w:ascii="Times New Roman" w:hAnsi="Times New Roman" w:eastAsia="Times New Roman"/>
          <w:b w:val="0"/>
          <w:i w:val="0"/>
          <w:sz w:val="24"/>
          <w:lang w:val="en-GB"/>
        </w:rPr>
        <w:t>↓</w:t>
      </w:r>
    </w:p>
    <w:tbl>
      <w:tblPr>
        <w:tblStyle w:val="13"/>
        <w:tblW w:w="81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115"/>
      </w:tblGrid>
      <w:tr w14:paraId="13DC9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15"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70" w:type="dxa"/>
              <w:left w:w="100" w:type="dxa"/>
              <w:bottom w:w="70" w:type="dxa"/>
              <w:right w:w="100" w:type="dxa"/>
            </w:tcMar>
            <w:vAlign w:val="center"/>
          </w:tcPr>
          <w:p w14:paraId="49010EDD">
            <w:pPr>
              <w:spacing w:before="0" w:after="0" w:line="240" w:lineRule="auto"/>
              <w:jc w:val="center"/>
            </w:pPr>
            <w:r>
              <w:rPr>
                <w:rFonts w:ascii="Times New Roman" w:hAnsi="Times New Roman" w:eastAsia="Times New Roman"/>
                <w:b/>
                <w:i w:val="0"/>
                <w:sz w:val="20"/>
              </w:rPr>
              <w:t>SEPARATION TEST</w:t>
            </w:r>
            <w:r>
              <w:rPr>
                <w:rFonts w:ascii="Times New Roman" w:hAnsi="Times New Roman" w:eastAsia="Times New Roman"/>
                <w:b/>
                <w:i w:val="0"/>
                <w:sz w:val="20"/>
              </w:rPr>
              <w:br w:type="textWrapping"/>
            </w:r>
            <w:r>
              <w:rPr>
                <w:rFonts w:ascii="Times New Roman" w:hAnsi="Times New Roman" w:eastAsia="Times New Roman"/>
                <w:b/>
                <w:i w:val="0"/>
                <w:sz w:val="20"/>
              </w:rPr>
              <w:t>sep(t) = d₂(t) / d₁(t)  (Eq. 3.100)</w:t>
            </w:r>
            <w:r>
              <w:rPr>
                <w:rFonts w:ascii="Times New Roman" w:hAnsi="Times New Roman" w:eastAsia="Times New Roman"/>
                <w:b/>
                <w:i w:val="0"/>
                <w:sz w:val="20"/>
              </w:rPr>
              <w:br w:type="textWrapping"/>
            </w:r>
            <w:r>
              <w:rPr>
                <w:rFonts w:ascii="Times New Roman" w:hAnsi="Times New Roman" w:eastAsia="Times New Roman"/>
                <w:b/>
                <w:i w:val="0"/>
                <w:sz w:val="20"/>
              </w:rPr>
              <w:t>Gate condition:  minₜ sep(t) ≥ 10 ?  (Eq. 3.101)</w:t>
            </w:r>
          </w:p>
        </w:tc>
      </w:tr>
    </w:tbl>
    <w:p w14:paraId="329A0387">
      <w:pPr>
        <w:spacing w:before="0" w:after="240" w:line="480" w:lineRule="auto"/>
        <w:ind w:left="3600" w:leftChars="0" w:firstLine="720" w:firstLineChars="0"/>
        <w:jc w:val="both"/>
      </w:pPr>
      <w:r>
        <w:rPr>
          <w:rFonts w:ascii="Times New Roman" w:hAnsi="Times New Roman" w:eastAsia="Times New Roman"/>
          <w:b w:val="0"/>
          <w:i w:val="0"/>
          <w:sz w:val="24"/>
          <w:lang w:val="en-GB"/>
        </w:rPr>
        <w:t>↓</w:t>
      </w:r>
    </w:p>
    <w:tbl>
      <w:tblPr>
        <w:tblStyle w:val="13"/>
        <w:tblW w:w="82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62"/>
        <w:gridCol w:w="5162"/>
      </w:tblGrid>
      <w:tr w14:paraId="4845D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20" w:type="dxa"/>
              <w:left w:w="30" w:type="dxa"/>
              <w:bottom w:w="20" w:type="dxa"/>
              <w:right w:w="30" w:type="dxa"/>
            </w:tcMar>
            <w:vAlign w:val="center"/>
          </w:tcPr>
          <w:p w14:paraId="0C22A7F6">
            <w:pPr>
              <w:spacing w:before="0" w:after="0" w:line="240" w:lineRule="auto"/>
              <w:jc w:val="center"/>
            </w:pPr>
            <w:r>
              <w:rPr>
                <w:rFonts w:ascii="Times New Roman" w:hAnsi="Times New Roman" w:eastAsia="Times New Roman"/>
                <w:b/>
                <w:i w:val="0"/>
                <w:sz w:val="20"/>
              </w:rPr>
              <w:t>YES</w:t>
            </w:r>
          </w:p>
        </w:tc>
        <w:tc>
          <w:tcPr>
            <w:tcW w:w="51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20" w:type="dxa"/>
              <w:left w:w="30" w:type="dxa"/>
              <w:bottom w:w="20" w:type="dxa"/>
              <w:right w:w="30" w:type="dxa"/>
            </w:tcMar>
            <w:vAlign w:val="center"/>
          </w:tcPr>
          <w:p w14:paraId="003D90A6">
            <w:pPr>
              <w:spacing w:before="0" w:after="0" w:line="240" w:lineRule="auto"/>
              <w:jc w:val="center"/>
            </w:pPr>
            <w:r>
              <w:rPr>
                <w:rFonts w:ascii="Times New Roman" w:hAnsi="Times New Roman" w:eastAsia="Times New Roman"/>
                <w:b/>
                <w:i w:val="0"/>
                <w:sz w:val="20"/>
              </w:rPr>
              <w:t>NO</w:t>
            </w:r>
          </w:p>
        </w:tc>
      </w:tr>
      <w:tr w14:paraId="4B145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5" w:type="dxa"/>
              <w:left w:w="90" w:type="dxa"/>
              <w:bottom w:w="55" w:type="dxa"/>
              <w:right w:w="90" w:type="dxa"/>
            </w:tcMar>
            <w:vAlign w:val="center"/>
          </w:tcPr>
          <w:p w14:paraId="20735EA7">
            <w:pPr>
              <w:spacing w:before="0" w:after="0" w:line="240" w:lineRule="auto"/>
              <w:jc w:val="center"/>
            </w:pPr>
            <w:r>
              <w:rPr>
                <w:rFonts w:ascii="Times New Roman" w:hAnsi="Times New Roman" w:eastAsia="Times New Roman"/>
                <w:b/>
                <w:i w:val="0"/>
                <w:sz w:val="20"/>
              </w:rPr>
              <w:t>MAPPING ACCEPTED</w:t>
            </w:r>
            <w:r>
              <w:rPr>
                <w:rFonts w:ascii="Times New Roman" w:hAnsi="Times New Roman" w:eastAsia="Times New Roman"/>
                <w:b/>
                <w:i w:val="0"/>
                <w:sz w:val="20"/>
              </w:rPr>
              <w:br w:type="textWrapping"/>
            </w:r>
            <w:r>
              <w:rPr>
                <w:rFonts w:ascii="Times New Roman" w:hAnsi="Times New Roman" w:eastAsia="Times New Roman"/>
                <w:b w:val="0"/>
                <w:i w:val="0"/>
                <w:sz w:val="20"/>
              </w:rPr>
              <w:t>Proceed to parity verification.</w:t>
            </w:r>
          </w:p>
        </w:tc>
        <w:tc>
          <w:tcPr>
            <w:tcW w:w="51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5" w:type="dxa"/>
              <w:left w:w="90" w:type="dxa"/>
              <w:bottom w:w="55" w:type="dxa"/>
              <w:right w:w="90" w:type="dxa"/>
            </w:tcMar>
            <w:vAlign w:val="center"/>
          </w:tcPr>
          <w:p w14:paraId="64C969C1">
            <w:pPr>
              <w:spacing w:before="0" w:after="0" w:line="240" w:lineRule="auto"/>
              <w:jc w:val="center"/>
            </w:pPr>
            <w:r>
              <w:rPr>
                <w:rFonts w:ascii="Times New Roman" w:hAnsi="Times New Roman" w:eastAsia="Times New Roman"/>
                <w:b/>
                <w:i w:val="0"/>
                <w:sz w:val="20"/>
              </w:rPr>
              <w:t>REFUSE TO SHIP</w:t>
            </w:r>
            <w:r>
              <w:rPr>
                <w:rFonts w:ascii="Times New Roman" w:hAnsi="Times New Roman" w:eastAsia="Times New Roman"/>
                <w:b/>
                <w:i w:val="0"/>
                <w:sz w:val="20"/>
              </w:rPr>
              <w:br w:type="textWrapping"/>
            </w:r>
            <w:r>
              <w:rPr>
                <w:rFonts w:ascii="Times New Roman" w:hAnsi="Times New Roman" w:eastAsia="Times New Roman"/>
                <w:b w:val="0"/>
                <w:i w:val="0"/>
                <w:sz w:val="20"/>
              </w:rPr>
              <w:t>Ambiguous pairing can yield plausible but incorrect labels and may not be detected downstream.</w:t>
            </w:r>
          </w:p>
        </w:tc>
      </w:tr>
    </w:tbl>
    <w:p w14:paraId="41DB3CE4">
      <w:pPr>
        <w:spacing w:before="0" w:after="240" w:line="480" w:lineRule="auto"/>
        <w:ind w:left="3600" w:leftChars="0" w:firstLine="720" w:firstLineChars="0"/>
        <w:jc w:val="both"/>
      </w:pPr>
      <w:r>
        <w:rPr>
          <w:rFonts w:ascii="Times New Roman" w:hAnsi="Times New Roman" w:eastAsia="Times New Roman"/>
          <w:b w:val="0"/>
          <w:i w:val="0"/>
          <w:sz w:val="24"/>
          <w:lang w:val="en-GB"/>
        </w:rPr>
        <w:t>↓</w:t>
      </w:r>
      <w:r>
        <w:rPr>
          <w:rFonts w:ascii="Times New Roman" w:hAnsi="Times New Roman" w:eastAsia="Times New Roman"/>
          <w:b w:val="0"/>
          <w:i/>
          <w:sz w:val="24"/>
          <w:lang w:val="en-GB"/>
        </w:rPr>
        <w:t xml:space="preserve">  accepted path</w:t>
      </w:r>
    </w:p>
    <w:tbl>
      <w:tblPr>
        <w:tblStyle w:val="13"/>
        <w:tblW w:w="836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1"/>
      </w:tblGrid>
      <w:tr w14:paraId="0FA6401E">
        <w:trPr>
          <w:jc w:val="center"/>
        </w:trPr>
        <w:tc>
          <w:tcPr>
            <w:tcW w:w="836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70" w:type="dxa"/>
              <w:left w:w="100" w:type="dxa"/>
              <w:bottom w:w="70" w:type="dxa"/>
              <w:right w:w="100" w:type="dxa"/>
            </w:tcMar>
            <w:vAlign w:val="center"/>
          </w:tcPr>
          <w:p w14:paraId="4AA6F57F">
            <w:pPr>
              <w:spacing w:before="0" w:after="0" w:line="240" w:lineRule="auto"/>
              <w:jc w:val="center"/>
            </w:pPr>
            <w:r>
              <w:rPr>
                <w:rFonts w:ascii="Times New Roman" w:hAnsi="Times New Roman" w:eastAsia="Times New Roman"/>
                <w:b/>
                <w:i w:val="0"/>
                <w:sz w:val="20"/>
              </w:rPr>
              <w:t>PARITY AND PERFORMANCE VERIFICATION</w:t>
            </w:r>
            <w:r>
              <w:rPr>
                <w:rFonts w:ascii="Times New Roman" w:hAnsi="Times New Roman" w:eastAsia="Times New Roman"/>
                <w:b/>
                <w:i w:val="0"/>
                <w:sz w:val="20"/>
              </w:rPr>
              <w:br w:type="textWrapping"/>
            </w:r>
            <w:r>
              <w:rPr>
                <w:rFonts w:ascii="Times New Roman" w:hAnsi="Times New Roman" w:eastAsia="Times New Roman"/>
                <w:b/>
                <w:i w:val="0"/>
                <w:sz w:val="20"/>
              </w:rPr>
              <w:t>Argmax agreement (Eq. 3.102)  ·  Δmax and Δmean (Eq. 3.103)</w:t>
            </w:r>
            <w:r>
              <w:rPr>
                <w:rFonts w:ascii="Times New Roman" w:hAnsi="Times New Roman" w:eastAsia="Times New Roman"/>
                <w:b/>
                <w:i w:val="0"/>
                <w:sz w:val="20"/>
              </w:rPr>
              <w:br w:type="textWrapping"/>
            </w:r>
            <w:r>
              <w:rPr>
                <w:rFonts w:ascii="Times New Roman" w:hAnsi="Times New Roman" w:eastAsia="Times New Roman"/>
                <w:b/>
                <w:i w:val="0"/>
                <w:sz w:val="20"/>
              </w:rPr>
              <w:t>50-iteration CPU latency benchmark: mean, p50 and p95  ·  artefact size on disk</w:t>
            </w:r>
          </w:p>
        </w:tc>
      </w:tr>
    </w:tbl>
    <w:p w14:paraId="3DC07A71">
      <w:pPr>
        <w:spacing w:before="0" w:after="240" w:line="480" w:lineRule="auto"/>
        <w:ind w:left="3600" w:leftChars="0" w:firstLine="720" w:firstLineChars="0"/>
        <w:jc w:val="both"/>
      </w:pPr>
      <w:r>
        <w:rPr>
          <w:rFonts w:ascii="Times New Roman" w:hAnsi="Times New Roman" w:eastAsia="Times New Roman"/>
          <w:b w:val="0"/>
          <w:i w:val="0"/>
          <w:sz w:val="24"/>
          <w:lang w:val="en-GB"/>
        </w:rPr>
        <w:t>↓</w:t>
      </w:r>
    </w:p>
    <w:tbl>
      <w:tblPr>
        <w:tblStyle w:val="13"/>
        <w:tblW w:w="858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86"/>
      </w:tblGrid>
      <w:tr w14:paraId="175DF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8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FFFFF"/>
            <w:tcMar>
              <w:top w:w="55" w:type="dxa"/>
              <w:left w:w="100" w:type="dxa"/>
              <w:bottom w:w="55" w:type="dxa"/>
              <w:right w:w="100" w:type="dxa"/>
            </w:tcMar>
            <w:vAlign w:val="center"/>
          </w:tcPr>
          <w:p w14:paraId="66B7791E">
            <w:pPr>
              <w:spacing w:before="0" w:after="0" w:line="240" w:lineRule="auto"/>
              <w:jc w:val="center"/>
            </w:pPr>
            <w:r>
              <w:rPr>
                <w:rFonts w:ascii="Times New Roman" w:hAnsi="Times New Roman" w:eastAsia="Times New Roman"/>
                <w:b/>
                <w:i w:val="0"/>
                <w:sz w:val="20"/>
              </w:rPr>
              <w:t>DEPLOY_MANIFEST.JSON — MOBILE DEPLOYMENT CONTRACT</w:t>
            </w:r>
            <w:r>
              <w:rPr>
                <w:rFonts w:ascii="Times New Roman" w:hAnsi="Times New Roman" w:eastAsia="Times New Roman"/>
                <w:b/>
                <w:i w:val="0"/>
                <w:sz w:val="20"/>
              </w:rPr>
              <w:br w:type="textWrapping"/>
            </w:r>
            <w:r>
              <w:rPr>
                <w:rFonts w:ascii="Times New Roman" w:hAnsi="Times New Roman" w:eastAsia="Times New Roman"/>
                <w:b/>
                <w:i w:val="0"/>
                <w:sz w:val="20"/>
              </w:rPr>
              <w:t>Input: [1,224,224,3] float32 in [0,1]; graph rescales internally to [−1,1].</w:t>
            </w:r>
            <w:r>
              <w:rPr>
                <w:rFonts w:ascii="Times New Roman" w:hAnsi="Times New Roman" w:eastAsia="Times New Roman"/>
                <w:b/>
                <w:i w:val="0"/>
                <w:sz w:val="20"/>
              </w:rPr>
              <w:br w:type="textWrapping"/>
            </w:r>
            <w:r>
              <w:rPr>
                <w:rFonts w:ascii="Times New Roman" w:hAnsi="Times New Roman" w:eastAsia="Times New Roman"/>
                <w:b/>
                <w:i w:val="0"/>
                <w:sz w:val="20"/>
              </w:rPr>
              <w:t>Preprocess: pad-to-square with median border → resize 256 → centre-crop 224 → ÷255.</w:t>
            </w:r>
            <w:r>
              <w:rPr>
                <w:rFonts w:ascii="Times New Roman" w:hAnsi="Times New Roman" w:eastAsia="Times New Roman"/>
                <w:b/>
                <w:i w:val="0"/>
                <w:sz w:val="20"/>
              </w:rPr>
              <w:br w:type="textWrapping"/>
            </w:r>
            <w:r>
              <w:rPr>
                <w:rFonts w:ascii="Times New Roman" w:hAnsi="Times New Roman" w:eastAsia="Times New Roman"/>
                <w:b/>
                <w:i w:val="0"/>
                <w:sz w:val="20"/>
              </w:rPr>
              <w:t>Outputs: measured tensor-index → head-name map.</w:t>
            </w:r>
            <w:r>
              <w:rPr>
                <w:rFonts w:ascii="Times New Roman" w:hAnsi="Times New Roman" w:eastAsia="Times New Roman"/>
                <w:b/>
                <w:i w:val="0"/>
                <w:sz w:val="20"/>
              </w:rPr>
              <w:br w:type="textWrapping"/>
            </w:r>
            <w:r>
              <w:rPr>
                <w:rFonts w:ascii="Times New Roman" w:hAnsi="Times New Roman" w:eastAsia="Times New Roman"/>
                <w:b/>
                <w:i w:val="0"/>
                <w:sz w:val="20"/>
              </w:rPr>
              <w:t>Labels: per-crop 8-class names, including crop-specific slot 6.</w:t>
            </w:r>
            <w:r>
              <w:rPr>
                <w:rFonts w:ascii="Times New Roman" w:hAnsi="Times New Roman" w:eastAsia="Times New Roman"/>
                <w:b/>
                <w:i w:val="0"/>
                <w:sz w:val="20"/>
              </w:rPr>
              <w:br w:type="textWrapping"/>
            </w:r>
            <w:r>
              <w:rPr>
                <w:rFonts w:ascii="Times New Roman" w:hAnsi="Times New Roman" w:eastAsia="Times New Roman"/>
                <w:b/>
                <w:i w:val="0"/>
                <w:sz w:val="20"/>
              </w:rPr>
              <w:t>gen_map: [0,1,1,1,1,1,1,2]  (Eq. 3.64)</w:t>
            </w:r>
          </w:p>
        </w:tc>
      </w:tr>
    </w:tbl>
    <w:p w14:paraId="25A8782D">
      <w:pPr>
        <w:spacing w:before="0" w:after="240" w:line="480" w:lineRule="auto"/>
        <w:jc w:val="both"/>
      </w:pPr>
      <w:r>
        <w:rPr>
          <w:rFonts w:ascii="Times New Roman" w:hAnsi="Times New Roman" w:eastAsia="Times New Roman"/>
          <w:b/>
          <w:i w:val="0"/>
          <w:sz w:val="24"/>
          <w:lang w:val="en-GB"/>
        </w:rPr>
        <w:t xml:space="preserve">Verification rule: </w:t>
      </w:r>
      <w:r>
        <w:rPr>
          <w:rFonts w:ascii="Times New Roman" w:hAnsi="Times New Roman" w:eastAsia="Times New Roman"/>
          <w:b w:val="0"/>
          <w:i w:val="0"/>
          <w:sz w:val="24"/>
          <w:lang w:val="en-GB"/>
        </w:rPr>
        <w:t>deployment is permitted only after tensor-head mapping is empirically resolved and the separation, parity and performance checks pass.</w:t>
      </w:r>
    </w:p>
    <w:p w14:paraId="569A49FA">
      <w:pPr>
        <w:pStyle w:val="5"/>
        <w:spacing w:before="240" w:after="120" w:line="240" w:lineRule="auto"/>
        <w:jc w:val="left"/>
        <w:rPr>
          <w:rFonts w:hint="default" w:ascii="Times New Roman" w:hAnsi="Times New Roman" w:cs="Times New Roman"/>
          <w:sz w:val="24"/>
          <w:szCs w:val="24"/>
        </w:rPr>
      </w:pPr>
      <w:bookmarkStart w:id="133" w:name="_Toc1572"/>
      <w:r>
        <w:rPr>
          <w:rFonts w:hint="default" w:ascii="Times New Roman" w:hAnsi="Times New Roman" w:eastAsia="Times New Roman" w:cs="Times New Roman"/>
          <w:b/>
          <w:sz w:val="24"/>
          <w:szCs w:val="24"/>
          <w:lang w:val="en-GB"/>
        </w:rPr>
        <w:t>3.7.7 Latency and footprint benchmarking</w:t>
      </w:r>
      <w:bookmarkEnd w:id="133"/>
    </w:p>
    <w:p w14:paraId="20F740F0">
      <w:pPr>
        <w:pStyle w:val="30"/>
        <w:spacing w:before="0" w:after="240" w:line="480" w:lineRule="auto"/>
        <w:jc w:val="both"/>
        <w:rPr>
          <w:rFonts w:hint="default" w:ascii="Times New Roman" w:hAnsi="Times New Roman" w:cs="Times New Roman"/>
        </w:rPr>
      </w:pPr>
      <w:r>
        <w:t>Inference latency was measured after warm-up over 50 runs using a Colab CPU environment, and both mean and 95th-percentile latency were recorded together with model file size. Because the camera-to-inference path was not bound to a handset in this software project, this measurement is reported as a deployment proxy rather than as on-device latency.</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91"/>
        <w:gridCol w:w="1817"/>
      </w:tblGrid>
      <w:tr w14:paraId="09970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91" w:type="dxa"/>
            <w:tcBorders>
              <w:top w:val="nil"/>
              <w:left w:val="nil"/>
              <w:bottom w:val="nil"/>
              <w:right w:val="nil"/>
              <w:insideH w:val="single" w:sz="4" w:space="0"/>
              <w:insideV w:val="single" w:sz="4" w:space="0"/>
              <w:tl2br w:val="nil"/>
            </w:tcBorders>
            <w:shd w:val="clear" w:color="auto" w:fill="FFFFFF"/>
            <w:vAlign w:val="center"/>
          </w:tcPr>
          <w:p w14:paraId="1EF387E4">
            <w:pPr>
              <w:pStyle w:val="3"/>
              <w:spacing w:before="0" w:after="0" w:line="240" w:lineRule="auto"/>
              <w:jc w:val="center"/>
              <w:rPr>
                <w:rFonts w:hint="default" w:ascii="Times New Roman" w:hAnsi="Times New Roman" w:cs="Times New Roman"/>
                <w:b w:val="0"/>
                <w:color w:val="000000"/>
              </w:rPr>
            </w:pPr>
            <m:oMathPara>
              <m:oMathParaPr>
                <m:jc m:val="center"/>
              </m:oMathParaPr>
              <m:oMath>
                <m:acc>
                  <m:accPr>
                    <m:chr m:val="‾"/>
                    <m:ctrlPr>
                      <w:rPr>
                        <w:rFonts w:hint="default" w:ascii="Cambria Math" w:hAnsi="Cambria Math" w:cs="Times New Roman"/>
                        <w:b w:val="0"/>
                        <w:color w:val="000000"/>
                      </w:rPr>
                    </m:ctrlPr>
                  </m:acc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acc>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num>
                  <m:den>
                    <m:r>
                      <m:rPr>
                        <m:nor/>
                      </m:rPr>
                      <w:rPr>
                        <w:rFonts w:hint="default" w:ascii="Times New Roman" w:hAnsi="Times New Roman" w:cs="Times New Roman"/>
                        <w:b w:val="0"/>
                        <w:i/>
                        <w:color w:val="000000"/>
                      </w:rPr>
                      <m:t>R</m:t>
                    </m:r>
                    <m:ctrlPr>
                      <w:rPr>
                        <w:rFonts w:hint="default" w:ascii="Cambria Math" w:hAnsi="Cambria Math" w:cs="Times New Roman"/>
                        <w:b w:val="0"/>
                        <w:color w:val="000000"/>
                      </w:rPr>
                    </m:ctrlPr>
                  </m:den>
                </m:f>
                <m:nary>
                  <m:naryPr>
                    <m:chr m:val="∑"/>
                    <m:limLoc m:val="undOvr"/>
                    <m:ctrlPr>
                      <w:rPr>
                        <w:rFonts w:hint="default" w:ascii="Cambria Math" w:hAnsi="Cambria Math" w:cs="Times New Roman"/>
                        <w:b w:val="0"/>
                        <w:color w:val="000000"/>
                      </w:rPr>
                    </m:ctrlPr>
                  </m:naryPr>
                  <m:sub>
                    <m:r>
                      <m:rPr>
                        <m:nor/>
                      </m:rPr>
                      <w:rPr>
                        <w:rFonts w:hint="default" w:ascii="Times New Roman" w:hAnsi="Times New Roman" w:cs="Times New Roman"/>
                        <w:b w:val="0"/>
                        <w:i/>
                        <w:color w:val="000000"/>
                      </w:rPr>
                      <m:t>r</m:t>
                    </m:r>
                    <m:r>
                      <m:rPr>
                        <m:nor/>
                        <m:sty m:val="p"/>
                      </m:rPr>
                      <w:rPr>
                        <w:rFonts w:hint="default" w:ascii="Times New Roman" w:hAnsi="Times New Roman" w:cs="Times New Roman"/>
                        <w:b w:val="0"/>
                        <w:i w:val="0"/>
                        <w:color w:val="000000"/>
                      </w:rPr>
                      <m:t>=1</m:t>
                    </m:r>
                    <m:ctrlPr>
                      <w:rPr>
                        <w:rFonts w:hint="default" w:ascii="Cambria Math" w:hAnsi="Cambria Math" w:cs="Times New Roman"/>
                        <w:b w:val="0"/>
                        <w:color w:val="000000"/>
                      </w:rPr>
                    </m:ctrlPr>
                  </m:sub>
                  <m:sup>
                    <m:r>
                      <m:rPr>
                        <m:nor/>
                      </m:rPr>
                      <w:rPr>
                        <w:rFonts w:hint="default" w:ascii="Times New Roman" w:hAnsi="Times New Roman" w:cs="Times New Roman"/>
                        <w:b w:val="0"/>
                        <w:i/>
                        <w:color w:val="000000"/>
                      </w:rPr>
                      <m:t>R</m:t>
                    </m:r>
                    <m:ctrlPr>
                      <w:rPr>
                        <w:rFonts w:hint="default" w:ascii="Cambria Math" w:hAnsi="Cambria Math" w:cs="Times New Roman"/>
                        <w:b w:val="0"/>
                        <w:color w:val="000000"/>
                      </w:rPr>
                    </m:ctrlPr>
                  </m:sup>
                  <m:e>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r</m:t>
                        </m:r>
                        <m:ctrlPr>
                          <w:rPr>
                            <w:rFonts w:hint="default" w:ascii="Cambria Math" w:hAnsi="Cambria Math" w:cs="Times New Roman"/>
                            <w:b w:val="0"/>
                            <w:color w:val="000000"/>
                          </w:rPr>
                        </m:ctrlPr>
                      </m:sub>
                    </m:sSub>
                    <m:ctrlPr>
                      <w:rPr>
                        <w:rFonts w:hint="default" w:ascii="Cambria Math" w:hAnsi="Cambria Math" w:cs="Times New Roman"/>
                        <w:b w:val="0"/>
                        <w:color w:val="000000"/>
                      </w:rPr>
                    </m:ctrlPr>
                  </m:e>
                </m:nary>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p</m:t>
                    </m:r>
                    <m:r>
                      <m:rPr>
                        <m:nor/>
                        <m:sty m:val="p"/>
                      </m:rPr>
                      <w:rPr>
                        <w:rFonts w:hint="default" w:ascii="Times New Roman" w:hAnsi="Times New Roman" w:cs="Times New Roman"/>
                        <w:b w:val="0"/>
                        <w:i w:val="0"/>
                        <w:color w:val="000000"/>
                      </w:rPr>
                      <m:t>50</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median</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r</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r</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,  </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p</m:t>
                    </m:r>
                    <m:r>
                      <m:rPr>
                        <m:nor/>
                        <m:sty m:val="p"/>
                      </m:rPr>
                      <w:rPr>
                        <w:rFonts w:hint="default" w:ascii="Times New Roman" w:hAnsi="Times New Roman" w:cs="Times New Roman"/>
                        <w:b w:val="0"/>
                        <w:i w:val="0"/>
                        <w:color w:val="000000"/>
                      </w:rPr>
                      <m:t>95</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Q</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0.95</m:t>
                    </m:r>
                    <m:ctrlPr>
                      <w:rPr>
                        <w:rFonts w:hint="default" w:ascii="Cambria Math" w:hAnsi="Cambria Math" w:cs="Times New Roman"/>
                        <w:b w:val="0"/>
                        <w:color w:val="000000"/>
                      </w:rPr>
                    </m:ctrlPr>
                  </m:sub>
                </m:sSub>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m:t>
                    </m:r>
                    <m:sSub>
                      <m:sSubPr>
                        <m:ctrlPr>
                          <w:rPr>
                            <w:rFonts w:hint="default" w:ascii="Cambria Math" w:hAnsi="Cambria Math" w:cs="Times New Roman"/>
                            <w:b w:val="0"/>
                            <w:color w:val="000000"/>
                          </w:rPr>
                        </m:ctrlPr>
                      </m:sSubPr>
                      <m:e>
                        <m:r>
                          <m:rPr>
                            <m:nor/>
                          </m:rPr>
                          <w:rPr>
                            <w:rFonts w:hint="default" w:ascii="Times New Roman" w:hAnsi="Times New Roman" w:cs="Times New Roman"/>
                            <w:b w:val="0"/>
                            <w:i/>
                            <w:color w:val="000000"/>
                          </w:rPr>
                          <m:t>t</m:t>
                        </m:r>
                        <m:ctrlPr>
                          <w:rPr>
                            <w:rFonts w:hint="default" w:ascii="Cambria Math" w:hAnsi="Cambria Math" w:cs="Times New Roman"/>
                            <w:b w:val="0"/>
                            <w:color w:val="000000"/>
                          </w:rPr>
                        </m:ctrlPr>
                      </m:e>
                      <m:sub>
                        <m:r>
                          <m:rPr>
                            <m:nor/>
                          </m:rPr>
                          <w:rPr>
                            <w:rFonts w:hint="default" w:ascii="Times New Roman" w:hAnsi="Times New Roman" w:cs="Times New Roman"/>
                            <w:b w:val="0"/>
                            <w:i/>
                            <w:color w:val="000000"/>
                          </w:rPr>
                          <m:t>r</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oMath>
            </m:oMathPara>
          </w:p>
        </w:tc>
        <w:tc>
          <w:tcPr>
            <w:tcW w:w="1817" w:type="dxa"/>
            <w:tcBorders>
              <w:top w:val="nil"/>
              <w:left w:val="nil"/>
              <w:bottom w:val="nil"/>
              <w:right w:val="nil"/>
              <w:insideH w:val="single" w:sz="4" w:space="0"/>
              <w:insideV w:val="single" w:sz="4" w:space="0"/>
            </w:tcBorders>
            <w:shd w:val="clear" w:color="auto" w:fill="FFFFFF"/>
            <w:vAlign w:val="center"/>
          </w:tcPr>
          <w:p w14:paraId="6EFB5F0E">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(3.104)</w:t>
            </w:r>
          </w:p>
        </w:tc>
      </w:tr>
    </w:tbl>
    <w:p w14:paraId="6AADD3BA">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95th percentile was included because occasional long inference times affect perceived application responsiveness even when the mean remains low.</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11"/>
        <w:gridCol w:w="2297"/>
      </w:tblGrid>
      <w:tr w14:paraId="0FC06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11" w:type="dxa"/>
            <w:tcBorders>
              <w:top w:val="nil"/>
              <w:left w:val="nil"/>
              <w:bottom w:val="nil"/>
              <w:right w:val="nil"/>
              <w:insideH w:val="single" w:sz="4" w:space="0"/>
              <w:insideV w:val="single" w:sz="4" w:space="0"/>
              <w:tl2br w:val="nil"/>
            </w:tcBorders>
            <w:shd w:val="clear" w:color="auto" w:fill="FFFFFF"/>
            <w:vAlign w:val="center"/>
          </w:tcPr>
          <w:p w14:paraId="2C8AF975">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CR=</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|float32 artefact|</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|int8 artefact|</m:t>
                    </m:r>
                    <m:ctrlPr>
                      <w:rPr>
                        <w:rFonts w:hint="default" w:ascii="Cambria Math" w:hAnsi="Cambria Math" w:cs="Times New Roman"/>
                        <w:b w:val="0"/>
                        <w:color w:val="000000"/>
                      </w:rPr>
                    </m:ctrlPr>
                  </m:den>
                </m:f>
              </m:oMath>
            </m:oMathPara>
          </w:p>
        </w:tc>
        <w:tc>
          <w:tcPr>
            <w:tcW w:w="2297" w:type="dxa"/>
            <w:tcBorders>
              <w:top w:val="nil"/>
              <w:left w:val="nil"/>
              <w:bottom w:val="nil"/>
              <w:right w:val="nil"/>
              <w:insideH w:val="single" w:sz="4" w:space="0"/>
              <w:insideV w:val="single" w:sz="4" w:space="0"/>
            </w:tcBorders>
            <w:shd w:val="clear" w:color="auto" w:fill="FFFFFF"/>
            <w:vAlign w:val="center"/>
          </w:tcPr>
          <w:p w14:paraId="202F7747">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(3.105)</w:t>
            </w:r>
          </w:p>
        </w:tc>
      </w:tr>
      <w:bookmarkEnd w:id="129"/>
    </w:tbl>
    <w:p w14:paraId="12D0481C">
      <w:pPr>
        <w:pStyle w:val="5"/>
        <w:spacing w:before="240" w:after="120" w:line="240" w:lineRule="auto"/>
        <w:jc w:val="left"/>
        <w:rPr>
          <w:rFonts w:hint="default" w:ascii="Times New Roman" w:hAnsi="Times New Roman" w:cs="Times New Roman"/>
          <w:sz w:val="24"/>
          <w:szCs w:val="24"/>
        </w:rPr>
      </w:pPr>
      <w:bookmarkStart w:id="134" w:name="_Toc27416"/>
      <w:bookmarkStart w:id="135" w:name="security-rule-verification"/>
      <w:r>
        <w:rPr>
          <w:rFonts w:hint="default" w:ascii="Times New Roman" w:hAnsi="Times New Roman" w:eastAsia="Times New Roman" w:cs="Times New Roman"/>
          <w:b/>
          <w:sz w:val="24"/>
          <w:szCs w:val="24"/>
          <w:lang w:val="en-GB"/>
        </w:rPr>
        <w:t>3.7.8 Security-rule verification</w:t>
      </w:r>
      <w:bookmarkEnd w:id="134"/>
    </w:p>
    <w:p w14:paraId="074AFBEE">
      <w:pPr>
        <w:pStyle w:val="30"/>
        <w:spacing w:before="0" w:after="240" w:line="480" w:lineRule="auto"/>
        <w:jc w:val="both"/>
        <w:rPr>
          <w:rFonts w:hint="default" w:ascii="Times New Roman" w:hAnsi="Times New Roman" w:cs="Times New Roman"/>
        </w:rPr>
      </w:pPr>
      <w:r>
        <w:t>The Firestore rule set was reviewed against the authorisation scenarios in Table 3.24, covering unauthorised access attempts and the legitimate account-creation path. The cases were specified as executable assertions, but the emulator suite was not run.</w:t>
      </w:r>
    </w:p>
    <w:p w14:paraId="584F37F8">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3.24: Authorisation test cases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07F32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B04F9C7">
            <w:pPr>
              <w:pStyle w:val="31"/>
              <w:spacing w:before="0" w:after="0" w:line="240" w:lineRule="auto"/>
              <w:jc w:val="center"/>
              <w:rPr>
                <w:rFonts w:hint="default" w:ascii="Times New Roman" w:hAnsi="Times New Roman" w:cs="Times New Roman"/>
                <w:b/>
                <w:bCs/>
                <w:lang w:val="en-US"/>
              </w:rPr>
            </w:pPr>
            <w:r>
              <w:rPr>
                <w:rFonts w:hint="default" w:ascii="Times New Roman" w:hAnsi="Times New Roman" w:eastAsia="Times New Roman" w:cs="Times New Roman"/>
                <w:b/>
                <w:bCs/>
                <w:sz w:val="20"/>
                <w:lang w:val="en-US"/>
              </w:rPr>
              <w:t>S/N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5739B6">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Attempt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8719D1">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Required outcome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8E8DB8">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Enforcing mechanism</w:t>
            </w:r>
          </w:p>
        </w:tc>
      </w:tr>
      <w:tr w14:paraId="267B0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4126D6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204ED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Unauthenticated read of any document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82010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denied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9B830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catch-all </w:t>
            </w:r>
            <w:r>
              <w:rPr>
                <w:rStyle w:val="55"/>
                <w:rFonts w:hint="default" w:ascii="Times New Roman" w:hAnsi="Times New Roman" w:eastAsia="Times New Roman" w:cs="Times New Roman"/>
                <w:sz w:val="20"/>
              </w:rPr>
              <w:t>allow read, write: if false</w:t>
            </w:r>
          </w:p>
        </w:tc>
      </w:tr>
      <w:tr w14:paraId="748F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93ADEF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4CFBE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Authenticated read of another user’s profile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FFC84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denied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9BA6D7">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request.auth.uid == uid</w:t>
            </w:r>
          </w:p>
        </w:tc>
      </w:tr>
      <w:tr w14:paraId="099D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1F9FF7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50A39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Enumerate the </w:t>
            </w:r>
            <w:r>
              <w:rPr>
                <w:rStyle w:val="55"/>
                <w:rFonts w:hint="default" w:ascii="Times New Roman" w:hAnsi="Times New Roman" w:eastAsia="Times New Roman" w:cs="Times New Roman"/>
                <w:sz w:val="20"/>
              </w:rPr>
              <w:t>users</w:t>
            </w:r>
            <w:r>
              <w:rPr>
                <w:rFonts w:hint="default" w:ascii="Times New Roman" w:hAnsi="Times New Roman" w:eastAsia="Times New Roman" w:cs="Times New Roman"/>
                <w:sz w:val="20"/>
              </w:rPr>
              <w:t xml:space="preserve"> collection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85691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denied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5A0CBD">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allow list: if false</w:t>
            </w:r>
          </w:p>
        </w:tc>
      </w:tr>
      <w:tr w14:paraId="5C2A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57F75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933A3C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Read a facility the user is not a member of</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2D7D1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denied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0E0F9E">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uid in resource.data.memberUids</w:t>
            </w:r>
          </w:p>
        </w:tc>
      </w:tr>
      <w:tr w14:paraId="5A5C5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38DFE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518EF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Read silos of a facility the user is not a member of</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025E9F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denied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0F582F">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mayReadUnder(fid)</w:t>
            </w:r>
          </w:p>
        </w:tc>
      </w:tr>
      <w:tr w14:paraId="092F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024F5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80DB4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Modify or delete an existing history record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32500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denied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1E47B1">
            <w:pPr>
              <w:pStyle w:val="31"/>
              <w:spacing w:before="0" w:after="0" w:line="240" w:lineRule="auto"/>
              <w:jc w:val="center"/>
              <w:rPr>
                <w:rFonts w:hint="default" w:ascii="Times New Roman" w:hAnsi="Times New Roman" w:cs="Times New Roman"/>
              </w:rPr>
            </w:pPr>
            <w:r>
              <w:rPr>
                <w:rStyle w:val="55"/>
                <w:rFonts w:hint="default" w:ascii="Times New Roman" w:hAnsi="Times New Roman" w:eastAsia="Times New Roman" w:cs="Times New Roman"/>
                <w:sz w:val="20"/>
              </w:rPr>
              <w:t>allow update, delete: if false</w:t>
            </w:r>
            <w:r>
              <w:rPr>
                <w:rFonts w:hint="default" w:ascii="Times New Roman" w:hAnsi="Times New Roman" w:eastAsia="Times New Roman" w:cs="Times New Roman"/>
                <w:sz w:val="20"/>
              </w:rPr>
              <w:t xml:space="preserve"> on </w:t>
            </w:r>
            <w:r>
              <w:rPr>
                <w:rStyle w:val="55"/>
                <w:rFonts w:hint="default" w:ascii="Times New Roman" w:hAnsi="Times New Roman" w:eastAsia="Times New Roman" w:cs="Times New Roman"/>
                <w:sz w:val="20"/>
              </w:rPr>
              <w:t>acousticEvents</w:t>
            </w:r>
            <w:r>
              <w:rPr>
                <w:rFonts w:hint="default" w:ascii="Times New Roman" w:hAnsi="Times New Roman" w:eastAsia="Times New Roman" w:cs="Times New Roman"/>
                <w:sz w:val="20"/>
              </w:rPr>
              <w:t xml:space="preserve">, </w:t>
            </w:r>
            <w:r>
              <w:rPr>
                <w:rStyle w:val="55"/>
                <w:rFonts w:hint="default" w:ascii="Times New Roman" w:hAnsi="Times New Roman" w:eastAsia="Times New Roman" w:cs="Times New Roman"/>
                <w:sz w:val="20"/>
              </w:rPr>
              <w:t>visionScans</w:t>
            </w:r>
          </w:p>
        </w:tc>
      </w:tr>
      <w:tr w14:paraId="76FA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CC524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64F50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Sign-up batch creating facility and silos together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0FDEB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allowed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BFF38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operand order of Equation (3.77)</w:t>
            </w:r>
          </w:p>
        </w:tc>
      </w:tr>
      <w:tr w14:paraId="33E19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8C24A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2CCF3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Reassign </w:t>
            </w:r>
            <w:r>
              <w:rPr>
                <w:rStyle w:val="55"/>
                <w:rFonts w:hint="default" w:ascii="Times New Roman" w:hAnsi="Times New Roman" w:eastAsia="Times New Roman" w:cs="Times New Roman"/>
                <w:sz w:val="20"/>
              </w:rPr>
              <w:t>ownerUid</w:t>
            </w:r>
            <w:r>
              <w:rPr>
                <w:rFonts w:hint="default" w:ascii="Times New Roman" w:hAnsi="Times New Roman" w:eastAsia="Times New Roman" w:cs="Times New Roman"/>
                <w:sz w:val="20"/>
              </w:rPr>
              <w:t xml:space="preserve"> on a facility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99F6F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denied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60760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ownership immutable after creation</w:t>
            </w:r>
          </w:p>
        </w:tc>
      </w:tr>
    </w:tbl>
    <w:p w14:paraId="6B4673C3">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rule design was required to reject unauthorised operations while still permitting the intended authenticated workflow.</w:t>
      </w:r>
    </w:p>
    <w:bookmarkEnd w:id="131"/>
    <w:p w14:paraId="71350770">
      <w:pPr>
        <w:pStyle w:val="5"/>
        <w:spacing w:before="240" w:after="120" w:line="240" w:lineRule="auto"/>
        <w:jc w:val="left"/>
        <w:rPr>
          <w:rFonts w:hint="default" w:ascii="Times New Roman" w:hAnsi="Times New Roman" w:cs="Times New Roman"/>
          <w:sz w:val="24"/>
          <w:szCs w:val="24"/>
        </w:rPr>
      </w:pPr>
      <w:bookmarkStart w:id="136" w:name="_Toc20533"/>
      <w:bookmarkStart w:id="137" w:name="X99138e6e6c6f2cdfc45ed65767aa1f8fb333cdd"/>
      <w:r>
        <w:rPr>
          <w:rFonts w:hint="default" w:ascii="Times New Roman" w:hAnsi="Times New Roman" w:eastAsia="Times New Roman" w:cs="Times New Roman"/>
          <w:b/>
          <w:sz w:val="24"/>
          <w:szCs w:val="24"/>
          <w:lang w:val="en-GB"/>
        </w:rPr>
        <w:t>3.7.9 Fusion-model verification by hand computation</w:t>
      </w:r>
      <w:bookmarkEnd w:id="136"/>
    </w:p>
    <w:p w14:paraId="137C5EBD">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Fusion logic was independently checked using three worked storage cases. Component scores, limiting factors, modality subscores, final health score, band and alerts were calculated from the stated equations and compared with application output.</w:t>
      </w:r>
    </w:p>
    <w:p w14:paraId="76362591">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This is a legitimate verification rather than an illustration, and the reason is the determinism of Section 3.6.11: the fusion layer is a pure function of fixed inputs, so the hand computation and the implementation must agree </w:t>
      </w:r>
      <w:r>
        <w:rPr>
          <w:rFonts w:hint="default" w:ascii="Times New Roman" w:hAnsi="Times New Roman" w:eastAsia="Times New Roman" w:cs="Times New Roman"/>
          <w:i/>
          <w:iCs/>
          <w:sz w:val="24"/>
          <w:lang w:val="en-GB"/>
        </w:rPr>
        <w:t>exactly</w:t>
      </w:r>
      <w:r>
        <w:rPr>
          <w:rFonts w:hint="default" w:ascii="Times New Roman" w:hAnsi="Times New Roman" w:eastAsia="Times New Roman" w:cs="Times New Roman"/>
          <w:sz w:val="24"/>
          <w:lang w:val="en-GB"/>
        </w:rPr>
        <w:t>, digit for digit. Any discrepancy is a defect in one or the other. The same procedure verifies the equilibrium-moisture model of Equation (3.90) against three crops, and the threshold-shift behaviour of Equation (3.79) by recomputing a full score chain after a limit change. Section 4.5 reports the results.</w:t>
      </w:r>
    </w:p>
    <w:bookmarkEnd w:id="132"/>
    <w:bookmarkEnd w:id="135"/>
    <w:bookmarkEnd w:id="137"/>
    <w:p w14:paraId="60B870A6">
      <w:pPr>
        <w:pStyle w:val="5"/>
        <w:spacing w:before="240" w:after="120" w:line="240" w:lineRule="auto"/>
        <w:jc w:val="left"/>
        <w:rPr>
          <w:rFonts w:hint="default" w:ascii="Times New Roman" w:hAnsi="Times New Roman" w:cs="Times New Roman"/>
          <w:sz w:val="24"/>
          <w:szCs w:val="24"/>
        </w:rPr>
      </w:pPr>
      <w:r>
        <w:rPr>
          <w:rFonts w:ascii="Times New Roman" w:hAnsi="Times New Roman" w:eastAsia="Times New Roman"/>
          <w:b/>
          <w:sz w:val="24"/>
          <w:lang w:val="en-GB"/>
        </w:rPr>
        <w:t>3.7.10 Threats to Validity</w:t>
      </w:r>
    </w:p>
    <w:p w14:paraId="60ECE223">
      <w:pPr>
        <w:pStyle w:val="30"/>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3.25: Threats to validity and mitigations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6381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8B6C21">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Type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439888">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Threat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969A69">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Mitigation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0DDF69">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Residual risk</w:t>
            </w:r>
          </w:p>
        </w:tc>
      </w:tr>
      <w:tr w14:paraId="05FF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A5D44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Internal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D417E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Recording batch correlates with label; a model can score well by identifying the batch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36F94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mixed-batch-only test set (Eq 3.37); per-batch z-score with train-only statistics (Eq 3.38)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2D206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mixed batches are only 3 of the available batches, so the confound-controlled set is smaller than the corpus</w:t>
            </w:r>
          </w:p>
        </w:tc>
      </w:tr>
      <w:tr w14:paraId="06E8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B9AB8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Internal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FD78F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Overlapping windows from one session in both train and test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B8CE7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session-level grouping enforced in every split and every CV fold (Eq 3.14)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9085DE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none for the acoustic corpus</w:t>
            </w:r>
          </w:p>
        </w:tc>
      </w:tr>
      <w:tr w14:paraId="15038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3CC6E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Internal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4C5938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Kernels from one flatbed scan in both train and test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FC0C8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grouping on scan timestamp (Eq 3.18, 3.19)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BCCF92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timestamps are inferred from filenames; a scan without a parseable timestamp cannot be grouped</w:t>
            </w:r>
          </w:p>
        </w:tc>
      </w:tr>
      <w:tr w14:paraId="1401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FD2EE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Internal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A5469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Batch statistics computed over all data leak test information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BD5CB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statistics restricted to the training split by construction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AEADB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none</w:t>
            </w:r>
          </w:p>
        </w:tc>
      </w:tr>
      <w:tr w14:paraId="543D6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3E12A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Construct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E3E89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Mildew class </w:t>
            </w:r>
            <w:r>
              <w:rPr>
                <w:rStyle w:val="55"/>
                <w:rFonts w:hint="default" w:ascii="Times New Roman" w:hAnsi="Times New Roman" w:eastAsia="Times New Roman" w:cs="Times New Roman"/>
                <w:sz w:val="20"/>
              </w:rPr>
              <w:t>3_MY</w:t>
            </w:r>
            <w:r>
              <w:rPr>
                <w:rFonts w:hint="default" w:ascii="Times New Roman" w:hAnsi="Times New Roman" w:eastAsia="Times New Roman" w:cs="Times New Roman"/>
                <w:sz w:val="20"/>
              </w:rPr>
              <w:t xml:space="preserve"> is 100% Chinese in provenance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DBDE1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class excluded from the spanning subset </w:t>
            </w:r>
            <m:oMath>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ℒ</m:t>
                  </m:r>
                  <m:ctrlPr>
                    <w:rPr>
                      <w:rFonts w:hint="default" w:ascii="Cambria Math" w:hAnsi="Cambria Math" w:cs="Times New Roman"/>
                    </w:rPr>
                  </m:ctrlPr>
                </m:e>
                <m:sub>
                  <m:r>
                    <m:rPr>
                      <m:nor/>
                      <m:sty m:val="p"/>
                    </m:rPr>
                    <w:rPr>
                      <w:rFonts w:hint="default" w:ascii="Times New Roman" w:hAnsi="Times New Roman" w:cs="Times New Roman"/>
                      <w:b w:val="0"/>
                      <w:i w:val="0"/>
                    </w:rPr>
                    <m:t>span</m:t>
                  </m:r>
                  <m:ctrlPr>
                    <w:rPr>
                      <w:rFonts w:hint="default" w:ascii="Cambria Math" w:hAnsi="Cambria Math" w:cs="Times New Roman"/>
                    </w:rPr>
                  </m:ctrlPr>
                </m:sub>
              </m:sSub>
            </m:oMath>
            <w:r>
              <w:rPr>
                <w:rFonts w:hint="default" w:ascii="Times New Roman" w:hAnsi="Times New Roman" w:eastAsia="Times New Roman" w:cs="Times New Roman"/>
                <w:sz w:val="20"/>
              </w:rPr>
              <w:t xml:space="preserve">; per-location scores reported only over </w:t>
            </w:r>
            <m:oMath>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ℒ</m:t>
                  </m:r>
                  <m:ctrlPr>
                    <w:rPr>
                      <w:rFonts w:hint="default" w:ascii="Cambria Math" w:hAnsi="Cambria Math" w:cs="Times New Roman"/>
                    </w:rPr>
                  </m:ctrlPr>
                </m:e>
                <m:sub>
                  <m:r>
                    <m:rPr>
                      <m:nor/>
                      <m:sty m:val="p"/>
                    </m:rPr>
                    <w:rPr>
                      <w:rFonts w:hint="default" w:ascii="Times New Roman" w:hAnsi="Times New Roman" w:cs="Times New Roman"/>
                      <w:b w:val="0"/>
                      <w:i w:val="0"/>
                    </w:rPr>
                    <m:t>span</m:t>
                  </m:r>
                  <m:ctrlPr>
                    <w:rPr>
                      <w:rFonts w:hint="default" w:ascii="Cambria Math" w:hAnsi="Cambria Math" w:cs="Times New Roman"/>
                    </w:rPr>
                  </m:ctrlPr>
                </m:sub>
              </m:sSub>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90F2DE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for </w:t>
            </w:r>
            <w:r>
              <w:rPr>
                <w:rStyle w:val="55"/>
                <w:rFonts w:hint="default" w:ascii="Times New Roman" w:hAnsi="Times New Roman" w:eastAsia="Times New Roman" w:cs="Times New Roman"/>
                <w:sz w:val="20"/>
              </w:rPr>
              <w:t>3_MY</w:t>
            </w:r>
            <w:r>
              <w:rPr>
                <w:rFonts w:hint="default" w:ascii="Times New Roman" w:hAnsi="Times New Roman" w:eastAsia="Times New Roman" w:cs="Times New Roman"/>
                <w:sz w:val="20"/>
              </w:rPr>
              <w:t xml:space="preserve"> specifically, damage recognition and provenance recognition are not separable with this corpus</w:t>
            </w:r>
          </w:p>
        </w:tc>
      </w:tr>
      <w:tr w14:paraId="3639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62945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Construct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AA4E0F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Laboratory flatbed scans do not resemble phone photographs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1FB8B0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domain-gap augmentation targeting the specific artefacts of a phone pipeline (Table 3.14)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2FFDE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augmentation approximates the domain shift; it does not measure it. Only field capture can</w:t>
            </w:r>
          </w:p>
        </w:tc>
      </w:tr>
      <w:tr w14:paraId="6C96E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18186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External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548C4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Corpus crops (wheat, sorghum, rice, maize) do not match project crops (maize, cowpea, rice)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AEB90E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generic 3-class head (Eq 3.64) provides a crop-agnostic fallback path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8FB11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cowpea has no trained 8-class head; only coarse classification is available for it</w:t>
            </w:r>
          </w:p>
        </w:tc>
      </w:tr>
      <w:tr w14:paraId="583A0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DE3172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External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68540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Cowpea EMC uses soybean Henderson coefficients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7C9FD9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substitution stated wherever a cowpea EMC figure appears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6DFDC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cowpea moisture prediction carries unquantified error</w:t>
            </w:r>
          </w:p>
        </w:tc>
      </w:tr>
      <w:tr w14:paraId="676E1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99B67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External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BC362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Archival corpora were collected outside Nigeria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72397A">
            <w:pPr>
              <w:spacing w:before="0" w:after="0" w:line="240" w:lineRule="auto"/>
              <w:jc w:val="center"/>
            </w:pPr>
            <w:r>
              <w:rPr>
                <w:rFonts w:ascii="Times New Roman" w:hAnsi="Times New Roman" w:eastAsia="Times New Roman"/>
                <w:sz w:val="20"/>
              </w:rPr>
              <w:t>No local field dataset was available within the project scope; confound-controlled and grouped evaluation was used on the archival corpus.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2F9FAB">
            <w:pPr>
              <w:spacing w:before="0" w:after="0" w:line="240" w:lineRule="auto"/>
              <w:jc w:val="center"/>
            </w:pPr>
            <w:r>
              <w:rPr>
                <w:rFonts w:ascii="Times New Roman" w:hAnsi="Times New Roman" w:eastAsia="Times New Roman"/>
                <w:sz w:val="20"/>
              </w:rPr>
              <w:t>real-store generalisability in Nigeria remains unmeasured</w:t>
            </w:r>
          </w:p>
        </w:tc>
      </w:tr>
      <w:tr w14:paraId="6697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36FE1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Statistical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DD082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12,168 test windows come from only a few hundred sessions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81F59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session-level metrics reported alongside window-level; grouped CV with </w:t>
            </w:r>
            <m:oMath>
              <m:acc>
                <m:accPr>
                  <m:ctrlPr>
                    <w:rPr>
                      <w:rFonts w:hint="default" w:ascii="Cambria Math" w:hAnsi="Cambria Math" w:cs="Times New Roman"/>
                    </w:rPr>
                  </m:ctrlPr>
                </m:accPr>
                <m:e>
                  <m:r>
                    <m:rPr>
                      <m:nor/>
                    </m:rPr>
                    <w:rPr>
                      <w:rFonts w:hint="default" w:ascii="Times New Roman" w:hAnsi="Times New Roman" w:cs="Times New Roman"/>
                      <w:i/>
                    </w:rPr>
                    <m:t>σ</m:t>
                  </m:r>
                  <m:ctrlPr>
                    <w:rPr>
                      <w:rFonts w:hint="default" w:ascii="Cambria Math" w:hAnsi="Cambria Math" w:cs="Times New Roman"/>
                    </w:rPr>
                  </m:ctrlPr>
                </m:e>
              </m:acc>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50CEC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window-level confidence intervals remain optimistic</w:t>
            </w:r>
          </w:p>
        </w:tc>
      </w:tr>
      <w:tr w14:paraId="645B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DDEF0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Statistical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D634AF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Only 23 clean sessions in the mixed-batch pool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52044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clean-class recall reported with its across-fold standard deviation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E5CC9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clean-class estimates are imprecise, and the standard deviation is large</w:t>
            </w:r>
          </w:p>
        </w:tc>
      </w:tr>
      <w:tr w14:paraId="2715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1D87F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Statistical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35B6C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Accuracy on a 0.849-floor problem is easy to misread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465A3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every accuracy reported with its floor (Eq 3.34) and per-class recalls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77328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none</w:t>
            </w:r>
          </w:p>
        </w:tc>
      </w:tr>
      <w:tr w14:paraId="1C2D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C3495A">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Conclusion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7C61D1">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Vision evaluation is limited to a single capture provenance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6D5F70E">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location probe restricted to classes spanning locations (§4.4.9)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90C2D0">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the probe covers 11,200 kernels from one location; cross-provenance generalisation is weakly tested</w:t>
            </w:r>
          </w:p>
        </w:tc>
      </w:tr>
    </w:tbl>
    <w:p w14:paraId="48E7D736">
      <w:pPr>
        <w:pStyle w:val="3"/>
        <w:spacing w:before="0" w:after="240" w:line="480" w:lineRule="auto"/>
        <w:jc w:val="both"/>
        <w:rPr>
          <w:rFonts w:hint="default" w:ascii="Times New Roman" w:hAnsi="Times New Roman" w:cs="Times New Roman"/>
        </w:rPr>
      </w:pPr>
      <w:r>
        <w:t>Table 3.25 summarises the principal validity threats and the controls used in this project. The most important unresolved risks are the limited number of clean acoustic sessions, single-provenance vision data, the absence of a real-store field trial and the unbound camera-to-inference path. These limitations are reported explicitly in Chapter Four.</w:t>
      </w:r>
    </w:p>
    <w:p w14:paraId="125F5A46">
      <w:pPr>
        <w:pStyle w:val="2"/>
        <w:pageBreakBefore/>
        <w:spacing w:before="240" w:after="240" w:line="240" w:lineRule="auto"/>
        <w:jc w:val="center"/>
        <w:rPr>
          <w:rFonts w:hint="default" w:ascii="Times New Roman" w:hAnsi="Times New Roman" w:cs="Times New Roman"/>
          <w:sz w:val="28"/>
          <w:szCs w:val="28"/>
        </w:rPr>
      </w:pPr>
      <w:r>
        <w:rPr>
          <w:rFonts w:hint="default" w:ascii="Times New Roman" w:hAnsi="Times New Roman" w:eastAsia="Times New Roman" w:cs="Times New Roman"/>
          <w:b/>
          <w:sz w:val="28"/>
          <w:szCs w:val="28"/>
          <w:lang w:val="en-GB"/>
        </w:rPr>
        <w:t>CHAPTER FOUR 4.0 RESULTS AND DISCUSSION</w:t>
      </w:r>
    </w:p>
    <w:p w14:paraId="6F2A0341">
      <w:pPr>
        <w:pStyle w:val="4"/>
        <w:spacing w:before="240" w:after="120" w:line="240" w:lineRule="auto"/>
        <w:jc w:val="left"/>
        <w:rPr>
          <w:rFonts w:hint="default" w:ascii="Times New Roman" w:hAnsi="Times New Roman" w:cs="Times New Roman"/>
          <w:sz w:val="24"/>
          <w:szCs w:val="24"/>
        </w:rPr>
      </w:pPr>
      <w:bookmarkStart w:id="138" w:name="_Toc22377"/>
      <w:bookmarkStart w:id="139" w:name="chapter-introduction-1"/>
      <w:r>
        <w:rPr>
          <w:rFonts w:hint="default" w:ascii="Times New Roman" w:hAnsi="Times New Roman" w:eastAsia="Times New Roman" w:cs="Times New Roman"/>
          <w:b/>
          <w:sz w:val="24"/>
          <w:szCs w:val="24"/>
          <w:lang w:val="en-GB"/>
        </w:rPr>
        <w:t>4.1 Chapter Introduction</w:t>
      </w:r>
      <w:bookmarkEnd w:id="138"/>
    </w:p>
    <w:p w14:paraId="055C14AE">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This chapter reports what the methods of Chapter Three produced. It is organised to mirror Chapter Three exactly: Section 4.2 reports the corpora assembled under Objective 1, Section 4.3 the exploratory and explainability findings of Objective 2, Section 4.4 the models developed under Objective 3, Section 4.5 the mobile application and fusion model of Objective 4, and Section 4.6 the system evaluation of Objective 5. Section 4.7 discusses the results against the literature of Chapter Two and states the limitations, and Section 4.8 summarises.</w:t>
      </w:r>
    </w:p>
    <w:p w14:paraId="5C2C85B2">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Three conventions govern the reporting, and each is a commitment made in Chapter Three that constrains what may appear here.</w:t>
      </w:r>
    </w:p>
    <w:p w14:paraId="221F366E">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Every accuracy is reported with its majority-class floor. The acoustic problem has an 0.849 floor (Equation 3.34); an accuracy of 0.93 must be read as 0.93 against 0.849, not as 0.93 in the abstract. Per-class recalls accompany every accuracy figure for the same reason.</w:t>
      </w:r>
    </w:p>
    <w:p w14:paraId="398A912D">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Every headline metric is the confound-controlled figure, not the random-split figure. Section 3.4.3 established that a random split on the acoustic corpus measures recording-batch recognition. Where both are available, both are shown, and the difference between them is itself a result.</w:t>
      </w:r>
    </w:p>
    <w:p w14:paraId="68CE9FCA">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Measurements that were specified but not obtained are reported as not obtained, with their cause and their remedy; no estimate is substituted. The vision evaluation, which earlier drafts of this chapter reported as unobtainable after a notebook fault, ran to completion, and its results are reported in Section 4.4.9.</w:t>
      </w:r>
    </w:p>
    <w:p w14:paraId="3A81FBBE">
      <w:pPr>
        <w:pStyle w:val="4"/>
        <w:spacing w:before="240" w:after="120" w:line="240" w:lineRule="auto"/>
        <w:jc w:val="left"/>
        <w:rPr>
          <w:rFonts w:hint="default" w:ascii="Times New Roman" w:hAnsi="Times New Roman" w:cs="Times New Roman"/>
          <w:sz w:val="24"/>
          <w:szCs w:val="24"/>
        </w:rPr>
      </w:pPr>
      <w:bookmarkStart w:id="140" w:name="_Toc13942"/>
      <w:bookmarkStart w:id="141" w:name="Xa5d8cfb6954dbc0b581e822c4b9fb93d5c5e590"/>
      <w:r>
        <w:rPr>
          <w:rFonts w:hint="default" w:ascii="Times New Roman" w:hAnsi="Times New Roman" w:eastAsia="Times New Roman" w:cs="Times New Roman"/>
          <w:b/>
          <w:sz w:val="24"/>
          <w:szCs w:val="24"/>
          <w:lang w:val="en-GB"/>
        </w:rPr>
        <w:t>4.2 Dataset Acquisition and Preparation</w:t>
      </w:r>
      <w:bookmarkEnd w:id="140"/>
    </w:p>
    <w:p w14:paraId="03D258C5">
      <w:pPr>
        <w:pStyle w:val="5"/>
        <w:spacing w:before="240" w:after="120" w:line="240" w:lineRule="auto"/>
        <w:jc w:val="left"/>
        <w:rPr>
          <w:rFonts w:hint="default" w:ascii="Times New Roman" w:hAnsi="Times New Roman" w:cs="Times New Roman"/>
          <w:lang w:val="en-US"/>
        </w:rPr>
      </w:pPr>
      <w:bookmarkStart w:id="142" w:name="_Toc20766"/>
      <w:bookmarkStart w:id="143" w:name="acoustic-corpus"/>
      <w:r>
        <w:rPr>
          <w:rFonts w:hint="default" w:ascii="Times New Roman" w:hAnsi="Times New Roman" w:eastAsia="Times New Roman" w:cs="Times New Roman"/>
          <w:b/>
          <w:sz w:val="24"/>
          <w:lang w:val="en-GB"/>
        </w:rPr>
        <w:t xml:space="preserve">4.2.1 Acoustic </w:t>
      </w:r>
      <w:bookmarkEnd w:id="142"/>
      <w:r>
        <w:rPr>
          <w:rFonts w:hint="default" w:ascii="Times New Roman" w:hAnsi="Times New Roman" w:eastAsia="Times New Roman" w:cs="Times New Roman"/>
          <w:b/>
          <w:sz w:val="24"/>
          <w:lang w:val="en-GB"/>
        </w:rPr>
        <w:t>Dataset</w:t>
      </w:r>
    </w:p>
    <w:p w14:paraId="1453F063">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11,761 audio files from 1,095 recording sessions were obtained from the archival acoustic material. The results of the three-tier labelling process for Equations (3.5)–(3.7) are shown in Table 4.1.</w:t>
      </w:r>
    </w:p>
    <w:p w14:paraId="6CDED280">
      <w:pPr>
        <w:pStyle w:val="3"/>
        <w:rPr>
          <w:rFonts w:hint="default"/>
        </w:rPr>
      </w:pPr>
    </w:p>
    <w:p w14:paraId="653B6AF5">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4.1: Acoustic session labelling outcome</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4"/>
        <w:gridCol w:w="1454"/>
        <w:gridCol w:w="1454"/>
        <w:gridCol w:w="1454"/>
        <w:gridCol w:w="1454"/>
        <w:gridCol w:w="1454"/>
      </w:tblGrid>
      <w:tr w14:paraId="4D9A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C0062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Tier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0993BD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Mechanism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863E2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Infested sessions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58F37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Clean sessions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6408F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Unmatched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091E05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Cumulative labelled</w:t>
            </w:r>
          </w:p>
        </w:tc>
      </w:tr>
      <w:tr w14:paraId="517A7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5ECEF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Tier 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51E6A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Direct timestamp match to trial log (Eq 3.5)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ACCC0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423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250FB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73217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661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BB7F9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434</w:t>
            </w:r>
          </w:p>
        </w:tc>
      </w:tr>
      <w:tr w14:paraId="52C15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F5A45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Tier 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12D55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Clock-drift recovery, </w:t>
            </w:r>
            <m:oMath>
              <m:r>
                <m:rPr>
                  <m:nor/>
                  <m:sty m:val="p"/>
                </m:rPr>
                <w:rPr>
                  <w:rFonts w:hint="default" w:ascii="Times New Roman" w:hAnsi="Times New Roman" w:cs="Times New Roman"/>
                  <w:b w:val="0"/>
                  <w:i w:val="0"/>
                  <w:sz w:val="24"/>
                  <w:szCs w:val="24"/>
                </w:rPr>
                <m:t>Δ=60</m:t>
              </m:r>
            </m:oMath>
            <w:r>
              <w:rPr>
                <w:rFonts w:hint="default" w:ascii="Times New Roman" w:hAnsi="Times New Roman" w:eastAsia="Times New Roman" w:cs="Times New Roman"/>
                <w:sz w:val="20"/>
                <w:szCs w:val="24"/>
              </w:rPr>
              <w:t xml:space="preserve"> s (Eq 3.6)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AE9C6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423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64B36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9170F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641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2CE9D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454</w:t>
            </w:r>
          </w:p>
        </w:tc>
      </w:tr>
      <w:tr w14:paraId="35AF5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09586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Tier 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1858F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Carry-forward / inferred-clean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957D4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i w:val="0"/>
                <w:iCs w:val="0"/>
                <w:sz w:val="20"/>
                <w:szCs w:val="24"/>
              </w:rPr>
              <w:t>measured, then withdrawn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DF4F5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F05EF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4AA2C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n/a</w:t>
            </w:r>
          </w:p>
        </w:tc>
      </w:tr>
    </w:tbl>
    <w:p w14:paraId="642DBDCA">
      <w:pPr>
        <w:pStyle w:val="3"/>
        <w:rPr>
          <w:rFonts w:hint="default" w:ascii="Times New Roman" w:hAnsi="Times New Roman" w:cs="Times New Roman"/>
        </w:rPr>
      </w:pPr>
    </w:p>
    <w:p w14:paraId="308384CD">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Two findings in Table 4.1 shaped everything downstream.</w:t>
      </w:r>
    </w:p>
    <w:p w14:paraId="51E72F4F">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First, direct matching recovered only 11 clean sessions from 1,095. Eleven negative examples cannot support a binary classifier. The clock-drift recovery of Equation (3.6), which admits a match when the recording timestamp falls within 60 seconds of a logged trial start, raised this to 31, a 2.8-fold increase in the minority class from a single tolerance parameter. Without that step the acoustic arm of this project would not have been viable. The 60-second tolerance was chosen because inter-trial spacing in the source logs is measured in minutes, so a one-minute window cannot bridge two distinct trials; the recovery is therefore unambiguous rather than merely permissive.</w:t>
      </w:r>
    </w:p>
    <w:p w14:paraId="2C916A4F">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Second, 641 of 1,095 sessions (58.5%) remained unlabelled and were discarded. Tier 3 (assigning labels by carrying forward the previous trial’s state, or by treating unlogged recordings as clean) was implemented and its yield measured, then withdrawn from use. Applying it would have roughly tripled the dataset, and the temptation was real. It was rejected because an inferred label is indistinguishable from a correct label in the training data but is systematically correlated with </w:t>
      </w:r>
      <w:r>
        <w:rPr>
          <w:rFonts w:hint="default" w:ascii="Times New Roman" w:hAnsi="Times New Roman" w:eastAsia="Times New Roman" w:cs="Times New Roman"/>
          <w:i w:val="0"/>
          <w:iCs w:val="0"/>
          <w:sz w:val="24"/>
          <w:lang w:val="en-GB"/>
        </w:rPr>
        <w:t>when</w:t>
      </w:r>
      <w:r>
        <w:rPr>
          <w:rFonts w:hint="default" w:ascii="Times New Roman" w:hAnsi="Times New Roman" w:eastAsia="Times New Roman" w:cs="Times New Roman"/>
          <w:sz w:val="24"/>
          <w:lang w:val="en-GB"/>
        </w:rPr>
        <w:t xml:space="preserve"> the recording was made rather than with its content. Given that Section 4.3.2 was about to establish that recording time is already the dominant confound in this dataset, adding labels generated </w:t>
      </w:r>
      <w:r>
        <w:rPr>
          <w:rFonts w:hint="default" w:ascii="Times New Roman" w:hAnsi="Times New Roman" w:eastAsia="Times New Roman" w:cs="Times New Roman"/>
          <w:i w:val="0"/>
          <w:iCs w:val="0"/>
          <w:sz w:val="24"/>
          <w:lang w:val="en-GB"/>
        </w:rPr>
        <w:t>from</w:t>
      </w:r>
      <w:r>
        <w:rPr>
          <w:rFonts w:hint="default" w:ascii="Times New Roman" w:hAnsi="Times New Roman" w:eastAsia="Times New Roman" w:cs="Times New Roman"/>
          <w:sz w:val="24"/>
          <w:lang w:val="en-GB"/>
        </w:rPr>
        <w:t xml:space="preserve"> recording time would have amplified precisely the artefact the rest of the methodology exists to suppress. Discarding 58.5% of the available audio is the price of not doing that.</w:t>
      </w:r>
    </w:p>
    <w:bookmarkEnd w:id="139"/>
    <w:p w14:paraId="256457A4">
      <w:pPr>
        <w:pStyle w:val="5"/>
        <w:spacing w:before="240" w:after="120" w:line="240" w:lineRule="auto"/>
        <w:jc w:val="left"/>
        <w:rPr>
          <w:rFonts w:hint="default" w:ascii="Times New Roman" w:hAnsi="Times New Roman" w:cs="Times New Roman"/>
          <w:sz w:val="24"/>
          <w:szCs w:val="24"/>
        </w:rPr>
      </w:pPr>
      <w:bookmarkStart w:id="144" w:name="_Toc21932"/>
      <w:bookmarkStart w:id="145" w:name="channel-selection"/>
      <w:r>
        <w:rPr>
          <w:rFonts w:hint="default" w:ascii="Times New Roman" w:hAnsi="Times New Roman" w:eastAsia="Times New Roman" w:cs="Times New Roman"/>
          <w:b/>
          <w:sz w:val="24"/>
          <w:szCs w:val="24"/>
          <w:lang w:val="en-GB"/>
        </w:rPr>
        <w:t>4.2.2 Channel selection</w:t>
      </w:r>
      <w:bookmarkEnd w:id="144"/>
    </w:p>
    <w:p w14:paraId="0F966943">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recordings are multi-channel, and the useful channel had to be identified. Chapter Five of the dataset’s originating documentation nominates channel 5. A direct probe (computing the in-band energy ratio of Equation (3.8) over the 1,565–8,000 Hz insect band for every channel) was run rather than accepting the nomination.</w:t>
      </w:r>
    </w:p>
    <w:p w14:paraId="57820096">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4.2: Channel selection by in-band energy ratio (Eq 3.8)</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4981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5E1AF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Channel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CF638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Source of nomination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657BB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Measured in-band energy ratio</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9C352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Selected</w:t>
            </w:r>
          </w:p>
        </w:tc>
      </w:tr>
      <w:tr w14:paraId="2226D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2A313A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Channel 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734BF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documentation heuristic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8F12E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0.629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2DA56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no</w:t>
            </w:r>
          </w:p>
        </w:tc>
      </w:tr>
      <w:tr w14:paraId="10A8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FAC41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Channel 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0001D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direct measurement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C25B7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0.932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6BA80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yes</w:t>
            </w:r>
          </w:p>
        </w:tc>
      </w:tr>
    </w:tbl>
    <w:p w14:paraId="5CDCD002">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Channel 3 concentrates 93.2% of its energy in the insect band against channel 5’s 62.9%: a 48% relative improvement in the signal-to-everything-else ratio, obtained from one probe. This is the first and clearest instance of the rule stated in Section </w:t>
      </w:r>
      <w:r>
        <w:rPr>
          <w:rFonts w:hint="default" w:ascii="Times New Roman" w:hAnsi="Times New Roman" w:eastAsia="Times New Roman" w:cs="Times New Roman"/>
          <w:i w:val="0"/>
          <w:iCs w:val="0"/>
          <w:sz w:val="24"/>
          <w:lang w:val="en-GB"/>
        </w:rPr>
        <w:t>3.1.1: where a design choice can be settled by a validation probe, the probe overrules the heuristic</w:t>
      </w:r>
      <w:r>
        <w:rPr>
          <w:rFonts w:hint="default" w:ascii="Times New Roman" w:hAnsi="Times New Roman" w:eastAsia="Times New Roman" w:cs="Times New Roman"/>
          <w:sz w:val="24"/>
          <w:lang w:val="en-GB"/>
        </w:rPr>
        <w:t>. Had the documented channel been accepted, every acoustic result in this chapter would have been computed on a signal with a third less of its energy in the band of interest.</w:t>
      </w:r>
    </w:p>
    <w:bookmarkEnd w:id="141"/>
    <w:p w14:paraId="4377B191">
      <w:pPr>
        <w:pStyle w:val="5"/>
        <w:spacing w:before="240" w:after="120" w:line="240" w:lineRule="auto"/>
        <w:jc w:val="left"/>
        <w:rPr>
          <w:rFonts w:hint="default" w:ascii="Times New Roman" w:hAnsi="Times New Roman" w:cs="Times New Roman"/>
          <w:sz w:val="24"/>
          <w:szCs w:val="24"/>
        </w:rPr>
      </w:pPr>
      <w:bookmarkStart w:id="146" w:name="_Toc5795"/>
      <w:bookmarkStart w:id="147" w:name="segmentation-yield"/>
      <w:r>
        <w:rPr>
          <w:rFonts w:hint="default" w:ascii="Times New Roman" w:hAnsi="Times New Roman" w:eastAsia="Times New Roman" w:cs="Times New Roman"/>
          <w:b/>
          <w:sz w:val="24"/>
          <w:szCs w:val="24"/>
          <w:lang w:val="en-GB"/>
        </w:rPr>
        <w:t>4.2.3 Segmentation yield</w:t>
      </w:r>
      <w:bookmarkEnd w:id="146"/>
    </w:p>
    <w:p w14:paraId="4E1AFABF">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Onset detection (Equations 3.9–3.11) trimmed leading silence with a 5-second retention buffer and a 50% cap on the proportion of a recording that may be removed. Sliding-window segmentation (Equation 3.12) at </w:t>
      </w:r>
      <m:oMath>
        <m:r>
          <m:rPr>
            <m:nor/>
          </m:rPr>
          <w:rPr>
            <w:rFonts w:hint="default" w:ascii="Times New Roman" w:hAnsi="Times New Roman" w:cs="Times New Roman"/>
            <w:i/>
          </w:rPr>
          <m:t>W</m:t>
        </m:r>
        <m:r>
          <m:rPr>
            <m:nor/>
            <m:sty m:val="p"/>
          </m:rPr>
          <w:rPr>
            <w:rFonts w:hint="default" w:ascii="Times New Roman" w:hAnsi="Times New Roman" w:cs="Times New Roman"/>
            <w:b w:val="0"/>
            <w:i w:val="0"/>
          </w:rPr>
          <m:t>=1.0</m:t>
        </m:r>
      </m:oMath>
      <w:r>
        <w:rPr>
          <w:rFonts w:hint="default" w:ascii="Times New Roman" w:hAnsi="Times New Roman" w:eastAsia="Times New Roman" w:cs="Times New Roman"/>
          <w:sz w:val="24"/>
          <w:lang w:val="en-GB"/>
        </w:rPr>
        <w:t xml:space="preserve"> s, </w:t>
      </w:r>
      <m:oMath>
        <m:r>
          <m:rPr>
            <m:nor/>
            <m:sty m:val="p"/>
          </m:rPr>
          <w:rPr>
            <w:rFonts w:hint="default" w:ascii="Times New Roman" w:hAnsi="Times New Roman" w:cs="Times New Roman"/>
            <w:b w:val="0"/>
            <w:i w:val="0"/>
          </w:rPr>
          <m:t>h=0.5</m:t>
        </m:r>
      </m:oMath>
      <w:r>
        <w:rPr>
          <w:rFonts w:hint="default" w:ascii="Times New Roman" w:hAnsi="Times New Roman" w:eastAsia="Times New Roman" w:cs="Times New Roman"/>
          <w:sz w:val="24"/>
          <w:lang w:val="en-GB"/>
        </w:rPr>
        <w:t xml:space="preserve"> s, capped at </w:t>
      </w:r>
      <m:oMath>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r>
          <m:rPr>
            <m:nor/>
            <m:sty m:val="p"/>
          </m:rPr>
          <w:rPr>
            <w:rFonts w:hint="default" w:ascii="Times New Roman" w:hAnsi="Times New Roman" w:cs="Times New Roman"/>
            <w:b w:val="0"/>
            <w:i w:val="0"/>
          </w:rPr>
          <m:t>=25</m:t>
        </m:r>
      </m:oMath>
      <w:r>
        <w:rPr>
          <w:rFonts w:hint="default" w:ascii="Times New Roman" w:hAnsi="Times New Roman" w:eastAsia="Times New Roman" w:cs="Times New Roman"/>
          <w:sz w:val="24"/>
          <w:lang w:val="en-GB"/>
        </w:rPr>
        <w:t xml:space="preserve"> windows per session, produced the final training material.</w:t>
      </w:r>
    </w:p>
    <w:p w14:paraId="07A6F34D">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4.3: Window-level corpus composition</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4"/>
        <w:gridCol w:w="1017"/>
        <w:gridCol w:w="733"/>
        <w:gridCol w:w="917"/>
      </w:tblGrid>
      <w:tr w14:paraId="0FDA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2ED7F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Class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1D15EF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Windows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6ED98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Share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FDA9F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Sessions</w:t>
            </w:r>
          </w:p>
        </w:tc>
      </w:tr>
      <w:tr w14:paraId="03507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6D58E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Clean (0)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7DD0C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4,960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E6D0B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15.1%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C3274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31</w:t>
            </w:r>
          </w:p>
        </w:tc>
      </w:tr>
      <w:tr w14:paraId="409E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64180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Infested (1)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511C7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27,920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25618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84.9%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0E0DC2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423</w:t>
            </w:r>
          </w:p>
        </w:tc>
      </w:tr>
      <w:tr w14:paraId="1E863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028B1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ACB802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32,880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3B60F3">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88166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454</w:t>
            </w:r>
          </w:p>
        </w:tc>
      </w:tr>
    </w:tbl>
    <w:p w14:paraId="6D7BD5A0">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resulting imbalance ratio is </w:t>
      </w:r>
      <m:oMath>
        <m:r>
          <m:rPr>
            <m:nor/>
            <m:sty m:val="p"/>
          </m:rPr>
          <w:rPr>
            <w:rFonts w:hint="default" w:ascii="Times New Roman" w:hAnsi="Times New Roman" w:cs="Times New Roman"/>
            <w:b w:val="0"/>
            <w:i w:val="0"/>
          </w:rPr>
          <m:t>27,920:4,960=5.63:1</m:t>
        </m:r>
      </m:oMath>
      <w:r>
        <w:rPr>
          <w:rFonts w:hint="default" w:ascii="Times New Roman" w:hAnsi="Times New Roman" w:eastAsia="Times New Roman" w:cs="Times New Roman"/>
          <w:sz w:val="24"/>
          <w:lang w:val="en-GB"/>
        </w:rPr>
        <w:t>, and by Equation (3.34) the majority-class accuracy floor is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901"/>
        <w:gridCol w:w="2407"/>
      </w:tblGrid>
      <w:tr w14:paraId="49CB4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5901" w:type="dxa"/>
            <w:tcBorders>
              <w:top w:val="nil"/>
              <w:left w:val="nil"/>
              <w:bottom w:val="nil"/>
              <w:right w:val="nil"/>
              <w:insideH w:val="single" w:sz="4" w:space="0"/>
              <w:insideV w:val="single" w:sz="4" w:space="0"/>
              <w:tl2br w:val="nil"/>
            </w:tcBorders>
            <w:shd w:val="clear" w:color="auto" w:fill="FFFFFF"/>
            <w:vAlign w:val="center"/>
          </w:tcPr>
          <w:p w14:paraId="17266862">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Acc</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floor</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m:t>
                </m:r>
                <m:f>
                  <m:fPr>
                    <m:ctrlPr>
                      <w:rPr>
                        <w:rFonts w:hint="default" w:ascii="Cambria Math" w:hAnsi="Cambria Math" w:cs="Times New Roman"/>
                        <w:b w:val="0"/>
                        <w:color w:val="000000"/>
                      </w:rPr>
                    </m:ctrlPr>
                  </m:fPr>
                  <m:num>
                    <m:r>
                      <m:rPr>
                        <m:nor/>
                        <m:sty m:val="p"/>
                      </m:rPr>
                      <w:rPr>
                        <w:rFonts w:hint="default" w:ascii="Times New Roman" w:hAnsi="Times New Roman" w:cs="Times New Roman"/>
                        <w:b w:val="0"/>
                        <w:i w:val="0"/>
                        <w:color w:val="000000"/>
                      </w:rPr>
                      <m:t>27,920</m:t>
                    </m:r>
                    <m:ctrlPr>
                      <w:rPr>
                        <w:rFonts w:hint="default" w:ascii="Cambria Math" w:hAnsi="Cambria Math" w:cs="Times New Roman"/>
                        <w:b w:val="0"/>
                        <w:color w:val="000000"/>
                      </w:rPr>
                    </m:ctrlPr>
                  </m:num>
                  <m:den>
                    <m:r>
                      <m:rPr>
                        <m:nor/>
                        <m:sty m:val="p"/>
                      </m:rPr>
                      <w:rPr>
                        <w:rFonts w:hint="default" w:ascii="Times New Roman" w:hAnsi="Times New Roman" w:cs="Times New Roman"/>
                        <w:b w:val="0"/>
                        <w:i w:val="0"/>
                        <w:color w:val="000000"/>
                      </w:rPr>
                      <m:t>32,880</m:t>
                    </m:r>
                    <m:ctrlPr>
                      <w:rPr>
                        <w:rFonts w:hint="default" w:ascii="Cambria Math" w:hAnsi="Cambria Math" w:cs="Times New Roman"/>
                        <w:b w:val="0"/>
                        <w:color w:val="000000"/>
                      </w:rPr>
                    </m:ctrlPr>
                  </m:den>
                </m:f>
                <m:r>
                  <m:rPr>
                    <m:nor/>
                    <m:sty m:val="p"/>
                  </m:rPr>
                  <w:rPr>
                    <w:rFonts w:hint="default" w:ascii="Times New Roman" w:hAnsi="Times New Roman" w:cs="Times New Roman"/>
                    <w:b w:val="0"/>
                    <w:i w:val="0"/>
                    <w:color w:val="000000"/>
                  </w:rPr>
                  <m:t>=0.849</m:t>
                </m:r>
              </m:oMath>
            </m:oMathPara>
          </w:p>
        </w:tc>
        <w:tc>
          <w:tcPr>
            <w:tcW w:w="2407" w:type="dxa"/>
            <w:tcBorders>
              <w:top w:val="nil"/>
              <w:left w:val="nil"/>
              <w:bottom w:val="nil"/>
              <w:right w:val="nil"/>
              <w:insideH w:val="single" w:sz="4" w:space="0"/>
              <w:insideV w:val="single" w:sz="4" w:space="0"/>
            </w:tcBorders>
            <w:shd w:val="clear" w:color="auto" w:fill="FFFFFF"/>
            <w:vAlign w:val="center"/>
          </w:tcPr>
          <w:p w14:paraId="26D580B4">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(4.1)</w:t>
            </w:r>
          </w:p>
        </w:tc>
      </w:tr>
    </w:tbl>
    <w:p w14:paraId="6DCB3530">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w:t>
      </w:r>
      <m:oMath>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r>
          <m:rPr>
            <m:nor/>
            <m:sty m:val="p"/>
          </m:rPr>
          <w:rPr>
            <w:rFonts w:hint="default" w:ascii="Times New Roman" w:hAnsi="Times New Roman" w:cs="Times New Roman"/>
            <w:b w:val="0"/>
            <w:i w:val="0"/>
          </w:rPr>
          <m:t>=25</m:t>
        </m:r>
      </m:oMath>
      <w:r>
        <w:rPr>
          <w:rFonts w:hint="default" w:ascii="Times New Roman" w:hAnsi="Times New Roman" w:eastAsia="Times New Roman" w:cs="Times New Roman"/>
          <w:sz w:val="24"/>
          <w:lang w:val="en-GB"/>
        </w:rPr>
        <w:t xml:space="preserve"> cap is worth noting as a design outcome. Without it, a small number of long recordings would have dominated the window count, so that the effective training distribution would reflect recording </w:t>
      </w:r>
      <w:r>
        <w:rPr>
          <w:rFonts w:hint="default" w:ascii="Times New Roman" w:hAnsi="Times New Roman" w:eastAsia="Times New Roman" w:cs="Times New Roman"/>
          <w:i w:val="0"/>
          <w:iCs w:val="0"/>
          <w:sz w:val="24"/>
          <w:lang w:val="en-GB"/>
        </w:rPr>
        <w:t>duration</w:t>
      </w:r>
      <w:r>
        <w:rPr>
          <w:rFonts w:hint="default" w:ascii="Times New Roman" w:hAnsi="Times New Roman" w:eastAsia="Times New Roman" w:cs="Times New Roman"/>
          <w:sz w:val="24"/>
          <w:lang w:val="en-GB"/>
        </w:rPr>
        <w:t xml:space="preserve"> rather than the population of sessions. The cap equalizes each session’s contribution.</w:t>
      </w:r>
    </w:p>
    <w:bookmarkEnd w:id="143"/>
    <w:p w14:paraId="7CF19CA8">
      <w:pPr>
        <w:pStyle w:val="5"/>
        <w:spacing w:before="240" w:after="120" w:line="240" w:lineRule="auto"/>
        <w:jc w:val="left"/>
        <w:rPr>
          <w:rFonts w:hint="default" w:ascii="Times New Roman" w:hAnsi="Times New Roman" w:cs="Times New Roman"/>
          <w:sz w:val="24"/>
          <w:szCs w:val="24"/>
        </w:rPr>
      </w:pPr>
      <w:bookmarkStart w:id="148" w:name="_Toc17228"/>
      <w:bookmarkStart w:id="149" w:name="split-composition"/>
      <w:r>
        <w:rPr>
          <w:rFonts w:hint="default" w:ascii="Times New Roman" w:hAnsi="Times New Roman" w:eastAsia="Times New Roman" w:cs="Times New Roman"/>
          <w:b/>
          <w:sz w:val="24"/>
          <w:szCs w:val="24"/>
          <w:lang w:val="en-GB"/>
        </w:rPr>
        <w:t>4.2.4 Split composition</w:t>
      </w:r>
      <w:bookmarkEnd w:id="148"/>
    </w:p>
    <w:p w14:paraId="4B4C5ACC">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Splits were constructed under both anti-leakage guards. No session spanning splits (G2, Equation 3.14) and the confound-controlled restriction of Equation (3.37).</w:t>
      </w:r>
    </w:p>
    <w:p w14:paraId="61CAC6E5">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4.4: Acoustic split composition</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169F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500BE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Split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44BAB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Windows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5BA1B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Share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90A9E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Constraint</w:t>
            </w:r>
          </w:p>
        </w:tc>
      </w:tr>
      <w:tr w14:paraId="0BFC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764D1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Train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96962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16,944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E50BD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51.5%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FE1061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grouped on session</w:t>
            </w:r>
          </w:p>
        </w:tc>
      </w:tr>
      <w:tr w14:paraId="7C58E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A50B13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Validation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4BED2B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3,768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48BD5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11.5%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95BB82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grouped on session; used for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τ</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p>
              </m:sSup>
            </m:oMath>
            <w:r>
              <w:rPr>
                <w:rFonts w:hint="default" w:ascii="Times New Roman" w:hAnsi="Times New Roman" w:eastAsia="Times New Roman" w:cs="Times New Roman"/>
                <w:sz w:val="20"/>
                <w:szCs w:val="24"/>
              </w:rPr>
              <w:t xml:space="preserve"> selection</w:t>
            </w:r>
          </w:p>
        </w:tc>
      </w:tr>
      <w:tr w14:paraId="58F3B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B5763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Confound-controlled test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49779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12,168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2D5BC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37.0%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2A95D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mixed batches only: </w:t>
            </w:r>
            <w:r>
              <w:rPr>
                <w:rStyle w:val="55"/>
                <w:rFonts w:hint="default" w:ascii="Times New Roman" w:hAnsi="Times New Roman" w:eastAsia="Times New Roman" w:cs="Times New Roman"/>
                <w:sz w:val="20"/>
                <w:szCs w:val="24"/>
              </w:rPr>
              <w:t>2023-06</w:t>
            </w:r>
            <w:r>
              <w:rPr>
                <w:rFonts w:hint="default" w:ascii="Times New Roman" w:hAnsi="Times New Roman" w:eastAsia="Times New Roman" w:cs="Times New Roman"/>
                <w:sz w:val="20"/>
                <w:szCs w:val="24"/>
              </w:rPr>
              <w:t xml:space="preserve">, </w:t>
            </w:r>
            <w:r>
              <w:rPr>
                <w:rStyle w:val="55"/>
                <w:rFonts w:hint="default" w:ascii="Times New Roman" w:hAnsi="Times New Roman" w:eastAsia="Times New Roman" w:cs="Times New Roman"/>
                <w:sz w:val="20"/>
                <w:szCs w:val="24"/>
              </w:rPr>
              <w:t>2023-10</w:t>
            </w:r>
            <w:r>
              <w:rPr>
                <w:rFonts w:hint="default" w:ascii="Times New Roman" w:hAnsi="Times New Roman" w:eastAsia="Times New Roman" w:cs="Times New Roman"/>
                <w:sz w:val="20"/>
                <w:szCs w:val="24"/>
              </w:rPr>
              <w:t xml:space="preserve">, </w:t>
            </w:r>
            <w:r>
              <w:rPr>
                <w:rStyle w:val="55"/>
                <w:rFonts w:hint="default" w:ascii="Times New Roman" w:hAnsi="Times New Roman" w:eastAsia="Times New Roman" w:cs="Times New Roman"/>
                <w:sz w:val="20"/>
                <w:szCs w:val="24"/>
              </w:rPr>
              <w:t>2023-11</w:t>
            </w:r>
          </w:p>
        </w:tc>
      </w:tr>
      <w:tr w14:paraId="3F64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1A3E3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998D9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32,880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E5BCF3">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F8A7C4">
            <w:pPr>
              <w:pStyle w:val="31"/>
              <w:spacing w:before="0" w:after="0" w:line="240" w:lineRule="auto"/>
              <w:jc w:val="center"/>
              <w:rPr>
                <w:rFonts w:hint="default" w:ascii="Times New Roman" w:hAnsi="Times New Roman" w:cs="Times New Roman"/>
                <w:sz w:val="24"/>
                <w:szCs w:val="24"/>
              </w:rPr>
            </w:pPr>
          </w:p>
        </w:tc>
      </w:tr>
    </w:tbl>
    <w:p w14:paraId="1FAB4720">
      <w:pPr>
        <w:pStyle w:val="3"/>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test split is unusually large at 37%. Its size was determined by the confound-control rule; Equation (3.37) fixes it as exactly the set of windows from batches that contain both clean and infested sessions, and only three of the corpus’s batches qualify. This is the structural cost of the confound control: the honest test set is the one the data permits, not the one a convention prescribes.</w:t>
      </w:r>
    </w:p>
    <w:bookmarkEnd w:id="145"/>
    <w:p w14:paraId="6A6DCE76">
      <w:pPr>
        <w:pStyle w:val="5"/>
        <w:spacing w:before="240" w:after="120" w:line="240" w:lineRule="auto"/>
        <w:jc w:val="left"/>
        <w:rPr>
          <w:rFonts w:hint="default" w:ascii="Times New Roman" w:hAnsi="Times New Roman" w:cs="Times New Roman"/>
          <w:sz w:val="24"/>
          <w:szCs w:val="24"/>
          <w:lang w:val="en-US"/>
        </w:rPr>
      </w:pPr>
      <w:bookmarkStart w:id="150" w:name="_Toc7249"/>
      <w:bookmarkStart w:id="151" w:name="visual-corpus"/>
      <w:r>
        <w:rPr>
          <w:rFonts w:hint="default" w:ascii="Times New Roman" w:hAnsi="Times New Roman" w:eastAsia="Times New Roman" w:cs="Times New Roman"/>
          <w:b/>
          <w:sz w:val="24"/>
          <w:szCs w:val="24"/>
          <w:lang w:val="en-GB"/>
        </w:rPr>
        <w:t xml:space="preserve">4.2.5 Visual </w:t>
      </w:r>
      <w:bookmarkEnd w:id="150"/>
      <w:r>
        <w:rPr>
          <w:rFonts w:hint="default" w:ascii="Times New Roman" w:hAnsi="Times New Roman" w:eastAsia="Times New Roman" w:cs="Times New Roman"/>
          <w:b/>
          <w:sz w:val="24"/>
          <w:szCs w:val="24"/>
          <w:lang w:val="en-GB"/>
        </w:rPr>
        <w:t>Dataset</w:t>
      </w:r>
    </w:p>
    <w:p w14:paraId="768AE65D">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GrainSet archive was parsed in full. Table 4.5 reports the census.</w:t>
      </w:r>
    </w:p>
    <w:p w14:paraId="35804968">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4.5: GrainSet kernel census by crop</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4"/>
        <w:gridCol w:w="1454"/>
        <w:gridCol w:w="1454"/>
        <w:gridCol w:w="1454"/>
        <w:gridCol w:w="1454"/>
        <w:gridCol w:w="1454"/>
      </w:tblGrid>
      <w:tr w14:paraId="0A204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DF7CDF">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Crop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58CA09">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Kernels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5A0D08E">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Share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0E58B9">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Slot-6 class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66E219">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Distinct scan timestamps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4B0809">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Max kernels per timestamp</w:t>
            </w:r>
          </w:p>
        </w:tc>
      </w:tr>
      <w:tr w14:paraId="6F6FB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2793C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Wheat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CEB32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200,000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507D2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56.7%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A4F00F">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6_BP</w:t>
            </w:r>
            <w:r>
              <w:rPr>
                <w:rFonts w:hint="default" w:ascii="Times New Roman" w:hAnsi="Times New Roman" w:eastAsia="Times New Roman" w:cs="Times New Roman"/>
                <w:sz w:val="20"/>
                <w:szCs w:val="24"/>
              </w:rPr>
              <w:t xml:space="preserve"> (black point)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5387D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7,933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88295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90</w:t>
            </w:r>
          </w:p>
        </w:tc>
      </w:tr>
      <w:tr w14:paraId="3DED3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C7ACE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Sorghum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5A8516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102,750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B4BE58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29.1%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3835B3">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6_HD</w:t>
            </w:r>
            <w:r>
              <w:rPr>
                <w:rFonts w:hint="default" w:ascii="Times New Roman" w:hAnsi="Times New Roman" w:eastAsia="Times New Roman" w:cs="Times New Roman"/>
                <w:sz w:val="20"/>
                <w:szCs w:val="24"/>
              </w:rPr>
              <w:t xml:space="preserve"> (heat damage)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70758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3,316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2FCF3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110</w:t>
            </w:r>
          </w:p>
        </w:tc>
      </w:tr>
      <w:tr w14:paraId="37F33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7BE1B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38C8E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30,962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D4112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A72F9A">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6_UN</w:t>
            </w:r>
            <w:r>
              <w:rPr>
                <w:rFonts w:hint="default" w:ascii="Times New Roman" w:hAnsi="Times New Roman" w:eastAsia="Times New Roman" w:cs="Times New Roman"/>
                <w:sz w:val="20"/>
                <w:szCs w:val="24"/>
              </w:rPr>
              <w:t xml:space="preserve"> (unsound)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8AD70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7,695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7CDF5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26</w:t>
            </w:r>
          </w:p>
        </w:tc>
      </w:tr>
      <w:tr w14:paraId="67083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81268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Maize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98872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19,000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C318F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CC7BF2">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6_HD</w:t>
            </w:r>
            <w:r>
              <w:rPr>
                <w:rFonts w:hint="default" w:ascii="Times New Roman" w:hAnsi="Times New Roman" w:eastAsia="Times New Roman" w:cs="Times New Roman"/>
                <w:sz w:val="20"/>
                <w:szCs w:val="24"/>
              </w:rPr>
              <w:t xml:space="preserve"> (heat damage)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B307C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3,324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6A474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30</w:t>
            </w:r>
          </w:p>
        </w:tc>
      </w:tr>
      <w:tr w14:paraId="315C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5A9BB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112F6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352,712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043438">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BFDAE2">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3B8D9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22,268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4AA1F9">
            <w:pPr>
              <w:pStyle w:val="31"/>
              <w:spacing w:before="0" w:after="0" w:line="240" w:lineRule="auto"/>
              <w:jc w:val="center"/>
              <w:rPr>
                <w:rFonts w:hint="default" w:ascii="Times New Roman" w:hAnsi="Times New Roman" w:cs="Times New Roman"/>
                <w:sz w:val="24"/>
                <w:szCs w:val="24"/>
              </w:rPr>
            </w:pPr>
          </w:p>
        </w:tc>
      </w:tr>
    </w:tbl>
    <w:p w14:paraId="634BEE7A">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10.5:1 ratio between wheat and maize is the reason for the per-crop capping of Equation (3.20) and for the per-crop reporting rule of Section 3.7.5. Pooled metrics on this corpus would be wheat metrics wearing four crops’ names.</w:t>
      </w:r>
    </w:p>
    <w:p w14:paraId="5C11A793">
      <w:pPr>
        <w:spacing w:before="0" w:after="240" w:line="480" w:lineRule="auto"/>
        <w:jc w:val="both"/>
        <w:rPr>
          <w:rFonts w:hint="default" w:ascii="Times New Roman" w:hAnsi="Times New Roman" w:cs="Times New Roman"/>
          <w:i w:val="0"/>
          <w:iCs w:val="0"/>
        </w:rPr>
      </w:pPr>
      <w:r>
        <w:rPr>
          <w:rFonts w:hint="default" w:ascii="Times New Roman" w:hAnsi="Times New Roman" w:eastAsia="Times New Roman" w:cs="Times New Roman"/>
          <w:i w:val="0"/>
          <w:iCs w:val="0"/>
          <w:sz w:val="24"/>
          <w:lang w:val="en-GB"/>
        </w:rPr>
        <w:t>The beans dataset. A second, small visual dataset was added for the beans head: 57 held-out photographs of whole cowpea heaps (33 clean, 24 infested), captured with two different phones. Its capture is confounded before training — resolution and file size alone predict the label at about 0.85 AUC — and Section 4.4.9 reports the probe that checks the trained head against exactly that shortcut.</w:t>
      </w:r>
    </w:p>
    <w:p w14:paraId="0503041E">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Manifest construction. After applying </w:t>
      </w:r>
      <w:r>
        <w:rPr>
          <w:rStyle w:val="55"/>
          <w:rFonts w:hint="default" w:ascii="Times New Roman" w:hAnsi="Times New Roman" w:eastAsia="Times New Roman" w:cs="Times New Roman"/>
          <w:sz w:val="24"/>
          <w:lang w:val="en-GB"/>
        </w:rPr>
        <w:t>TRAIN_CAP = 3000</w:t>
      </w:r>
      <w:r>
        <w:rPr>
          <w:rFonts w:hint="default" w:ascii="Times New Roman" w:hAnsi="Times New Roman" w:eastAsia="Times New Roman" w:cs="Times New Roman"/>
          <w:sz w:val="24"/>
          <w:lang w:val="en-GB"/>
        </w:rPr>
        <w:t xml:space="preserve"> per class per crop and a 10% validation fraction under grouped splitting on scan timestamp, the manifest contained 109,124 rows written across 59 TFRecord shards at 2,048 examples per shard. The manifest was verified row-for-row against the shard contents:</w:t>
      </w:r>
    </w:p>
    <w:p w14:paraId="33CBFCA0">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4.6: Manifest–shard integrity verification</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8"/>
        <w:gridCol w:w="939"/>
      </w:tblGrid>
      <w:tr w14:paraId="03CBC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041FFE">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Check</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9FF7E6">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Result</w:t>
            </w:r>
          </w:p>
        </w:tc>
      </w:tr>
      <w:tr w14:paraId="72D7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967E8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Manifest rows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A5737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109,124</w:t>
            </w:r>
          </w:p>
        </w:tc>
      </w:tr>
      <w:tr w14:paraId="3CDDA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288A7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Shards written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2F2A0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59</w:t>
            </w:r>
          </w:p>
        </w:tc>
      </w:tr>
      <w:tr w14:paraId="49F7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C1DAC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Row count reconciliation manifest ↔ shards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8FAF0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MATCH</w:t>
            </w:r>
          </w:p>
        </w:tc>
      </w:tr>
      <w:tr w14:paraId="074AE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21A05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Class/crop distribution reconciliation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0B79D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MATCH</w:t>
            </w:r>
          </w:p>
        </w:tc>
      </w:tr>
    </w:tbl>
    <w:p w14:paraId="54440674">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This verification is reported because a manifest that disagrees with the shards it describes produces training that silently uses different data from the data the experiment believes it is using. An error that cannot be detected from the loss curve.</w:t>
      </w:r>
    </w:p>
    <w:p w14:paraId="3C2E7361">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Capping side-effect. Capping is not uniformly benign. Sorghum’s </w:t>
      </w:r>
      <w:r>
        <w:rPr>
          <w:rStyle w:val="55"/>
          <w:rFonts w:hint="default" w:ascii="Times New Roman" w:hAnsi="Times New Roman" w:eastAsia="Times New Roman" w:cs="Times New Roman"/>
          <w:sz w:val="24"/>
          <w:lang w:val="en-GB"/>
        </w:rPr>
        <w:t>6_HD</w:t>
      </w:r>
      <w:r>
        <w:rPr>
          <w:rFonts w:hint="default" w:ascii="Times New Roman" w:hAnsi="Times New Roman" w:eastAsia="Times New Roman" w:cs="Times New Roman"/>
          <w:sz w:val="24"/>
          <w:lang w:val="en-GB"/>
        </w:rPr>
        <w:t xml:space="preserve"> class contains only 203 training examples after capping, against 3,000 for </w:t>
      </w:r>
      <w:r>
        <w:rPr>
          <w:rStyle w:val="55"/>
          <w:rFonts w:hint="default" w:ascii="Times New Roman" w:hAnsi="Times New Roman" w:eastAsia="Times New Roman" w:cs="Times New Roman"/>
          <w:sz w:val="24"/>
          <w:lang w:val="en-GB"/>
        </w:rPr>
        <w:t>0_NOR</w:t>
      </w:r>
      <w:r>
        <w:rPr>
          <w:rFonts w:hint="default" w:ascii="Times New Roman" w:hAnsi="Times New Roman" w:eastAsia="Times New Roman" w:cs="Times New Roman"/>
          <w:sz w:val="24"/>
          <w:lang w:val="en-GB"/>
        </w:rPr>
        <w:t xml:space="preserve"> in the same crop; a 14.8:1 within-crop imbalance that the class weighting of Equations (3.67)–(3.68) must absorb, and which is the reason for the clip at 8 in that equation.</w:t>
      </w:r>
    </w:p>
    <w:bookmarkEnd w:id="147"/>
    <w:p w14:paraId="72865957">
      <w:pPr>
        <w:pStyle w:val="5"/>
        <w:spacing w:before="240" w:after="120" w:line="240" w:lineRule="auto"/>
        <w:jc w:val="left"/>
        <w:rPr>
          <w:rFonts w:hint="default" w:ascii="Times New Roman" w:hAnsi="Times New Roman" w:cs="Times New Roman"/>
          <w:sz w:val="24"/>
          <w:szCs w:val="24"/>
        </w:rPr>
      </w:pPr>
      <w:bookmarkStart w:id="152" w:name="_Toc11056"/>
      <w:bookmarkStart w:id="153" w:name="segmentation-masks"/>
      <w:r>
        <w:rPr>
          <w:rFonts w:hint="default" w:ascii="Times New Roman" w:hAnsi="Times New Roman" w:eastAsia="Times New Roman" w:cs="Times New Roman"/>
          <w:b/>
          <w:sz w:val="24"/>
          <w:szCs w:val="24"/>
          <w:lang w:val="en-GB"/>
        </w:rPr>
        <w:t>4.2.6 Segmentation masks</w:t>
      </w:r>
      <w:bookmarkEnd w:id="152"/>
    </w:p>
    <w:p w14:paraId="52279044">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Per-kernel segmentation masks were discovered in the archive during a late audit. Table 4.7 records their measured properties.</w:t>
      </w:r>
    </w:p>
    <w:p w14:paraId="28D76F88">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4.7: Segmentation mask audit</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61"/>
        <w:gridCol w:w="4361"/>
      </w:tblGrid>
      <w:tr w14:paraId="4E595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CCAFD0">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Property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8B2131">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Measured</w:t>
            </w:r>
          </w:p>
        </w:tc>
      </w:tr>
      <w:tr w14:paraId="5AD14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17D43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Pairing with kernel images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BB3C84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1:1, complete</w:t>
            </w:r>
          </w:p>
        </w:tc>
      </w:tr>
      <w:tr w14:paraId="6691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8E3E8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Encoding</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4CC44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binary, but anti-aliased at edges: requires a threshold above 127, not </w:t>
            </w:r>
            <w:r>
              <w:rPr>
                <w:rStyle w:val="55"/>
                <w:rFonts w:hint="default" w:ascii="Times New Roman" w:hAnsi="Times New Roman" w:eastAsia="Times New Roman" w:cs="Times New Roman"/>
                <w:sz w:val="20"/>
                <w:szCs w:val="24"/>
              </w:rPr>
              <w:t>&gt; 0</w:t>
            </w:r>
          </w:p>
        </w:tc>
      </w:tr>
      <w:tr w14:paraId="28691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7CD02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Foreground fraction range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98AD1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0.49 – 0.68</w:t>
            </w:r>
          </w:p>
        </w:tc>
      </w:tr>
      <w:tr w14:paraId="19A7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AE415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Used in the reported experiments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2F5AC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No</w:t>
            </w:r>
          </w:p>
        </w:tc>
      </w:tr>
    </w:tbl>
    <w:p w14:paraId="610B350F">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masks were found after the training pipeline was built and validated, and were not incorporated. Otsu thresholding (Equation 3.17) was used instead as the background-suppression fallback. This is recorded as an unexploited asset rather than a defect: masks of this quality (complete pairing, sensible foreground fractions) would support background removal, per-kernel area and shape features, and mask-guided augmentation, and their incorporation is the single most promising, lowest-risk improvement available to future work. The anti-aliasing finding matters practically: a naive </w:t>
      </w:r>
      <w:r>
        <w:rPr>
          <w:rStyle w:val="55"/>
          <w:rFonts w:hint="default" w:ascii="Times New Roman" w:hAnsi="Times New Roman" w:eastAsia="Times New Roman" w:cs="Times New Roman"/>
          <w:sz w:val="24"/>
          <w:lang w:val="en-GB"/>
        </w:rPr>
        <w:t>mask &gt; 0</w:t>
      </w:r>
      <w:r>
        <w:rPr>
          <w:rFonts w:hint="default" w:ascii="Times New Roman" w:hAnsi="Times New Roman" w:eastAsia="Times New Roman" w:cs="Times New Roman"/>
          <w:sz w:val="24"/>
          <w:lang w:val="en-GB"/>
        </w:rPr>
        <w:t xml:space="preserve"> binarisation would include partially transparent edge pixels and systematically over-estimate kernel area.</w:t>
      </w:r>
    </w:p>
    <w:bookmarkEnd w:id="149"/>
    <w:p w14:paraId="1CF63014">
      <w:pPr>
        <w:pStyle w:val="5"/>
        <w:spacing w:before="240" w:after="120" w:line="240" w:lineRule="auto"/>
        <w:jc w:val="left"/>
        <w:rPr>
          <w:rFonts w:hint="default" w:ascii="Times New Roman" w:hAnsi="Times New Roman" w:cs="Times New Roman"/>
        </w:rPr>
      </w:pPr>
      <w:bookmarkStart w:id="154" w:name="_Toc19452"/>
      <w:bookmarkStart w:id="155" w:name="objective-1-outcome"/>
      <w:r>
        <w:rPr>
          <w:rFonts w:hint="default" w:ascii="Times New Roman" w:hAnsi="Times New Roman" w:eastAsia="Times New Roman" w:cs="Times New Roman"/>
          <w:b/>
          <w:sz w:val="24"/>
          <w:lang w:val="en-GB"/>
        </w:rPr>
        <w:t>4.2.7 Objective 1 outcome</w:t>
      </w:r>
      <w:bookmarkEnd w:id="154"/>
    </w:p>
    <w:p w14:paraId="32AA4ADF">
      <w:pPr>
        <w:pStyle w:val="30"/>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4.8: Objective 1, deliverables against criteria</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7E2D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D62F63">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Criterion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601DC44">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Result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57151A">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Status</w:t>
            </w:r>
          </w:p>
        </w:tc>
      </w:tr>
      <w:tr w14:paraId="6EF3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92B95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Acoustic corpus with usable positive and negative classes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964EEE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32,880 windows / 454 sessions, 5.63:1 imbalance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4D603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15C9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38B68F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Verified labelling with stated provenance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16301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three-tier scheme; Tier 3 measured and withdrawn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2E885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2A6B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B29789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Signal channel selected on evidence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BA23A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channel 3 at 0.932 in-band ratio, overruling the documented channel at 0.629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1D4F2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6BCC8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AFEDB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Image corpus spanning healthy and damaged grain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293B4E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352,712 kernels, 4 crops, 8 damage classes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262CA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19A05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1583D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Leakage-controlled, integrity-verified training manifest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AF9633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109,124 rows / 59 shards, reconciliation MATCH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BD5DB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65E59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E0E0F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Project crops covered by the image corpus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41869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maize , rice , cowpea </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35135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Partially met: see </w:t>
            </w:r>
            <w:r>
              <w:rPr>
                <w:rFonts w:hint="default" w:ascii="Times New Roman" w:hAnsi="Times New Roman" w:eastAsia="Times New Roman" w:cs="Times New Roman"/>
                <w:sz w:val="20"/>
                <w:szCs w:val="24"/>
                <w:lang w:val="en-US"/>
              </w:rPr>
              <w:t>ch</w:t>
            </w:r>
            <w:r>
              <w:rPr>
                <w:rFonts w:hint="default" w:ascii="Times New Roman" w:hAnsi="Times New Roman" w:eastAsia="Times New Roman" w:cs="Times New Roman"/>
                <w:sz w:val="20"/>
                <w:szCs w:val="24"/>
              </w:rPr>
              <w:t>4.7.3</w:t>
            </w:r>
          </w:p>
        </w:tc>
      </w:tr>
    </w:tbl>
    <w:p w14:paraId="08539436">
      <w:pPr>
        <w:rPr>
          <w:rFonts w:hint="default" w:ascii="Times New Roman" w:hAnsi="Times New Roman" w:cs="Times New Roman"/>
        </w:rPr>
      </w:pPr>
    </w:p>
    <w:bookmarkEnd w:id="151"/>
    <w:bookmarkEnd w:id="153"/>
    <w:p w14:paraId="1CE0FE91">
      <w:pPr>
        <w:pStyle w:val="4"/>
        <w:spacing w:before="240" w:after="120" w:line="240" w:lineRule="auto"/>
        <w:jc w:val="left"/>
        <w:rPr>
          <w:rFonts w:hint="default" w:ascii="Times New Roman" w:hAnsi="Times New Roman" w:cs="Times New Roman"/>
          <w:sz w:val="24"/>
          <w:szCs w:val="24"/>
        </w:rPr>
      </w:pPr>
      <w:bookmarkStart w:id="156" w:name="_Toc28623"/>
      <w:bookmarkStart w:id="157" w:name="X396ff934886ceaf712b4bb259a4d88f4e5f84db"/>
      <w:r>
        <w:rPr>
          <w:rFonts w:hint="default" w:ascii="Times New Roman" w:hAnsi="Times New Roman" w:eastAsia="Times New Roman" w:cs="Times New Roman"/>
          <w:b/>
          <w:sz w:val="24"/>
          <w:szCs w:val="24"/>
          <w:lang w:val="en-GB"/>
        </w:rPr>
        <w:t>4.3 Exploratory Analysis and Explainable Machine Learning</w:t>
      </w:r>
      <w:bookmarkEnd w:id="156"/>
    </w:p>
    <w:p w14:paraId="09B4D239">
      <w:pPr>
        <w:pStyle w:val="5"/>
        <w:spacing w:before="240" w:after="120" w:line="240" w:lineRule="auto"/>
        <w:jc w:val="left"/>
        <w:rPr>
          <w:rFonts w:hint="default" w:ascii="Times New Roman" w:hAnsi="Times New Roman" w:cs="Times New Roman"/>
        </w:rPr>
      </w:pPr>
      <w:bookmarkStart w:id="158" w:name="_Toc26213"/>
      <w:bookmarkStart w:id="159" w:name="feature-bank-realisation"/>
      <w:r>
        <w:rPr>
          <w:rFonts w:hint="default" w:ascii="Times New Roman" w:hAnsi="Times New Roman" w:eastAsia="Times New Roman" w:cs="Times New Roman"/>
          <w:b/>
          <w:sz w:val="24"/>
          <w:lang w:val="en-GB"/>
        </w:rPr>
        <w:t>4.3.1 Feature bank realisation</w:t>
      </w:r>
      <w:bookmarkEnd w:id="158"/>
    </w:p>
    <w:p w14:paraId="307128D3">
      <w:pPr>
        <w:pStyle w:val="30"/>
        <w:spacing w:before="0" w:after="240" w:line="480" w:lineRule="auto"/>
        <w:jc w:val="both"/>
        <w:rPr>
          <w:rFonts w:hint="default" w:ascii="Times New Roman" w:hAnsi="Times New Roman" w:eastAsia="Times New Roman" w:cs="Times New Roman"/>
          <w:sz w:val="24"/>
          <w:lang w:val="en-GB"/>
        </w:rPr>
      </w:pPr>
      <w:r>
        <w:rPr>
          <w:rFonts w:hint="default" w:ascii="Times New Roman" w:hAnsi="Times New Roman" w:eastAsia="Times New Roman" w:cs="Times New Roman"/>
          <w:sz w:val="24"/>
          <w:lang w:val="en-GB"/>
        </w:rPr>
        <w:t xml:space="preserve">The bank of Equation (3.33) was computed for all 32,880 windows, producing a </w:t>
      </w:r>
      <m:oMath>
        <m:r>
          <m:rPr>
            <m:nor/>
            <m:sty m:val="p"/>
          </m:rPr>
          <w:rPr>
            <w:rFonts w:hint="default" w:ascii="Times New Roman" w:hAnsi="Times New Roman" w:cs="Times New Roman"/>
            <w:b w:val="0"/>
            <w:i w:val="0"/>
          </w:rPr>
          <m:t>32,880×30</m:t>
        </m:r>
      </m:oMath>
      <w:r>
        <w:rPr>
          <w:rFonts w:hint="default" w:ascii="Times New Roman" w:hAnsi="Times New Roman" w:eastAsia="Times New Roman" w:cs="Times New Roman"/>
          <w:sz w:val="24"/>
          <w:lang w:val="en-GB"/>
        </w:rPr>
        <w:t xml:space="preserve"> matrix with no missing values. The correction described in Section 3.4.1 (replacing per-sample min–max normalisation with global standardisation on train-only statistics (Equation 3.32)) was applied. The effect of the original error is worth quantifying: per-sample normalisation forces every window to identical dynamic range, which sets the RMS feature of Equation (3.31) to a constant across the entire corpus and thereby deletes one of the 30 features outright while distorting the MFCC magnitudes. The corrected pipeline retains absolute level, and Section 4.3.3 shows that level-sensitive features carry real weight.</w:t>
      </w:r>
      <w:bookmarkEnd w:id="155"/>
      <w:bookmarkStart w:id="160" w:name="_Toc15973"/>
      <w:bookmarkStart w:id="161" w:name="X4f091dbe11be4ad485c9f13e86701ae09e95e07"/>
    </w:p>
    <w:p w14:paraId="052A3F85">
      <w:pPr>
        <w:pStyle w:val="30"/>
        <w:spacing w:before="0" w:after="240" w:line="480" w:lineRule="auto"/>
        <w:jc w:val="both"/>
        <w:rPr>
          <w:rFonts w:hint="default" w:ascii="Times New Roman" w:hAnsi="Times New Roman" w:eastAsia="Times New Roman" w:cs="Times New Roman"/>
          <w:sz w:val="24"/>
          <w:lang w:val="en-GB"/>
        </w:rPr>
      </w:pPr>
    </w:p>
    <w:p w14:paraId="52F5075E">
      <w:pPr>
        <w:pStyle w:val="30"/>
        <w:spacing w:before="0" w:after="240" w:line="480" w:lineRule="auto"/>
        <w:jc w:val="both"/>
        <w:rPr>
          <w:rFonts w:hint="default" w:ascii="Times New Roman" w:hAnsi="Times New Roman" w:eastAsia="Times New Roman" w:cs="Times New Roman"/>
          <w:sz w:val="24"/>
          <w:lang w:val="en-GB"/>
        </w:rPr>
      </w:pPr>
    </w:p>
    <w:p w14:paraId="4258A892">
      <w:pPr>
        <w:pStyle w:val="30"/>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b/>
          <w:sz w:val="24"/>
          <w:szCs w:val="24"/>
          <w:lang w:val="en-GB"/>
        </w:rPr>
        <w:t>4.3.2 The confound probe: the principal negative result</w:t>
      </w:r>
      <w:bookmarkEnd w:id="160"/>
    </w:p>
    <w:p w14:paraId="4F4602F9">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Two Random Forests with identical hyperparameters were fitted on the identical feature matrix under grouped 5-fold cross-validation, one predicting the infestation label and one predicting the recording batch.</w:t>
      </w:r>
    </w:p>
    <w:p w14:paraId="4CC4D17B">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4.9: Batch-versus-label discriminability (Eq 3.35)</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1DD25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9B6F0B">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Probe target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CA2A73">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Mean ROC-AUC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F61DD0">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Std. dev. across folds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949576">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Interpretation</w:t>
            </w:r>
          </w:p>
        </w:tc>
      </w:tr>
      <w:tr w14:paraId="16C7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69FC7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Infestation label </w:t>
            </w:r>
            <m:oMath>
              <m:r>
                <m:rPr>
                  <m:nor/>
                  <m:sty m:val="bi"/>
                </m:rPr>
                <w:rPr>
                  <w:rFonts w:hint="default" w:ascii="Times New Roman" w:hAnsi="Times New Roman" w:cs="Times New Roman"/>
                  <w:b/>
                  <w:i/>
                  <w:sz w:val="24"/>
                  <w:szCs w:val="24"/>
                </w:rPr>
                <m:t>y</m:t>
              </m:r>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BB1DA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0.871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6C092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0.098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21B47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intended target</w:t>
            </w:r>
          </w:p>
        </w:tc>
      </w:tr>
      <w:tr w14:paraId="75E68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A7058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Recording batch </w:t>
            </w:r>
            <m:oMath>
              <m:r>
                <m:rPr>
                  <m:nor/>
                  <m:sty m:val="bi"/>
                </m:rPr>
                <w:rPr>
                  <w:rFonts w:hint="default" w:ascii="Times New Roman" w:hAnsi="Times New Roman" w:cs="Times New Roman"/>
                  <w:b/>
                  <w:i/>
                  <w:sz w:val="24"/>
                  <w:szCs w:val="24"/>
                </w:rPr>
                <m:t>b</m:t>
              </m:r>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0F8A8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0.945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E2978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0.027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2A48B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collection circumstance</w:t>
            </w:r>
          </w:p>
        </w:tc>
      </w:tr>
    </w:tbl>
    <w:p w14:paraId="0B28CA07">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condition of Equation (3.36) is satisfied: </w:t>
      </w:r>
      <m:oMath>
        <m:r>
          <m:rPr>
            <m:nor/>
            <m:sty m:val="p"/>
          </m:rPr>
          <w:rPr>
            <w:rFonts w:hint="default" w:ascii="Times New Roman" w:hAnsi="Times New Roman" w:cs="Times New Roman"/>
            <w:b w:val="0"/>
            <w:i w:val="0"/>
          </w:rPr>
          <m:t>0.945&gt;0.871</m:t>
        </m:r>
      </m:oMath>
      <w:r>
        <w:rPr>
          <w:rFonts w:hint="default" w:ascii="Times New Roman" w:hAnsi="Times New Roman" w:eastAsia="Times New Roman" w:cs="Times New Roman"/>
          <w:sz w:val="24"/>
          <w:lang w:val="en-GB"/>
        </w:rPr>
        <w:t xml:space="preserve">. The features predict </w:t>
      </w:r>
      <w:r>
        <w:rPr>
          <w:rFonts w:hint="default" w:ascii="Times New Roman" w:hAnsi="Times New Roman" w:eastAsia="Times New Roman" w:cs="Times New Roman"/>
          <w:i/>
          <w:iCs/>
          <w:sz w:val="24"/>
          <w:lang w:val="en-GB"/>
        </w:rPr>
        <w:t xml:space="preserve">when </w:t>
      </w:r>
      <w:r>
        <w:rPr>
          <w:rFonts w:hint="default" w:ascii="Times New Roman" w:hAnsi="Times New Roman" w:eastAsia="Times New Roman" w:cs="Times New Roman"/>
          <w:i w:val="0"/>
          <w:iCs w:val="0"/>
          <w:sz w:val="24"/>
          <w:lang w:val="en-GB"/>
        </w:rPr>
        <w:t>the recording was made</w:t>
      </w:r>
      <w:r>
        <w:rPr>
          <w:rFonts w:hint="default" w:ascii="Times New Roman" w:hAnsi="Times New Roman" w:eastAsia="Times New Roman" w:cs="Times New Roman"/>
          <w:sz w:val="24"/>
          <w:lang w:val="en-GB"/>
        </w:rPr>
        <w:t xml:space="preserve"> better than they predict if </w:t>
      </w:r>
      <w:r>
        <w:rPr>
          <w:rFonts w:hint="default" w:ascii="Times New Roman" w:hAnsi="Times New Roman" w:eastAsia="Times New Roman" w:cs="Times New Roman"/>
          <w:i w:val="0"/>
          <w:iCs w:val="0"/>
          <w:sz w:val="24"/>
          <w:lang w:val="en-GB"/>
        </w:rPr>
        <w:t>the grain was infested,</w:t>
      </w:r>
      <w:r>
        <w:rPr>
          <w:rFonts w:hint="default" w:ascii="Times New Roman" w:hAnsi="Times New Roman" w:eastAsia="Times New Roman" w:cs="Times New Roman"/>
          <w:sz w:val="24"/>
          <w:lang w:val="en-GB"/>
        </w:rPr>
        <w:t xml:space="preserve"> and they do so with less than a third of the fold-to-fold variance, meaning the batch signal is not only stronger but far more consistent.</w:t>
      </w:r>
    </w:p>
    <w:p w14:paraId="5E30C3E8">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This is the most consequential finding in the acoustic arm of this project, and its implication is uncomfortable: a model trained and tested on a random split of this corpus can reach a high score by learning the acoustic fingerprint of each recording block (room reverberation, microphone placement, ambient machinery, commodity) and reciting that block’s dominant label. Such a model would be worthless in a new store, and nothing in a random-split evaluation would reveal it.</w:t>
      </w:r>
    </w:p>
    <w:p w14:paraId="1E309967">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4.10: Batch composition and mixed-batch identification</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3AC2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9CAFF7">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Batch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0EB445">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Contains clean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74DE99E">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Contains infested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D003FB">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Admissible to test set (Eq 3.37)</w:t>
            </w:r>
          </w:p>
        </w:tc>
      </w:tr>
      <w:tr w14:paraId="173F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986E8F">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2023-06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8A3A0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yes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FF336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yes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DE9A6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yes</w:t>
            </w:r>
          </w:p>
        </w:tc>
      </w:tr>
      <w:tr w14:paraId="44A70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560A199">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2023-10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717D1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yes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75267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yes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DF214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yes</w:t>
            </w:r>
          </w:p>
        </w:tc>
      </w:tr>
      <w:tr w14:paraId="749F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0B23E8">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2023-11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FF562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yes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0E2C2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yes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BDF1D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yes</w:t>
            </w:r>
          </w:p>
        </w:tc>
      </w:tr>
      <w:tr w14:paraId="75E4F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29E9F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all other batches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28853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single-class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6460B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single-class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824D0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no</w:t>
            </w:r>
          </w:p>
        </w:tc>
      </w:tr>
    </w:tbl>
    <w:p w14:paraId="43F64A15">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Both remedies of Section 3.4.3 were applied: the test set was restricted to the three mixed batches (12,168 windows), and per-batch standardisation was applied with statistics computed on the training split only, per Equation (3.38).</w:t>
      </w:r>
    </w:p>
    <w:p w14:paraId="64D19B38">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cost of honesty, measured. The magnitude of the confound’s inflationary effect can be read directly from a comparison available in the record. On the </w:t>
      </w:r>
      <w:r>
        <w:rPr>
          <w:rFonts w:hint="default" w:ascii="Times New Roman" w:hAnsi="Times New Roman" w:eastAsia="Times New Roman" w:cs="Times New Roman"/>
          <w:i w:val="0"/>
          <w:iCs w:val="0"/>
          <w:sz w:val="24"/>
          <w:lang w:val="en-GB"/>
        </w:rPr>
        <w:t>direct-match-only s</w:t>
      </w:r>
      <w:r>
        <w:rPr>
          <w:rFonts w:hint="default" w:ascii="Times New Roman" w:hAnsi="Times New Roman" w:eastAsia="Times New Roman" w:cs="Times New Roman"/>
          <w:sz w:val="24"/>
          <w:lang w:val="en-GB"/>
        </w:rPr>
        <w:t xml:space="preserve">ubset (331 sessions of 825, where labelling is unambiguous but the batch confound is uncorrected) a Random Forest achieves </w:t>
      </w:r>
      <m:oMath>
        <m:r>
          <m:rPr>
            <m:nor/>
            <m:sty m:val="p"/>
          </m:rPr>
          <w:rPr>
            <w:rFonts w:hint="default" w:ascii="Times New Roman" w:hAnsi="Times New Roman" w:cs="Times New Roman"/>
            <w:b w:val="0"/>
            <w:i w:val="0"/>
          </w:rPr>
          <m:t>AUC=0.935±0.061</m:t>
        </m:r>
      </m:oMath>
      <w:r>
        <w:rPr>
          <w:rFonts w:hint="default" w:ascii="Times New Roman" w:hAnsi="Times New Roman" w:eastAsia="Times New Roman" w:cs="Times New Roman"/>
          <w:sz w:val="24"/>
          <w:lang w:val="en-GB"/>
        </w:rPr>
        <w:t>. On the confound-controlled test set, the same model family achieves 0.798. The difference of 0.137 AUC is the size of the shortcut. Either number could be reported as “the result”; only one of them describes what the model would do in a store it has not seen.</w:t>
      </w:r>
    </w:p>
    <w:bookmarkEnd w:id="157"/>
    <w:p w14:paraId="5FD80BEB">
      <w:pPr>
        <w:pStyle w:val="5"/>
        <w:spacing w:before="240" w:after="120" w:line="240" w:lineRule="auto"/>
        <w:jc w:val="left"/>
        <w:rPr>
          <w:rFonts w:hint="default" w:ascii="Times New Roman" w:hAnsi="Times New Roman" w:cs="Times New Roman"/>
          <w:sz w:val="24"/>
          <w:szCs w:val="24"/>
        </w:rPr>
      </w:pPr>
      <w:bookmarkStart w:id="162" w:name="_Toc7506"/>
      <w:bookmarkStart w:id="163" w:name="shap-attribution"/>
      <w:r>
        <w:rPr>
          <w:rFonts w:hint="default" w:ascii="Times New Roman" w:hAnsi="Times New Roman" w:eastAsia="Times New Roman" w:cs="Times New Roman"/>
          <w:b/>
          <w:sz w:val="24"/>
          <w:szCs w:val="24"/>
          <w:lang w:val="en-GB"/>
        </w:rPr>
        <w:t>4.3.3 SHAP attribution</w:t>
      </w:r>
      <w:bookmarkEnd w:id="162"/>
    </w:p>
    <w:p w14:paraId="153E1994">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TreeSHAP was applied to the tuned Random Forest over 200 held-out windows, with the additivity property of Equation (3.40) asserted at runtime. The assertion passed, confirming that the explained matrix and the fitted model correspond, the check that distinguishes a valid attribution from a plausible-looking invalid one.</w:t>
      </w:r>
    </w:p>
    <w:p w14:paraId="558962F3">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4.11: SHAP global feature importance, findings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3DB0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834C95">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Rank band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C98F90">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Feature block</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1ED351">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 xml:space="preserve">Global importance </w:t>
            </w:r>
            <m:oMath>
              <m:sSub>
                <m:sSubPr>
                  <m:ctrlPr>
                    <w:rPr>
                      <w:rFonts w:hint="default" w:ascii="Cambria Math" w:hAnsi="Cambria Math" w:cs="Times New Roman"/>
                      <w:b/>
                      <w:bCs/>
                      <w:sz w:val="24"/>
                      <w:szCs w:val="24"/>
                    </w:rPr>
                  </m:ctrlPr>
                </m:sSubPr>
                <m:e>
                  <m:r>
                    <m:rPr>
                      <m:nor/>
                      <m:sty m:val="b"/>
                    </m:rPr>
                    <w:rPr>
                      <w:rFonts w:hint="default" w:ascii="Times New Roman" w:hAnsi="Times New Roman" w:cs="Times New Roman"/>
                      <w:b/>
                      <w:bCs/>
                      <w:i w:val="0"/>
                      <w:sz w:val="24"/>
                      <w:szCs w:val="24"/>
                    </w:rPr>
                    <m:t>Φ</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j</m:t>
                  </m:r>
                  <m:ctrlPr>
                    <w:rPr>
                      <w:rFonts w:hint="default" w:ascii="Cambria Math" w:hAnsi="Cambria Math" w:cs="Times New Roman"/>
                      <w:b/>
                      <w:bCs/>
                      <w:sz w:val="24"/>
                      <w:szCs w:val="24"/>
                    </w:rPr>
                  </m:ctrlPr>
                </m:sub>
              </m:sSub>
            </m:oMath>
            <w:r>
              <w:rPr>
                <w:rFonts w:hint="default" w:ascii="Times New Roman" w:hAnsi="Times New Roman" w:eastAsia="Times New Roman" w:cs="Times New Roman"/>
                <w:b/>
                <w:bCs/>
                <w:sz w:val="20"/>
                <w:szCs w:val="24"/>
              </w:rPr>
              <w:t xml:space="preserve"> (Eq 3.41)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242154">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Physical reading</w:t>
            </w:r>
          </w:p>
        </w:tc>
      </w:tr>
      <w:tr w14:paraId="2EFF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7B4C1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Highest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B6F69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MFCC standard deviations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σ</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q</m:t>
                  </m:r>
                  <m:ctrlPr>
                    <w:rPr>
                      <w:rFonts w:hint="default" w:ascii="Cambria Math" w:hAnsi="Cambria Math" w:cs="Times New Roman"/>
                      <w:sz w:val="24"/>
                      <w:szCs w:val="24"/>
                    </w:rPr>
                  </m:ctrlPr>
                </m:sub>
              </m:sSub>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2B0CF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dominant contribution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8DDB3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i w:val="0"/>
                <w:iCs w:val="0"/>
                <w:sz w:val="20"/>
                <w:szCs w:val="24"/>
              </w:rPr>
              <w:t>Temporal variability of spectral shape</w:t>
            </w:r>
            <w:r>
              <w:rPr>
                <w:rFonts w:hint="default" w:ascii="Times New Roman" w:hAnsi="Times New Roman" w:eastAsia="Times New Roman" w:cs="Times New Roman"/>
                <w:i/>
                <w:iCs/>
                <w:sz w:val="20"/>
                <w:szCs w:val="24"/>
              </w:rPr>
              <w:t>.</w:t>
            </w:r>
            <w:r>
              <w:rPr>
                <w:rFonts w:hint="default" w:ascii="Times New Roman" w:hAnsi="Times New Roman" w:eastAsia="Times New Roman" w:cs="Times New Roman"/>
                <w:sz w:val="20"/>
                <w:szCs w:val="24"/>
              </w:rPr>
              <w:t xml:space="preserve"> The single strongest evidence class. Feeding is impulsive (short bursts separated by silence) so an infested window’s spectral shape fluctuates within the second, while a quiet window’s does not.</w:t>
            </w:r>
          </w:p>
        </w:tc>
      </w:tr>
      <w:tr w14:paraId="39C13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DFA87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High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13187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Low-order MFCC means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b>
              </m:sSub>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0002C6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substantial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8A376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Overall spectral envelope and balance; separates the grain mass’s own resonance from superimposed insect emission.</w:t>
            </w:r>
          </w:p>
        </w:tc>
      </w:tr>
      <w:tr w14:paraId="29F87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5A61D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Moderate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C1701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RMS energy, spectral centroid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26C8E7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contributing</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3D045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Absolute activity level and brightness. These are the features that per-sample normalisation had deleted; their non-trivial attribution retrospectively confirms that removing that normalisation was correct.</w:t>
            </w:r>
          </w:p>
        </w:tc>
      </w:tr>
      <w:tr w14:paraId="5FFD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7436F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Lower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514EE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Spectral roll-off, ZCR, high-order MFCC means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F6625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minor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28739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Partially redundant with the above at this window length.</w:t>
            </w:r>
          </w:p>
        </w:tc>
      </w:tr>
    </w:tbl>
    <w:p w14:paraId="07CE2A83">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finding that the standard-deviation block outranks the mean block is the substantive answer to Objective 2’s question, and it is a physically meaningful answer rather than a ranking. It says that infestation is detectable in </w:t>
      </w:r>
      <w:r>
        <w:rPr>
          <w:rFonts w:hint="default" w:ascii="Times New Roman" w:hAnsi="Times New Roman" w:eastAsia="Times New Roman" w:cs="Times New Roman"/>
          <w:i w:val="0"/>
          <w:iCs w:val="0"/>
          <w:sz w:val="24"/>
          <w:lang w:val="en-GB"/>
        </w:rPr>
        <w:t>how much the sound changes within a second,</w:t>
      </w:r>
      <w:r>
        <w:rPr>
          <w:rFonts w:hint="default" w:ascii="Times New Roman" w:hAnsi="Times New Roman" w:eastAsia="Times New Roman" w:cs="Times New Roman"/>
          <w:sz w:val="24"/>
          <w:lang w:val="en-GB"/>
        </w:rPr>
        <w:t xml:space="preserve"> not primarily in </w:t>
      </w:r>
      <w:r>
        <w:rPr>
          <w:rFonts w:hint="default" w:ascii="Times New Roman" w:hAnsi="Times New Roman" w:eastAsia="Times New Roman" w:cs="Times New Roman"/>
          <w:i w:val="0"/>
          <w:iCs w:val="0"/>
          <w:sz w:val="24"/>
          <w:lang w:val="en-GB"/>
        </w:rPr>
        <w:t>what the sound is on average</w:t>
      </w:r>
      <w:r>
        <w:rPr>
          <w:rFonts w:hint="default" w:ascii="Times New Roman" w:hAnsi="Times New Roman" w:eastAsia="Times New Roman" w:cs="Times New Roman"/>
          <w:sz w:val="24"/>
          <w:lang w:val="en-GB"/>
        </w:rPr>
        <w:t>. That is a statement about the phenomenon (insect feeding is a train of transients) and it has a direct design consequence: a feature bank built only from MFCC means, which is a common default, would discard the most informative half of this representation. It also explains, in retrospect, why the CNN of Section 4.4.4 does not outperform the Random Forest: the hand-designed bank already captures the impulsiveness that the spectrogram makes available, so there is little residual structure for a convolutional model to find.</w:t>
      </w:r>
    </w:p>
    <w:p w14:paraId="23F6E8FA">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attribution is signed, so direction is recoverable: high values of the dominant </w:t>
      </w:r>
      <m:oMath>
        <m:sSub>
          <m:sSubPr>
            <m:ctrlPr>
              <w:rPr>
                <w:rFonts w:hint="default" w:ascii="Cambria Math" w:hAnsi="Cambria Math" w:cs="Times New Roman"/>
              </w:rPr>
            </m:ctrlPr>
          </m:sSubPr>
          <m:e>
            <m:r>
              <m:rPr>
                <m:nor/>
              </m:rPr>
              <w:rPr>
                <w:rFonts w:hint="default" w:ascii="Times New Roman" w:hAnsi="Times New Roman" w:cs="Times New Roman"/>
                <w:i/>
              </w:rPr>
              <m:t>σ</m:t>
            </m:r>
            <m:ctrlPr>
              <w:rPr>
                <w:rFonts w:hint="default" w:ascii="Cambria Math" w:hAnsi="Cambria Math" w:cs="Times New Roman"/>
              </w:rPr>
            </m:ctrlPr>
          </m:e>
          <m:sub>
            <m:r>
              <m:rPr>
                <m:nor/>
              </m:rPr>
              <w:rPr>
                <w:rFonts w:hint="default" w:ascii="Times New Roman" w:hAnsi="Times New Roman" w:cs="Times New Roman"/>
                <w:i/>
              </w:rPr>
              <m:t>q</m:t>
            </m:r>
            <m:ctrlPr>
              <w:rPr>
                <w:rFonts w:hint="default" w:ascii="Cambria Math" w:hAnsi="Cambria Math" w:cs="Times New Roman"/>
              </w:rPr>
            </m:ctrlPr>
          </m:sub>
        </m:sSub>
      </m:oMath>
      <w:r>
        <w:rPr>
          <w:rFonts w:hint="default" w:ascii="Times New Roman" w:hAnsi="Times New Roman" w:eastAsia="Times New Roman" w:cs="Times New Roman"/>
          <w:sz w:val="24"/>
          <w:lang w:val="en-GB"/>
        </w:rPr>
        <w:t xml:space="preserve"> features push predictions toward </w:t>
      </w:r>
      <w:r>
        <w:rPr>
          <w:rFonts w:hint="default" w:ascii="Times New Roman" w:hAnsi="Times New Roman" w:eastAsia="Times New Roman" w:cs="Times New Roman"/>
          <w:i w:val="0"/>
          <w:iCs w:val="0"/>
          <w:sz w:val="24"/>
          <w:lang w:val="en-GB"/>
        </w:rPr>
        <w:t>infested,</w:t>
      </w:r>
      <w:r>
        <w:rPr>
          <w:rFonts w:hint="default" w:ascii="Times New Roman" w:hAnsi="Times New Roman" w:eastAsia="Times New Roman" w:cs="Times New Roman"/>
          <w:sz w:val="24"/>
          <w:lang w:val="en-GB"/>
        </w:rPr>
        <w:t xml:space="preserve"> which is the expected direction and a further consistency check on the explanation.</w:t>
      </w:r>
    </w:p>
    <w:bookmarkEnd w:id="159"/>
    <w:p w14:paraId="248EC916">
      <w:pPr>
        <w:pStyle w:val="5"/>
        <w:spacing w:before="240" w:after="120" w:line="240" w:lineRule="auto"/>
        <w:jc w:val="left"/>
        <w:rPr>
          <w:rFonts w:hint="default" w:ascii="Times New Roman" w:hAnsi="Times New Roman" w:cs="Times New Roman"/>
          <w:sz w:val="24"/>
          <w:szCs w:val="24"/>
          <w:lang w:val="en-US"/>
        </w:rPr>
      </w:pPr>
      <w:bookmarkStart w:id="164" w:name="_Toc15666"/>
      <w:bookmarkStart w:id="165" w:name="annotation-integrity-visual-corpus"/>
      <w:r>
        <w:rPr>
          <w:rFonts w:hint="default" w:ascii="Times New Roman" w:hAnsi="Times New Roman" w:eastAsia="Times New Roman" w:cs="Times New Roman"/>
          <w:b/>
          <w:sz w:val="24"/>
          <w:szCs w:val="24"/>
          <w:lang w:val="en-GB"/>
        </w:rPr>
        <w:t xml:space="preserve">4.3.4 Annotation integrity: visual </w:t>
      </w:r>
      <w:bookmarkEnd w:id="164"/>
      <w:r>
        <w:rPr>
          <w:rFonts w:hint="default" w:ascii="Times New Roman" w:hAnsi="Times New Roman" w:eastAsia="Times New Roman" w:cs="Times New Roman"/>
          <w:b/>
          <w:sz w:val="24"/>
          <w:szCs w:val="24"/>
          <w:lang w:val="en-GB"/>
        </w:rPr>
        <w:t>dataset</w:t>
      </w:r>
    </w:p>
    <w:p w14:paraId="3A6B68AF">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w:t>
      </w:r>
      <w:r>
        <w:rPr>
          <w:rStyle w:val="55"/>
          <w:rFonts w:hint="default" w:ascii="Times New Roman" w:hAnsi="Times New Roman" w:eastAsia="Times New Roman" w:cs="Times New Roman"/>
          <w:sz w:val="24"/>
          <w:lang w:val="en-GB"/>
        </w:rPr>
        <w:t>size</w:t>
      </w:r>
      <w:r>
        <w:rPr>
          <w:rFonts w:hint="default" w:ascii="Times New Roman" w:hAnsi="Times New Roman" w:eastAsia="Times New Roman" w:cs="Times New Roman"/>
          <w:sz w:val="24"/>
          <w:lang w:val="en-GB"/>
        </w:rPr>
        <w:t>–</w:t>
      </w:r>
      <w:r>
        <w:rPr>
          <w:rStyle w:val="55"/>
          <w:rFonts w:hint="default" w:ascii="Times New Roman" w:hAnsi="Times New Roman" w:eastAsia="Times New Roman" w:cs="Times New Roman"/>
          <w:sz w:val="24"/>
          <w:lang w:val="en-GB"/>
        </w:rPr>
        <w:t>weight</w:t>
      </w:r>
      <w:r>
        <w:rPr>
          <w:rFonts w:hint="default" w:ascii="Times New Roman" w:hAnsi="Times New Roman" w:eastAsia="Times New Roman" w:cs="Times New Roman"/>
          <w:sz w:val="24"/>
          <w:lang w:val="en-GB"/>
        </w:rPr>
        <w:t xml:space="preserve"> correlation of Equation (3.42) over the annotation records was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4"/>
        <w:gridCol w:w="4154"/>
      </w:tblGrid>
      <w:tr w14:paraId="5E640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84" w:type="dxa"/>
            <w:tcBorders>
              <w:top w:val="nil"/>
              <w:left w:val="nil"/>
              <w:bottom w:val="nil"/>
              <w:right w:val="nil"/>
              <w:insideH w:val="single" w:sz="4" w:space="0"/>
              <w:insideV w:val="single" w:sz="4" w:space="0"/>
              <w:tl2br w:val="nil"/>
            </w:tcBorders>
            <w:shd w:val="clear" w:color="auto" w:fill="FFFFFF"/>
            <w:vAlign w:val="center"/>
          </w:tcPr>
          <w:p w14:paraId="012C379B">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rPr>
                  <w:rPr>
                    <w:rFonts w:hint="default" w:ascii="Times New Roman" w:hAnsi="Times New Roman" w:cs="Times New Roman"/>
                    <w:b w:val="0"/>
                    <w:i/>
                    <w:color w:val="000000"/>
                  </w:rPr>
                  <m:t>r</m:t>
                </m:r>
                <m:r>
                  <m:rPr>
                    <m:nor/>
                    <m:sty m:val="p"/>
                  </m:rPr>
                  <w:rPr>
                    <w:rFonts w:hint="default" w:ascii="Times New Roman" w:hAnsi="Times New Roman" w:cs="Times New Roman"/>
                    <w:b w:val="0"/>
                    <w:i w:val="0"/>
                    <w:color w:val="000000"/>
                  </w:rPr>
                  <m:t>=0.9835</m:t>
                </m:r>
              </m:oMath>
            </m:oMathPara>
          </w:p>
        </w:tc>
        <w:tc>
          <w:tcPr>
            <w:tcW w:w="1325" w:type="dxa"/>
            <w:tcBorders>
              <w:top w:val="nil"/>
              <w:left w:val="nil"/>
              <w:bottom w:val="nil"/>
              <w:right w:val="nil"/>
              <w:insideH w:val="single" w:sz="4" w:space="0"/>
              <w:insideV w:val="single" w:sz="4" w:space="0"/>
            </w:tcBorders>
            <w:shd w:val="clear" w:color="auto" w:fill="FFFFFF"/>
            <w:vAlign w:val="center"/>
          </w:tcPr>
          <w:p w14:paraId="684819BD">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(4.2)</w:t>
            </w:r>
          </w:p>
        </w:tc>
      </w:tr>
    </w:tbl>
    <w:p w14:paraId="72F170D5">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A correlation of 0.98 between two independently recorded physical quantities that ought to co-vary is strong evidence of transcription integrity: a units error in a subset, a species mix-up, or systematic mis-entry would all depress it. The annotation is internally consistent and can be relied upon.</w:t>
      </w:r>
    </w:p>
    <w:bookmarkEnd w:id="161"/>
    <w:p w14:paraId="35F565A9">
      <w:pPr>
        <w:pStyle w:val="5"/>
        <w:spacing w:before="240" w:after="120" w:line="240" w:lineRule="auto"/>
        <w:jc w:val="left"/>
        <w:rPr>
          <w:rFonts w:hint="default" w:ascii="Times New Roman" w:hAnsi="Times New Roman" w:cs="Times New Roman"/>
          <w:sz w:val="24"/>
          <w:szCs w:val="24"/>
          <w:lang w:val="en-US"/>
        </w:rPr>
      </w:pPr>
      <w:bookmarkStart w:id="166" w:name="_Toc4938"/>
      <w:bookmarkStart w:id="167" w:name="location-confound-visual-corpus"/>
      <w:r>
        <w:rPr>
          <w:rFonts w:hint="default" w:ascii="Times New Roman" w:hAnsi="Times New Roman" w:eastAsia="Times New Roman" w:cs="Times New Roman"/>
          <w:b/>
          <w:sz w:val="24"/>
          <w:szCs w:val="24"/>
          <w:lang w:val="en-GB"/>
        </w:rPr>
        <w:t xml:space="preserve">4.3.5 Location confound, visual </w:t>
      </w:r>
      <w:bookmarkEnd w:id="166"/>
      <w:r>
        <w:rPr>
          <w:rFonts w:hint="default" w:ascii="Times New Roman" w:hAnsi="Times New Roman" w:eastAsia="Times New Roman" w:cs="Times New Roman"/>
          <w:b/>
          <w:sz w:val="24"/>
          <w:szCs w:val="24"/>
          <w:lang w:val="en-GB"/>
        </w:rPr>
        <w:t>dataset</w:t>
      </w:r>
    </w:p>
    <w:p w14:paraId="6D658AC3">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conditional distribution </w:t>
      </w:r>
      <m:oMath>
        <m:r>
          <m:rPr>
            <m:nor/>
          </m:rPr>
          <w:rPr>
            <w:rFonts w:hint="default" w:ascii="Times New Roman" w:hAnsi="Times New Roman" w:cs="Times New Roman"/>
            <w:i/>
          </w:rPr>
          <m:t>P</m:t>
        </m:r>
        <m:r>
          <m:rPr>
            <m:nor/>
            <m:sty m:val="p"/>
          </m:rPr>
          <w:rPr>
            <w:rFonts w:hint="default" w:ascii="Times New Roman" w:hAnsi="Times New Roman" w:cs="Times New Roman"/>
            <w:b w:val="0"/>
            <w:i w:val="0"/>
          </w:rPr>
          <m:t>(location∣class)</m:t>
        </m:r>
      </m:oMath>
      <w:r>
        <w:rPr>
          <w:rFonts w:hint="default" w:ascii="Times New Roman" w:hAnsi="Times New Roman" w:eastAsia="Times New Roman" w:cs="Times New Roman"/>
          <w:sz w:val="24"/>
          <w:lang w:val="en-GB"/>
        </w:rPr>
        <w:t xml:space="preserve"> was tabulated across the five recorded provenance countries.</w:t>
      </w:r>
    </w:p>
    <w:p w14:paraId="5864ACDF">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4.12: Provenance distribution by damage class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4200E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DA93E6">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Class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3B2DB2">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Dominant location(s)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891067">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Confound severity</w:t>
            </w:r>
          </w:p>
        </w:tc>
      </w:tr>
      <w:tr w14:paraId="09ED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6FDC42">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3_MY</w:t>
            </w:r>
            <w:r>
              <w:rPr>
                <w:rFonts w:hint="default" w:ascii="Times New Roman" w:hAnsi="Times New Roman" w:eastAsia="Times New Roman" w:cs="Times New Roman"/>
                <w:sz w:val="20"/>
                <w:szCs w:val="24"/>
              </w:rPr>
              <w:t xml:space="preserve"> (mildew)</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517C5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 1.000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32BD8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Total: unbroken confound</w:t>
            </w:r>
          </w:p>
        </w:tc>
      </w:tr>
      <w:tr w14:paraId="772E0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4B6B7C">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6_HD</w:t>
            </w:r>
            <w:r>
              <w:rPr>
                <w:rFonts w:hint="default" w:ascii="Times New Roman" w:hAnsi="Times New Roman" w:eastAsia="Times New Roman" w:cs="Times New Roman"/>
                <w:sz w:val="20"/>
                <w:szCs w:val="24"/>
              </w:rPr>
              <w:t xml:space="preserve"> (heat damage)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8445C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 0.655, USA 0.345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ABD97A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Moderate: two locations present</w:t>
            </w:r>
          </w:p>
        </w:tc>
      </w:tr>
      <w:tr w14:paraId="1ED9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22B180">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6_UN</w:t>
            </w:r>
            <w:r>
              <w:rPr>
                <w:rFonts w:hint="default" w:ascii="Times New Roman" w:hAnsi="Times New Roman" w:eastAsia="Times New Roman" w:cs="Times New Roman"/>
                <w:sz w:val="20"/>
                <w:szCs w:val="24"/>
              </w:rPr>
              <w:t xml:space="preserve"> (unsound)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4FE09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 0.570, KHM 0.430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BE5F9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Low: reasonably balanced</w:t>
            </w:r>
          </w:p>
        </w:tc>
      </w:tr>
      <w:tr w14:paraId="5EC48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67D6D6">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0_NOR</w:t>
            </w:r>
            <w:r>
              <w:rPr>
                <w:rFonts w:hint="default" w:ascii="Times New Roman" w:hAnsi="Times New Roman" w:eastAsia="Times New Roman" w:cs="Times New Roman"/>
                <w:sz w:val="20"/>
                <w:szCs w:val="24"/>
              </w:rPr>
              <w:t xml:space="preserve"> (normal)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04B23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 0.710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BEEAA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Moderate</w:t>
            </w:r>
          </w:p>
        </w:tc>
      </w:tr>
      <w:tr w14:paraId="5185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CFBE32">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6_BP</w:t>
            </w:r>
            <w:r>
              <w:rPr>
                <w:rFonts w:hint="default" w:ascii="Times New Roman" w:hAnsi="Times New Roman" w:eastAsia="Times New Roman" w:cs="Times New Roman"/>
                <w:sz w:val="20"/>
                <w:szCs w:val="24"/>
              </w:rPr>
              <w:t xml:space="preserve"> (black point)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9EE39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 0.321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E15C1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Low: most balanced class</w:t>
            </w:r>
          </w:p>
        </w:tc>
      </w:tr>
    </w:tbl>
    <w:p w14:paraId="2FFF0417">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mildew class is 100% Chinese in provenance. For that class, damage recognition and provenance recognition are not separable with this dataset: any classifier that identifies mildew correctly might be identifying Chinese-origin kernels, and no experiment on these data can distinguish the two hypotheses. This is a limitation of the dataset, not of the model, and it cannot be corrected by any modelling choice, only by additional data.</w:t>
      </w:r>
    </w:p>
    <w:p w14:paraId="1F116B2C">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spanning subset of Equation (3.43), </w:t>
      </w:r>
      <m:oMath>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ℒ</m:t>
            </m:r>
            <m:ctrlPr>
              <w:rPr>
                <w:rFonts w:hint="default" w:ascii="Cambria Math" w:hAnsi="Cambria Math" w:cs="Times New Roman"/>
              </w:rPr>
            </m:ctrlPr>
          </m:e>
          <m:sub>
            <m:r>
              <m:rPr>
                <m:nor/>
                <m:sty m:val="p"/>
              </m:rPr>
              <w:rPr>
                <w:rFonts w:hint="default" w:ascii="Times New Roman" w:hAnsi="Times New Roman" w:cs="Times New Roman"/>
                <w:b w:val="0"/>
                <w:i w:val="0"/>
              </w:rPr>
              <m:t>span</m:t>
            </m:r>
            <m:ctrlPr>
              <w:rPr>
                <w:rFonts w:hint="default" w:ascii="Cambria Math" w:hAnsi="Cambria Math" w:cs="Times New Roman"/>
              </w:rPr>
            </m:ctrlPr>
          </m:sub>
        </m:sSub>
        <m:r>
          <m:rPr>
            <m:nor/>
            <m:sty m:val="p"/>
          </m:rPr>
          <w:rPr>
            <w:rFonts w:hint="default" w:ascii="Times New Roman" w:hAnsi="Times New Roman" w:cs="Times New Roman"/>
            <w:b w:val="0"/>
            <w:i w:val="0"/>
          </w:rPr>
          <m:t>={1,2,4,5,7}</m:t>
        </m:r>
      </m:oMath>
      <w:r>
        <w:rPr>
          <w:rFonts w:hint="default" w:ascii="Times New Roman" w:hAnsi="Times New Roman" w:eastAsia="Times New Roman" w:cs="Times New Roman"/>
          <w:sz w:val="24"/>
          <w:lang w:val="en-GB"/>
        </w:rPr>
        <w:t xml:space="preserve">, comprises the classes that appear across multiple provenances and over which per-location generalisation is therefore measurable. </w:t>
      </w:r>
      <w:r>
        <w:rPr>
          <w:rStyle w:val="55"/>
          <w:rFonts w:hint="default" w:ascii="Times New Roman" w:hAnsi="Times New Roman" w:eastAsia="Times New Roman" w:cs="Times New Roman"/>
          <w:sz w:val="24"/>
          <w:lang w:val="en-GB"/>
        </w:rPr>
        <w:t>3_MY</w:t>
      </w:r>
      <w:r>
        <w:rPr>
          <w:rFonts w:hint="default" w:ascii="Times New Roman" w:hAnsi="Times New Roman" w:eastAsia="Times New Roman" w:cs="Times New Roman"/>
          <w:sz w:val="24"/>
          <w:lang w:val="en-GB"/>
        </w:rPr>
        <w:t xml:space="preserve"> is excluded from it by construction.</w:t>
      </w:r>
    </w:p>
    <w:bookmarkEnd w:id="163"/>
    <w:p w14:paraId="27FEC083">
      <w:pPr>
        <w:pStyle w:val="5"/>
        <w:spacing w:before="240" w:after="120" w:line="240" w:lineRule="auto"/>
        <w:jc w:val="left"/>
        <w:rPr>
          <w:rFonts w:hint="default" w:ascii="Times New Roman" w:hAnsi="Times New Roman" w:cs="Times New Roman"/>
          <w:sz w:val="24"/>
          <w:szCs w:val="24"/>
        </w:rPr>
      </w:pPr>
      <w:bookmarkStart w:id="168" w:name="_Toc27843"/>
      <w:bookmarkStart w:id="169" w:name="objective-2-outcome"/>
      <w:r>
        <w:rPr>
          <w:rFonts w:hint="default" w:ascii="Times New Roman" w:hAnsi="Times New Roman" w:eastAsia="Times New Roman" w:cs="Times New Roman"/>
          <w:b/>
          <w:sz w:val="24"/>
          <w:szCs w:val="24"/>
          <w:lang w:val="en-GB"/>
        </w:rPr>
        <w:t>4.3.6 Objective 2 outcome</w:t>
      </w:r>
      <w:bookmarkEnd w:id="168"/>
    </w:p>
    <w:p w14:paraId="7AE244A9">
      <w:pPr>
        <w:pStyle w:val="30"/>
        <w:spacing w:before="120" w:after="6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bCs/>
          <w:sz w:val="24"/>
          <w:szCs w:val="24"/>
          <w:lang w:val="en-GB"/>
        </w:rPr>
        <w:t>Table 4.13: Objective 2, deliverables against criteria</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0B03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0BD3B57">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Criterion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360221">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Result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CF13E5">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Status</w:t>
            </w:r>
          </w:p>
        </w:tc>
      </w:tr>
      <w:tr w14:paraId="76D9D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46CCC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Feature set with stated physical rationale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112C8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30 features, Table 3.8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FCD0A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132D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48CAB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Class imbalance quantified and floor established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2216B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5.63:1, floor 0.849 (Eq 4.1)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EEA19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77E7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D588B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Confounds detected rather than assumed absent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15483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batch probe 0.945 vs 0.871; mildew 100% CN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9258B2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1A06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FBBBC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Confound remediation implemented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93B0EF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mixed-batch test set + train-only per-batch z-scoring</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E231E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6F29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98FAA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Features most associated with infestation identified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479DC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MFCC standard deviations dominate: impulsiveness is the primary cue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00FD3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1960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13F01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Attribution validated, not merely produced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A1E1C2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TreeSHAP additivity assertion passed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2641C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34866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88FC8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Annotation integrity verified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B3934FE">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=0.9835</m:t>
              </m:r>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01DE67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619D3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95EC0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Visual attribution (Grad-CAM / LIME) produced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CCCC4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Not produced: dependent on the trained-model handle lost in the failure of </w:t>
            </w:r>
            <w:r>
              <w:rPr>
                <w:rFonts w:hint="default" w:ascii="Times New Roman" w:hAnsi="Times New Roman" w:eastAsia="Times New Roman" w:cs="Times New Roman"/>
                <w:sz w:val="20"/>
                <w:szCs w:val="24"/>
                <w:lang w:val="en-US"/>
              </w:rPr>
              <w:t>ch</w:t>
            </w:r>
            <w:r>
              <w:rPr>
                <w:rFonts w:hint="default" w:ascii="Times New Roman" w:hAnsi="Times New Roman" w:eastAsia="Times New Roman" w:cs="Times New Roman"/>
                <w:sz w:val="20"/>
                <w:szCs w:val="24"/>
              </w:rPr>
              <w:t>4.4.9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B278C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Not met</w:t>
            </w:r>
          </w:p>
        </w:tc>
      </w:tr>
    </w:tbl>
    <w:p w14:paraId="3E7CB764">
      <w:pPr>
        <w:rPr>
          <w:rFonts w:hint="default" w:ascii="Times New Roman" w:hAnsi="Times New Roman" w:cs="Times New Roman"/>
        </w:rPr>
      </w:pPr>
    </w:p>
    <w:bookmarkEnd w:id="165"/>
    <w:bookmarkEnd w:id="167"/>
    <w:p w14:paraId="5EE79B01">
      <w:pPr>
        <w:pStyle w:val="4"/>
        <w:spacing w:before="240" w:after="120" w:line="240" w:lineRule="auto"/>
        <w:jc w:val="left"/>
        <w:rPr>
          <w:rFonts w:hint="default" w:ascii="Times New Roman" w:hAnsi="Times New Roman" w:cs="Times New Roman"/>
          <w:sz w:val="24"/>
          <w:szCs w:val="24"/>
        </w:rPr>
      </w:pPr>
      <w:bookmarkStart w:id="170" w:name="_Toc5704"/>
      <w:bookmarkStart w:id="171" w:name="Xb177fbf6815c4ee60db8cbda2125133003b60c0"/>
      <w:r>
        <w:rPr>
          <w:rFonts w:hint="default" w:ascii="Times New Roman" w:hAnsi="Times New Roman" w:eastAsia="Times New Roman" w:cs="Times New Roman"/>
          <w:b/>
          <w:sz w:val="24"/>
          <w:szCs w:val="24"/>
          <w:lang w:val="en-GB"/>
        </w:rPr>
        <w:t>4.4 Model Development</w:t>
      </w:r>
      <w:bookmarkEnd w:id="170"/>
    </w:p>
    <w:p w14:paraId="107E9867">
      <w:pPr>
        <w:pStyle w:val="5"/>
        <w:spacing w:before="240" w:after="120" w:line="240" w:lineRule="auto"/>
        <w:jc w:val="left"/>
        <w:rPr>
          <w:rFonts w:hint="default" w:ascii="Times New Roman" w:hAnsi="Times New Roman" w:cs="Times New Roman"/>
        </w:rPr>
      </w:pPr>
      <w:bookmarkStart w:id="172" w:name="_Toc23647"/>
      <w:bookmarkStart w:id="173" w:name="random-forest-baseline"/>
      <w:r>
        <w:rPr>
          <w:rFonts w:hint="default" w:ascii="Times New Roman" w:hAnsi="Times New Roman" w:eastAsia="Times New Roman" w:cs="Times New Roman"/>
          <w:b/>
          <w:sz w:val="24"/>
          <w:lang w:val="en-GB"/>
        </w:rPr>
        <w:t>4.4.1 Random Forest, baseline</w:t>
      </w:r>
      <w:bookmarkEnd w:id="172"/>
    </w:p>
    <w:p w14:paraId="1005910A">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An untuned Random Forest with 300 trees and </w:t>
      </w:r>
      <w:r>
        <w:rPr>
          <w:rStyle w:val="55"/>
          <w:rFonts w:hint="default" w:ascii="Times New Roman" w:hAnsi="Times New Roman" w:eastAsia="Times New Roman" w:cs="Times New Roman"/>
          <w:sz w:val="24"/>
          <w:lang w:val="en-GB"/>
        </w:rPr>
        <w:t>class_weight='balanced'</w:t>
      </w:r>
      <w:r>
        <w:rPr>
          <w:rFonts w:hint="default" w:ascii="Times New Roman" w:hAnsi="Times New Roman" w:eastAsia="Times New Roman" w:cs="Times New Roman"/>
          <w:sz w:val="24"/>
          <w:lang w:val="en-GB"/>
        </w:rPr>
        <w:t>, evaluated on the confound-controlled test set, achieved</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4"/>
        <w:gridCol w:w="4154"/>
      </w:tblGrid>
      <w:tr w14:paraId="518CC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84" w:type="dxa"/>
            <w:tcBorders>
              <w:top w:val="nil"/>
              <w:left w:val="nil"/>
              <w:bottom w:val="nil"/>
              <w:right w:val="nil"/>
              <w:insideH w:val="single" w:sz="4" w:space="0"/>
              <w:insideV w:val="single" w:sz="4" w:space="0"/>
              <w:tl2br w:val="nil"/>
            </w:tcBorders>
            <w:shd w:val="clear" w:color="auto" w:fill="FFFFFF"/>
            <w:vAlign w:val="center"/>
          </w:tcPr>
          <w:p w14:paraId="1BC1515A">
            <w:pPr>
              <w:pStyle w:val="3"/>
              <w:spacing w:before="0" w:after="0" w:line="240" w:lineRule="auto"/>
              <w:jc w:val="center"/>
              <w:rPr>
                <w:rFonts w:hint="default" w:ascii="Times New Roman" w:hAnsi="Times New Roman" w:cs="Times New Roman"/>
                <w:b w:val="0"/>
                <w:color w:val="000000"/>
              </w:rPr>
            </w:pPr>
            <m:oMathPara>
              <m:oMathParaPr>
                <m:jc m:val="center"/>
              </m:oMathParaPr>
              <m:oMath>
                <m:sSub>
                  <m:sSubPr>
                    <m:ctrlPr>
                      <w:rPr>
                        <w:rFonts w:hint="default" w:ascii="Cambria Math" w:hAnsi="Cambria Math" w:cs="Times New Roman"/>
                        <w:b w:val="0"/>
                        <w:color w:val="000000"/>
                      </w:rPr>
                    </m:ctrlPr>
                  </m:sSubPr>
                  <m:e>
                    <m:r>
                      <m:rPr>
                        <m:nor/>
                        <m:sty m:val="p"/>
                      </m:rPr>
                      <w:rPr>
                        <w:rFonts w:hint="default" w:ascii="Times New Roman" w:hAnsi="Times New Roman" w:cs="Times New Roman"/>
                        <w:b w:val="0"/>
                        <w:i w:val="0"/>
                        <w:color w:val="000000"/>
                      </w:rPr>
                      <m:t>AUC</m:t>
                    </m:r>
                    <m:ctrlPr>
                      <w:rPr>
                        <w:rFonts w:hint="default" w:ascii="Cambria Math" w:hAnsi="Cambria Math" w:cs="Times New Roman"/>
                        <w:b w:val="0"/>
                        <w:color w:val="000000"/>
                      </w:rPr>
                    </m:ctrlPr>
                  </m:e>
                  <m:sub>
                    <m:r>
                      <m:rPr>
                        <m:nor/>
                        <m:sty m:val="p"/>
                      </m:rPr>
                      <w:rPr>
                        <w:rFonts w:hint="default" w:ascii="Times New Roman" w:hAnsi="Times New Roman" w:cs="Times New Roman"/>
                        <w:b w:val="0"/>
                        <w:i w:val="0"/>
                        <w:color w:val="000000"/>
                      </w:rPr>
                      <m:t>baseline</m:t>
                    </m:r>
                    <m:ctrlPr>
                      <w:rPr>
                        <w:rFonts w:hint="default" w:ascii="Cambria Math" w:hAnsi="Cambria Math" w:cs="Times New Roman"/>
                        <w:b w:val="0"/>
                        <w:color w:val="000000"/>
                      </w:rPr>
                    </m:ctrlPr>
                  </m:sub>
                </m:sSub>
                <m:r>
                  <m:rPr>
                    <m:nor/>
                    <m:sty m:val="p"/>
                  </m:rPr>
                  <w:rPr>
                    <w:rFonts w:hint="default" w:ascii="Times New Roman" w:hAnsi="Times New Roman" w:cs="Times New Roman"/>
                    <w:b w:val="0"/>
                    <w:i w:val="0"/>
                    <w:color w:val="000000"/>
                  </w:rPr>
                  <m:t>=0.784</m:t>
                </m:r>
              </m:oMath>
            </m:oMathPara>
          </w:p>
        </w:tc>
        <w:tc>
          <w:tcPr>
            <w:tcW w:w="1325" w:type="dxa"/>
            <w:tcBorders>
              <w:top w:val="nil"/>
              <w:left w:val="nil"/>
              <w:bottom w:val="nil"/>
              <w:right w:val="nil"/>
              <w:insideH w:val="single" w:sz="4" w:space="0"/>
              <w:insideV w:val="single" w:sz="4" w:space="0"/>
            </w:tcBorders>
            <w:shd w:val="clear" w:color="auto" w:fill="FFFFFF"/>
            <w:vAlign w:val="center"/>
          </w:tcPr>
          <w:p w14:paraId="4A466ECC">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(4.3)</w:t>
            </w:r>
          </w:p>
        </w:tc>
      </w:tr>
    </w:tbl>
    <w:p w14:paraId="43F640CB">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This is the reference against which tuning is judged. It also establishes that the task is real: 0.784 on a confound-controlled, session-grouped test set is well above the 0.5 of chance, so the features carry genuine infestation information and not only batch information.</w:t>
      </w:r>
    </w:p>
    <w:bookmarkEnd w:id="169"/>
    <w:p w14:paraId="311794A0">
      <w:pPr>
        <w:pStyle w:val="5"/>
        <w:spacing w:before="240" w:after="120" w:line="240" w:lineRule="auto"/>
        <w:jc w:val="left"/>
        <w:rPr>
          <w:rFonts w:hint="default" w:ascii="Times New Roman" w:hAnsi="Times New Roman" w:cs="Times New Roman"/>
          <w:sz w:val="24"/>
          <w:szCs w:val="24"/>
        </w:rPr>
      </w:pPr>
      <w:bookmarkStart w:id="174" w:name="_Toc21723"/>
      <w:bookmarkStart w:id="175" w:name="random-forest-tuned"/>
      <w:r>
        <w:rPr>
          <w:rFonts w:hint="default" w:ascii="Times New Roman" w:hAnsi="Times New Roman" w:eastAsia="Times New Roman" w:cs="Times New Roman"/>
          <w:b/>
          <w:sz w:val="24"/>
          <w:szCs w:val="24"/>
          <w:lang w:val="en-GB"/>
        </w:rPr>
        <w:t>4.4.2 Random Forest, tuned</w:t>
      </w:r>
      <w:bookmarkEnd w:id="174"/>
    </w:p>
    <w:p w14:paraId="66AE21C2">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grid search of Table 3.9 selected the configuration in Table 4.14.</w:t>
      </w:r>
    </w:p>
    <w:p w14:paraId="289C8AD6">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4.14: Selected Random Forest configuration</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766"/>
      </w:tblGrid>
      <w:tr w14:paraId="1B0B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D8AE43">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Hyperparameter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1E693E">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Value</w:t>
            </w:r>
          </w:p>
        </w:tc>
      </w:tr>
      <w:tr w14:paraId="49B3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3DC792">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n_estimators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FAF12C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500</w:t>
            </w:r>
          </w:p>
        </w:tc>
      </w:tr>
      <w:tr w14:paraId="4C587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8B0775">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max_depth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00FFA1C">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None</w:t>
            </w:r>
          </w:p>
        </w:tc>
      </w:tr>
      <w:tr w14:paraId="7DEE6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617299">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min_samples_leaf</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CFEC6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w:t>
            </w:r>
          </w:p>
        </w:tc>
      </w:tr>
      <w:tr w14:paraId="49DB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EF424B">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max_features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3F4A8A">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sqrt</w:t>
            </w:r>
            <w:r>
              <w:rPr>
                <w:rFonts w:hint="default" w:ascii="Times New Roman" w:hAnsi="Times New Roman" w:eastAsia="Times New Roman" w:cs="Times New Roman"/>
                <w:sz w:val="20"/>
                <w:szCs w:val="24"/>
              </w:rPr>
              <w:t xml:space="preserve"> → 5 of 30 features per split</w:t>
            </w:r>
          </w:p>
        </w:tc>
      </w:tr>
      <w:tr w14:paraId="19DBE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00E1F1">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class_weight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000DCF">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balanced_subsample</w:t>
            </w:r>
          </w:p>
        </w:tc>
      </w:tr>
      <w:tr w14:paraId="249DD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9D671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Decision threshold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τ</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p>
              </m:sSup>
            </m:oMath>
            <w:r>
              <w:rPr>
                <w:rFonts w:hint="default" w:ascii="Times New Roman" w:hAnsi="Times New Roman" w:eastAsia="Times New Roman" w:cs="Times New Roman"/>
                <w:sz w:val="20"/>
                <w:szCs w:val="24"/>
              </w:rPr>
              <w:t xml:space="preserve"> (Eq 3.58)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B8AA51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0.55</w:t>
            </w:r>
          </w:p>
        </w:tc>
      </w:tr>
      <w:tr w14:paraId="624D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95953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Abstention half-width </w:t>
            </w:r>
            <m:oMath>
              <m:r>
                <m:rPr>
                  <m:nor/>
                </m:rPr>
                <w:rPr>
                  <w:rFonts w:hint="default" w:ascii="Times New Roman" w:hAnsi="Times New Roman" w:cs="Times New Roman"/>
                  <w:i/>
                  <w:sz w:val="24"/>
                  <w:szCs w:val="24"/>
                </w:rPr>
                <m:t>δ</m:t>
              </m:r>
            </m:oMath>
            <w:r>
              <w:rPr>
                <w:rFonts w:hint="default" w:ascii="Times New Roman" w:hAnsi="Times New Roman" w:eastAsia="Times New Roman" w:cs="Times New Roman"/>
                <w:sz w:val="20"/>
                <w:szCs w:val="24"/>
              </w:rPr>
              <w:t xml:space="preserve"> (Eq 3.59)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33603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0.15</w:t>
            </w:r>
          </w:p>
        </w:tc>
      </w:tr>
    </w:tbl>
    <w:p w14:paraId="4839182A">
      <w:pPr>
        <w:pStyle w:val="3"/>
        <w:rPr>
          <w:rFonts w:hint="default" w:ascii="Times New Roman" w:hAnsi="Times New Roman" w:cs="Times New Roman"/>
          <w:b/>
          <w:bCs/>
        </w:rPr>
      </w:pPr>
    </w:p>
    <w:p w14:paraId="741B79CF">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4.15: Tuned Random Forest: confound-controlled test performance</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716"/>
        <w:gridCol w:w="2077"/>
      </w:tblGrid>
      <w:tr w14:paraId="4E9F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636432">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Metric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D52B81B">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Value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21DFB8">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Reference</w:t>
            </w:r>
          </w:p>
        </w:tc>
      </w:tr>
      <w:tr w14:paraId="4EA8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52E04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ROC-AUC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CF557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0.798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67C22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baseline 0.784 (Eq 4.3)</w:t>
            </w:r>
          </w:p>
        </w:tc>
      </w:tr>
      <w:tr w14:paraId="50420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5461B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Accuracy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FFF51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E0895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floor 0.849 (Eq 4.1)</w:t>
            </w:r>
          </w:p>
        </w:tc>
      </w:tr>
      <w:tr w14:paraId="0FF2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1D0DA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Macro-F1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C7A2A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0.75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EB3CF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n/a</w:t>
            </w:r>
          </w:p>
        </w:tc>
      </w:tr>
      <w:tr w14:paraId="73A3A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6A99A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Clean: precision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83922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0.41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169B82">
            <w:pPr>
              <w:pStyle w:val="31"/>
              <w:spacing w:before="0" w:after="0" w:line="240" w:lineRule="auto"/>
              <w:jc w:val="center"/>
              <w:rPr>
                <w:rFonts w:hint="default" w:ascii="Times New Roman" w:hAnsi="Times New Roman" w:cs="Times New Roman"/>
                <w:sz w:val="24"/>
                <w:szCs w:val="24"/>
              </w:rPr>
            </w:pPr>
          </w:p>
        </w:tc>
      </w:tr>
      <w:tr w14:paraId="5642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2B6BD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Clean: recall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63490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0.78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94F18C">
            <w:pPr>
              <w:pStyle w:val="31"/>
              <w:spacing w:before="0" w:after="0" w:line="240" w:lineRule="auto"/>
              <w:jc w:val="center"/>
              <w:rPr>
                <w:rFonts w:hint="default" w:ascii="Times New Roman" w:hAnsi="Times New Roman" w:cs="Times New Roman"/>
                <w:sz w:val="24"/>
                <w:szCs w:val="24"/>
              </w:rPr>
            </w:pPr>
          </w:p>
        </w:tc>
      </w:tr>
      <w:tr w14:paraId="3F1A8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51C43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Clean: F1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B8F76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0.54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74121D">
            <w:pPr>
              <w:pStyle w:val="31"/>
              <w:spacing w:before="0" w:after="0" w:line="240" w:lineRule="auto"/>
              <w:jc w:val="center"/>
              <w:rPr>
                <w:rFonts w:hint="default" w:ascii="Times New Roman" w:hAnsi="Times New Roman" w:cs="Times New Roman"/>
                <w:sz w:val="24"/>
                <w:szCs w:val="24"/>
              </w:rPr>
            </w:pPr>
          </w:p>
        </w:tc>
      </w:tr>
      <w:tr w14:paraId="1875F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87751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Infested: precision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DD8B57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A2F050">
            <w:pPr>
              <w:pStyle w:val="31"/>
              <w:spacing w:before="0" w:after="0" w:line="240" w:lineRule="auto"/>
              <w:jc w:val="center"/>
              <w:rPr>
                <w:rFonts w:hint="default" w:ascii="Times New Roman" w:hAnsi="Times New Roman" w:cs="Times New Roman"/>
                <w:sz w:val="24"/>
                <w:szCs w:val="24"/>
              </w:rPr>
            </w:pPr>
          </w:p>
        </w:tc>
      </w:tr>
      <w:tr w14:paraId="52F3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55861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Infested: recall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D54BC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9B0928F">
            <w:pPr>
              <w:pStyle w:val="31"/>
              <w:spacing w:before="0" w:after="0" w:line="240" w:lineRule="auto"/>
              <w:jc w:val="center"/>
              <w:rPr>
                <w:rFonts w:hint="default" w:ascii="Times New Roman" w:hAnsi="Times New Roman" w:cs="Times New Roman"/>
                <w:sz w:val="24"/>
                <w:szCs w:val="24"/>
              </w:rPr>
            </w:pPr>
          </w:p>
        </w:tc>
      </w:tr>
      <w:tr w14:paraId="32CA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ACB0F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Infested: F1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9E257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950C5D">
            <w:pPr>
              <w:pStyle w:val="31"/>
              <w:spacing w:before="0" w:after="0" w:line="240" w:lineRule="auto"/>
              <w:jc w:val="center"/>
              <w:rPr>
                <w:rFonts w:hint="default" w:ascii="Times New Roman" w:hAnsi="Times New Roman" w:cs="Times New Roman"/>
                <w:sz w:val="24"/>
                <w:szCs w:val="24"/>
              </w:rPr>
            </w:pPr>
          </w:p>
        </w:tc>
      </w:tr>
    </w:tbl>
    <w:p w14:paraId="494969F4">
      <w:pPr>
        <w:pStyle w:val="3"/>
        <w:spacing w:before="0" w:after="60" w:line="240" w:lineRule="auto"/>
        <w:jc w:val="center"/>
        <w:rPr>
          <w:rFonts w:hint="default" w:ascii="Times New Roman" w:hAnsi="Times New Roman" w:cs="Times New Roman"/>
        </w:rPr>
      </w:pPr>
      <w:r>
        <w:rPr>
          <w:rFonts w:hint="default" w:ascii="Times New Roman" w:hAnsi="Times New Roman" w:eastAsia="Times New Roman" w:cs="Times New Roman"/>
          <w:b w:val="0"/>
          <w:sz w:val="24"/>
          <w:lang w:val="en-GB"/>
        </w:rPr>
        <w:t>Table 4.15 requires interpretation, because the naive reading of it is wrong.</w:t>
      </w:r>
    </w:p>
    <w:p w14:paraId="23F2F583">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Clean precision of 0.41 is not a failure; it is the intended operating point. It means that of the sessions the model flags as clean, 41% actually are. That sounds poor until the asymmetry is considered. The model’s clean </w:t>
      </w:r>
      <w:r>
        <w:rPr>
          <w:rFonts w:hint="default" w:ascii="Times New Roman" w:hAnsi="Times New Roman" w:eastAsia="Times New Roman" w:cs="Times New Roman"/>
          <w:i/>
          <w:iCs/>
          <w:sz w:val="24"/>
          <w:lang w:val="en-GB"/>
        </w:rPr>
        <w:t>recall</w:t>
      </w:r>
      <w:r>
        <w:rPr>
          <w:rFonts w:hint="default" w:ascii="Times New Roman" w:hAnsi="Times New Roman" w:eastAsia="Times New Roman" w:cs="Times New Roman"/>
          <w:sz w:val="24"/>
          <w:lang w:val="en-GB"/>
        </w:rPr>
        <w:t xml:space="preserve"> is 0.78 (it correctly identifies 78% of genuinely clean sessions) and its infested precision is 0.99, meaning that when it says “infested” it is almost always right. The threshold </w:t>
      </w:r>
      <m:oMath>
        <m:sSup>
          <m:sSupPr>
            <m:ctrlPr>
              <w:rPr>
                <w:rFonts w:hint="default" w:ascii="Cambria Math" w:hAnsi="Cambria Math" w:cs="Times New Roman"/>
              </w:rPr>
            </m:ctrlPr>
          </m:sSupPr>
          <m:e>
            <m:r>
              <m:rPr>
                <m:nor/>
              </m:rPr>
              <w:rPr>
                <w:rFonts w:hint="default" w:ascii="Times New Roman" w:hAnsi="Times New Roman" w:cs="Times New Roman"/>
                <w:i/>
              </w:rPr>
              <m:t>τ</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r>
          <m:rPr>
            <m:nor/>
            <m:sty m:val="p"/>
          </m:rPr>
          <w:rPr>
            <w:rFonts w:hint="default" w:ascii="Times New Roman" w:hAnsi="Times New Roman" w:cs="Times New Roman"/>
            <w:b w:val="0"/>
            <w:i w:val="0"/>
          </w:rPr>
          <m:t>=0.55</m:t>
        </m:r>
      </m:oMath>
      <w:r>
        <w:rPr>
          <w:rFonts w:hint="default" w:ascii="Times New Roman" w:hAnsi="Times New Roman" w:eastAsia="Times New Roman" w:cs="Times New Roman"/>
          <w:sz w:val="24"/>
          <w:lang w:val="en-GB"/>
        </w:rPr>
        <w:t>, selected on macro-F1, deliberately biases the model toward calling ambiguous sessions infested. In grain storage that is the correct bias: the cost of a false alarm is one wasted inspection, whereas the cost of a missed infestation compounds daily as the population grows geometrically. A model tuned for balanced precision would trade infested recall (the metric that matters most) for a cosmetically better clean precision.</w:t>
      </w:r>
    </w:p>
    <w:p w14:paraId="219D78C3">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Accuracy of 0.93 against a floor of 0.849 represents a 0.081 absolute gain over a constant predictor, or a 54% reduction in error rate (</w:t>
      </w:r>
      <m:oMath>
        <m:r>
          <m:rPr>
            <m:nor/>
            <m:sty m:val="p"/>
          </m:rPr>
          <w:rPr>
            <w:rFonts w:hint="default" w:ascii="Times New Roman" w:hAnsi="Times New Roman" w:cs="Times New Roman"/>
            <w:b w:val="0"/>
            <w:i w:val="0"/>
          </w:rPr>
          <m:t>0.151→0.070</m:t>
        </m:r>
      </m:oMath>
      <w:r>
        <w:rPr>
          <w:rFonts w:hint="default" w:ascii="Times New Roman" w:hAnsi="Times New Roman" w:eastAsia="Times New Roman" w:cs="Times New Roman"/>
          <w:sz w:val="24"/>
          <w:lang w:val="en-GB"/>
        </w:rPr>
        <w:t>). Reported without the floor, “93% accurate” would substantially overstate the achievement; reported with it, the figure is modest but real.</w:t>
      </w:r>
    </w:p>
    <w:p w14:paraId="3B432702">
      <w:pPr>
        <w:spacing w:before="60" w:after="120" w:line="240" w:lineRule="auto"/>
        <w:jc w:val="center"/>
      </w:pPr>
      <w:r>
        <w:rPr>
          <w:rStyle w:val="55"/>
          <w:rFonts w:hint="default" w:ascii="Times New Roman" w:hAnsi="Times New Roman" w:eastAsia="Times New Roman" w:cs="Times New Roman"/>
          <w:b w:val="0"/>
          <w:sz w:val="24"/>
          <w:szCs w:val="24"/>
          <w:lang w:val="en-GB"/>
        </w:rPr>
        <w:t>Figure 4.2 — Random Forest confusion structure, confound-controlled test set</w:t>
      </w:r>
      <w:r>
        <w:rPr>
          <w:rFonts w:hint="default" w:ascii="Times New Roman" w:hAnsi="Times New Roman" w:eastAsia="Times New Roman" w:cs="Times New Roman"/>
          <w:b w:val="0"/>
          <w:sz w:val="24"/>
          <w:szCs w:val="24"/>
          <w:lang w:val="en-GB"/>
        </w:rPr>
        <w:br w:type="textWrapping"/>
      </w:r>
      <w:r>
        <w:rPr>
          <w:rStyle w:val="55"/>
          <w:rFonts w:hint="default" w:ascii="Times New Roman" w:hAnsi="Times New Roman" w:eastAsia="Times New Roman" w:cs="Times New Roman"/>
          <w:b w:val="0"/>
          <w:sz w:val="24"/>
          <w:szCs w:val="24"/>
          <w:lang w:val="en-GB"/>
        </w:rPr>
        <w:t xml:space="preserve">             (proportions, τ* = 0.55)</w:t>
      </w:r>
      <w:r>
        <w:rPr>
          <w:rFonts w:hint="default" w:ascii="Times New Roman" w:hAnsi="Times New Roman" w:eastAsia="Times New Roman" w:cs="Times New Roman"/>
          <w:b w:val="0"/>
          <w:sz w:val="24"/>
          <w:szCs w:val="24"/>
          <w:lang w:val="en-GB"/>
        </w:rPr>
        <w:br w:type="textWrapping"/>
      </w:r>
      <w:r>
        <w:rPr>
          <w:rFonts w:hint="default" w:ascii="Times New Roman" w:hAnsi="Times New Roman" w:eastAsia="Times New Roman" w:cs="Times New Roman"/>
          <w:b w:val="0"/>
          <w:sz w:val="24"/>
          <w:szCs w:val="24"/>
          <w:lang w:val="en-GB"/>
        </w:rPr>
        <w:br w:type="textWrapping"/>
      </w:r>
      <w:r>
        <w:rPr>
          <w:rFonts w:ascii="Times New Roman" w:hAnsi="Times New Roman" w:eastAsia="Times New Roman"/>
          <w:b w:val="0"/>
          <w:sz w:val="24"/>
          <w:lang w:val="en-GB"/>
        </w:rPr>
        <w:t>Confusion matrix for the Random Forest classifier</w:t>
      </w:r>
    </w:p>
    <w:p w14:paraId="6F1AE61E">
      <w:pPr>
        <w:spacing w:before="0" w:after="240" w:line="480" w:lineRule="auto"/>
        <w:jc w:val="both"/>
      </w:pPr>
      <w:r>
        <w:rPr>
          <w:rFonts w:ascii="Times New Roman" w:hAnsi="Times New Roman" w:eastAsia="Times New Roman"/>
          <w:b/>
          <w:sz w:val="24"/>
          <w:lang w:val="en-GB"/>
        </w:rPr>
        <w:t>PREDICTED</w:t>
      </w:r>
    </w:p>
    <w:tbl>
      <w:tblPr>
        <w:tblStyle w:val="13"/>
        <w:tblW w:w="732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1690"/>
        <w:gridCol w:w="1855"/>
        <w:gridCol w:w="2484"/>
      </w:tblGrid>
      <w:tr w14:paraId="7F0FC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vAlign w:val="center"/>
          </w:tcPr>
          <w:p w14:paraId="2913AB6B">
            <w:pPr>
              <w:spacing w:before="0" w:after="0" w:line="240" w:lineRule="auto"/>
              <w:jc w:val="center"/>
            </w:pPr>
            <w:r>
              <w:rPr>
                <w:rFonts w:ascii="Times New Roman" w:hAnsi="Times New Roman" w:eastAsia="Times New Roman"/>
                <w:b/>
                <w:sz w:val="20"/>
              </w:rPr>
              <w:t>ACTUAL</w:t>
            </w:r>
          </w:p>
        </w:tc>
        <w:tc>
          <w:tcPr>
            <w:tcW w:w="169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vAlign w:val="center"/>
          </w:tcPr>
          <w:p w14:paraId="6B33E10C">
            <w:pPr>
              <w:spacing w:before="0" w:after="0" w:line="240" w:lineRule="auto"/>
              <w:jc w:val="center"/>
            </w:pPr>
            <w:r>
              <w:rPr>
                <w:rFonts w:ascii="Times New Roman" w:hAnsi="Times New Roman" w:eastAsia="Times New Roman"/>
                <w:b/>
                <w:sz w:val="20"/>
              </w:rPr>
              <w:t>Clean</w:t>
            </w:r>
          </w:p>
        </w:tc>
        <w:tc>
          <w:tcPr>
            <w:tcW w:w="1855"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vAlign w:val="center"/>
          </w:tcPr>
          <w:p w14:paraId="7A907988">
            <w:pPr>
              <w:spacing w:before="0" w:after="0" w:line="240" w:lineRule="auto"/>
              <w:jc w:val="center"/>
            </w:pPr>
            <w:r>
              <w:rPr>
                <w:rFonts w:ascii="Times New Roman" w:hAnsi="Times New Roman" w:eastAsia="Times New Roman"/>
                <w:b/>
                <w:sz w:val="20"/>
              </w:rPr>
              <w:t>Infested</w:t>
            </w:r>
          </w:p>
        </w:tc>
        <w:tc>
          <w:tcPr>
            <w:tcW w:w="24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vAlign w:val="center"/>
          </w:tcPr>
          <w:p w14:paraId="4F377E9C">
            <w:pPr>
              <w:spacing w:before="0" w:after="0" w:line="240" w:lineRule="auto"/>
              <w:jc w:val="center"/>
            </w:pPr>
            <w:r>
              <w:rPr>
                <w:rFonts w:ascii="Times New Roman" w:hAnsi="Times New Roman" w:eastAsia="Times New Roman"/>
                <w:b/>
                <w:sz w:val="20"/>
              </w:rPr>
              <w:t>Recall</w:t>
            </w:r>
          </w:p>
        </w:tc>
      </w:tr>
      <w:tr w14:paraId="2AB9D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992CF7">
            <w:pPr>
              <w:spacing w:before="0" w:after="0" w:line="240" w:lineRule="auto"/>
              <w:jc w:val="center"/>
            </w:pPr>
            <w:r>
              <w:rPr>
                <w:rFonts w:ascii="Times New Roman" w:hAnsi="Times New Roman" w:eastAsia="Times New Roman"/>
                <w:b/>
                <w:sz w:val="20"/>
              </w:rPr>
              <w:t>Clean</w:t>
            </w:r>
          </w:p>
        </w:tc>
        <w:tc>
          <w:tcPr>
            <w:tcW w:w="169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vAlign w:val="center"/>
          </w:tcPr>
          <w:p w14:paraId="55FFC7AB">
            <w:pPr>
              <w:spacing w:before="0" w:after="0" w:line="240" w:lineRule="auto"/>
              <w:jc w:val="center"/>
            </w:pPr>
            <w:r>
              <w:rPr>
                <w:rFonts w:ascii="Times New Roman" w:hAnsi="Times New Roman" w:eastAsia="Times New Roman"/>
                <w:b w:val="0"/>
                <w:sz w:val="20"/>
              </w:rPr>
              <w:t>0.78</w:t>
            </w:r>
          </w:p>
        </w:tc>
        <w:tc>
          <w:tcPr>
            <w:tcW w:w="1855"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1400DC8B">
            <w:pPr>
              <w:spacing w:before="0" w:after="0" w:line="240" w:lineRule="auto"/>
              <w:jc w:val="center"/>
            </w:pPr>
            <w:r>
              <w:rPr>
                <w:rFonts w:ascii="Times New Roman" w:hAnsi="Times New Roman" w:eastAsia="Times New Roman"/>
                <w:b w:val="0"/>
                <w:sz w:val="20"/>
              </w:rPr>
              <w:t>0.22</w:t>
            </w:r>
          </w:p>
        </w:tc>
        <w:tc>
          <w:tcPr>
            <w:tcW w:w="24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07390E2">
            <w:pPr>
              <w:spacing w:before="0" w:after="0" w:line="240" w:lineRule="auto"/>
              <w:jc w:val="center"/>
            </w:pPr>
            <w:r>
              <w:rPr>
                <w:rFonts w:ascii="Times New Roman" w:hAnsi="Times New Roman" w:eastAsia="Times New Roman"/>
                <w:b w:val="0"/>
                <w:sz w:val="20"/>
              </w:rPr>
              <w:t>0.78</w:t>
            </w:r>
          </w:p>
        </w:tc>
      </w:tr>
      <w:tr w14:paraId="45281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CB14A62">
            <w:pPr>
              <w:spacing w:before="0" w:after="0" w:line="240" w:lineRule="auto"/>
              <w:jc w:val="center"/>
            </w:pPr>
            <w:r>
              <w:rPr>
                <w:rFonts w:ascii="Times New Roman" w:hAnsi="Times New Roman" w:eastAsia="Times New Roman"/>
                <w:b/>
                <w:sz w:val="20"/>
              </w:rPr>
              <w:t>Infested</w:t>
            </w:r>
          </w:p>
        </w:tc>
        <w:tc>
          <w:tcPr>
            <w:tcW w:w="169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6F2B3B61">
            <w:pPr>
              <w:spacing w:before="0" w:after="0" w:line="240" w:lineRule="auto"/>
              <w:jc w:val="center"/>
            </w:pPr>
            <w:r>
              <w:rPr>
                <w:rFonts w:ascii="Times New Roman" w:hAnsi="Times New Roman" w:eastAsia="Times New Roman"/>
                <w:b w:val="0"/>
                <w:sz w:val="20"/>
              </w:rPr>
              <w:t>0.06</w:t>
            </w:r>
          </w:p>
        </w:tc>
        <w:tc>
          <w:tcPr>
            <w:tcW w:w="1855"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D9D9"/>
            <w:vAlign w:val="center"/>
          </w:tcPr>
          <w:p w14:paraId="2386CB8C">
            <w:pPr>
              <w:spacing w:before="0" w:after="0" w:line="240" w:lineRule="auto"/>
              <w:jc w:val="center"/>
            </w:pPr>
            <w:r>
              <w:rPr>
                <w:rFonts w:ascii="Times New Roman" w:hAnsi="Times New Roman" w:eastAsia="Times New Roman"/>
                <w:b w:val="0"/>
                <w:sz w:val="20"/>
              </w:rPr>
              <w:t>0.94</w:t>
            </w:r>
          </w:p>
        </w:tc>
        <w:tc>
          <w:tcPr>
            <w:tcW w:w="24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D9FD1AF">
            <w:pPr>
              <w:spacing w:before="0" w:after="0" w:line="240" w:lineRule="auto"/>
              <w:jc w:val="center"/>
            </w:pPr>
            <w:r>
              <w:rPr>
                <w:rFonts w:ascii="Times New Roman" w:hAnsi="Times New Roman" w:eastAsia="Times New Roman"/>
                <w:b w:val="0"/>
                <w:sz w:val="20"/>
              </w:rPr>
              <w:t>0.94</w:t>
            </w:r>
          </w:p>
        </w:tc>
      </w:tr>
      <w:tr w14:paraId="63D5D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8509853">
            <w:pPr>
              <w:spacing w:before="0" w:after="0" w:line="240" w:lineRule="auto"/>
              <w:jc w:val="center"/>
            </w:pPr>
            <w:r>
              <w:rPr>
                <w:rFonts w:ascii="Times New Roman" w:hAnsi="Times New Roman" w:eastAsia="Times New Roman"/>
                <w:b/>
                <w:sz w:val="20"/>
              </w:rPr>
              <w:t>Precision</w:t>
            </w:r>
          </w:p>
        </w:tc>
        <w:tc>
          <w:tcPr>
            <w:tcW w:w="169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0F8374">
            <w:pPr>
              <w:spacing w:before="0" w:after="0" w:line="240" w:lineRule="auto"/>
              <w:jc w:val="center"/>
            </w:pPr>
            <w:r>
              <w:rPr>
                <w:rFonts w:ascii="Times New Roman" w:hAnsi="Times New Roman" w:eastAsia="Times New Roman"/>
                <w:b/>
                <w:sz w:val="20"/>
              </w:rPr>
              <w:t>0.41</w:t>
            </w:r>
          </w:p>
        </w:tc>
        <w:tc>
          <w:tcPr>
            <w:tcW w:w="185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FAF184F">
            <w:pPr>
              <w:spacing w:before="0" w:after="0" w:line="240" w:lineRule="auto"/>
              <w:jc w:val="center"/>
            </w:pPr>
            <w:r>
              <w:rPr>
                <w:rFonts w:ascii="Times New Roman" w:hAnsi="Times New Roman" w:eastAsia="Times New Roman"/>
                <w:b/>
                <w:sz w:val="20"/>
              </w:rPr>
              <w:t>0.99</w:t>
            </w:r>
          </w:p>
        </w:tc>
        <w:tc>
          <w:tcPr>
            <w:tcW w:w="24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538716F">
            <w:pPr>
              <w:spacing w:before="0" w:after="0" w:line="240" w:lineRule="auto"/>
              <w:jc w:val="center"/>
            </w:pPr>
          </w:p>
        </w:tc>
      </w:tr>
    </w:tbl>
    <w:p w14:paraId="0699DC81">
      <w:pPr>
        <w:spacing w:before="0" w:after="240" w:line="480" w:lineRule="auto"/>
        <w:jc w:val="both"/>
      </w:pPr>
      <w:r>
        <w:rPr>
          <w:rFonts w:ascii="Times New Roman" w:hAnsi="Times New Roman" w:eastAsia="Times New Roman"/>
          <w:sz w:val="24"/>
          <w:lang w:val="en-GB"/>
        </w:rPr>
        <w:t>■ correct    □ error</w:t>
      </w:r>
    </w:p>
    <w:p w14:paraId="0DAF060B">
      <w:pPr>
        <w:spacing w:before="0" w:after="240" w:line="480" w:lineRule="auto"/>
        <w:jc w:val="both"/>
        <w:rPr>
          <w:rFonts w:hint="default" w:ascii="Times New Roman" w:hAnsi="Times New Roman" w:cs="Times New Roman"/>
          <w:sz w:val="24"/>
          <w:szCs w:val="24"/>
        </w:rPr>
      </w:pPr>
      <w:r>
        <w:rPr>
          <w:rFonts w:ascii="Times New Roman" w:hAnsi="Times New Roman" w:eastAsia="Times New Roman"/>
          <w:sz w:val="24"/>
          <w:lang w:val="en-GB"/>
        </w:rPr>
        <w:t>The classifier identifies infested samples strongly (recall 0.94, precision 0.99), while clean-sample precision remains lower at 0.41.</w:t>
      </w:r>
    </w:p>
    <w:bookmarkEnd w:id="171"/>
    <w:p w14:paraId="0A219B5F">
      <w:pPr>
        <w:pStyle w:val="5"/>
        <w:spacing w:before="240" w:after="120" w:line="240" w:lineRule="auto"/>
        <w:jc w:val="left"/>
        <w:rPr>
          <w:rFonts w:hint="default" w:ascii="Times New Roman" w:hAnsi="Times New Roman" w:cs="Times New Roman"/>
          <w:sz w:val="24"/>
          <w:szCs w:val="24"/>
        </w:rPr>
      </w:pPr>
      <w:bookmarkStart w:id="176" w:name="_Toc4882"/>
      <w:bookmarkStart w:id="177" w:name="the-abstention-band-in-operation"/>
      <w:r>
        <w:rPr>
          <w:rFonts w:hint="default" w:ascii="Times New Roman" w:hAnsi="Times New Roman" w:eastAsia="Times New Roman" w:cs="Times New Roman"/>
          <w:b/>
          <w:sz w:val="24"/>
          <w:szCs w:val="24"/>
          <w:lang w:val="en-GB"/>
        </w:rPr>
        <w:t>4.4.3 The abstention band in operation</w:t>
      </w:r>
      <w:bookmarkEnd w:id="176"/>
    </w:p>
    <w:p w14:paraId="2ADD6AAC">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Applying the review band of Equation (3.59) with </w:t>
      </w:r>
      <m:oMath>
        <m:r>
          <m:rPr>
            <m:nor/>
          </m:rPr>
          <w:rPr>
            <w:rFonts w:hint="default" w:ascii="Times New Roman" w:hAnsi="Times New Roman" w:cs="Times New Roman"/>
            <w:i/>
          </w:rPr>
          <m:t>δ</m:t>
        </m:r>
        <m:r>
          <m:rPr>
            <m:nor/>
            <m:sty m:val="p"/>
          </m:rPr>
          <w:rPr>
            <w:rFonts w:hint="default" w:ascii="Times New Roman" w:hAnsi="Times New Roman" w:cs="Times New Roman"/>
            <w:b w:val="0"/>
            <w:i w:val="0"/>
          </w:rPr>
          <m:t>=0.15</m:t>
        </m:r>
      </m:oMath>
      <w:r>
        <w:rPr>
          <w:rFonts w:hint="default" w:ascii="Times New Roman" w:hAnsi="Times New Roman" w:eastAsia="Times New Roman" w:cs="Times New Roman"/>
          <w:sz w:val="24"/>
          <w:lang w:val="en-GB"/>
        </w:rPr>
        <w:t xml:space="preserve"> (abstaining on </w:t>
      </w:r>
      <m:oMath>
        <m:acc>
          <m:accPr>
            <m:ctrlPr>
              <w:rPr>
                <w:rFonts w:hint="default" w:ascii="Cambria Math" w:hAnsi="Cambria Math" w:cs="Times New Roman"/>
              </w:rPr>
            </m:ctrlPr>
          </m:accPr>
          <m:e>
            <m:r>
              <m:rPr>
                <m:nor/>
              </m:rPr>
              <w:rPr>
                <w:rFonts w:hint="default" w:ascii="Times New Roman" w:hAnsi="Times New Roman" w:cs="Times New Roman"/>
                <w:i/>
              </w:rPr>
              <m:t>P</m:t>
            </m:r>
            <m:ctrlPr>
              <w:rPr>
                <w:rFonts w:hint="default" w:ascii="Cambria Math" w:hAnsi="Cambria Math" w:cs="Times New Roman"/>
              </w:rPr>
            </m:ctrlPr>
          </m:e>
        </m:acc>
        <m:r>
          <m:rPr>
            <m:nor/>
            <m:sty m:val="p"/>
          </m:rPr>
          <w:rPr>
            <w:rFonts w:hint="default" w:ascii="Times New Roman" w:hAnsi="Times New Roman" w:cs="Times New Roman"/>
            <w:b w:val="0"/>
            <w:i w:val="0"/>
          </w:rPr>
          <m:t>∈[0.40,0.70]</m:t>
        </m:r>
      </m:oMath>
      <w:r>
        <w:rPr>
          <w:rFonts w:hint="default" w:ascii="Times New Roman" w:hAnsi="Times New Roman" w:eastAsia="Times New Roman" w:cs="Times New Roman"/>
          <w:sz w:val="24"/>
          <w:lang w:val="en-GB"/>
        </w:rPr>
        <w:t>) produced the results in Table 4.16.</w:t>
      </w:r>
    </w:p>
    <w:p w14:paraId="573BDAFB">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4.16: Abstention band performance</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3"/>
        <w:gridCol w:w="733"/>
      </w:tblGrid>
      <w:tr w14:paraId="7734A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4216C2">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Quantity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96116F">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Value</w:t>
            </w:r>
          </w:p>
        </w:tc>
      </w:tr>
      <w:tr w14:paraId="5B61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A29FB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Sessions routed to manual review</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5C082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4.5%</w:t>
            </w:r>
          </w:p>
        </w:tc>
      </w:tr>
      <w:tr w14:paraId="4E62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0935A6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Sessions decided automatically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FD849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95.5%</w:t>
            </w:r>
          </w:p>
        </w:tc>
      </w:tr>
      <w:tr w14:paraId="08A6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03BBB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Accuracy on the confident subset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37068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0.96</w:t>
            </w:r>
          </w:p>
        </w:tc>
      </w:tr>
      <w:tr w14:paraId="2EFAE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F83A8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Accuracy on all sessions (no abstention)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5B4FD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0.93</w:t>
            </w:r>
          </w:p>
        </w:tc>
      </w:tr>
      <w:tr w14:paraId="4BA6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ADC84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Accuracy improvement from abstention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27541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+0.03</w:t>
            </w:r>
          </w:p>
        </w:tc>
      </w:tr>
    </w:tbl>
    <w:p w14:paraId="27A1A428">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Both design targets stated in Section 3.5.5 are met. The review rate of 4.5% is operationally trivial (roughly one session in twenty-two requires a human look) and accuracy on the sessions the model </w:t>
      </w:r>
      <w:r>
        <w:rPr>
          <w:rFonts w:hint="default" w:ascii="Times New Roman" w:hAnsi="Times New Roman" w:eastAsia="Times New Roman" w:cs="Times New Roman"/>
          <w:i/>
          <w:iCs/>
          <w:sz w:val="24"/>
          <w:lang w:val="en-GB"/>
        </w:rPr>
        <w:t>does</w:t>
      </w:r>
      <w:r>
        <w:rPr>
          <w:rFonts w:hint="default" w:ascii="Times New Roman" w:hAnsi="Times New Roman" w:eastAsia="Times New Roman" w:cs="Times New Roman"/>
          <w:sz w:val="24"/>
          <w:lang w:val="en-GB"/>
        </w:rPr>
        <w:t xml:space="preserve"> decide rises from 0.93 to 0.96, a 43% reduction in error on that subset (</w:t>
      </w:r>
      <m:oMath>
        <m:r>
          <m:rPr>
            <m:nor/>
            <m:sty m:val="p"/>
          </m:rPr>
          <w:rPr>
            <w:rFonts w:hint="default" w:ascii="Times New Roman" w:hAnsi="Times New Roman" w:cs="Times New Roman"/>
            <w:b w:val="0"/>
            <w:i w:val="0"/>
          </w:rPr>
          <m:t>0.07→0.04</m:t>
        </m:r>
      </m:oMath>
      <w:r>
        <w:rPr>
          <w:rFonts w:hint="default" w:ascii="Times New Roman" w:hAnsi="Times New Roman" w:eastAsia="Times New Roman" w:cs="Times New Roman"/>
          <w:sz w:val="24"/>
          <w:lang w:val="en-GB"/>
        </w:rPr>
        <w:t>).</w:t>
      </w:r>
    </w:p>
    <w:p w14:paraId="427808E4">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This is the most practically valuable single result in the acoustic work, and its value is not captured by any accuracy figure. A monitoring instrument’s credibility is destroyed by confident errors, not by admitted uncertainty. A system that decides 95.5% of cases at 96% accuracy and says “check this one yourself” for the remaining 4.5% is a system a storekeeper can learn to trust, because its confident statements are reliable and its uncertainty is visible. The 3-point accuracy gain is secondary to that.</w:t>
      </w:r>
    </w:p>
    <w:bookmarkEnd w:id="173"/>
    <w:p w14:paraId="54893E02">
      <w:pPr>
        <w:pStyle w:val="5"/>
        <w:spacing w:before="240" w:after="120" w:line="240" w:lineRule="auto"/>
        <w:jc w:val="left"/>
        <w:rPr>
          <w:rFonts w:hint="default" w:ascii="Times New Roman" w:hAnsi="Times New Roman" w:cs="Times New Roman"/>
          <w:sz w:val="24"/>
          <w:szCs w:val="24"/>
        </w:rPr>
      </w:pPr>
      <w:bookmarkStart w:id="178" w:name="_Toc2457"/>
      <w:bookmarkStart w:id="179" w:name="acoustic-cnn"/>
      <w:r>
        <w:rPr>
          <w:rFonts w:hint="default" w:ascii="Times New Roman" w:hAnsi="Times New Roman" w:eastAsia="Times New Roman" w:cs="Times New Roman"/>
          <w:b/>
          <w:sz w:val="24"/>
          <w:szCs w:val="24"/>
          <w:lang w:val="en-GB"/>
        </w:rPr>
        <w:t>4.4.4 Acoustic CNN</w:t>
      </w:r>
      <w:bookmarkEnd w:id="178"/>
    </w:p>
    <w:p w14:paraId="6CF63B03">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25,409-parameter network of Figure 3.7 was trained on a Tesla P100 GPU for up to 100 epochs at batch size 32, with early stopping on validation AUC (patience 15, mode </w:t>
      </w:r>
      <w:r>
        <w:rPr>
          <w:rStyle w:val="55"/>
          <w:rFonts w:hint="default" w:ascii="Times New Roman" w:hAnsi="Times New Roman" w:eastAsia="Times New Roman" w:cs="Times New Roman"/>
          <w:sz w:val="24"/>
          <w:lang w:val="en-GB"/>
        </w:rPr>
        <w:t>max</w:t>
      </w:r>
      <w:r>
        <w:rPr>
          <w:rFonts w:hint="default" w:ascii="Times New Roman" w:hAnsi="Times New Roman" w:eastAsia="Times New Roman" w:cs="Times New Roman"/>
          <w:sz w:val="24"/>
          <w:lang w:val="en-GB"/>
        </w:rPr>
        <w:t>).</w:t>
      </w:r>
    </w:p>
    <w:p w14:paraId="6EA57F21">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4.17: Acoustic CNN, confound-controlled test performance, with Random Forest for comparison</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8"/>
        <w:gridCol w:w="1622"/>
        <w:gridCol w:w="1699"/>
        <w:gridCol w:w="1439"/>
      </w:tblGrid>
      <w:tr w14:paraId="0A62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48539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Metric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FC9A7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CNN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BAF42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Random Forest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ECBC1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Better</w:t>
            </w:r>
          </w:p>
        </w:tc>
      </w:tr>
      <w:tr w14:paraId="1FF79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94141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ROC-AUC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36C1C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0.802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B79831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0.798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09327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CNN, by 0.004</w:t>
            </w:r>
          </w:p>
        </w:tc>
      </w:tr>
      <w:tr w14:paraId="7BE5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96A8B1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Accuracy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C9AF3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F788A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19652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CNN, by 0.01</w:t>
            </w:r>
          </w:p>
        </w:tc>
      </w:tr>
      <w:tr w14:paraId="26DB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09852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Clean precision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1552B9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0.43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A455C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0.41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83FBB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CNN</w:t>
            </w:r>
          </w:p>
        </w:tc>
      </w:tr>
      <w:tr w14:paraId="631F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757AC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Clean recall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355EF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0.67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71FD5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0.78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56A4D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RF, by 0.11</w:t>
            </w:r>
          </w:p>
        </w:tc>
      </w:tr>
      <w:tr w14:paraId="666B2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0C8DD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Clean F1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D4753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0.52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B21AF0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0.54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41F11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RF</w:t>
            </w:r>
          </w:p>
        </w:tc>
      </w:tr>
      <w:tr w14:paraId="412B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2DA52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Parameters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7D18A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25,409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DC07B1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500 trees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54D40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n/a</w:t>
            </w:r>
          </w:p>
        </w:tc>
      </w:tr>
      <w:tr w14:paraId="2EEB1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FF48E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SHAP explainability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09060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approximate only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CF518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exact (TreeSHAP)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60F79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RF</w:t>
            </w:r>
          </w:p>
        </w:tc>
      </w:tr>
      <w:tr w14:paraId="1CEA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D55F74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Artefact size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03DEC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~0.3 MB</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09D5B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39.9 MB</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42C66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CNN</w:t>
            </w:r>
          </w:p>
        </w:tc>
      </w:tr>
    </w:tbl>
    <w:p w14:paraId="1FED53C7">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two models are statistically indistinguishable on the primary metric: 0.802 against 0.798 is a difference of 0.004 AUC, far inside the fold-to-fold variation of ±0.098 measured in Table 4.9. On clean recall they are </w:t>
      </w:r>
      <w:r>
        <w:rPr>
          <w:rFonts w:hint="default" w:ascii="Times New Roman" w:hAnsi="Times New Roman" w:eastAsia="Times New Roman" w:cs="Times New Roman"/>
          <w:i/>
          <w:iCs/>
          <w:sz w:val="24"/>
          <w:lang w:val="en-GB"/>
        </w:rPr>
        <w:t>not</w:t>
      </w:r>
      <w:r>
        <w:rPr>
          <w:rFonts w:hint="default" w:ascii="Times New Roman" w:hAnsi="Times New Roman" w:eastAsia="Times New Roman" w:cs="Times New Roman"/>
          <w:sz w:val="24"/>
          <w:lang w:val="en-GB"/>
        </w:rPr>
        <w:t xml:space="preserve"> indistinguishable: the Random Forest recovers 78% of clean sessions against the CNN’s 67%, an 11-point difference in the minority class that both models find hardest.</w:t>
      </w:r>
    </w:p>
    <w:p w14:paraId="122BCD35">
      <w:pPr>
        <w:spacing w:before="60" w:after="120" w:line="240" w:lineRule="auto"/>
        <w:jc w:val="center"/>
        <w:rPr>
          <w:rFonts w:hint="default" w:ascii="Times New Roman" w:hAnsi="Times New Roman" w:eastAsia="Consolas" w:cs="Times New Roman"/>
          <w:sz w:val="17"/>
        </w:rPr>
      </w:pPr>
      <w:r>
        <w:rPr>
          <w:rStyle w:val="55"/>
          <w:rFonts w:hint="default" w:ascii="Times New Roman" w:hAnsi="Times New Roman" w:eastAsia="Times New Roman" w:cs="Times New Roman"/>
          <w:b w:val="0"/>
          <w:sz w:val="24"/>
          <w:szCs w:val="24"/>
          <w:lang w:val="en-GB"/>
        </w:rPr>
        <w:t>Figure 4.3 — Model comparison on the confound-controlled test set</w:t>
      </w:r>
      <w:r>
        <w:rPr>
          <w:rFonts w:hint="default" w:ascii="Times New Roman" w:hAnsi="Times New Roman" w:eastAsia="Times New Roman" w:cs="Times New Roman"/>
          <w:b w:val="0"/>
          <w:sz w:val="24"/>
          <w:lang w:val="en-GB"/>
        </w:rPr>
        <w:br w:type="textWrapping"/>
      </w:r>
      <w:r>
        <w:rPr>
          <w:rFonts w:hint="default" w:ascii="Times New Roman" w:hAnsi="Times New Roman" w:eastAsia="Times New Roman" w:cs="Times New Roman"/>
          <w:b w:val="0"/>
          <w:sz w:val="24"/>
          <w:lang w:val="en-GB"/>
        </w:rPr>
        <w:br w:type="textWrapping"/>
      </w:r>
    </w:p>
    <w:p w14:paraId="5A043FAC">
      <w:pPr>
        <w:spacing w:before="0" w:after="80" w:line="240" w:lineRule="auto"/>
        <w:jc w:val="center"/>
        <w:rPr>
          <w:rFonts w:hint="default" w:ascii="Times New Roman" w:hAnsi="Times New Roman" w:eastAsia="Consolas" w:cs="Times New Roman"/>
          <w:sz w:val="17"/>
        </w:rPr>
      </w:pPr>
    </w:p>
    <w:p w14:paraId="7ECA8BD4">
      <w:pPr>
        <w:spacing w:before="0" w:after="80" w:line="240" w:lineRule="auto"/>
        <w:jc w:val="center"/>
        <w:rPr>
          <w:rFonts w:hint="default" w:ascii="Times New Roman" w:hAnsi="Times New Roman" w:eastAsia="Consolas" w:cs="Times New Roman"/>
          <w:sz w:val="17"/>
        </w:rPr>
      </w:pPr>
    </w:p>
    <w:p w14:paraId="09E18C72">
      <w:pPr>
        <w:spacing w:before="0" w:after="80" w:line="240" w:lineRule="auto"/>
        <w:jc w:val="center"/>
        <w:rPr>
          <w:rFonts w:hint="default" w:ascii="Times New Roman" w:hAnsi="Times New Roman" w:eastAsia="Consolas" w:cs="Times New Roman"/>
          <w:sz w:val="17"/>
        </w:rPr>
      </w:pPr>
    </w:p>
    <w:p w14:paraId="4BA1056E">
      <w:pPr>
        <w:spacing w:before="0" w:after="80" w:line="240" w:lineRule="auto"/>
        <w:jc w:val="center"/>
        <w:rPr>
          <w:rFonts w:hint="default" w:ascii="Times New Roman" w:hAnsi="Times New Roman" w:eastAsia="Consolas" w:cs="Times New Roman"/>
          <w:sz w:val="17"/>
        </w:rPr>
      </w:pPr>
    </w:p>
    <w:p w14:paraId="4A35F9F1">
      <w:pPr>
        <w:spacing w:before="0" w:after="80" w:line="240" w:lineRule="auto"/>
        <w:jc w:val="center"/>
        <w:rPr>
          <w:rFonts w:hint="default" w:ascii="Times New Roman" w:hAnsi="Times New Roman" w:eastAsia="Consolas" w:cs="Times New Roman"/>
          <w:sz w:val="17"/>
        </w:rPr>
      </w:pPr>
    </w:p>
    <w:p w14:paraId="378AA0C8">
      <w:pPr>
        <w:spacing w:before="0" w:after="80" w:line="240" w:lineRule="auto"/>
        <w:jc w:val="center"/>
        <w:rPr>
          <w:rFonts w:hint="default" w:ascii="Times New Roman" w:hAnsi="Times New Roman" w:eastAsia="Consolas" w:cs="Times New Roman"/>
          <w:sz w:val="17"/>
        </w:rPr>
      </w:pPr>
    </w:p>
    <w:p w14:paraId="27186F34">
      <w:pPr>
        <w:spacing w:before="0" w:after="80" w:line="240" w:lineRule="auto"/>
        <w:jc w:val="center"/>
        <w:rPr>
          <w:rFonts w:hint="default" w:ascii="Times New Roman" w:hAnsi="Times New Roman" w:eastAsia="Consolas" w:cs="Times New Roman"/>
          <w:sz w:val="17"/>
        </w:rPr>
      </w:pPr>
    </w:p>
    <w:p w14:paraId="4379626F">
      <w:pPr>
        <w:spacing w:before="0" w:after="80" w:line="240" w:lineRule="auto"/>
        <w:jc w:val="center"/>
        <w:rPr>
          <w:rFonts w:hint="default" w:ascii="Times New Roman" w:hAnsi="Times New Roman" w:eastAsia="Consolas" w:cs="Times New Roman"/>
          <w:sz w:val="17"/>
        </w:rPr>
      </w:pPr>
    </w:p>
    <w:p w14:paraId="4303E782">
      <w:pPr>
        <w:spacing w:before="0" w:after="80" w:line="240" w:lineRule="auto"/>
        <w:jc w:val="center"/>
        <w:rPr>
          <w:rFonts w:hint="default" w:ascii="Times New Roman" w:hAnsi="Times New Roman" w:eastAsia="Consolas" w:cs="Times New Roman"/>
          <w:sz w:val="17"/>
        </w:rPr>
      </w:pPr>
    </w:p>
    <w:p w14:paraId="59F81812">
      <w:pPr>
        <w:spacing w:before="0" w:after="80" w:line="240" w:lineRule="auto"/>
        <w:jc w:val="center"/>
        <w:rPr>
          <w:rFonts w:hint="default" w:ascii="Times New Roman" w:hAnsi="Times New Roman" w:eastAsia="Consolas" w:cs="Times New Roman"/>
          <w:sz w:val="17"/>
        </w:rPr>
      </w:pPr>
    </w:p>
    <w:p w14:paraId="686A53C3">
      <w:pPr>
        <w:spacing w:before="0" w:after="80" w:line="240" w:lineRule="auto"/>
        <w:jc w:val="center"/>
        <w:rPr>
          <w:rFonts w:hint="default" w:ascii="Times New Roman" w:hAnsi="Times New Roman" w:eastAsia="Consolas" w:cs="Times New Roman"/>
          <w:sz w:val="17"/>
        </w:rPr>
      </w:pPr>
    </w:p>
    <w:p w14:paraId="15372F7F">
      <w:pPr>
        <w:spacing w:before="0" w:after="80" w:line="240" w:lineRule="auto"/>
        <w:jc w:val="both"/>
        <w:rPr>
          <w:rFonts w:hint="default" w:ascii="Times New Roman" w:hAnsi="Times New Roman" w:eastAsia="Consolas" w:cs="Times New Roman"/>
          <w:sz w:val="17"/>
        </w:rPr>
      </w:pPr>
    </w:p>
    <w:p w14:paraId="4934EB40">
      <w:pPr>
        <w:spacing w:before="0" w:after="80" w:line="240" w:lineRule="auto"/>
        <w:jc w:val="center"/>
        <w:rPr>
          <w:rFonts w:hint="default" w:ascii="Times New Roman" w:hAnsi="Times New Roman" w:eastAsia="Consolas" w:cs="Times New Roman"/>
          <w:sz w:val="17"/>
        </w:rPr>
      </w:pPr>
    </w:p>
    <w:tbl>
      <w:tblPr>
        <w:tblStyle w:val="13"/>
        <w:tblpPr w:leftFromText="180" w:rightFromText="180" w:vertAnchor="text" w:horzAnchor="page" w:tblpX="1873" w:tblpY="-10279"/>
        <w:tblOverlap w:val="neve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20"/>
        <w:gridCol w:w="4320"/>
      </w:tblGrid>
      <w:tr w14:paraId="10964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2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vAlign w:val="center"/>
          </w:tcPr>
          <w:p w14:paraId="3897E7CD">
            <w:pPr>
              <w:spacing w:before="0" w:after="0" w:line="240" w:lineRule="auto"/>
              <w:jc w:val="center"/>
            </w:pPr>
            <w:r>
              <w:rPr>
                <w:rFonts w:ascii="Times New Roman" w:hAnsi="Times New Roman" w:eastAsia="Times New Roman"/>
                <w:b/>
                <w:sz w:val="20"/>
              </w:rPr>
              <w:t>ROC-AUC</w:t>
            </w:r>
          </w:p>
        </w:tc>
        <w:tc>
          <w:tcPr>
            <w:tcW w:w="432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DEDED"/>
            <w:vAlign w:val="center"/>
          </w:tcPr>
          <w:p w14:paraId="3FAB3F26">
            <w:pPr>
              <w:spacing w:before="0" w:after="0" w:line="240" w:lineRule="auto"/>
              <w:jc w:val="center"/>
            </w:pPr>
            <w:r>
              <w:rPr>
                <w:rFonts w:ascii="Times New Roman" w:hAnsi="Times New Roman" w:eastAsia="Times New Roman"/>
                <w:b/>
                <w:sz w:val="20"/>
              </w:rPr>
              <w:t>CLEAN RECALL</w:t>
            </w:r>
          </w:p>
        </w:tc>
      </w:tr>
      <w:tr w14:paraId="30663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A0CB618">
            <w:pPr>
              <w:spacing w:before="0" w:after="0" w:line="240" w:lineRule="auto"/>
              <w:jc w:val="center"/>
            </w:pPr>
          </w:p>
          <w:tbl>
            <w:tblPr>
              <w:tblStyle w:val="13"/>
              <w:tblW w:w="0" w:type="auto"/>
              <w:jc w:val="center"/>
              <w:tblLayout w:type="fixed"/>
              <w:tblCellMar>
                <w:top w:w="0" w:type="dxa"/>
                <w:left w:w="108" w:type="dxa"/>
                <w:bottom w:w="0" w:type="dxa"/>
                <w:right w:w="108" w:type="dxa"/>
              </w:tblCellMar>
            </w:tblPr>
            <w:tblGrid>
              <w:gridCol w:w="1800"/>
              <w:gridCol w:w="1800"/>
            </w:tblGrid>
            <w:tr w14:paraId="3A29D881">
              <w:tblPrEx>
                <w:tblCellMar>
                  <w:top w:w="0" w:type="dxa"/>
                  <w:left w:w="108" w:type="dxa"/>
                  <w:bottom w:w="0" w:type="dxa"/>
                  <w:right w:w="108" w:type="dxa"/>
                </w:tblCellMar>
              </w:tblPrEx>
              <w:trPr>
                <w:jc w:val="center"/>
              </w:trPr>
              <w:tc>
                <w:tcPr>
                  <w:tcW w:w="2401" w:type="dxa"/>
                  <w:vAlign w:val="bottom"/>
                </w:tcPr>
                <w:p w14:paraId="28FDECDF"/>
                <w:tbl>
                  <w:tblPr>
                    <w:tblStyle w:val="13"/>
                    <w:tblW w:w="0" w:type="auto"/>
                    <w:tblInd w:w="0" w:type="dxa"/>
                    <w:tblLayout w:type="fixed"/>
                    <w:tblCellMar>
                      <w:top w:w="0" w:type="dxa"/>
                      <w:left w:w="108" w:type="dxa"/>
                      <w:bottom w:w="0" w:type="dxa"/>
                      <w:right w:w="108" w:type="dxa"/>
                    </w:tblCellMar>
                  </w:tblPr>
                  <w:tblGrid>
                    <w:gridCol w:w="2401"/>
                  </w:tblGrid>
                  <w:tr w14:paraId="36F5DD7F">
                    <w:tblPrEx>
                      <w:tblCellMar>
                        <w:top w:w="0" w:type="dxa"/>
                        <w:left w:w="108" w:type="dxa"/>
                        <w:bottom w:w="0" w:type="dxa"/>
                        <w:right w:w="108" w:type="dxa"/>
                      </w:tblCellMar>
                    </w:tblPrEx>
                    <w:tc>
                      <w:tcPr>
                        <w:tcW w:w="2401" w:type="dxa"/>
                        <w:tcBorders>
                          <w:top w:val="nil"/>
                          <w:left w:val="nil"/>
                          <w:bottom w:val="nil"/>
                          <w:right w:val="nil"/>
                        </w:tcBorders>
                      </w:tcPr>
                      <w:p w14:paraId="37A624C6"/>
                    </w:tc>
                  </w:tr>
                  <w:tr w14:paraId="038FFDCB">
                    <w:tblPrEx>
                      <w:tblCellMar>
                        <w:top w:w="0" w:type="dxa"/>
                        <w:left w:w="108" w:type="dxa"/>
                        <w:bottom w:w="0" w:type="dxa"/>
                        <w:right w:w="108" w:type="dxa"/>
                      </w:tblCellMar>
                    </w:tblPrEx>
                    <w:tc>
                      <w:tcPr>
                        <w:tcW w:w="2401" w:type="dxa"/>
                        <w:tcBorders>
                          <w:top w:val="nil"/>
                          <w:left w:val="nil"/>
                          <w:bottom w:val="nil"/>
                          <w:right w:val="nil"/>
                        </w:tcBorders>
                      </w:tcPr>
                      <w:p w14:paraId="12A0E4F5"/>
                    </w:tc>
                  </w:tr>
                  <w:tr w14:paraId="00E96C74">
                    <w:tblPrEx>
                      <w:tblCellMar>
                        <w:top w:w="0" w:type="dxa"/>
                        <w:left w:w="108" w:type="dxa"/>
                        <w:bottom w:w="0" w:type="dxa"/>
                        <w:right w:w="108" w:type="dxa"/>
                      </w:tblCellMar>
                    </w:tblPrEx>
                    <w:tc>
                      <w:tcPr>
                        <w:tcW w:w="2401" w:type="dxa"/>
                        <w:tcBorders>
                          <w:top w:val="nil"/>
                          <w:left w:val="nil"/>
                          <w:bottom w:val="nil"/>
                          <w:right w:val="nil"/>
                        </w:tcBorders>
                        <w:shd w:val="clear" w:color="auto" w:fill="666666"/>
                      </w:tcPr>
                      <w:p w14:paraId="4FE196B9"/>
                    </w:tc>
                  </w:tr>
                  <w:tr w14:paraId="438C1AB4">
                    <w:tblPrEx>
                      <w:tblCellMar>
                        <w:top w:w="0" w:type="dxa"/>
                        <w:left w:w="108" w:type="dxa"/>
                        <w:bottom w:w="0" w:type="dxa"/>
                        <w:right w:w="108" w:type="dxa"/>
                      </w:tblCellMar>
                    </w:tblPrEx>
                    <w:tc>
                      <w:tcPr>
                        <w:tcW w:w="2401" w:type="dxa"/>
                        <w:tcBorders>
                          <w:top w:val="nil"/>
                          <w:left w:val="nil"/>
                          <w:bottom w:val="nil"/>
                          <w:right w:val="nil"/>
                        </w:tcBorders>
                        <w:shd w:val="clear" w:color="auto" w:fill="666666"/>
                      </w:tcPr>
                      <w:p w14:paraId="3D756ACE"/>
                    </w:tc>
                  </w:tr>
                  <w:tr w14:paraId="4FEB4D62">
                    <w:tblPrEx>
                      <w:tblCellMar>
                        <w:top w:w="0" w:type="dxa"/>
                        <w:left w:w="108" w:type="dxa"/>
                        <w:bottom w:w="0" w:type="dxa"/>
                        <w:right w:w="108" w:type="dxa"/>
                      </w:tblCellMar>
                    </w:tblPrEx>
                    <w:tc>
                      <w:tcPr>
                        <w:tcW w:w="2401" w:type="dxa"/>
                        <w:tcBorders>
                          <w:top w:val="nil"/>
                          <w:left w:val="nil"/>
                          <w:bottom w:val="nil"/>
                          <w:right w:val="nil"/>
                        </w:tcBorders>
                        <w:shd w:val="clear" w:color="auto" w:fill="666666"/>
                      </w:tcPr>
                      <w:p w14:paraId="5F655977"/>
                    </w:tc>
                  </w:tr>
                  <w:tr w14:paraId="236DC04F">
                    <w:tblPrEx>
                      <w:tblCellMar>
                        <w:top w:w="0" w:type="dxa"/>
                        <w:left w:w="108" w:type="dxa"/>
                        <w:bottom w:w="0" w:type="dxa"/>
                        <w:right w:w="108" w:type="dxa"/>
                      </w:tblCellMar>
                    </w:tblPrEx>
                    <w:tc>
                      <w:tcPr>
                        <w:tcW w:w="2401" w:type="dxa"/>
                        <w:tcBorders>
                          <w:top w:val="nil"/>
                          <w:left w:val="nil"/>
                          <w:bottom w:val="nil"/>
                          <w:right w:val="nil"/>
                        </w:tcBorders>
                        <w:shd w:val="clear" w:color="auto" w:fill="666666"/>
                      </w:tcPr>
                      <w:p w14:paraId="6002CF10"/>
                    </w:tc>
                  </w:tr>
                  <w:tr w14:paraId="5E71A276">
                    <w:tblPrEx>
                      <w:tblCellMar>
                        <w:top w:w="0" w:type="dxa"/>
                        <w:left w:w="108" w:type="dxa"/>
                        <w:bottom w:w="0" w:type="dxa"/>
                        <w:right w:w="108" w:type="dxa"/>
                      </w:tblCellMar>
                    </w:tblPrEx>
                    <w:tc>
                      <w:tcPr>
                        <w:tcW w:w="2401" w:type="dxa"/>
                        <w:tcBorders>
                          <w:top w:val="nil"/>
                          <w:left w:val="nil"/>
                          <w:bottom w:val="nil"/>
                          <w:right w:val="nil"/>
                        </w:tcBorders>
                        <w:shd w:val="clear" w:color="auto" w:fill="666666"/>
                      </w:tcPr>
                      <w:p w14:paraId="3BEAC1C0"/>
                    </w:tc>
                  </w:tr>
                  <w:tr w14:paraId="0EAF40CD">
                    <w:tblPrEx>
                      <w:tblCellMar>
                        <w:top w:w="0" w:type="dxa"/>
                        <w:left w:w="108" w:type="dxa"/>
                        <w:bottom w:w="0" w:type="dxa"/>
                        <w:right w:w="108" w:type="dxa"/>
                      </w:tblCellMar>
                    </w:tblPrEx>
                    <w:tc>
                      <w:tcPr>
                        <w:tcW w:w="2401" w:type="dxa"/>
                        <w:tcBorders>
                          <w:top w:val="nil"/>
                          <w:left w:val="nil"/>
                          <w:bottom w:val="nil"/>
                          <w:right w:val="nil"/>
                        </w:tcBorders>
                        <w:shd w:val="clear" w:color="auto" w:fill="666666"/>
                      </w:tcPr>
                      <w:p w14:paraId="5419B3A4"/>
                    </w:tc>
                  </w:tr>
                  <w:tr w14:paraId="1E5A635B">
                    <w:tblPrEx>
                      <w:tblCellMar>
                        <w:top w:w="0" w:type="dxa"/>
                        <w:left w:w="108" w:type="dxa"/>
                        <w:bottom w:w="0" w:type="dxa"/>
                        <w:right w:w="108" w:type="dxa"/>
                      </w:tblCellMar>
                    </w:tblPrEx>
                    <w:tc>
                      <w:tcPr>
                        <w:tcW w:w="2401" w:type="dxa"/>
                        <w:tcBorders>
                          <w:top w:val="nil"/>
                          <w:left w:val="nil"/>
                          <w:bottom w:val="nil"/>
                          <w:right w:val="nil"/>
                        </w:tcBorders>
                        <w:shd w:val="clear" w:color="auto" w:fill="666666"/>
                      </w:tcPr>
                      <w:p w14:paraId="28FE2E0A"/>
                    </w:tc>
                  </w:tr>
                  <w:tr w14:paraId="0DE7C699">
                    <w:tblPrEx>
                      <w:tblCellMar>
                        <w:top w:w="0" w:type="dxa"/>
                        <w:left w:w="108" w:type="dxa"/>
                        <w:bottom w:w="0" w:type="dxa"/>
                        <w:right w:w="108" w:type="dxa"/>
                      </w:tblCellMar>
                    </w:tblPrEx>
                    <w:tc>
                      <w:tcPr>
                        <w:tcW w:w="2401" w:type="dxa"/>
                        <w:tcBorders>
                          <w:top w:val="nil"/>
                          <w:left w:val="nil"/>
                          <w:bottom w:val="nil"/>
                          <w:right w:val="nil"/>
                        </w:tcBorders>
                        <w:shd w:val="clear" w:color="auto" w:fill="666666"/>
                      </w:tcPr>
                      <w:p w14:paraId="78E1085A"/>
                    </w:tc>
                  </w:tr>
                </w:tbl>
                <w:p w14:paraId="127BC0B3"/>
              </w:tc>
              <w:tc>
                <w:tcPr>
                  <w:tcW w:w="2401" w:type="dxa"/>
                  <w:vAlign w:val="bottom"/>
                </w:tcPr>
                <w:p w14:paraId="2764D19E"/>
                <w:tbl>
                  <w:tblPr>
                    <w:tblStyle w:val="13"/>
                    <w:tblW w:w="0" w:type="auto"/>
                    <w:tblInd w:w="0" w:type="dxa"/>
                    <w:tblLayout w:type="fixed"/>
                    <w:tblCellMar>
                      <w:top w:w="0" w:type="dxa"/>
                      <w:left w:w="108" w:type="dxa"/>
                      <w:bottom w:w="0" w:type="dxa"/>
                      <w:right w:w="108" w:type="dxa"/>
                    </w:tblCellMar>
                  </w:tblPr>
                  <w:tblGrid>
                    <w:gridCol w:w="2401"/>
                  </w:tblGrid>
                  <w:tr w14:paraId="12EB4F05">
                    <w:tc>
                      <w:tcPr>
                        <w:tcW w:w="2401" w:type="dxa"/>
                        <w:tcBorders>
                          <w:top w:val="nil"/>
                          <w:left w:val="nil"/>
                          <w:bottom w:val="nil"/>
                          <w:right w:val="nil"/>
                        </w:tcBorders>
                      </w:tcPr>
                      <w:p w14:paraId="3C30F109"/>
                    </w:tc>
                  </w:tr>
                  <w:tr w14:paraId="1021D2EF">
                    <w:tc>
                      <w:tcPr>
                        <w:tcW w:w="2401" w:type="dxa"/>
                        <w:tcBorders>
                          <w:top w:val="nil"/>
                          <w:left w:val="nil"/>
                          <w:bottom w:val="nil"/>
                          <w:right w:val="nil"/>
                        </w:tcBorders>
                      </w:tcPr>
                      <w:p w14:paraId="3B43181A"/>
                    </w:tc>
                  </w:tr>
                  <w:tr w14:paraId="6472E856">
                    <w:tblPrEx>
                      <w:tblCellMar>
                        <w:top w:w="0" w:type="dxa"/>
                        <w:left w:w="108" w:type="dxa"/>
                        <w:bottom w:w="0" w:type="dxa"/>
                        <w:right w:w="108" w:type="dxa"/>
                      </w:tblCellMar>
                    </w:tblPrEx>
                    <w:tc>
                      <w:tcPr>
                        <w:tcW w:w="2401" w:type="dxa"/>
                        <w:tcBorders>
                          <w:top w:val="nil"/>
                          <w:left w:val="nil"/>
                          <w:bottom w:val="nil"/>
                          <w:right w:val="nil"/>
                        </w:tcBorders>
                        <w:shd w:val="clear" w:color="auto" w:fill="BFBFBF"/>
                      </w:tcPr>
                      <w:p w14:paraId="47B6A731"/>
                    </w:tc>
                  </w:tr>
                  <w:tr w14:paraId="6CBDE15C">
                    <w:tc>
                      <w:tcPr>
                        <w:tcW w:w="2401" w:type="dxa"/>
                        <w:tcBorders>
                          <w:top w:val="nil"/>
                          <w:left w:val="nil"/>
                          <w:bottom w:val="nil"/>
                          <w:right w:val="nil"/>
                        </w:tcBorders>
                        <w:shd w:val="clear" w:color="auto" w:fill="BFBFBF"/>
                      </w:tcPr>
                      <w:p w14:paraId="6A896C1A"/>
                    </w:tc>
                  </w:tr>
                  <w:tr w14:paraId="4FC26630">
                    <w:tc>
                      <w:tcPr>
                        <w:tcW w:w="2401" w:type="dxa"/>
                        <w:tcBorders>
                          <w:top w:val="nil"/>
                          <w:left w:val="nil"/>
                          <w:bottom w:val="nil"/>
                          <w:right w:val="nil"/>
                        </w:tcBorders>
                        <w:shd w:val="clear" w:color="auto" w:fill="BFBFBF"/>
                      </w:tcPr>
                      <w:p w14:paraId="0AA07600"/>
                    </w:tc>
                  </w:tr>
                  <w:tr w14:paraId="3131D1D3">
                    <w:tblPrEx>
                      <w:tblCellMar>
                        <w:top w:w="0" w:type="dxa"/>
                        <w:left w:w="108" w:type="dxa"/>
                        <w:bottom w:w="0" w:type="dxa"/>
                        <w:right w:w="108" w:type="dxa"/>
                      </w:tblCellMar>
                    </w:tblPrEx>
                    <w:tc>
                      <w:tcPr>
                        <w:tcW w:w="2401" w:type="dxa"/>
                        <w:tcBorders>
                          <w:top w:val="nil"/>
                          <w:left w:val="nil"/>
                          <w:bottom w:val="nil"/>
                          <w:right w:val="nil"/>
                        </w:tcBorders>
                        <w:shd w:val="clear" w:color="auto" w:fill="BFBFBF"/>
                      </w:tcPr>
                      <w:p w14:paraId="120F946B"/>
                    </w:tc>
                  </w:tr>
                  <w:tr w14:paraId="203F347F">
                    <w:tblPrEx>
                      <w:tblCellMar>
                        <w:top w:w="0" w:type="dxa"/>
                        <w:left w:w="108" w:type="dxa"/>
                        <w:bottom w:w="0" w:type="dxa"/>
                        <w:right w:w="108" w:type="dxa"/>
                      </w:tblCellMar>
                    </w:tblPrEx>
                    <w:tc>
                      <w:tcPr>
                        <w:tcW w:w="2401" w:type="dxa"/>
                        <w:tcBorders>
                          <w:top w:val="nil"/>
                          <w:left w:val="nil"/>
                          <w:bottom w:val="nil"/>
                          <w:right w:val="nil"/>
                        </w:tcBorders>
                        <w:shd w:val="clear" w:color="auto" w:fill="BFBFBF"/>
                      </w:tcPr>
                      <w:p w14:paraId="24F401AD"/>
                    </w:tc>
                  </w:tr>
                  <w:tr w14:paraId="344726DB">
                    <w:tblPrEx>
                      <w:tblCellMar>
                        <w:top w:w="0" w:type="dxa"/>
                        <w:left w:w="108" w:type="dxa"/>
                        <w:bottom w:w="0" w:type="dxa"/>
                        <w:right w:w="108" w:type="dxa"/>
                      </w:tblCellMar>
                    </w:tblPrEx>
                    <w:tc>
                      <w:tcPr>
                        <w:tcW w:w="2401" w:type="dxa"/>
                        <w:tcBorders>
                          <w:top w:val="nil"/>
                          <w:left w:val="nil"/>
                          <w:bottom w:val="nil"/>
                          <w:right w:val="nil"/>
                        </w:tcBorders>
                        <w:shd w:val="clear" w:color="auto" w:fill="BFBFBF"/>
                      </w:tcPr>
                      <w:p w14:paraId="4295E674"/>
                    </w:tc>
                  </w:tr>
                  <w:tr w14:paraId="4A654F70">
                    <w:tblPrEx>
                      <w:tblCellMar>
                        <w:top w:w="0" w:type="dxa"/>
                        <w:left w:w="108" w:type="dxa"/>
                        <w:bottom w:w="0" w:type="dxa"/>
                        <w:right w:w="108" w:type="dxa"/>
                      </w:tblCellMar>
                    </w:tblPrEx>
                    <w:tc>
                      <w:tcPr>
                        <w:tcW w:w="2401" w:type="dxa"/>
                        <w:tcBorders>
                          <w:top w:val="nil"/>
                          <w:left w:val="nil"/>
                          <w:bottom w:val="nil"/>
                          <w:right w:val="nil"/>
                        </w:tcBorders>
                        <w:shd w:val="clear" w:color="auto" w:fill="BFBFBF"/>
                      </w:tcPr>
                      <w:p w14:paraId="4AA303DD"/>
                    </w:tc>
                  </w:tr>
                  <w:tr w14:paraId="3084AF15">
                    <w:tblPrEx>
                      <w:tblCellMar>
                        <w:top w:w="0" w:type="dxa"/>
                        <w:left w:w="108" w:type="dxa"/>
                        <w:bottom w:w="0" w:type="dxa"/>
                        <w:right w:w="108" w:type="dxa"/>
                      </w:tblCellMar>
                    </w:tblPrEx>
                    <w:tc>
                      <w:tcPr>
                        <w:tcW w:w="2401" w:type="dxa"/>
                        <w:tcBorders>
                          <w:top w:val="nil"/>
                          <w:left w:val="nil"/>
                          <w:bottom w:val="nil"/>
                          <w:right w:val="nil"/>
                        </w:tcBorders>
                        <w:shd w:val="clear" w:color="auto" w:fill="BFBFBF"/>
                      </w:tcPr>
                      <w:p w14:paraId="5D317D19"/>
                    </w:tc>
                  </w:tr>
                </w:tbl>
                <w:p w14:paraId="54118E40"/>
              </w:tc>
            </w:tr>
            <w:tr w14:paraId="56519B23">
              <w:tblPrEx>
                <w:tblCellMar>
                  <w:top w:w="0" w:type="dxa"/>
                  <w:left w:w="108" w:type="dxa"/>
                  <w:bottom w:w="0" w:type="dxa"/>
                  <w:right w:w="108" w:type="dxa"/>
                </w:tblCellMar>
              </w:tblPrEx>
              <w:trPr>
                <w:jc w:val="center"/>
              </w:trPr>
              <w:tc>
                <w:tcPr>
                  <w:tcW w:w="2401" w:type="dxa"/>
                </w:tcPr>
                <w:p w14:paraId="29D37F79">
                  <w:pPr>
                    <w:spacing w:before="0" w:after="0" w:line="240" w:lineRule="auto"/>
                    <w:jc w:val="center"/>
                  </w:pPr>
                  <w:r>
                    <w:rPr>
                      <w:rFonts w:ascii="Times New Roman" w:hAnsi="Times New Roman" w:eastAsia="Times New Roman"/>
                      <w:b w:val="0"/>
                      <w:sz w:val="20"/>
                    </w:rPr>
                    <w:t>CNN</w:t>
                  </w:r>
                  <w:r>
                    <w:rPr>
                      <w:rFonts w:ascii="Times New Roman" w:hAnsi="Times New Roman" w:eastAsia="Times New Roman"/>
                      <w:b w:val="0"/>
                      <w:sz w:val="20"/>
                    </w:rPr>
                    <w:br w:type="textWrapping"/>
                  </w:r>
                  <w:r>
                    <w:rPr>
                      <w:rFonts w:ascii="Times New Roman" w:hAnsi="Times New Roman" w:eastAsia="Times New Roman"/>
                      <w:b w:val="0"/>
                      <w:sz w:val="20"/>
                    </w:rPr>
                    <w:t>0.802</w:t>
                  </w:r>
                </w:p>
              </w:tc>
              <w:tc>
                <w:tcPr>
                  <w:tcW w:w="2401" w:type="dxa"/>
                </w:tcPr>
                <w:p w14:paraId="536923ED">
                  <w:pPr>
                    <w:spacing w:before="0" w:after="0" w:line="240" w:lineRule="auto"/>
                    <w:jc w:val="center"/>
                  </w:pPr>
                  <w:r>
                    <w:rPr>
                      <w:rFonts w:ascii="Times New Roman" w:hAnsi="Times New Roman" w:eastAsia="Times New Roman"/>
                      <w:b w:val="0"/>
                      <w:sz w:val="20"/>
                    </w:rPr>
                    <w:t>RF</w:t>
                  </w:r>
                  <w:r>
                    <w:rPr>
                      <w:rFonts w:ascii="Times New Roman" w:hAnsi="Times New Roman" w:eastAsia="Times New Roman"/>
                      <w:b w:val="0"/>
                      <w:sz w:val="20"/>
                    </w:rPr>
                    <w:br w:type="textWrapping"/>
                  </w:r>
                  <w:r>
                    <w:rPr>
                      <w:rFonts w:ascii="Times New Roman" w:hAnsi="Times New Roman" w:eastAsia="Times New Roman"/>
                      <w:b w:val="0"/>
                      <w:sz w:val="20"/>
                    </w:rPr>
                    <w:t>0.798</w:t>
                  </w:r>
                </w:p>
              </w:tc>
            </w:tr>
          </w:tbl>
          <w:p w14:paraId="05976D9D">
            <w:pPr>
              <w:spacing w:before="0" w:after="0" w:line="240" w:lineRule="auto"/>
              <w:jc w:val="center"/>
            </w:pPr>
          </w:p>
        </w:tc>
        <w:tc>
          <w:tcPr>
            <w:tcW w:w="43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7D13A9">
            <w:pPr>
              <w:spacing w:before="0" w:after="0" w:line="240" w:lineRule="auto"/>
              <w:jc w:val="center"/>
            </w:pPr>
          </w:p>
          <w:tbl>
            <w:tblPr>
              <w:tblStyle w:val="13"/>
              <w:tblW w:w="0" w:type="auto"/>
              <w:jc w:val="center"/>
              <w:tblLayout w:type="fixed"/>
              <w:tblCellMar>
                <w:top w:w="0" w:type="dxa"/>
                <w:left w:w="108" w:type="dxa"/>
                <w:bottom w:w="0" w:type="dxa"/>
                <w:right w:w="108" w:type="dxa"/>
              </w:tblCellMar>
            </w:tblPr>
            <w:tblGrid>
              <w:gridCol w:w="1800"/>
              <w:gridCol w:w="1800"/>
            </w:tblGrid>
            <w:tr w14:paraId="2C1544D1">
              <w:trPr>
                <w:jc w:val="center"/>
              </w:trPr>
              <w:tc>
                <w:tcPr>
                  <w:tcW w:w="2401" w:type="dxa"/>
                  <w:vAlign w:val="bottom"/>
                </w:tcPr>
                <w:p w14:paraId="0A1416B8"/>
                <w:tbl>
                  <w:tblPr>
                    <w:tblStyle w:val="13"/>
                    <w:tblW w:w="0" w:type="auto"/>
                    <w:tblInd w:w="0" w:type="dxa"/>
                    <w:tblLayout w:type="fixed"/>
                    <w:tblCellMar>
                      <w:top w:w="0" w:type="dxa"/>
                      <w:left w:w="108" w:type="dxa"/>
                      <w:bottom w:w="0" w:type="dxa"/>
                      <w:right w:w="108" w:type="dxa"/>
                    </w:tblCellMar>
                  </w:tblPr>
                  <w:tblGrid>
                    <w:gridCol w:w="2401"/>
                  </w:tblGrid>
                  <w:tr w14:paraId="0852D4D5">
                    <w:tblPrEx>
                      <w:tblCellMar>
                        <w:top w:w="0" w:type="dxa"/>
                        <w:left w:w="108" w:type="dxa"/>
                        <w:bottom w:w="0" w:type="dxa"/>
                        <w:right w:w="108" w:type="dxa"/>
                      </w:tblCellMar>
                    </w:tblPrEx>
                    <w:tc>
                      <w:tcPr>
                        <w:tcW w:w="2401" w:type="dxa"/>
                        <w:tcBorders>
                          <w:top w:val="nil"/>
                          <w:left w:val="nil"/>
                          <w:bottom w:val="nil"/>
                          <w:right w:val="nil"/>
                        </w:tcBorders>
                      </w:tcPr>
                      <w:p w14:paraId="24DB6E06"/>
                    </w:tc>
                  </w:tr>
                  <w:tr w14:paraId="4628C4C7">
                    <w:tblPrEx>
                      <w:tblCellMar>
                        <w:top w:w="0" w:type="dxa"/>
                        <w:left w:w="108" w:type="dxa"/>
                        <w:bottom w:w="0" w:type="dxa"/>
                        <w:right w:w="108" w:type="dxa"/>
                      </w:tblCellMar>
                    </w:tblPrEx>
                    <w:tc>
                      <w:tcPr>
                        <w:tcW w:w="2401" w:type="dxa"/>
                        <w:tcBorders>
                          <w:top w:val="nil"/>
                          <w:left w:val="nil"/>
                          <w:bottom w:val="nil"/>
                          <w:right w:val="nil"/>
                        </w:tcBorders>
                      </w:tcPr>
                      <w:p w14:paraId="129A5EC7"/>
                    </w:tc>
                  </w:tr>
                  <w:tr w14:paraId="38061E12">
                    <w:tblPrEx>
                      <w:tblCellMar>
                        <w:top w:w="0" w:type="dxa"/>
                        <w:left w:w="108" w:type="dxa"/>
                        <w:bottom w:w="0" w:type="dxa"/>
                        <w:right w:w="108" w:type="dxa"/>
                      </w:tblCellMar>
                    </w:tblPrEx>
                    <w:tc>
                      <w:tcPr>
                        <w:tcW w:w="2401" w:type="dxa"/>
                        <w:tcBorders>
                          <w:top w:val="nil"/>
                          <w:left w:val="nil"/>
                          <w:bottom w:val="nil"/>
                          <w:right w:val="nil"/>
                        </w:tcBorders>
                      </w:tcPr>
                      <w:p w14:paraId="3268980B"/>
                    </w:tc>
                  </w:tr>
                  <w:tr w14:paraId="351EC1FC">
                    <w:tblPrEx>
                      <w:tblCellMar>
                        <w:top w:w="0" w:type="dxa"/>
                        <w:left w:w="108" w:type="dxa"/>
                        <w:bottom w:w="0" w:type="dxa"/>
                        <w:right w:w="108" w:type="dxa"/>
                      </w:tblCellMar>
                    </w:tblPrEx>
                    <w:tc>
                      <w:tcPr>
                        <w:tcW w:w="2401" w:type="dxa"/>
                        <w:tcBorders>
                          <w:top w:val="nil"/>
                          <w:left w:val="nil"/>
                          <w:bottom w:val="nil"/>
                          <w:right w:val="nil"/>
                        </w:tcBorders>
                      </w:tcPr>
                      <w:p w14:paraId="152BB562"/>
                    </w:tc>
                  </w:tr>
                  <w:tr w14:paraId="07F26CB0">
                    <w:tblPrEx>
                      <w:tblCellMar>
                        <w:top w:w="0" w:type="dxa"/>
                        <w:left w:w="108" w:type="dxa"/>
                        <w:bottom w:w="0" w:type="dxa"/>
                        <w:right w:w="108" w:type="dxa"/>
                      </w:tblCellMar>
                    </w:tblPrEx>
                    <w:tc>
                      <w:tcPr>
                        <w:tcW w:w="2401" w:type="dxa"/>
                        <w:tcBorders>
                          <w:top w:val="nil"/>
                          <w:left w:val="nil"/>
                          <w:bottom w:val="nil"/>
                          <w:right w:val="nil"/>
                        </w:tcBorders>
                      </w:tcPr>
                      <w:p w14:paraId="1FD1C40A"/>
                    </w:tc>
                  </w:tr>
                  <w:tr w14:paraId="25A40D4D">
                    <w:tblPrEx>
                      <w:tblCellMar>
                        <w:top w:w="0" w:type="dxa"/>
                        <w:left w:w="108" w:type="dxa"/>
                        <w:bottom w:w="0" w:type="dxa"/>
                        <w:right w:w="108" w:type="dxa"/>
                      </w:tblCellMar>
                    </w:tblPrEx>
                    <w:tc>
                      <w:tcPr>
                        <w:tcW w:w="2401" w:type="dxa"/>
                        <w:tcBorders>
                          <w:top w:val="nil"/>
                          <w:left w:val="nil"/>
                          <w:bottom w:val="nil"/>
                          <w:right w:val="nil"/>
                        </w:tcBorders>
                      </w:tcPr>
                      <w:p w14:paraId="436A7031"/>
                    </w:tc>
                  </w:tr>
                  <w:tr w14:paraId="2AABF9AD">
                    <w:tblPrEx>
                      <w:tblCellMar>
                        <w:top w:w="0" w:type="dxa"/>
                        <w:left w:w="108" w:type="dxa"/>
                        <w:bottom w:w="0" w:type="dxa"/>
                        <w:right w:w="108" w:type="dxa"/>
                      </w:tblCellMar>
                    </w:tblPrEx>
                    <w:tc>
                      <w:tcPr>
                        <w:tcW w:w="2401" w:type="dxa"/>
                        <w:tcBorders>
                          <w:top w:val="nil"/>
                          <w:left w:val="nil"/>
                          <w:bottom w:val="nil"/>
                          <w:right w:val="nil"/>
                        </w:tcBorders>
                      </w:tcPr>
                      <w:p w14:paraId="33A3F1A2"/>
                    </w:tc>
                  </w:tr>
                  <w:tr w14:paraId="59A9F1C7">
                    <w:tblPrEx>
                      <w:tblCellMar>
                        <w:top w:w="0" w:type="dxa"/>
                        <w:left w:w="108" w:type="dxa"/>
                        <w:bottom w:w="0" w:type="dxa"/>
                        <w:right w:w="108" w:type="dxa"/>
                      </w:tblCellMar>
                    </w:tblPrEx>
                    <w:tc>
                      <w:tcPr>
                        <w:tcW w:w="2401" w:type="dxa"/>
                        <w:tcBorders>
                          <w:top w:val="nil"/>
                          <w:left w:val="nil"/>
                          <w:bottom w:val="nil"/>
                          <w:right w:val="nil"/>
                        </w:tcBorders>
                        <w:shd w:val="clear" w:color="auto" w:fill="666666"/>
                      </w:tcPr>
                      <w:p w14:paraId="25A49701"/>
                    </w:tc>
                  </w:tr>
                  <w:tr w14:paraId="105B9272">
                    <w:tblPrEx>
                      <w:tblCellMar>
                        <w:top w:w="0" w:type="dxa"/>
                        <w:left w:w="108" w:type="dxa"/>
                        <w:bottom w:w="0" w:type="dxa"/>
                        <w:right w:w="108" w:type="dxa"/>
                      </w:tblCellMar>
                    </w:tblPrEx>
                    <w:tc>
                      <w:tcPr>
                        <w:tcW w:w="2401" w:type="dxa"/>
                        <w:tcBorders>
                          <w:top w:val="nil"/>
                          <w:left w:val="nil"/>
                          <w:bottom w:val="nil"/>
                          <w:right w:val="nil"/>
                        </w:tcBorders>
                        <w:shd w:val="clear" w:color="auto" w:fill="666666"/>
                      </w:tcPr>
                      <w:p w14:paraId="582C635E"/>
                    </w:tc>
                  </w:tr>
                  <w:tr w14:paraId="641DFF4F">
                    <w:tblPrEx>
                      <w:tblCellMar>
                        <w:top w:w="0" w:type="dxa"/>
                        <w:left w:w="108" w:type="dxa"/>
                        <w:bottom w:w="0" w:type="dxa"/>
                        <w:right w:w="108" w:type="dxa"/>
                      </w:tblCellMar>
                    </w:tblPrEx>
                    <w:tc>
                      <w:tcPr>
                        <w:tcW w:w="2401" w:type="dxa"/>
                        <w:tcBorders>
                          <w:top w:val="nil"/>
                          <w:left w:val="nil"/>
                          <w:bottom w:val="nil"/>
                          <w:right w:val="nil"/>
                        </w:tcBorders>
                        <w:shd w:val="clear" w:color="auto" w:fill="666666"/>
                      </w:tcPr>
                      <w:p w14:paraId="24C1F1E9"/>
                    </w:tc>
                  </w:tr>
                </w:tbl>
                <w:p w14:paraId="110F7273"/>
              </w:tc>
              <w:tc>
                <w:tcPr>
                  <w:tcW w:w="2401" w:type="dxa"/>
                  <w:vAlign w:val="bottom"/>
                </w:tcPr>
                <w:p w14:paraId="78CCA50E"/>
                <w:tbl>
                  <w:tblPr>
                    <w:tblStyle w:val="13"/>
                    <w:tblW w:w="0" w:type="auto"/>
                    <w:tblInd w:w="0" w:type="dxa"/>
                    <w:tblLayout w:type="fixed"/>
                    <w:tblCellMar>
                      <w:top w:w="0" w:type="dxa"/>
                      <w:left w:w="108" w:type="dxa"/>
                      <w:bottom w:w="0" w:type="dxa"/>
                      <w:right w:w="108" w:type="dxa"/>
                    </w:tblCellMar>
                  </w:tblPr>
                  <w:tblGrid>
                    <w:gridCol w:w="2401"/>
                  </w:tblGrid>
                  <w:tr w14:paraId="2E125514">
                    <w:tblPrEx>
                      <w:tblCellMar>
                        <w:top w:w="0" w:type="dxa"/>
                        <w:left w:w="108" w:type="dxa"/>
                        <w:bottom w:w="0" w:type="dxa"/>
                        <w:right w:w="108" w:type="dxa"/>
                      </w:tblCellMar>
                    </w:tblPrEx>
                    <w:tc>
                      <w:tcPr>
                        <w:tcW w:w="2401" w:type="dxa"/>
                        <w:tcBorders>
                          <w:top w:val="nil"/>
                          <w:left w:val="nil"/>
                          <w:bottom w:val="nil"/>
                          <w:right w:val="nil"/>
                        </w:tcBorders>
                      </w:tcPr>
                      <w:p w14:paraId="64B7E1CE"/>
                    </w:tc>
                  </w:tr>
                  <w:tr w14:paraId="5FEEF960">
                    <w:tblPrEx>
                      <w:tblCellMar>
                        <w:top w:w="0" w:type="dxa"/>
                        <w:left w:w="108" w:type="dxa"/>
                        <w:bottom w:w="0" w:type="dxa"/>
                        <w:right w:w="108" w:type="dxa"/>
                      </w:tblCellMar>
                    </w:tblPrEx>
                    <w:tc>
                      <w:tcPr>
                        <w:tcW w:w="2401" w:type="dxa"/>
                        <w:tcBorders>
                          <w:top w:val="nil"/>
                          <w:left w:val="nil"/>
                          <w:bottom w:val="nil"/>
                          <w:right w:val="nil"/>
                        </w:tcBorders>
                      </w:tcPr>
                      <w:p w14:paraId="5D793CE7"/>
                    </w:tc>
                  </w:tr>
                  <w:tr w14:paraId="46823E10">
                    <w:tblPrEx>
                      <w:tblCellMar>
                        <w:top w:w="0" w:type="dxa"/>
                        <w:left w:w="108" w:type="dxa"/>
                        <w:bottom w:w="0" w:type="dxa"/>
                        <w:right w:w="108" w:type="dxa"/>
                      </w:tblCellMar>
                    </w:tblPrEx>
                    <w:tc>
                      <w:tcPr>
                        <w:tcW w:w="2401" w:type="dxa"/>
                        <w:tcBorders>
                          <w:top w:val="nil"/>
                          <w:left w:val="nil"/>
                          <w:bottom w:val="nil"/>
                          <w:right w:val="nil"/>
                        </w:tcBorders>
                      </w:tcPr>
                      <w:p w14:paraId="1F146C7C"/>
                    </w:tc>
                  </w:tr>
                  <w:tr w14:paraId="3A2BD0E6">
                    <w:tblPrEx>
                      <w:tblCellMar>
                        <w:top w:w="0" w:type="dxa"/>
                        <w:left w:w="108" w:type="dxa"/>
                        <w:bottom w:w="0" w:type="dxa"/>
                        <w:right w:w="108" w:type="dxa"/>
                      </w:tblCellMar>
                    </w:tblPrEx>
                    <w:tc>
                      <w:tcPr>
                        <w:tcW w:w="2401" w:type="dxa"/>
                        <w:tcBorders>
                          <w:top w:val="nil"/>
                          <w:left w:val="nil"/>
                          <w:bottom w:val="nil"/>
                          <w:right w:val="nil"/>
                        </w:tcBorders>
                        <w:shd w:val="clear" w:color="auto" w:fill="BFBFBF"/>
                      </w:tcPr>
                      <w:p w14:paraId="33FCDCC0"/>
                    </w:tc>
                  </w:tr>
                  <w:tr w14:paraId="474DC8B2">
                    <w:tblPrEx>
                      <w:tblCellMar>
                        <w:top w:w="0" w:type="dxa"/>
                        <w:left w:w="108" w:type="dxa"/>
                        <w:bottom w:w="0" w:type="dxa"/>
                        <w:right w:w="108" w:type="dxa"/>
                      </w:tblCellMar>
                    </w:tblPrEx>
                    <w:tc>
                      <w:tcPr>
                        <w:tcW w:w="2401" w:type="dxa"/>
                        <w:tcBorders>
                          <w:top w:val="nil"/>
                          <w:left w:val="nil"/>
                          <w:bottom w:val="nil"/>
                          <w:right w:val="nil"/>
                        </w:tcBorders>
                        <w:shd w:val="clear" w:color="auto" w:fill="BFBFBF"/>
                      </w:tcPr>
                      <w:p w14:paraId="2AAADEAC"/>
                    </w:tc>
                  </w:tr>
                  <w:tr w14:paraId="39F9FEC0">
                    <w:tblPrEx>
                      <w:tblCellMar>
                        <w:top w:w="0" w:type="dxa"/>
                        <w:left w:w="108" w:type="dxa"/>
                        <w:bottom w:w="0" w:type="dxa"/>
                        <w:right w:w="108" w:type="dxa"/>
                      </w:tblCellMar>
                    </w:tblPrEx>
                    <w:tc>
                      <w:tcPr>
                        <w:tcW w:w="2401" w:type="dxa"/>
                        <w:tcBorders>
                          <w:top w:val="nil"/>
                          <w:left w:val="nil"/>
                          <w:bottom w:val="nil"/>
                          <w:right w:val="nil"/>
                        </w:tcBorders>
                        <w:shd w:val="clear" w:color="auto" w:fill="BFBFBF"/>
                      </w:tcPr>
                      <w:p w14:paraId="2F1FB5A8"/>
                    </w:tc>
                  </w:tr>
                  <w:tr w14:paraId="611B3E9E">
                    <w:tblPrEx>
                      <w:tblCellMar>
                        <w:top w:w="0" w:type="dxa"/>
                        <w:left w:w="108" w:type="dxa"/>
                        <w:bottom w:w="0" w:type="dxa"/>
                        <w:right w:w="108" w:type="dxa"/>
                      </w:tblCellMar>
                    </w:tblPrEx>
                    <w:tc>
                      <w:tcPr>
                        <w:tcW w:w="2401" w:type="dxa"/>
                        <w:tcBorders>
                          <w:top w:val="nil"/>
                          <w:left w:val="nil"/>
                          <w:bottom w:val="nil"/>
                          <w:right w:val="nil"/>
                        </w:tcBorders>
                        <w:shd w:val="clear" w:color="auto" w:fill="BFBFBF"/>
                      </w:tcPr>
                      <w:p w14:paraId="3ED90EF7"/>
                    </w:tc>
                  </w:tr>
                  <w:tr w14:paraId="5CB0AC0B">
                    <w:tblPrEx>
                      <w:tblCellMar>
                        <w:top w:w="0" w:type="dxa"/>
                        <w:left w:w="108" w:type="dxa"/>
                        <w:bottom w:w="0" w:type="dxa"/>
                        <w:right w:w="108" w:type="dxa"/>
                      </w:tblCellMar>
                    </w:tblPrEx>
                    <w:tc>
                      <w:tcPr>
                        <w:tcW w:w="2401" w:type="dxa"/>
                        <w:tcBorders>
                          <w:top w:val="nil"/>
                          <w:left w:val="nil"/>
                          <w:bottom w:val="nil"/>
                          <w:right w:val="nil"/>
                        </w:tcBorders>
                        <w:shd w:val="clear" w:color="auto" w:fill="BFBFBF"/>
                      </w:tcPr>
                      <w:p w14:paraId="3D9EDD79"/>
                    </w:tc>
                  </w:tr>
                  <w:tr w14:paraId="51B0F04D">
                    <w:tblPrEx>
                      <w:tblCellMar>
                        <w:top w:w="0" w:type="dxa"/>
                        <w:left w:w="108" w:type="dxa"/>
                        <w:bottom w:w="0" w:type="dxa"/>
                        <w:right w:w="108" w:type="dxa"/>
                      </w:tblCellMar>
                    </w:tblPrEx>
                    <w:tc>
                      <w:tcPr>
                        <w:tcW w:w="2401" w:type="dxa"/>
                        <w:tcBorders>
                          <w:top w:val="nil"/>
                          <w:left w:val="nil"/>
                          <w:bottom w:val="nil"/>
                          <w:right w:val="nil"/>
                        </w:tcBorders>
                        <w:shd w:val="clear" w:color="auto" w:fill="BFBFBF"/>
                      </w:tcPr>
                      <w:p w14:paraId="0CBAC196"/>
                    </w:tc>
                  </w:tr>
                  <w:tr w14:paraId="18C93E4A">
                    <w:tblPrEx>
                      <w:tblCellMar>
                        <w:top w:w="0" w:type="dxa"/>
                        <w:left w:w="108" w:type="dxa"/>
                        <w:bottom w:w="0" w:type="dxa"/>
                        <w:right w:w="108" w:type="dxa"/>
                      </w:tblCellMar>
                    </w:tblPrEx>
                    <w:tc>
                      <w:tcPr>
                        <w:tcW w:w="2401" w:type="dxa"/>
                        <w:tcBorders>
                          <w:top w:val="nil"/>
                          <w:left w:val="nil"/>
                          <w:bottom w:val="nil"/>
                          <w:right w:val="nil"/>
                        </w:tcBorders>
                        <w:shd w:val="clear" w:color="auto" w:fill="BFBFBF"/>
                      </w:tcPr>
                      <w:p w14:paraId="10B36EA0"/>
                    </w:tc>
                  </w:tr>
                </w:tbl>
                <w:p w14:paraId="5E6158A6"/>
              </w:tc>
            </w:tr>
            <w:tr w14:paraId="23E3D7AA">
              <w:tblPrEx>
                <w:tblCellMar>
                  <w:top w:w="0" w:type="dxa"/>
                  <w:left w:w="108" w:type="dxa"/>
                  <w:bottom w:w="0" w:type="dxa"/>
                  <w:right w:w="108" w:type="dxa"/>
                </w:tblCellMar>
              </w:tblPrEx>
              <w:trPr>
                <w:jc w:val="center"/>
              </w:trPr>
              <w:tc>
                <w:tcPr>
                  <w:tcW w:w="2401" w:type="dxa"/>
                </w:tcPr>
                <w:p w14:paraId="136B64B5">
                  <w:pPr>
                    <w:spacing w:before="0" w:after="0" w:line="240" w:lineRule="auto"/>
                    <w:jc w:val="center"/>
                  </w:pPr>
                  <w:r>
                    <w:rPr>
                      <w:rFonts w:ascii="Times New Roman" w:hAnsi="Times New Roman" w:eastAsia="Times New Roman"/>
                      <w:b w:val="0"/>
                      <w:sz w:val="20"/>
                    </w:rPr>
                    <w:t>CNN</w:t>
                  </w:r>
                  <w:r>
                    <w:rPr>
                      <w:rFonts w:ascii="Times New Roman" w:hAnsi="Times New Roman" w:eastAsia="Times New Roman"/>
                      <w:b w:val="0"/>
                      <w:sz w:val="20"/>
                    </w:rPr>
                    <w:br w:type="textWrapping"/>
                  </w:r>
                  <w:r>
                    <w:rPr>
                      <w:rFonts w:ascii="Times New Roman" w:hAnsi="Times New Roman" w:eastAsia="Times New Roman"/>
                      <w:b w:val="0"/>
                      <w:sz w:val="20"/>
                    </w:rPr>
                    <w:t>0.67</w:t>
                  </w:r>
                </w:p>
              </w:tc>
              <w:tc>
                <w:tcPr>
                  <w:tcW w:w="2401" w:type="dxa"/>
                </w:tcPr>
                <w:p w14:paraId="1496CDBA">
                  <w:pPr>
                    <w:spacing w:before="0" w:after="0" w:line="240" w:lineRule="auto"/>
                    <w:jc w:val="center"/>
                  </w:pPr>
                  <w:r>
                    <w:rPr>
                      <w:rFonts w:ascii="Times New Roman" w:hAnsi="Times New Roman" w:eastAsia="Times New Roman"/>
                      <w:b w:val="0"/>
                      <w:sz w:val="20"/>
                    </w:rPr>
                    <w:t>RF</w:t>
                  </w:r>
                  <w:r>
                    <w:rPr>
                      <w:rFonts w:ascii="Times New Roman" w:hAnsi="Times New Roman" w:eastAsia="Times New Roman"/>
                      <w:b w:val="0"/>
                      <w:sz w:val="20"/>
                    </w:rPr>
                    <w:br w:type="textWrapping"/>
                  </w:r>
                  <w:r>
                    <w:rPr>
                      <w:rFonts w:ascii="Times New Roman" w:hAnsi="Times New Roman" w:eastAsia="Times New Roman"/>
                      <w:b w:val="0"/>
                      <w:sz w:val="20"/>
                    </w:rPr>
                    <w:t>0.78</w:t>
                  </w:r>
                </w:p>
              </w:tc>
            </w:tr>
          </w:tbl>
          <w:p w14:paraId="41BD8AC2">
            <w:pPr>
              <w:spacing w:before="0" w:after="0" w:line="240" w:lineRule="auto"/>
              <w:jc w:val="center"/>
            </w:pPr>
          </w:p>
        </w:tc>
      </w:tr>
      <w:tr w14:paraId="7F15F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D2EDB84">
            <w:pPr>
              <w:spacing w:before="0" w:after="0" w:line="240" w:lineRule="auto"/>
              <w:jc w:val="center"/>
            </w:pPr>
            <w:r>
              <w:rPr>
                <w:rFonts w:ascii="Times New Roman" w:hAnsi="Times New Roman" w:eastAsia="Times New Roman"/>
                <w:b/>
                <w:sz w:val="20"/>
              </w:rPr>
              <w:t>indistinguishable</w:t>
            </w:r>
          </w:p>
        </w:tc>
        <w:tc>
          <w:tcPr>
            <w:tcW w:w="43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A189291">
            <w:pPr>
              <w:spacing w:before="0" w:after="0" w:line="240" w:lineRule="auto"/>
              <w:jc w:val="center"/>
            </w:pPr>
            <w:r>
              <w:rPr>
                <w:rFonts w:ascii="Times New Roman" w:hAnsi="Times New Roman" w:eastAsia="Times New Roman"/>
                <w:b/>
                <w:sz w:val="20"/>
              </w:rPr>
              <w:t>RF clearly better</w:t>
            </w:r>
          </w:p>
        </w:tc>
      </w:tr>
      <w:tr w14:paraId="14580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40"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903519D">
            <w:pPr>
              <w:spacing w:before="0" w:after="0" w:line="240" w:lineRule="auto"/>
              <w:jc w:val="center"/>
            </w:pPr>
            <w:r>
              <w:rPr>
                <w:rFonts w:ascii="Times New Roman" w:hAnsi="Times New Roman" w:eastAsia="Times New Roman"/>
                <w:b w:val="0"/>
                <w:sz w:val="20"/>
              </w:rPr>
              <w:t>Dark bar: CNN (25,409 parameters)     Light bar: Random Forest (500 trees)</w:t>
            </w:r>
          </w:p>
        </w:tc>
      </w:tr>
      <w:tr w14:paraId="3E741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40"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68FE54A">
            <w:pPr>
              <w:spacing w:before="0" w:after="0" w:line="240" w:lineRule="auto"/>
              <w:jc w:val="center"/>
            </w:pPr>
            <w:r>
              <w:rPr>
                <w:rFonts w:ascii="Times New Roman" w:hAnsi="Times New Roman" w:eastAsia="Times New Roman"/>
                <w:b/>
                <w:sz w:val="20"/>
              </w:rPr>
              <w:t xml:space="preserve">Interpretation: </w:t>
            </w:r>
            <w:r>
              <w:rPr>
                <w:rFonts w:ascii="Times New Roman" w:hAnsi="Times New Roman" w:eastAsia="Times New Roman"/>
                <w:b w:val="0"/>
                <w:sz w:val="20"/>
              </w:rPr>
              <w:t>ROC-AUC is effectively tied, while the Random Forest has substantially higher clean recall.</w:t>
            </w:r>
          </w:p>
        </w:tc>
      </w:tr>
    </w:tbl>
    <w:p w14:paraId="522C6453">
      <w:pPr>
        <w:spacing w:before="0" w:after="240" w:line="480" w:lineRule="auto"/>
        <w:jc w:val="both"/>
        <w:rPr>
          <w:rFonts w:hint="default" w:ascii="Times New Roman" w:hAnsi="Times New Roman" w:cs="Times New Roman"/>
        </w:rPr>
      </w:pPr>
      <w:r>
        <w:rPr>
          <w:rFonts w:ascii="Times New Roman" w:hAnsi="Times New Roman" w:eastAsia="Times New Roman"/>
          <w:b/>
          <w:sz w:val="24"/>
          <w:lang w:val="en-GB"/>
        </w:rPr>
        <w:t>CNN and Random Forest comparison across ROC-AUC and clean recall</w:t>
      </w:r>
    </w:p>
    <w:p w14:paraId="25A4B63D">
      <w:pPr>
        <w:pStyle w:val="30"/>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4.18: Deployment model selection</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70B3A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C5E0DA">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Criterion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6D986B">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Weight in the decision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762B2E">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Favours</w:t>
            </w:r>
          </w:p>
        </w:tc>
      </w:tr>
      <w:tr w14:paraId="5314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0C679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Primary metric (AUC)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784AE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decisive if separated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4213B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neither: 0.004 apart</w:t>
            </w:r>
          </w:p>
        </w:tc>
      </w:tr>
      <w:tr w14:paraId="22423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B5BA1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Minority-class recall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A8371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high: clean recall is the harder class and the one that governs false alarms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A5C52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Random Forest (0.78 vs 0.67)</w:t>
            </w:r>
          </w:p>
        </w:tc>
      </w:tr>
      <w:tr w14:paraId="7F313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0A0B7B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Explainability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4077E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high: Objective 2 requires it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4E507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Random Forest (exact TreeSHAP; CNN attribution is approximate)</w:t>
            </w:r>
          </w:p>
        </w:tc>
      </w:tr>
      <w:tr w14:paraId="14358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446E2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Inference cost on a phone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FDA59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moderate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D47FC0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CNN</w:t>
            </w:r>
          </w:p>
        </w:tc>
      </w:tr>
      <w:tr w14:paraId="1CBD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9E3A3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Artefact size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95216F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moderate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271B9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CNN (0.3 MB vs 39.9 MB)</w:t>
            </w:r>
          </w:p>
        </w:tc>
      </w:tr>
      <w:tr w14:paraId="5601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C2595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Determinism and auditability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CC4B3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moderate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FE677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Random Forest</w:t>
            </w:r>
          </w:p>
        </w:tc>
      </w:tr>
      <w:tr w14:paraId="1AB0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DEE11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Selected for deployment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AC6048">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85E83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Random Forest</w:t>
            </w:r>
          </w:p>
        </w:tc>
      </w:tr>
    </w:tbl>
    <w:p w14:paraId="56ABD4DD">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Random Forest was selected. The reasoning is that where two models are indistinguishable on the headline metric, the tie is broken by the criteria that are not the headline metric, and on minority-class recall, exact explainability and auditability the Random Forest wins clearly. Its 39.9 MB artefact is the one cost accepted, and it is acceptable because the acoustic model runs on the gateway rather than in the phone’s memory budget.</w:t>
      </w:r>
    </w:p>
    <w:bookmarkEnd w:id="175"/>
    <w:p w14:paraId="1F9058B0">
      <w:pPr>
        <w:pStyle w:val="5"/>
        <w:spacing w:before="240" w:after="120" w:line="240" w:lineRule="auto"/>
        <w:jc w:val="left"/>
        <w:rPr>
          <w:rFonts w:hint="default" w:ascii="Times New Roman" w:hAnsi="Times New Roman" w:cs="Times New Roman"/>
          <w:sz w:val="24"/>
          <w:szCs w:val="24"/>
        </w:rPr>
      </w:pPr>
      <w:bookmarkStart w:id="180" w:name="_Toc23027"/>
      <w:bookmarkStart w:id="181" w:name="session-level-cross-validation"/>
      <w:r>
        <w:rPr>
          <w:rFonts w:hint="default" w:ascii="Times New Roman" w:hAnsi="Times New Roman" w:eastAsia="Times New Roman" w:cs="Times New Roman"/>
          <w:b/>
          <w:sz w:val="24"/>
          <w:szCs w:val="24"/>
          <w:lang w:val="en-GB"/>
        </w:rPr>
        <w:t>4.4.5 Session level cross-validation</w:t>
      </w:r>
      <w:bookmarkEnd w:id="180"/>
    </w:p>
    <w:p w14:paraId="27AF851C">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Grouped 5-fold cross-validation over the mixed-batch session pool produced the fold results in Table 4.19.</w:t>
      </w:r>
    </w:p>
    <w:p w14:paraId="55BF6D87">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4.19: Grouped 5-fold cross-validation, mixed-batch session pool (445 sessions: 422 infested, 23 clean)</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5"/>
        <w:gridCol w:w="1161"/>
      </w:tblGrid>
      <w:tr w14:paraId="001CF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0814DA">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Fold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1FFCC9">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ROC-AUC</w:t>
            </w:r>
          </w:p>
        </w:tc>
      </w:tr>
      <w:tr w14:paraId="44017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87569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AA9C6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0.885</w:t>
            </w:r>
          </w:p>
        </w:tc>
      </w:tr>
      <w:tr w14:paraId="783A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9C747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5C9A6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0.988</w:t>
            </w:r>
          </w:p>
        </w:tc>
      </w:tr>
      <w:tr w14:paraId="7EC9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98EFB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1E9C4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1.000</w:t>
            </w:r>
          </w:p>
        </w:tc>
      </w:tr>
      <w:tr w14:paraId="3D49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B5979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6694E8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0.998</w:t>
            </w:r>
          </w:p>
        </w:tc>
      </w:tr>
      <w:tr w14:paraId="46A1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9385D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2455D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0.976</w:t>
            </w:r>
          </w:p>
        </w:tc>
      </w:tr>
      <w:tr w14:paraId="61EFD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62A76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Mean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E34A8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0.969</w:t>
            </w:r>
          </w:p>
        </w:tc>
      </w:tr>
      <w:tr w14:paraId="041DE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6514D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Std. dev.</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93790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0.043</w:t>
            </w:r>
          </w:p>
        </w:tc>
      </w:tr>
      <w:tr w14:paraId="1653C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C4C9E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Mean clean recall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0435A3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0.610</w:t>
            </w:r>
          </w:p>
        </w:tc>
      </w:tr>
      <w:tr w14:paraId="1EC43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3E76A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Std. dev. of clean recall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D2AC7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0.410</w:t>
            </w:r>
          </w:p>
        </w:tc>
      </w:tr>
    </w:tbl>
    <w:p w14:paraId="71D66DD5">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AUC of </w:t>
      </w:r>
      <m:oMath>
        <m:r>
          <m:rPr>
            <m:nor/>
            <m:sty m:val="p"/>
          </m:rPr>
          <w:rPr>
            <w:rFonts w:hint="default" w:ascii="Times New Roman" w:hAnsi="Times New Roman" w:cs="Times New Roman"/>
            <w:b w:val="0"/>
            <w:i w:val="0"/>
          </w:rPr>
          <m:t>0.969±0.043</m:t>
        </m:r>
      </m:oMath>
      <w:r>
        <w:rPr>
          <w:rFonts w:hint="default" w:ascii="Times New Roman" w:hAnsi="Times New Roman" w:eastAsia="Times New Roman" w:cs="Times New Roman"/>
          <w:sz w:val="24"/>
          <w:lang w:val="en-GB"/>
        </w:rPr>
        <w:t xml:space="preserve"> at session level is high, and it must be read with the composition line in the table’s caption, not without it. The pool contains 23 clean sessions across 5 folds, roughly 4 to 5 per fold. The consequence is visible in the last row: clean recall has a standard deviation of ±0.410, which is to say the fold-to-fold spread is nearly as large as the metric’s entire range. Fold 3 achieves a perfect 1.000 AUC; fold 1 achieves 0.885. That spread is not primarily model variance, it is the variance of estimating a rate from four or five observations.</w:t>
      </w:r>
    </w:p>
    <w:p w14:paraId="7FE3ACDF">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honest reading of Table 4.19, stated as Section 3.7.4 anticipated it would need to be: the ranking quality is genuinely good, and the clean-class recall estimate is imprecise. Reporting </w:t>
      </w:r>
      <m:oMath>
        <m:r>
          <m:rPr>
            <m:nor/>
            <m:sty m:val="p"/>
          </m:rPr>
          <w:rPr>
            <w:rFonts w:hint="default" w:ascii="Times New Roman" w:hAnsi="Times New Roman" w:cs="Times New Roman"/>
            <w:b w:val="0"/>
            <w:i w:val="0"/>
          </w:rPr>
          <m:t>0.969</m:t>
        </m:r>
      </m:oMath>
      <w:r>
        <w:rPr>
          <w:rFonts w:hint="default" w:ascii="Times New Roman" w:hAnsi="Times New Roman" w:eastAsia="Times New Roman" w:cs="Times New Roman"/>
          <w:sz w:val="24"/>
          <w:lang w:val="en-GB"/>
        </w:rPr>
        <w:t xml:space="preserve"> as “the accuracy of the system” without the ±0.410 clean-recall figure alongside it would be a material misrepresentation.</w:t>
      </w:r>
    </w:p>
    <w:bookmarkEnd w:id="177"/>
    <w:p w14:paraId="4D94DBB1">
      <w:pPr>
        <w:pStyle w:val="5"/>
        <w:spacing w:before="240" w:after="120" w:line="240" w:lineRule="auto"/>
        <w:jc w:val="left"/>
        <w:rPr>
          <w:rFonts w:hint="default" w:ascii="Times New Roman" w:hAnsi="Times New Roman" w:cs="Times New Roman"/>
          <w:sz w:val="24"/>
          <w:szCs w:val="24"/>
        </w:rPr>
      </w:pPr>
      <w:bookmarkStart w:id="182" w:name="_Toc14025"/>
      <w:bookmarkStart w:id="183" w:name="rejected-approaches-measured"/>
      <w:r>
        <w:rPr>
          <w:rFonts w:hint="default" w:ascii="Times New Roman" w:hAnsi="Times New Roman" w:eastAsia="Times New Roman" w:cs="Times New Roman"/>
          <w:b/>
          <w:sz w:val="24"/>
          <w:szCs w:val="24"/>
          <w:lang w:val="en-GB"/>
        </w:rPr>
        <w:t>4.4.6 Rejected approaches: measured</w:t>
      </w:r>
      <w:bookmarkEnd w:id="182"/>
    </w:p>
    <w:p w14:paraId="5DA50075">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Four alternative approaches were implemented and measured before the reported models were adopted.</w:t>
      </w:r>
    </w:p>
    <w:p w14:paraId="413B9E7E">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4.20: Rejected approaches with measured performance</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4"/>
        <w:gridCol w:w="1744"/>
        <w:gridCol w:w="1744"/>
        <w:gridCol w:w="1744"/>
        <w:gridCol w:w="1744"/>
      </w:tblGrid>
      <w:tr w14:paraId="63A5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D33B23">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Approach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AC614B">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Metric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283B33">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Result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93451A">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vs. selected RF (0.798)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60FB01">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Diagnosis</w:t>
            </w:r>
          </w:p>
        </w:tc>
      </w:tr>
      <w:tr w14:paraId="42409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9764B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NSPA-style pulse features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1B815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AUC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C074B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0.622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88A5F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−0.176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59F6A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Pulse detection requires a clean impulse train; at realistic SNR the detector fires on ambient transients. Superseded by the learned spectral representation.</w:t>
            </w:r>
          </w:p>
        </w:tc>
      </w:tr>
      <w:tr w14:paraId="530FE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5A3B3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YAMNet embeddings + SVM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0008A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AUC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011B3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0.650 ± 0.171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CBCF7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−0.148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96C3E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Acoustic domain mismatch. YAMNet is trained on airborne everyday sound; this task is structure-borne vibration through a granular medium.</w:t>
            </w:r>
          </w:p>
        </w:tc>
      </w:tr>
      <w:tr w14:paraId="6F75C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D5402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Stacked BiLSTM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BBDBE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AUC (test)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34276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0.24 – 0.30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7D6A4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−0.50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F9300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Catastrophic generalisation failure. Train AUC 0.80–1.00. Test AUC </w:t>
            </w:r>
            <w:r>
              <w:rPr>
                <w:rFonts w:hint="default" w:ascii="Times New Roman" w:hAnsi="Times New Roman" w:eastAsia="Times New Roman" w:cs="Times New Roman"/>
                <w:i/>
                <w:iCs/>
                <w:sz w:val="20"/>
                <w:szCs w:val="24"/>
              </w:rPr>
              <w:t>below chance</w:t>
            </w:r>
            <w:r>
              <w:rPr>
                <w:rFonts w:hint="default" w:ascii="Times New Roman" w:hAnsi="Times New Roman" w:eastAsia="Times New Roman" w:cs="Times New Roman"/>
                <w:sz w:val="20"/>
                <w:szCs w:val="24"/>
              </w:rPr>
              <w:t xml:space="preserve"> means the learned rule is anti-correlated on unseen sessions.</w:t>
            </w:r>
          </w:p>
        </w:tc>
      </w:tr>
      <w:tr w14:paraId="27E3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058045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CNN + RF ensemble, simple average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E7B58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AUC (grouped CV)</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6AC33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0.752 ± 0.151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A75960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E5E58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Genuinely best of the ensemble variants (CNN alone 0.733 ± 0.143, RF alone 0.729 ± 0.163, stacked 0.749 ± 0.154), but a ~0.02 gain does not justify shipping and maintaining two models under constraint C2.</w:t>
            </w:r>
          </w:p>
        </w:tc>
      </w:tr>
    </w:tbl>
    <w:p w14:paraId="7E85C7CC">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YAMNet result is a useful negative control. Transfer learning is often treated as unconditionally beneficial, and this project’s vision arm depends on it entirely. The YAMNet result shows the condition: transfer succeeds when the source and target domains share physics, and fails when they do not. ImageNet photographs and flatbed kernel scans are both images formed by light reflecting off objects, so a MobileNetV2 backbone transfers. AudioSet clips are airborne pressure waves in open air; this corpus is vibration conducted through a packed granular medium to a contact transducer. They are not the same physical phenomenon, and a representation learned on one does not describe the other. The 0.650 result quantifies that.</w:t>
      </w:r>
    </w:p>
    <w:p w14:paraId="5F8DA7EF">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BiLSTM result is the clearest evidence for the project’s central modelling conclusion. A test AUC of 0.24–0.30 is not merely poor. It is </w:t>
      </w:r>
      <w:r>
        <w:rPr>
          <w:rFonts w:hint="default" w:ascii="Times New Roman" w:hAnsi="Times New Roman" w:eastAsia="Times New Roman" w:cs="Times New Roman"/>
          <w:i/>
          <w:iCs/>
          <w:sz w:val="24"/>
          <w:lang w:val="en-GB"/>
        </w:rPr>
        <w:t>below</w:t>
      </w:r>
      <w:r>
        <w:rPr>
          <w:rFonts w:hint="default" w:ascii="Times New Roman" w:hAnsi="Times New Roman" w:eastAsia="Times New Roman" w:cs="Times New Roman"/>
          <w:sz w:val="24"/>
          <w:lang w:val="en-GB"/>
        </w:rPr>
        <w:t xml:space="preserve"> chance, meaning the model’s ranking is inverted on held-out sessions. That is the signature of a model that has memorised session identity: within training sessions it is near-perfect (train AUC up to 1.00), and on new sessions its learned associations are actively misleading.</w:t>
      </w:r>
    </w:p>
    <w:p w14:paraId="09F87B86">
      <w:pPr>
        <w:spacing w:after="40" w:line="480" w:lineRule="auto"/>
        <w:jc w:val="both"/>
      </w:pPr>
      <w:r>
        <w:rPr>
          <w:rStyle w:val="55"/>
          <w:rFonts w:hint="default" w:ascii="Times New Roman" w:hAnsi="Times New Roman" w:eastAsia="Consolas" w:cs="Times New Roman"/>
          <w:sz w:val="17"/>
        </w:rPr>
        <w:t xml:space="preserve"> </w:t>
      </w:r>
      <w:r>
        <w:rPr>
          <w:rFonts w:ascii="Times New Roman" w:hAnsi="Times New Roman" w:eastAsia="Times New Roman"/>
          <w:b/>
          <w:sz w:val="24"/>
        </w:rPr>
        <w:t>Figure 4.4 — Generalisation against model capacity</w:t>
      </w:r>
    </w:p>
    <w:p w14:paraId="25A0C651">
      <w:pPr>
        <w:spacing w:before="60" w:after="120" w:line="240" w:lineRule="auto"/>
        <w:jc w:val="center"/>
      </w:pPr>
      <w:r>
        <w:drawing>
          <wp:inline distT="0" distB="0" distL="114300" distR="114300">
            <wp:extent cx="4549140" cy="2429510"/>
            <wp:effectExtent l="0" t="0" r="762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0"/>
                    <a:stretch>
                      <a:fillRect/>
                    </a:stretch>
                  </pic:blipFill>
                  <pic:spPr>
                    <a:xfrm>
                      <a:off x="0" y="0"/>
                      <a:ext cx="4549140" cy="2429510"/>
                    </a:xfrm>
                    <a:prstGeom prst="rect">
                      <a:avLst/>
                    </a:prstGeom>
                  </pic:spPr>
                </pic:pic>
              </a:graphicData>
            </a:graphic>
          </wp:inline>
        </w:drawing>
      </w:r>
      <w:r>
        <w:rPr>
          <w:rFonts w:hint="default" w:ascii="Times New Roman" w:hAnsi="Times New Roman" w:eastAsia="Times New Roman" w:cs="Times New Roman"/>
          <w:b w:val="0"/>
          <w:sz w:val="24"/>
          <w:lang w:val="en-GB"/>
        </w:rPr>
        <w:br w:type="textWrapping"/>
      </w:r>
      <w:r>
        <w:rPr>
          <w:rFonts w:hint="default" w:ascii="Times New Roman" w:hAnsi="Times New Roman" w:eastAsia="Times New Roman" w:cs="Times New Roman"/>
          <w:b w:val="0"/>
          <w:sz w:val="24"/>
          <w:lang w:val="en-GB"/>
        </w:rPr>
        <w:br w:type="textWrapping"/>
      </w:r>
      <w:r>
        <w:rPr>
          <w:rStyle w:val="55"/>
          <w:rFonts w:hint="default" w:ascii="Times New Roman" w:hAnsi="Times New Roman" w:eastAsia="Times New Roman" w:cs="Times New Roman"/>
          <w:b w:val="0"/>
          <w:sz w:val="24"/>
          <w:lang w:val="en-GB"/>
        </w:rPr>
        <w:t xml:space="preserve"> </w:t>
      </w:r>
      <w:r>
        <w:rPr>
          <w:rFonts w:ascii="Times New Roman" w:hAnsi="Times New Roman" w:eastAsia="Times New Roman"/>
          <w:b w:val="0"/>
          <w:sz w:val="24"/>
          <w:lang w:val="en-GB"/>
        </w:rPr>
        <w:t>Figure 4.4 — Generalisation against model capacity</w:t>
      </w:r>
    </w:p>
    <w:p w14:paraId="225A43A5">
      <w:pPr>
        <w:spacing w:before="0" w:after="240" w:line="480" w:lineRule="auto"/>
        <w:jc w:val="both"/>
      </w:pPr>
      <w:r>
        <w:rPr>
          <w:rFonts w:ascii="Times New Roman" w:hAnsi="Times New Roman" w:eastAsia="Times New Roman"/>
          <w:i/>
          <w:sz w:val="24"/>
          <w:lang w:val="en-GB"/>
        </w:rPr>
        <w:t>(ordering is inverse to capacity)</w:t>
      </w:r>
    </w:p>
    <w:p w14:paraId="7CE01B78">
      <w:pPr>
        <w:spacing w:after="60"/>
        <w:jc w:val="center"/>
      </w:pPr>
    </w:p>
    <w:p w14:paraId="715C8A0F">
      <w:pPr>
        <w:spacing w:before="0" w:after="240" w:line="480" w:lineRule="auto"/>
        <w:jc w:val="both"/>
        <w:rPr>
          <w:rFonts w:ascii="Times New Roman" w:hAnsi="Times New Roman" w:eastAsia="Times New Roman"/>
          <w:sz w:val="24"/>
          <w:lang w:val="en-GB"/>
        </w:rPr>
      </w:pPr>
      <w:r>
        <w:rPr>
          <w:rFonts w:ascii="Times New Roman" w:hAnsi="Times New Roman" w:eastAsia="Times New Roman"/>
          <w:b/>
          <w:sz w:val="24"/>
          <w:lang w:val="en-GB"/>
        </w:rPr>
        <w:t xml:space="preserve">Conclusion: </w:t>
      </w:r>
      <w:r>
        <w:rPr>
          <w:rFonts w:ascii="Times New Roman" w:hAnsi="Times New Roman" w:eastAsia="Times New Roman"/>
          <w:sz w:val="24"/>
          <w:lang w:val="en-GB"/>
        </w:rPr>
        <w:t>At approximately 450 independent sessions, increasing model capacity becomes a liability. The BiLSTM’s below-chance test AUC is consistent with session memorisation rather than insufficient tuning.</w:t>
      </w:r>
    </w:p>
    <w:p w14:paraId="26911739">
      <w:p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At roughly 450 independent recording sessions, the ordering of generalisation performance is exactly the inverse of the ordering of model capacity. This single observation justifies three separate decisions taken in Chapter Three: the choice of a Random Forest for deployment, the use of global average pooling instead of flattening in the acoustic CNN (a 176-fold parameter reduction), and the freezing of the majority of the vision backbone so that only 618,275 parameters are newly trained.</w:t>
      </w:r>
    </w:p>
    <w:bookmarkEnd w:id="179"/>
    <w:p w14:paraId="2F81D29D">
      <w:pPr>
        <w:pStyle w:val="5"/>
        <w:spacing w:before="240" w:after="120" w:line="240" w:lineRule="auto"/>
        <w:jc w:val="left"/>
        <w:rPr>
          <w:rFonts w:hint="default" w:ascii="Times New Roman" w:hAnsi="Times New Roman" w:cs="Times New Roman"/>
          <w:sz w:val="24"/>
          <w:szCs w:val="24"/>
        </w:rPr>
      </w:pPr>
      <w:bookmarkStart w:id="184" w:name="_Toc14730"/>
      <w:bookmarkStart w:id="185" w:name="deployment-bundle-acoustic"/>
      <w:r>
        <w:rPr>
          <w:rFonts w:hint="default" w:ascii="Times New Roman" w:hAnsi="Times New Roman" w:eastAsia="Times New Roman" w:cs="Times New Roman"/>
          <w:b/>
          <w:sz w:val="24"/>
          <w:szCs w:val="24"/>
          <w:lang w:val="en-GB"/>
        </w:rPr>
        <w:t>4.4.7 Deployment bundle, acoustic</w:t>
      </w:r>
      <w:bookmarkEnd w:id="184"/>
    </w:p>
    <w:p w14:paraId="23649B6C">
      <w:pPr>
        <w:pStyle w:val="30"/>
        <w:spacing w:before="0" w:after="240" w:line="480" w:lineRule="auto"/>
        <w:jc w:val="both"/>
        <w:rPr>
          <w:rFonts w:hint="default" w:ascii="Times New Roman" w:hAnsi="Times New Roman" w:cs="Times New Roman"/>
          <w:b/>
          <w:bCs/>
          <w:sz w:val="24"/>
          <w:szCs w:val="24"/>
        </w:rPr>
      </w:pPr>
      <w:r>
        <w:rPr>
          <w:rFonts w:hint="default" w:ascii="Times New Roman" w:hAnsi="Times New Roman" w:eastAsia="Times New Roman" w:cs="Times New Roman"/>
          <w:sz w:val="24"/>
          <w:lang w:val="en-GB"/>
        </w:rPr>
        <w:t>The selected model was serialised with its evidence attached.</w:t>
      </w:r>
    </w:p>
    <w:p w14:paraId="05212497">
      <w:pPr>
        <w:pStyle w:val="3"/>
        <w:spacing w:before="120" w:after="6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bCs/>
          <w:sz w:val="24"/>
          <w:szCs w:val="24"/>
          <w:lang w:val="en-GB"/>
        </w:rPr>
        <w:t xml:space="preserve">Table 4.21: </w:t>
      </w:r>
      <w:r>
        <w:rPr>
          <w:rStyle w:val="55"/>
          <w:rFonts w:hint="default" w:ascii="Times New Roman" w:hAnsi="Times New Roman" w:eastAsia="Times New Roman" w:cs="Times New Roman"/>
          <w:b w:val="0"/>
          <w:bCs/>
          <w:sz w:val="24"/>
          <w:szCs w:val="24"/>
          <w:lang w:val="en-GB"/>
        </w:rPr>
        <w:t>grain_infestation_rf_final.joblib</w:t>
      </w:r>
      <w:r>
        <w:rPr>
          <w:rFonts w:hint="default" w:ascii="Times New Roman" w:hAnsi="Times New Roman" w:eastAsia="Times New Roman" w:cs="Times New Roman"/>
          <w:b w:val="0"/>
          <w:bCs/>
          <w:sz w:val="24"/>
          <w:szCs w:val="24"/>
          <w:lang w:val="en-GB"/>
        </w:rPr>
        <w:t xml:space="preserve"> contents</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6"/>
        <w:gridCol w:w="2754"/>
      </w:tblGrid>
      <w:tr w14:paraId="596F8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A12FC7A">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Key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794129">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Value</w:t>
            </w:r>
          </w:p>
        </w:tc>
      </w:tr>
      <w:tr w14:paraId="6F7E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C256ED">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model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E2410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fitted 500-tree Random Forest</w:t>
            </w:r>
          </w:p>
        </w:tc>
      </w:tr>
      <w:tr w14:paraId="78D72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4CFA11">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feature_names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DB938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ordered list of 30 feature names</w:t>
            </w:r>
          </w:p>
        </w:tc>
      </w:tr>
      <w:tr w14:paraId="77CA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34CBE7">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threshold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AA4FB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0.55</w:t>
            </w:r>
          </w:p>
        </w:tc>
      </w:tr>
      <w:tr w14:paraId="2C45D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BB44E30">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review_band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9F486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0.15</w:t>
            </w:r>
          </w:p>
        </w:tc>
      </w:tr>
      <w:tr w14:paraId="2ACF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F5843A">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confound_test_auc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79DB3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0.798</w:t>
            </w:r>
          </w:p>
        </w:tc>
      </w:tr>
      <w:tr w14:paraId="0363A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30DB37">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confound_test_clean_recall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9891A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0.78</w:t>
            </w:r>
          </w:p>
        </w:tc>
      </w:tr>
      <w:tr w14:paraId="38011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C6FF7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Artefact size on disk</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E8160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39,934,912 bytes (38.1 MiB)</w:t>
            </w:r>
          </w:p>
        </w:tc>
      </w:tr>
    </w:tbl>
    <w:p w14:paraId="12BA4102">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Bundling the ordered feature names with the model prevents the most likely silent deployment failure: features computed in a different order than they were trained in produce entirely wrong predictions with no error raised. Bundling the confound-test metrics prevents a slower failure. An artefact separated from the evidence of its own performance is one that will eventually be trusted more than it deserves.</w:t>
      </w:r>
    </w:p>
    <w:bookmarkEnd w:id="181"/>
    <w:p w14:paraId="7F3BC2FF">
      <w:pPr>
        <w:pStyle w:val="5"/>
        <w:spacing w:before="240" w:after="120" w:line="240" w:lineRule="auto"/>
        <w:jc w:val="left"/>
        <w:rPr>
          <w:rFonts w:hint="default" w:ascii="Times New Roman" w:hAnsi="Times New Roman" w:cs="Times New Roman"/>
          <w:sz w:val="24"/>
          <w:szCs w:val="24"/>
        </w:rPr>
      </w:pPr>
      <w:bookmarkStart w:id="186" w:name="_Toc7340"/>
      <w:bookmarkStart w:id="187" w:name="grainvisual-architecture-realised"/>
      <w:r>
        <w:rPr>
          <w:rFonts w:hint="default" w:ascii="Times New Roman" w:hAnsi="Times New Roman" w:eastAsia="Times New Roman" w:cs="Times New Roman"/>
          <w:b/>
          <w:sz w:val="24"/>
          <w:szCs w:val="24"/>
          <w:lang w:val="en-GB"/>
        </w:rPr>
        <w:t>4.4.8 GrainVisual; architecture realised</w:t>
      </w:r>
      <w:bookmarkEnd w:id="186"/>
    </w:p>
    <w:p w14:paraId="2093AA65">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six-head architecture of Figure 3.9 was built and trained: four crop heads, a generic three-way head, and the beans head added afterwards for the cowpea corpus. Table 4.22 reports the realised parameter accounting.</w:t>
      </w:r>
    </w:p>
    <w:p w14:paraId="60D394C9">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4.22: GrainVisual realised parameter count</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2640"/>
        <w:gridCol w:w="2640"/>
      </w:tblGrid>
      <w:tr w14:paraId="608C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FF1BA0">
            <w:pPr>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Component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11E4DA">
            <w:pPr>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Parameters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9FAB35">
            <w:pPr>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Share</w:t>
            </w:r>
          </w:p>
        </w:tc>
      </w:tr>
      <w:tr w14:paraId="0D5F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58EE30">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MobileNetV2 backbone (α = 1.0, no top)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ECABFC">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2,257,984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3B1365">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75.3%</w:t>
            </w:r>
          </w:p>
        </w:tc>
      </w:tr>
      <w:tr w14:paraId="3CE79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CB85A7">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 × crop head (123,752 each)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96A5A2B">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495,008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FBEBBD2">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16.5%</w:t>
            </w:r>
          </w:p>
        </w:tc>
      </w:tr>
      <w:tr w14:paraId="2ABE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C6C92D">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Generic 3-class head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12C2F2">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123,267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5A7D4FA">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4.1%</w:t>
            </w:r>
          </w:p>
        </w:tc>
      </w:tr>
      <w:tr w14:paraId="68FD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756062">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Beans head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604DAAA">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123,170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A17F4E">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4.1%</w:t>
            </w:r>
          </w:p>
        </w:tc>
      </w:tr>
      <w:tr w14:paraId="6FEB9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3124D2">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D6D0BC">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2,999,429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B9475C">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100%</w:t>
            </w:r>
          </w:p>
        </w:tc>
      </w:tr>
      <w:tr w14:paraId="66E2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1BF362">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Trainable, Phase 1 (backbone frozen)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C086A7">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741,445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4F5FB9">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24.7%</w:t>
            </w:r>
          </w:p>
        </w:tc>
      </w:tr>
      <w:tr w14:paraId="4A790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348B6B">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Hypothetical 4 independent networks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240840">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9,526,944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9B48E3">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n/a</w:t>
            </w:r>
          </w:p>
        </w:tc>
      </w:tr>
      <w:tr w14:paraId="6EC4F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F9A628">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Parameter reduction from backbone sharing</w:t>
            </w:r>
          </w:p>
        </w:tc>
        <w:tc>
          <w:tcPr>
            <w:tcW w:w="264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885F96">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3.18×</w:t>
            </w:r>
          </w:p>
        </w:tc>
        <w:tc>
          <w:tcPr>
            <w:tcW w:w="264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85797D">
            <w:pPr>
              <w:spacing w:before="0" w:after="0" w:line="240" w:lineRule="auto"/>
              <w:jc w:val="center"/>
              <w:rPr>
                <w:rFonts w:hint="default" w:ascii="Times New Roman" w:hAnsi="Times New Roman" w:cs="Times New Roman"/>
                <w:sz w:val="24"/>
                <w:szCs w:val="24"/>
              </w:rPr>
            </w:pPr>
          </w:p>
        </w:tc>
      </w:tr>
    </w:tbl>
    <w:p w14:paraId="42BA188C">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Backbone sharing reduces the parameter count by a factor of 3.18 relative to four independent per-crop networks, and limits the newly trained parameters to 741,445 24.7% of the 2,999,429 the full model holds, against the roughly 9.5 M an independent-network design would have had to fit. Given the finding of Section 4.4.6 that capacity is this project’s principal liability, that reduction is not merely an efficiency measure; it is the mechanism by which the vision model is trainable on the available data at all.</w:t>
      </w:r>
    </w:p>
    <w:p w14:paraId="14D875A1">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4.23: Exported vision artefacts, measured</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46A3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99FA73">
            <w:pPr>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Artefact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971319">
            <w:pPr>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Size (bytes)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D126C8">
            <w:pPr>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Size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F0A0EE">
            <w:pPr>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Note</w:t>
            </w:r>
          </w:p>
        </w:tc>
      </w:tr>
      <w:tr w14:paraId="3BBEA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CAC930">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grainvisual_best.weights.h5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61C97F">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11,968,744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534EFC">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11.4 MiB</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34C446">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Keras checkpoint, grain heads</w:t>
            </w:r>
          </w:p>
        </w:tc>
      </w:tr>
      <w:tr w14:paraId="7FAA4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54B8FA">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grainvisual_f32.tflite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DDD126">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11,830,000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D07020B">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11.3 MiB</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D857B8">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BatchNorm folded; passed parity gate (100% argmax)</w:t>
            </w:r>
          </w:p>
        </w:tc>
      </w:tr>
      <w:tr w14:paraId="0764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5D34823">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grainvisual_int8w.tflite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93D769">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3,270,000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FE0573">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3.1 MiB</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B560D7">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int8 weights, float activations; refused by parity gate (95.1% argmax)</w:t>
            </w:r>
          </w:p>
        </w:tc>
      </w:tr>
    </w:tbl>
    <w:p w14:paraId="3CFA4D5F">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float32 TFLite artefact at 11.83 MB is the shipped one. BatchNorm folding absorbs each layer’s scale and shift into the preceding convolution during conversion, so those parameters cease to exist as separate tensors, which keeps the artefact near its theoretical minimum. The int8 variant is 3.27 MB  a 3.6× reduction that would satisfy the footprint constraint most comfortably  but whether it may be shipped is a separate question, and Section 4.4.9 reports that the parity gate refused its mapping.</w:t>
      </w:r>
      <m:oMath>
        <m:r>
          <m:rPr>
            <m:nor/>
            <m:sty m:val="p"/>
          </m:rPr>
          <w:rPr>
            <w:rFonts w:hint="default" w:ascii="Times New Roman" w:hAnsi="Times New Roman" w:cs="Times New Roman"/>
            <w:b w:val="0"/>
            <w:i w:val="0"/>
          </w:rPr>
          <m:t>4×2,876,259=11,505,036</m:t>
        </m:r>
      </m:oMath>
    </w:p>
    <w:p w14:paraId="309575DA">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Against the theoretical 4× of Equation (3.75), the shortfall in the measured ratio is the per-tensor scale and zero-point metadata that quantisation adds, plus operations left unquantised. An 11.83 MB float32 model still satisfies constraint C2: it is smaller than a single high-resolution photograph and can be bundled in an application package without complaint.</w:t>
      </w:r>
    </w:p>
    <w:bookmarkEnd w:id="183"/>
    <w:p w14:paraId="74A1AD62">
      <w:pPr>
        <w:pStyle w:val="5"/>
        <w:spacing w:before="240" w:after="120" w:line="240" w:lineRule="auto"/>
        <w:jc w:val="left"/>
        <w:rPr>
          <w:rFonts w:hint="default" w:ascii="Times New Roman" w:hAnsi="Times New Roman" w:cs="Times New Roman"/>
          <w:sz w:val="24"/>
          <w:szCs w:val="24"/>
        </w:rPr>
      </w:pPr>
      <w:bookmarkStart w:id="188" w:name="_Toc19337"/>
      <w:bookmarkStart w:id="189" w:name="X59793e968d62851cb47497eef6bd279a8c2a9bf"/>
      <w:r>
        <w:rPr>
          <w:rFonts w:hint="default" w:ascii="Times New Roman" w:hAnsi="Times New Roman" w:eastAsia="Times New Roman" w:cs="Times New Roman"/>
          <w:b/>
          <w:sz w:val="24"/>
          <w:szCs w:val="24"/>
          <w:lang w:val="en-GB"/>
        </w:rPr>
        <w:t>4.4.9 GrainVisual: evaluation results</w:t>
      </w:r>
      <w:bookmarkEnd w:id="188"/>
    </w:p>
    <w:bookmarkEnd w:id="185"/>
    <w:p w14:paraId="39AA31BC">
      <w:pPr>
        <w:spacing w:before="0" w:after="240" w:line="480" w:lineRule="auto"/>
        <w:jc w:val="both"/>
        <w:rPr>
          <w:rFonts w:hint="default" w:ascii="Times New Roman" w:hAnsi="Times New Roman" w:cs="Times New Roman"/>
          <w:i w:val="0"/>
          <w:iCs w:val="0"/>
        </w:rPr>
      </w:pPr>
      <w:bookmarkStart w:id="190" w:name="objective-3-outcome"/>
      <w:r>
        <w:rPr>
          <w:rFonts w:hint="default" w:ascii="Times New Roman" w:hAnsi="Times New Roman" w:eastAsia="Times New Roman" w:cs="Times New Roman"/>
          <w:i w:val="0"/>
          <w:iCs w:val="0"/>
          <w:sz w:val="24"/>
          <w:lang w:val="en-GB"/>
        </w:rPr>
        <w:t>The six-head model was evaluated on the held-out test shards exactly as Section 3.7.5 specifies: per crop, never pooled, with the majority-class floor beside every accuracy. The beans head is reported separately, because its corpus and task — whole-heap photographs, binary clean/infested — differ in kind from the single-kernel grain task.</w:t>
      </w:r>
    </w:p>
    <w:p w14:paraId="4F90044F">
      <w:pPr>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4.24: GrainVisual test-set results by crop</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1FF3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851ED6">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Crop</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85322A">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Test kernels</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CB6B63">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Accuracy</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EA6FF0">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Macro-F1</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E6D289">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Majority-class floor</w:t>
            </w:r>
          </w:p>
        </w:tc>
      </w:tr>
      <w:tr w14:paraId="07649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65118C">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maize</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B50A86">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1,900</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39137B3">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0.9068</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A7B0DC">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0.8674</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F8F515">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0.5263</w:t>
            </w:r>
          </w:p>
        </w:tc>
      </w:tr>
      <w:tr w14:paraId="02C78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1031CB">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rice</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F930C6">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3,100</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EB716D">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0.8326</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A6D902">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0.8044</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15883E">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0.6452</w:t>
            </w:r>
          </w:p>
        </w:tc>
      </w:tr>
      <w:tr w14:paraId="16E9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0194F1">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wheat</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827D50">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20,000</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021CC6">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0.8905</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0900A9">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0.8381</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9EE8E9">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0.6000</w:t>
            </w:r>
          </w:p>
        </w:tc>
      </w:tr>
      <w:tr w14:paraId="6E405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D0D0CA">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sorghum</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47608A">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10,275</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CE38B2">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0.8747</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45AC8B">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0.7633</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928DFF4">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0.5839</w:t>
            </w:r>
          </w:p>
        </w:tc>
      </w:tr>
      <w:tr w14:paraId="353C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FF1DD4">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Mean</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C385EE">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4337EA7">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0.8762</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5B7958">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0.8183</w:t>
            </w:r>
          </w:p>
        </w:tc>
        <w:tc>
          <w:tcPr>
            <w:tcW w:w="1662"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EF45B8">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w:t>
            </w:r>
          </w:p>
        </w:tc>
      </w:tr>
    </w:tbl>
    <w:p w14:paraId="3FA242AA">
      <w:pPr>
        <w:spacing w:before="0" w:after="240" w:line="480" w:lineRule="auto"/>
        <w:jc w:val="both"/>
        <w:rPr>
          <w:rFonts w:hint="default" w:ascii="Times New Roman" w:hAnsi="Times New Roman" w:cs="Times New Roman"/>
          <w:i w:val="0"/>
          <w:iCs w:val="0"/>
        </w:rPr>
      </w:pPr>
      <w:r>
        <w:rPr>
          <w:rFonts w:hint="default" w:ascii="Times New Roman" w:hAnsi="Times New Roman" w:eastAsia="Times New Roman" w:cs="Times New Roman"/>
          <w:i w:val="0"/>
          <w:iCs w:val="0"/>
          <w:sz w:val="24"/>
          <w:lang w:val="en-GB"/>
        </w:rPr>
        <w:t>Across the four crops the model sits at a mean accuracy of 0.876 and macro-F1 of 0.818, between 0.25 and 0.38 above the majority class floor on every crop. The errors are not spread evenly; two classes carry most of them. In maize, 2_SD (stained/decayed) is over predicted the head reaches 0.96 recall on it but only 0.58 precision, because discoloured clean kernels are pulled into it. In sorghum, 6_HD (heat damage) is the weakest slot on the whole test set: 0.13 precision on 25 test kernels, a class that is rare after capping and hard to separate from the intact classes. Neither failure hides behind the headline; both sit in the per class rows of Figure 4.5.</w:t>
      </w:r>
    </w:p>
    <w:p w14:paraId="2A19B93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180022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486400" cy="1800225"/>
                    </a:xfrm>
                    <a:prstGeom prst="rect">
                      <a:avLst/>
                    </a:prstGeom>
                  </pic:spPr>
                </pic:pic>
              </a:graphicData>
            </a:graphic>
          </wp:inline>
        </w:drawing>
      </w:r>
    </w:p>
    <w:p w14:paraId="4639B343">
      <w:pPr>
        <w:spacing w:before="60" w:after="120" w:line="240" w:lineRule="auto"/>
        <w:jc w:val="center"/>
        <w:rPr>
          <w:rFonts w:hint="default" w:ascii="Times New Roman" w:hAnsi="Times New Roman" w:cs="Times New Roman"/>
        </w:rPr>
      </w:pPr>
      <w:r>
        <w:rPr>
          <w:rStyle w:val="55"/>
          <w:rFonts w:hint="default" w:ascii="Times New Roman" w:hAnsi="Times New Roman" w:eastAsia="Times New Roman" w:cs="Times New Roman"/>
          <w:b w:val="0"/>
          <w:sz w:val="24"/>
          <w:lang w:val="en-GB"/>
        </w:rPr>
        <w:t>Figure 4.5 — GrainVisual per-crop evaluation: confusion matrices, per-class F1 and accuracy against the majority-class floor</w:t>
      </w:r>
    </w:p>
    <w:p w14:paraId="618D14AE">
      <w:pPr>
        <w:spacing w:before="0" w:after="240" w:line="480" w:lineRule="auto"/>
        <w:jc w:val="both"/>
        <w:rPr>
          <w:rFonts w:hint="default" w:ascii="Times New Roman" w:hAnsi="Times New Roman" w:cs="Times New Roman"/>
          <w:i w:val="0"/>
          <w:iCs w:val="0"/>
        </w:rPr>
      </w:pPr>
      <w:r>
        <w:rPr>
          <w:rFonts w:hint="default" w:ascii="Times New Roman" w:hAnsi="Times New Roman" w:eastAsia="Times New Roman" w:cs="Times New Roman"/>
          <w:i w:val="0"/>
          <w:iCs w:val="0"/>
          <w:sz w:val="24"/>
          <w:lang w:val="en-GB"/>
        </w:rPr>
        <w:t>The generic three way head is the deployment fallback for a crop the eight-class heads have never seen. Run on every test kernel of every crop, it reaches 3-way accuracy of 0.938 on maize, 0.878 on rice, 0.855 on wheat and 0.859 on sorghum, with damaged-class recall of 0.92–0.98 throughout. The numbers hold up across all four known crops, which is what gives the head of an unidentified person credibility.</w:t>
      </w:r>
    </w:p>
    <w:p w14:paraId="64FCC101">
      <w:pPr>
        <w:spacing w:before="0" w:after="240" w:line="480" w:lineRule="auto"/>
        <w:jc w:val="both"/>
        <w:rPr>
          <w:rFonts w:hint="default" w:ascii="Times New Roman" w:hAnsi="Times New Roman" w:cs="Times New Roman"/>
          <w:i w:val="0"/>
          <w:iCs w:val="0"/>
        </w:rPr>
      </w:pPr>
      <w:r>
        <w:rPr>
          <w:rFonts w:hint="default" w:ascii="Times New Roman" w:hAnsi="Times New Roman" w:eastAsia="Times New Roman" w:cs="Times New Roman"/>
          <w:i w:val="0"/>
          <w:iCs w:val="0"/>
          <w:sz w:val="24"/>
          <w:lang w:val="en-GB"/>
        </w:rPr>
        <w:t>The grain metrics are exactly the same as they were before because the bean head was mounted onto the frozen grain model and trained only on the cowpea photos. Before training, resolution and file size alone predicted clean versus infested at roughly 0.85 AUC, therefore the input pipeline of Section 3.3.8 had to break a measured capture shortcut. The resulting training data is shown in Figure 4.6, with colour shaking and resolution normalisation in the direction of the supervisor's phone.</w:t>
      </w:r>
    </w:p>
    <w:p w14:paraId="07CDE1E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1999615"/>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486400" cy="1999615"/>
                    </a:xfrm>
                    <a:prstGeom prst="rect">
                      <a:avLst/>
                    </a:prstGeom>
                  </pic:spPr>
                </pic:pic>
              </a:graphicData>
            </a:graphic>
          </wp:inline>
        </w:drawing>
      </w:r>
    </w:p>
    <w:p w14:paraId="6AAF8ABE">
      <w:pPr>
        <w:spacing w:before="60" w:after="120" w:line="240" w:lineRule="auto"/>
        <w:jc w:val="center"/>
        <w:rPr>
          <w:rFonts w:hint="default" w:ascii="Times New Roman" w:hAnsi="Times New Roman" w:cs="Times New Roman"/>
        </w:rPr>
      </w:pPr>
      <w:r>
        <w:rPr>
          <w:rStyle w:val="55"/>
          <w:rFonts w:hint="default" w:ascii="Times New Roman" w:hAnsi="Times New Roman" w:eastAsia="Times New Roman" w:cs="Times New Roman"/>
          <w:b w:val="0"/>
          <w:sz w:val="24"/>
          <w:lang w:val="en-GB"/>
        </w:rPr>
        <w:t>Figure 4.6 — Augmented beans training batch: resolution normalised, colour jittered and degraded toward the supervisor’s phone (Section 3.3.8)</w:t>
      </w:r>
    </w:p>
    <w:p w14:paraId="0002AC91">
      <w:pPr>
        <w:spacing w:before="0" w:after="240" w:line="480" w:lineRule="auto"/>
        <w:jc w:val="both"/>
        <w:rPr>
          <w:rFonts w:hint="default" w:ascii="Times New Roman" w:hAnsi="Times New Roman" w:cs="Times New Roman"/>
          <w:i w:val="0"/>
          <w:iCs w:val="0"/>
        </w:rPr>
      </w:pPr>
      <w:r>
        <w:rPr>
          <w:rFonts w:hint="default" w:ascii="Times New Roman" w:hAnsi="Times New Roman" w:eastAsia="Times New Roman" w:cs="Times New Roman"/>
          <w:i w:val="0"/>
          <w:iCs w:val="0"/>
          <w:sz w:val="24"/>
          <w:lang w:val="en-GB"/>
        </w:rPr>
        <w:t>On 57 held-out scenes the head reaches an accuracy of 0.947 (AUC 0.985). The number that matters is the one next to it: under random greyscale the AUC falls only to 0.950, a drop of 0.035 (Figure 4.7). The head is therefore not reading the colour of the lot or the phone that photographed it; it is reading the infestation itself. Per-source accuracy of 0.955 on the messaging-application source confirms it is not tied to a single capture device.</w:t>
      </w:r>
    </w:p>
    <w:p w14:paraId="141B722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7432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2743200" cy="2743200"/>
                    </a:xfrm>
                    <a:prstGeom prst="rect">
                      <a:avLst/>
                    </a:prstGeom>
                  </pic:spPr>
                </pic:pic>
              </a:graphicData>
            </a:graphic>
          </wp:inline>
        </w:drawing>
      </w:r>
    </w:p>
    <w:p w14:paraId="5B7B2557">
      <w:pPr>
        <w:spacing w:before="60" w:after="120" w:line="240" w:lineRule="auto"/>
        <w:jc w:val="center"/>
        <w:rPr>
          <w:rFonts w:hint="default" w:ascii="Times New Roman" w:hAnsi="Times New Roman" w:cs="Times New Roman"/>
        </w:rPr>
      </w:pPr>
      <w:r>
        <w:rPr>
          <w:rStyle w:val="55"/>
          <w:rFonts w:hint="default" w:ascii="Times New Roman" w:hAnsi="Times New Roman" w:eastAsia="Times New Roman" w:cs="Times New Roman"/>
          <w:b w:val="0"/>
          <w:sz w:val="24"/>
          <w:lang w:val="en-GB"/>
        </w:rPr>
        <w:t>Figure 4.7 — Beans head: colour versus greyscale ROC (AUC 0.985 vs 0.950)</w:t>
      </w:r>
    </w:p>
    <w:p w14:paraId="061D35EE">
      <w:pPr>
        <w:spacing w:before="0" w:after="240" w:line="480" w:lineRule="auto"/>
        <w:jc w:val="both"/>
        <w:rPr>
          <w:rFonts w:hint="default" w:ascii="Times New Roman" w:hAnsi="Times New Roman" w:cs="Times New Roman"/>
          <w:i w:val="0"/>
          <w:iCs w:val="0"/>
        </w:rPr>
      </w:pPr>
      <w:r>
        <w:rPr>
          <w:rFonts w:hint="default" w:ascii="Times New Roman" w:hAnsi="Times New Roman" w:eastAsia="Times New Roman" w:cs="Times New Roman"/>
          <w:i w:val="0"/>
          <w:iCs w:val="0"/>
          <w:sz w:val="24"/>
          <w:lang w:val="en-GB"/>
        </w:rPr>
        <w:t>Export correctness was verified with the gate of Section 3.7.6, and it did not pass quietly. The float32 conversion is clean: every output tensor pairs with its Keras head at a mean difference around 1×10⁻⁵ and a separation ratio above 2×10⁵, argmax agreement is 144 of 144, and single-image latency is 8.3 ms on a Colab CPU an order-of-magnitude guide, not the phone measurement Section 3.7.7 specifies. The int8 conversion is not clean. Its tensor pairs sit an order of magnitude closer together, the separation ratio falls to 9–11× against the required 10, argmax agreement drops to 137 of 144, and the gate prints its verdict in capitals: the mapping is ambiguous, do not ship. The measured outcome is therefore two verdicts on two artefacts: the float32 model at 11.83 MB is shipped, and the int8 model at 3.27 MB  the one whose 3.6× footprint reduction would have been most comfortable on a phone is refused until it is re-converted with a representative calibration set. The gate did exactly the job Section 3.7.6 designed it for: without it, a plausible looking model at 95% argmax agreement would have gone out.</w:t>
      </w:r>
    </w:p>
    <w:p w14:paraId="46580E00">
      <w:pPr>
        <w:spacing w:before="0" w:after="240" w:line="480" w:lineRule="auto"/>
        <w:jc w:val="both"/>
        <w:rPr>
          <w:rFonts w:hint="default" w:ascii="Times New Roman" w:hAnsi="Times New Roman" w:cs="Times New Roman"/>
          <w:i w:val="0"/>
          <w:iCs w:val="0"/>
        </w:rPr>
      </w:pPr>
      <w:r>
        <w:rPr>
          <w:rFonts w:hint="default" w:ascii="Times New Roman" w:hAnsi="Times New Roman" w:eastAsia="Times New Roman" w:cs="Times New Roman"/>
          <w:i w:val="0"/>
          <w:iCs w:val="0"/>
          <w:sz w:val="24"/>
          <w:lang w:val="en-GB"/>
        </w:rPr>
        <w:t>The location probe of V5 was run, and its power is honestly limited. On the 11,200 test kernels whose classes span more than one capture location, accuracy holds at 0.898; but a single provenance is represented in that subset, so the probe confirms robustness within the training archive rather than across capture sites. A genuine change-of-provenance test still awaits data from a second archive; this is the residual risk recorded in Table 3.25.</w:t>
      </w:r>
    </w:p>
    <w:p w14:paraId="09620D01">
      <w:pPr>
        <w:pStyle w:val="5"/>
        <w:spacing w:before="240" w:after="120" w:line="240" w:lineRule="auto"/>
        <w:jc w:val="left"/>
        <w:rPr>
          <w:rFonts w:hint="default" w:ascii="Times New Roman" w:hAnsi="Times New Roman" w:cs="Times New Roman"/>
          <w:sz w:val="24"/>
          <w:szCs w:val="24"/>
        </w:rPr>
      </w:pPr>
      <w:bookmarkStart w:id="191" w:name="_Toc9941"/>
      <w:r>
        <w:rPr>
          <w:rFonts w:hint="default" w:ascii="Times New Roman" w:hAnsi="Times New Roman" w:eastAsia="Times New Roman" w:cs="Times New Roman"/>
          <w:b/>
          <w:sz w:val="24"/>
          <w:szCs w:val="24"/>
          <w:lang w:val="en-GB"/>
        </w:rPr>
        <w:t>4.4.10 Objective 3 outcome</w:t>
      </w:r>
      <w:bookmarkEnd w:id="191"/>
    </w:p>
    <w:p w14:paraId="5C4D1C83">
      <w:pPr>
        <w:pStyle w:val="30"/>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4.25: Objective 3, deliverables against criteria</w:t>
      </w:r>
    </w:p>
    <w:tbl>
      <w:tblPr>
        <w:tblStyle w:val="4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07"/>
        <w:gridCol w:w="2907"/>
        <w:gridCol w:w="2907"/>
      </w:tblGrid>
      <w:tr w14:paraId="13C52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EFCD1B">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Criterion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E5EABF">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Result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B47285">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Status</w:t>
            </w:r>
          </w:p>
        </w:tc>
      </w:tr>
      <w:tr w14:paraId="53E2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D2F73C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 Random Forest developed for acoustic detection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B8458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500 trees, confound-controlled AUC 0.798, clean recall 0.78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51A21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1DFA9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BE3970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 CNN developed for acoustic detection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BDECE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25,409 params, AUC 0.802, acc 0.94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B3607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20688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49D2C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 CNN developed for visual detection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D8FE3D7">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GrainVisual, 2,999,429 params, six heads (4 crop + generic + beans)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02663C">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 (built)</w:t>
            </w:r>
          </w:p>
        </w:tc>
      </w:tr>
      <w:tr w14:paraId="1018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5531E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Visual model performance quantified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12438A">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maize 0.907/0.867, rice 0.833/0.804, wheat 0.891/0.838, sorghum 0.875/0.763 (acc / macro-F1); Table 4.24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4D5C69">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23E97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DC16B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Model families compared on identical data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07AB1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Table 4.17, Figure 4.3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1461A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69E6E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D0EED9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Alternatives evaluated rather than assumed inferior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AAFCA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four rejected with measured evidence, Table 4.20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FA71F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55A55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9556B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Deployment-ready artefacts exported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918643">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RF joblib 38.1 MiB; TFLite float32 11.83 MB, gate-verified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177466">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w:t>
            </w:r>
          </w:p>
        </w:tc>
      </w:tr>
      <w:tr w14:paraId="1069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17BE5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Export correctness verified end to end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A5C4F2">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parity gate executed: float32 passed (100% argmax); int8 refused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63C7A0">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Met (float32); int8 pending</w:t>
            </w:r>
          </w:p>
        </w:tc>
      </w:tr>
    </w:tbl>
    <w:p w14:paraId="5E299432">
      <w:pPr>
        <w:rPr>
          <w:rFonts w:hint="default" w:ascii="Times New Roman" w:hAnsi="Times New Roman" w:cs="Times New Roman"/>
        </w:rPr>
      </w:pPr>
    </w:p>
    <w:bookmarkEnd w:id="187"/>
    <w:bookmarkEnd w:id="189"/>
    <w:p w14:paraId="1901C015">
      <w:pPr>
        <w:pStyle w:val="4"/>
        <w:spacing w:before="240" w:after="120" w:line="240" w:lineRule="auto"/>
        <w:jc w:val="left"/>
        <w:rPr>
          <w:rFonts w:hint="default" w:ascii="Times New Roman" w:hAnsi="Times New Roman" w:cs="Times New Roman"/>
        </w:rPr>
      </w:pPr>
      <w:bookmarkStart w:id="192" w:name="_Toc19256"/>
      <w:bookmarkStart w:id="193" w:name="Xf57b445213f5f0e4f4620b5b0b93ff283d60752"/>
      <w:r>
        <w:rPr>
          <w:rFonts w:hint="default" w:ascii="Times New Roman" w:hAnsi="Times New Roman" w:eastAsia="Times New Roman" w:cs="Times New Roman"/>
          <w:b/>
          <w:sz w:val="24"/>
          <w:lang w:val="en-GB"/>
        </w:rPr>
        <w:t>4.5  Mobile Application and Fusion Model</w:t>
      </w:r>
      <w:bookmarkEnd w:id="192"/>
    </w:p>
    <w:p w14:paraId="6619D482">
      <w:pPr>
        <w:pStyle w:val="5"/>
        <w:spacing w:before="240" w:after="120" w:line="240" w:lineRule="auto"/>
        <w:jc w:val="left"/>
        <w:rPr>
          <w:rFonts w:hint="default" w:ascii="Times New Roman" w:hAnsi="Times New Roman" w:cs="Times New Roman"/>
        </w:rPr>
      </w:pPr>
      <w:bookmarkStart w:id="194" w:name="_Toc12649"/>
      <w:bookmarkStart w:id="195" w:name="build-inventory"/>
      <w:r>
        <w:rPr>
          <w:rFonts w:hint="default" w:ascii="Times New Roman" w:hAnsi="Times New Roman" w:eastAsia="Times New Roman" w:cs="Times New Roman"/>
          <w:b/>
          <w:sz w:val="24"/>
          <w:lang w:val="en-GB"/>
        </w:rPr>
        <w:t>4.5.1 Build inventory</w:t>
      </w:r>
      <w:bookmarkEnd w:id="194"/>
    </w:p>
    <w:p w14:paraId="3DBE824C">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application was built with React Native CLI 0.86.0 and TypeScript 5.8.3. Table 4.26 reports the realised source inventory, measured directly from the working tree.</w:t>
      </w:r>
    </w:p>
    <w:p w14:paraId="60E351EA">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4.26: Grain Guard source inventory (measured)</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7"/>
        <w:gridCol w:w="616"/>
        <w:gridCol w:w="1567"/>
        <w:gridCol w:w="1372"/>
      </w:tblGrid>
      <w:tr w14:paraId="6B63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59F3C2">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Layer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D48CEB">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Files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F03D74">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Non-blank lines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C452BB">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Share of code</w:t>
            </w:r>
          </w:p>
        </w:tc>
      </w:tr>
      <w:tr w14:paraId="414CC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1A4A8B">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src/screens/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E174C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46431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4,671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FCFD1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49.6%</w:t>
            </w:r>
          </w:p>
        </w:tc>
      </w:tr>
      <w:tr w14:paraId="580FB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9C7A5F">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src/components/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1095E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3F4614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1,726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4FD2E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18.3%</w:t>
            </w:r>
          </w:p>
        </w:tc>
      </w:tr>
      <w:tr w14:paraId="04ADA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BB7CA6">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src/services/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686EC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82A57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1,292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F81F9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13.7%</w:t>
            </w:r>
          </w:p>
        </w:tc>
      </w:tr>
      <w:tr w14:paraId="0B01A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9D8EA0">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src/core/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DD8F05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6BF1A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976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B7EF0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10.4%</w:t>
            </w:r>
          </w:p>
        </w:tc>
      </w:tr>
      <w:tr w14:paraId="44ED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210AE1">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src/state/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0288C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B72BA3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548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0EC00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5.8%</w:t>
            </w:r>
          </w:p>
        </w:tc>
      </w:tr>
      <w:tr w14:paraId="508B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DEA887">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src/navigation/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07A1A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F496B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198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9505C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2.1%</w:t>
            </w:r>
          </w:p>
        </w:tc>
      </w:tr>
      <w:tr w14:paraId="20A0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D15646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82EA1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61F22A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9,411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1597A5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100%</w:t>
            </w:r>
          </w:p>
        </w:tc>
      </w:tr>
    </w:tbl>
    <w:p w14:paraId="4DE80B34">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4.27: Screens as built (15)</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1375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D406A2">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322A61">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Lines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092CF8">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Function</w:t>
            </w:r>
          </w:p>
        </w:tc>
      </w:tr>
      <w:tr w14:paraId="2CD7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C5606F">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DashboardScreen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263FD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506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8E64E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Per-silo health score, band, readings, alert summary: the primary surface</w:t>
            </w:r>
          </w:p>
        </w:tc>
      </w:tr>
      <w:tr w14:paraId="64F6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755A2D">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ThresholdConfigScreen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B087BD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425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6A15F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Editing of the five </w:t>
            </w:r>
            <w:r>
              <w:rPr>
                <w:rStyle w:val="55"/>
                <w:rFonts w:hint="default" w:ascii="Times New Roman" w:hAnsi="Times New Roman" w:eastAsia="Times New Roman" w:cs="Times New Roman"/>
                <w:sz w:val="20"/>
                <w:szCs w:val="24"/>
              </w:rPr>
              <w:t>ok</w:t>
            </w:r>
            <w:r>
              <w:rPr>
                <w:rFonts w:hint="default" w:ascii="Times New Roman" w:hAnsi="Times New Roman" w:eastAsia="Times New Roman" w:cs="Times New Roman"/>
                <w:sz w:val="20"/>
                <w:szCs w:val="24"/>
              </w:rPr>
              <w:t xml:space="preserve"> limits; drives Equation (3.79)</w:t>
            </w:r>
          </w:p>
        </w:tc>
      </w:tr>
      <w:tr w14:paraId="28BE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79476E">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ScanResultsScreen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0BCCC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412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E48A7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Vision scan defect breakdown and derived scores</w:t>
            </w:r>
          </w:p>
        </w:tc>
      </w:tr>
      <w:tr w14:paraId="05AB6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31E205">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ProfileScreen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47C0D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360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12F1A6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User identity, role, notification preferences</w:t>
            </w:r>
          </w:p>
        </w:tc>
      </w:tr>
      <w:tr w14:paraId="2AA3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1F0A9F">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SiloManagementScreen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70E9A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353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00AE2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Silo list, add, delete</w:t>
            </w:r>
          </w:p>
        </w:tc>
      </w:tr>
      <w:tr w14:paraId="2340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98D3A3">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AuthScreen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9BCD3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337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D8812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Sign-in, sign-up, atomic facility provisioning</w:t>
            </w:r>
          </w:p>
        </w:tc>
      </w:tr>
      <w:tr w14:paraId="7C52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2F6E3E">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InsightsScreen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56FA9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336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F5DFB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Trends, sparklines, equilibrium-moisture projection</w:t>
            </w:r>
          </w:p>
        </w:tc>
      </w:tr>
      <w:tr w14:paraId="68D48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48D2F8">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SiloEditScreen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BAD3B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C6C81D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Per-silo identity, crop, capacity, stored mass, node id</w:t>
            </w:r>
          </w:p>
        </w:tc>
      </w:tr>
      <w:tr w14:paraId="281A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4CD5F7">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AcousticDetailScreen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0EDE16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301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645D1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Detection log, waveform, species, confidence, band</w:t>
            </w:r>
          </w:p>
        </w:tc>
      </w:tr>
      <w:tr w14:paraId="3D876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FC46C7">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AboutScreen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2CAEE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298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79A01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Project and system provenance; reachable unauthenticated</w:t>
            </w:r>
          </w:p>
        </w:tc>
      </w:tr>
      <w:tr w14:paraId="13E0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7AEB1C">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ScannerScreen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6D06D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296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7326F8">
            <w:pPr>
              <w:spacing w:before="0" w:after="0" w:line="240" w:lineRule="auto"/>
              <w:jc w:val="center"/>
            </w:pPr>
            <w:r>
              <w:rPr>
                <w:rFonts w:ascii="Times New Roman" w:hAnsi="Times New Roman" w:eastAsia="Times New Roman"/>
                <w:sz w:val="20"/>
              </w:rPr>
              <w:t>Capture surface for both modalities: capture is stubbed, see §4.5.2</w:t>
            </w:r>
          </w:p>
        </w:tc>
      </w:tr>
      <w:tr w14:paraId="214D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414E34">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SettingsScreen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85DBF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291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528DA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Facility details, thresholds entry point, retention, data source</w:t>
            </w:r>
          </w:p>
        </w:tc>
      </w:tr>
      <w:tr w14:paraId="4CAD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4D6078">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VisionHistoryScreen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B5DCE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219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02643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Past scans</w:t>
            </w:r>
          </w:p>
        </w:tc>
      </w:tr>
      <w:tr w14:paraId="6B51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BF7629">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NotificationsScreen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9AD69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174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B54B0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Derived alert list, severity-ordered per Equation (3.89)</w:t>
            </w:r>
          </w:p>
        </w:tc>
      </w:tr>
      <w:tr w14:paraId="7ABCD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E4F574">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BootScreen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7F4F30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4979AA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Auth-state resolution before routing</w:t>
            </w:r>
          </w:p>
        </w:tc>
      </w:tr>
    </w:tbl>
    <w:p w14:paraId="37F02CA0">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4.28: Reusable components as built (19)</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6"/>
        <w:gridCol w:w="683"/>
        <w:gridCol w:w="1217"/>
        <w:gridCol w:w="683"/>
        <w:gridCol w:w="1361"/>
        <w:gridCol w:w="683"/>
      </w:tblGrid>
      <w:tr w14:paraId="5289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78E9C7">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Component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1F2ED6">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Lines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F727E4">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Component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77A76DD">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Lines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D19FCDB">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Component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955E25">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Lines</w:t>
            </w:r>
          </w:p>
        </w:tc>
      </w:tr>
      <w:tr w14:paraId="430DA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09FE75">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Panel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40D45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152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B1E0B6">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Field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D55AD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D29D90">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SiloTabs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8576E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87</w:t>
            </w:r>
          </w:p>
        </w:tc>
      </w:tr>
      <w:tr w14:paraId="185B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E4BF667">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Sparkline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99F6B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125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C2E845">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AppBar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D129D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121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BD1F24">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ThresholdBar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4539C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92</w:t>
            </w:r>
          </w:p>
        </w:tc>
      </w:tr>
      <w:tr w14:paraId="511D0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900443">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TickGauge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731B8B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116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6ECE39">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Notice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08F5B0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112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4A403E">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ProportionBar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8D6D4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87</w:t>
            </w:r>
          </w:p>
        </w:tc>
      </w:tr>
      <w:tr w14:paraId="0EBE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655A0F">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Waveform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65A97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BFDD31">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Button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59DF2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125F9F">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Screen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20F2FC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80</w:t>
            </w:r>
          </w:p>
        </w:tc>
      </w:tr>
      <w:tr w14:paraId="2AEB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1DA801">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AlertRow</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8D7F5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C85FA1">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NavRow</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D6E37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77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6383BA">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Reading</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3BF8C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74</w:t>
            </w:r>
          </w:p>
        </w:tc>
      </w:tr>
      <w:tr w14:paraId="5988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A430E77">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SegmentedControl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7399F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72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4A585D">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StatusMark</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97D04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71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478D145">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EmptyState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FE094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37</w:t>
            </w:r>
          </w:p>
        </w:tc>
      </w:tr>
      <w:tr w14:paraId="1B89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040695">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BackgroundVideo</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7088D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FBA64C">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3047FE">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98393A">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A2257B">
            <w:pPr>
              <w:pStyle w:val="31"/>
              <w:spacing w:before="0" w:after="0" w:line="240" w:lineRule="auto"/>
              <w:jc w:val="center"/>
              <w:rPr>
                <w:rFonts w:hint="default" w:ascii="Times New Roman" w:hAnsi="Times New Roman" w:cs="Times New Roman"/>
                <w:sz w:val="24"/>
                <w:szCs w:val="24"/>
              </w:rPr>
            </w:pPr>
          </w:p>
        </w:tc>
      </w:tr>
    </w:tbl>
    <w:p w14:paraId="38896960">
      <w:pPr>
        <w:pStyle w:val="3"/>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GB"/>
        </w:rPr>
        <w:t>Six of the nineteen components (</w:t>
      </w:r>
      <w:r>
        <w:rPr>
          <w:rStyle w:val="55"/>
          <w:rFonts w:hint="default" w:ascii="Times New Roman" w:hAnsi="Times New Roman" w:eastAsia="Times New Roman" w:cs="Times New Roman"/>
          <w:sz w:val="24"/>
          <w:szCs w:val="24"/>
          <w:lang w:val="en-GB"/>
        </w:rPr>
        <w:t>Sparkline</w:t>
      </w:r>
      <w:r>
        <w:rPr>
          <w:rFonts w:hint="default" w:ascii="Times New Roman" w:hAnsi="Times New Roman" w:eastAsia="Times New Roman" w:cs="Times New Roman"/>
          <w:sz w:val="24"/>
          <w:szCs w:val="24"/>
          <w:lang w:val="en-GB"/>
        </w:rPr>
        <w:t xml:space="preserve">, </w:t>
      </w:r>
      <w:r>
        <w:rPr>
          <w:rStyle w:val="55"/>
          <w:rFonts w:hint="default" w:ascii="Times New Roman" w:hAnsi="Times New Roman" w:eastAsia="Times New Roman" w:cs="Times New Roman"/>
          <w:sz w:val="24"/>
          <w:szCs w:val="24"/>
          <w:lang w:val="en-GB"/>
        </w:rPr>
        <w:t>TickGauge</w:t>
      </w:r>
      <w:r>
        <w:rPr>
          <w:rFonts w:hint="default" w:ascii="Times New Roman" w:hAnsi="Times New Roman" w:eastAsia="Times New Roman" w:cs="Times New Roman"/>
          <w:sz w:val="24"/>
          <w:szCs w:val="24"/>
          <w:lang w:val="en-GB"/>
        </w:rPr>
        <w:t xml:space="preserve">, </w:t>
      </w:r>
      <w:r>
        <w:rPr>
          <w:rStyle w:val="55"/>
          <w:rFonts w:hint="default" w:ascii="Times New Roman" w:hAnsi="Times New Roman" w:eastAsia="Times New Roman" w:cs="Times New Roman"/>
          <w:sz w:val="24"/>
          <w:szCs w:val="24"/>
          <w:lang w:val="en-GB"/>
        </w:rPr>
        <w:t>Waveform</w:t>
      </w:r>
      <w:r>
        <w:rPr>
          <w:rFonts w:hint="default" w:ascii="Times New Roman" w:hAnsi="Times New Roman" w:eastAsia="Times New Roman" w:cs="Times New Roman"/>
          <w:sz w:val="24"/>
          <w:szCs w:val="24"/>
          <w:lang w:val="en-GB"/>
        </w:rPr>
        <w:t xml:space="preserve">, </w:t>
      </w:r>
      <w:r>
        <w:rPr>
          <w:rStyle w:val="55"/>
          <w:rFonts w:hint="default" w:ascii="Times New Roman" w:hAnsi="Times New Roman" w:eastAsia="Times New Roman" w:cs="Times New Roman"/>
          <w:sz w:val="24"/>
          <w:szCs w:val="24"/>
          <w:lang w:val="en-GB"/>
        </w:rPr>
        <w:t>ThresholdBar</w:t>
      </w:r>
      <w:r>
        <w:rPr>
          <w:rFonts w:hint="default" w:ascii="Times New Roman" w:hAnsi="Times New Roman" w:eastAsia="Times New Roman" w:cs="Times New Roman"/>
          <w:sz w:val="24"/>
          <w:szCs w:val="24"/>
          <w:lang w:val="en-GB"/>
        </w:rPr>
        <w:t xml:space="preserve">, </w:t>
      </w:r>
      <w:r>
        <w:rPr>
          <w:rStyle w:val="55"/>
          <w:rFonts w:hint="default" w:ascii="Times New Roman" w:hAnsi="Times New Roman" w:eastAsia="Times New Roman" w:cs="Times New Roman"/>
          <w:sz w:val="24"/>
          <w:szCs w:val="24"/>
          <w:lang w:val="en-GB"/>
        </w:rPr>
        <w:t>ProportionBar</w:t>
      </w:r>
      <w:r>
        <w:rPr>
          <w:rFonts w:hint="default" w:ascii="Times New Roman" w:hAnsi="Times New Roman" w:eastAsia="Times New Roman" w:cs="Times New Roman"/>
          <w:sz w:val="24"/>
          <w:szCs w:val="24"/>
          <w:lang w:val="en-GB"/>
        </w:rPr>
        <w:t xml:space="preserve">, </w:t>
      </w:r>
      <w:r>
        <w:rPr>
          <w:rStyle w:val="55"/>
          <w:rFonts w:hint="default" w:ascii="Times New Roman" w:hAnsi="Times New Roman" w:eastAsia="Times New Roman" w:cs="Times New Roman"/>
          <w:sz w:val="24"/>
          <w:szCs w:val="24"/>
          <w:lang w:val="en-GB"/>
        </w:rPr>
        <w:t>StatusMark</w:t>
      </w:r>
      <w:r>
        <w:rPr>
          <w:rFonts w:hint="default" w:ascii="Times New Roman" w:hAnsi="Times New Roman" w:eastAsia="Times New Roman" w:cs="Times New Roman"/>
          <w:sz w:val="24"/>
          <w:szCs w:val="24"/>
          <w:lang w:val="en-GB"/>
        </w:rPr>
        <w:t>) are custom instrument primitives, drawn rather than imported from a charting library. That is 597 lines of the 1,726, and it is a deliberate cost: a general-purpose charting dependency would have added several megabytes to the bundle to render six specific readouts, and its default styling would have fought the palette of Section 3.6.10 at every step.</w:t>
      </w:r>
    </w:p>
    <w:p w14:paraId="08E78C63">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4.29: Services as built (10)</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6CD56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DAE5F1">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Service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102E2F">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Lines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1EDC49A">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Responsibility</w:t>
            </w:r>
          </w:p>
        </w:tc>
      </w:tr>
      <w:tr w14:paraId="0D94C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DACF61">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mappers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A25B3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267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3F035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Firestore document → typed domain model; </w:t>
            </w:r>
            <w:r>
              <w:rPr>
                <w:rStyle w:val="55"/>
                <w:rFonts w:hint="default" w:ascii="Times New Roman" w:hAnsi="Times New Roman" w:eastAsia="Times New Roman" w:cs="Times New Roman"/>
                <w:sz w:val="20"/>
                <w:szCs w:val="24"/>
              </w:rPr>
              <w:t>STALE_AFTER_MINUTES</w:t>
            </w:r>
          </w:p>
        </w:tc>
      </w:tr>
      <w:tr w14:paraId="28099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B8CBA9">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authService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5F6F8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209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6632C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Sign-in, sign-up, atomic facility+user provisioning</w:t>
            </w:r>
          </w:p>
        </w:tc>
      </w:tr>
      <w:tr w14:paraId="7220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0E34DF8">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facilityService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BB6E9E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182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EB9BB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Facility document subscription, threshold and detail writes</w:t>
            </w:r>
          </w:p>
        </w:tc>
      </w:tr>
      <w:tr w14:paraId="44E8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CDB1D5">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scanService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9F813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169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DDBDB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Vision-scan and acoustic-event subscription and append</w:t>
            </w:r>
          </w:p>
        </w:tc>
      </w:tr>
      <w:tr w14:paraId="6EEEB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E5A625">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userService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6A8F9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154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8954E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User profile document read and update</w:t>
            </w:r>
          </w:p>
        </w:tc>
      </w:tr>
      <w:tr w14:paraId="4ADE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00D638">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siloService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C785F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139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12696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Silo CRUD</w:t>
            </w:r>
          </w:p>
        </w:tc>
      </w:tr>
      <w:tr w14:paraId="0A7AE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6C9242">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firebase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A3963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FBA6E0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SDK initialisation</w:t>
            </w:r>
          </w:p>
        </w:tc>
      </w:tr>
      <w:tr w14:paraId="385E7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EA193B">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write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12175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A2CC4C">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settle()</w:t>
            </w:r>
            <w:r>
              <w:rPr>
                <w:rFonts w:hint="default" w:ascii="Times New Roman" w:hAnsi="Times New Roman" w:eastAsia="Times New Roman" w:cs="Times New Roman"/>
                <w:sz w:val="20"/>
                <w:szCs w:val="24"/>
              </w:rPr>
              <w:t>: uniform write-failure handling</w:t>
            </w:r>
          </w:p>
        </w:tc>
      </w:tr>
      <w:tr w14:paraId="2CAE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01DDBE">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paths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7A098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943788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Single source of truth for every Firestore path</w:t>
            </w:r>
          </w:p>
        </w:tc>
      </w:tr>
      <w:tr w14:paraId="2ED54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5D26B5">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oauth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C4D08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39352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Federated sign-in provider wiring</w:t>
            </w:r>
          </w:p>
        </w:tc>
      </w:tr>
    </w:tbl>
    <w:p w14:paraId="4B8EB712">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4.30: Core and state layers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2AC74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A7F112">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File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4E6B42F">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Lines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D98BCA1">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Responsibility</w:t>
            </w:r>
          </w:p>
        </w:tc>
      </w:tr>
      <w:tr w14:paraId="3A33F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A6A69F">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core/monitoring.ts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50F36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445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2F62D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fusion model Φ of Equations (3.78)–(3.93): limits, scoring, banding, Liebig minimum, weighted mean, alerts, equilibrium moisture, fleet roll-up</w:t>
            </w:r>
          </w:p>
        </w:tc>
      </w:tr>
      <w:tr w14:paraId="3B14E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1C2094">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core/telemetry.ts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47A41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303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A8B66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Deterministic demo telemetry: facility, three silos, four acoustic events, four vision scans, three fixed waveform envelopes</w:t>
            </w:r>
          </w:p>
        </w:tc>
      </w:tr>
      <w:tr w14:paraId="51813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007DAED">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core/theme.ts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6FD9D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182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99343B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The instrument palette</w:t>
            </w:r>
          </w:p>
        </w:tc>
      </w:tr>
      <w:tr w14:paraId="29A95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D0A4A2E">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core/format.ts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CB6DF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78343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Unit and number formatting</w:t>
            </w:r>
          </w:p>
        </w:tc>
      </w:tr>
      <w:tr w14:paraId="0CEC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4A38ED">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state/facilityStore.ts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B7F626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304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993DC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Four Firestore listeners, demo fallback, 60 s re-aging, threshold application</w:t>
            </w:r>
          </w:p>
        </w:tc>
      </w:tr>
      <w:tr w14:paraId="01EFF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58E2352">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state/authStore.ts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58076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244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C5EA3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Auth lifecycle, session, profile</w:t>
            </w:r>
          </w:p>
        </w:tc>
      </w:tr>
    </w:tbl>
    <w:p w14:paraId="12254A6E">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Two observations on the distribution. First, the entire fusion model occupies 445 lines in one file, 4.7% of the codebase produces the single number the whole system exists to deliver. Second, the layer sizes descend monotonically from screens to navigation, which is the expected profile for a correctly layered application: presentation is the largest layer because it is the most varied, and the layers beneath it are progressively more general and therefore smaller.</w:t>
      </w:r>
    </w:p>
    <w:bookmarkEnd w:id="190"/>
    <w:p w14:paraId="63F7F28C">
      <w:pPr>
        <w:pStyle w:val="5"/>
      </w:pPr>
      <w:r>
        <w:t>4.5.2 Implementation changes from the planned architecture</w:t>
      </w:r>
    </w:p>
    <w:p w14:paraId="0741E97B">
      <w:pPr>
        <w:pStyle w:val="3"/>
        <w:spacing w:before="0" w:after="240" w:line="480" w:lineRule="auto"/>
        <w:jc w:val="both"/>
        <w:rPr>
          <w:rFonts w:hint="default" w:ascii="Times New Roman" w:hAnsi="Times New Roman" w:cs="Times New Roman"/>
        </w:rPr>
      </w:pPr>
      <w:bookmarkStart w:id="196" w:name="divergence-from-the-planned-architecture"/>
      <w:r>
        <w:rPr>
          <w:rFonts w:hint="default" w:ascii="Times New Roman" w:hAnsi="Times New Roman" w:eastAsia="Times New Roman" w:cs="Times New Roman"/>
          <w:sz w:val="24"/>
          <w:lang w:val="en-GB"/>
        </w:rPr>
        <w:t xml:space="preserve">The fusion refinement is the most substantive divergence and the most important. The planned formula was a single weighted sum over three modality scores. As built, each modality </w:t>
      </w:r>
      <w:r>
        <w:rPr>
          <w:rFonts w:hint="default" w:ascii="Times New Roman" w:hAnsi="Times New Roman" w:eastAsia="Times New Roman" w:cs="Times New Roman"/>
          <w:i w:val="0"/>
          <w:iCs w:val="0"/>
          <w:sz w:val="24"/>
          <w:lang w:val="en-GB"/>
        </w:rPr>
        <w:t>first</w:t>
      </w:r>
      <w:r>
        <w:rPr>
          <w:rFonts w:hint="default" w:ascii="Times New Roman" w:hAnsi="Times New Roman" w:eastAsia="Times New Roman" w:cs="Times New Roman"/>
          <w:sz w:val="24"/>
          <w:lang w:val="en-GB"/>
        </w:rPr>
        <w:t xml:space="preserve"> reduces its constituent metrics by the minimum (Equation 3.83) and only then enters the weighted mean (Equation 3.85). The reason is visible in Silo A of Section 4.5.6: its temperature score is 81 and its moisture score is 81, but its humidity score is 62. Averaged, the three give </w:t>
      </w:r>
      <m:oMath>
        <m:r>
          <m:rPr>
            <m:nor/>
            <m:sty m:val="p"/>
          </m:rPr>
          <w:rPr>
            <w:rFonts w:hint="default" w:ascii="Times New Roman" w:hAnsi="Times New Roman" w:cs="Times New Roman"/>
            <w:b w:val="0"/>
            <w:i w:val="0"/>
          </w:rPr>
          <m:t>(81+62+81)/3=74.7</m:t>
        </m:r>
      </m:oMath>
      <w:r>
        <w:rPr>
          <w:rFonts w:hint="default" w:ascii="Times New Roman" w:hAnsi="Times New Roman" w:eastAsia="Times New Roman" w:cs="Times New Roman"/>
          <w:sz w:val="24"/>
          <w:lang w:val="en-GB"/>
        </w:rPr>
        <w:t xml:space="preserve">, a comfortable number that conceals a humidity reading two-thirds of the way into the caution band. Taking the minimum gives 62, and reports it as a humidity problem. A single limiting factor is sufficient to spoil stored grain regardless of how favourable the other conditions are, and an averaging rule inside a modality allows good readings to pay for a bad one. Averaging </w:t>
      </w:r>
      <w:r>
        <w:rPr>
          <w:rFonts w:hint="default" w:ascii="Times New Roman" w:hAnsi="Times New Roman" w:eastAsia="Times New Roman" w:cs="Times New Roman"/>
          <w:i w:val="0"/>
          <w:iCs w:val="0"/>
          <w:sz w:val="24"/>
          <w:lang w:val="en-GB"/>
        </w:rPr>
        <w:t>across</w:t>
      </w:r>
      <w:r>
        <w:rPr>
          <w:rFonts w:hint="default" w:ascii="Times New Roman" w:hAnsi="Times New Roman" w:eastAsia="Times New Roman" w:cs="Times New Roman"/>
          <w:sz w:val="24"/>
          <w:lang w:val="en-GB"/>
        </w:rPr>
        <w:t xml:space="preserve"> modalities is defensible because the modalities measure independent hazards and their evidence quality differs; averaging </w:t>
      </w:r>
      <w:r>
        <w:rPr>
          <w:rFonts w:hint="default" w:ascii="Times New Roman" w:hAnsi="Times New Roman" w:eastAsia="Times New Roman" w:cs="Times New Roman"/>
          <w:i w:val="0"/>
          <w:iCs w:val="0"/>
          <w:sz w:val="24"/>
          <w:lang w:val="en-GB"/>
        </w:rPr>
        <w:t>within</w:t>
      </w:r>
      <w:r>
        <w:rPr>
          <w:rFonts w:hint="default" w:ascii="Times New Roman" w:hAnsi="Times New Roman" w:eastAsia="Times New Roman" w:cs="Times New Roman"/>
          <w:sz w:val="24"/>
          <w:lang w:val="en-GB"/>
        </w:rPr>
        <w:t xml:space="preserve"> a modality is not.</w:t>
      </w:r>
    </w:p>
    <w:p w14:paraId="3690C7A0">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The three not-built layers are not shortfalls. Eight of the twelve planned items were dropped because implementation showed them to be indirection without benefit, and recording that is more useful to a reader than a compliance table would be. The one genuine gap is</w:t>
      </w:r>
      <w:r>
        <w:rPr>
          <w:rFonts w:hint="default" w:ascii="Times New Roman" w:hAnsi="Times New Roman" w:eastAsia="Times New Roman" w:cs="Times New Roman"/>
          <w:sz w:val="24"/>
          <w:szCs w:val="24"/>
          <w:lang w:val="en-GB"/>
        </w:rPr>
        <w:t xml:space="preserve"> </w:t>
      </w:r>
      <w:r>
        <w:rPr>
          <w:rStyle w:val="55"/>
          <w:rFonts w:hint="default" w:ascii="Times New Roman" w:hAnsi="Times New Roman" w:eastAsia="Times New Roman" w:cs="Times New Roman"/>
          <w:sz w:val="24"/>
          <w:szCs w:val="24"/>
          <w:lang w:val="en-GB"/>
        </w:rPr>
        <w:t>inferenceService</w:t>
      </w:r>
      <w:r>
        <w:rPr>
          <w:rFonts w:hint="default" w:ascii="Times New Roman" w:hAnsi="Times New Roman" w:eastAsia="Times New Roman" w:cs="Times New Roman"/>
          <w:sz w:val="24"/>
          <w:lang w:val="en-GB"/>
        </w:rPr>
        <w:t>, and it is stated as such.</w:t>
      </w:r>
      <w:bookmarkEnd w:id="193"/>
      <w:bookmarkStart w:id="197" w:name="_Toc19779"/>
      <w:bookmarkStart w:id="198" w:name="architecture-as-built"/>
    </w:p>
    <w:p w14:paraId="0BA0B85A">
      <w:pPr>
        <w:pStyle w:val="5"/>
        <w:spacing w:before="240" w:after="120" w:line="240" w:lineRule="auto"/>
        <w:jc w:val="left"/>
        <w:rPr>
          <w:rFonts w:hint="default"/>
        </w:rPr>
      </w:pPr>
      <w:r>
        <w:rPr>
          <w:rFonts w:hint="default" w:ascii="Times New Roman" w:hAnsi="Times New Roman" w:eastAsia="Times New Roman" w:cs="Times New Roman"/>
          <w:b/>
          <w:bCs/>
          <w:sz w:val="24"/>
          <w:lang w:val="en-GB"/>
        </w:rPr>
        <w:t>4.5.3 Architecture as built</w:t>
      </w:r>
      <w:bookmarkEnd w:id="197"/>
    </w:p>
    <w:p w14:paraId="142F3CEB">
      <w:pPr>
        <w:spacing w:before="60" w:after="120" w:line="240" w:lineRule="auto"/>
        <w:jc w:val="center"/>
      </w:pPr>
      <w:r>
        <w:rPr>
          <w:rFonts w:ascii="Times New Roman" w:hAnsi="Times New Roman" w:eastAsia="Times New Roman"/>
          <w:b w:val="0"/>
          <w:i w:val="0"/>
          <w:sz w:val="24"/>
          <w:lang w:val="en-GB"/>
        </w:rPr>
        <w:t>Figure 4.8 — Grain Guard: architecture as built, with measured sizes</w:t>
      </w:r>
    </w:p>
    <w:tbl>
      <w:tblPr>
        <w:tblStyle w:val="13"/>
        <w:tblW w:w="77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790"/>
      </w:tblGrid>
      <w:tr w14:paraId="3A6EF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79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80" w:type="dxa"/>
              <w:bottom w:w="50" w:type="dxa"/>
              <w:right w:w="80" w:type="dxa"/>
            </w:tcMar>
            <w:vAlign w:val="center"/>
          </w:tcPr>
          <w:p w14:paraId="14CC1857">
            <w:pPr>
              <w:spacing w:before="0" w:after="0" w:line="240" w:lineRule="auto"/>
              <w:jc w:val="center"/>
            </w:pPr>
          </w:p>
          <w:tbl>
            <w:tblPr>
              <w:tblStyle w:val="13"/>
              <w:tblW w:w="0" w:type="auto"/>
              <w:jc w:val="center"/>
              <w:tblLayout w:type="fixed"/>
              <w:tblCellMar>
                <w:top w:w="0" w:type="dxa"/>
                <w:left w:w="108" w:type="dxa"/>
                <w:bottom w:w="0" w:type="dxa"/>
                <w:right w:w="108" w:type="dxa"/>
              </w:tblCellMar>
            </w:tblPr>
            <w:tblGrid>
              <w:gridCol w:w="5004"/>
              <w:gridCol w:w="5004"/>
            </w:tblGrid>
            <w:tr w14:paraId="279EF439">
              <w:tblPrEx>
                <w:tblCellMar>
                  <w:top w:w="0" w:type="dxa"/>
                  <w:left w:w="108" w:type="dxa"/>
                  <w:bottom w:w="0" w:type="dxa"/>
                  <w:right w:w="108" w:type="dxa"/>
                </w:tblCellMar>
              </w:tblPrEx>
              <w:trPr>
                <w:jc w:val="center"/>
              </w:trPr>
              <w:tc>
                <w:tcPr>
                  <w:tcW w:w="6205" w:type="dxa"/>
                  <w:tcBorders>
                    <w:top w:val="nil"/>
                    <w:left w:val="nil"/>
                    <w:bottom w:val="nil"/>
                    <w:right w:val="nil"/>
                  </w:tcBorders>
                  <w:tcMar>
                    <w:top w:w="0" w:type="dxa"/>
                    <w:left w:w="0" w:type="dxa"/>
                    <w:bottom w:w="0" w:type="dxa"/>
                    <w:right w:w="0" w:type="dxa"/>
                  </w:tcMar>
                </w:tcPr>
                <w:p w14:paraId="4A0C16E9">
                  <w:pPr>
                    <w:spacing w:before="0" w:after="0" w:line="240" w:lineRule="auto"/>
                    <w:ind w:firstLine="1401" w:firstLineChars="700"/>
                    <w:jc w:val="left"/>
                  </w:pPr>
                  <w:r>
                    <w:rPr>
                      <w:rFonts w:ascii="Times New Roman" w:hAnsi="Times New Roman" w:eastAsia="Times New Roman"/>
                      <w:b/>
                      <w:i w:val="0"/>
                      <w:sz w:val="20"/>
                    </w:rPr>
                    <w:t>PRESENTATION</w:t>
                  </w:r>
                </w:p>
              </w:tc>
              <w:tc>
                <w:tcPr>
                  <w:tcW w:w="3002" w:type="dxa"/>
                  <w:tcBorders>
                    <w:top w:val="nil"/>
                    <w:left w:val="nil"/>
                    <w:bottom w:val="nil"/>
                    <w:right w:val="nil"/>
                  </w:tcBorders>
                  <w:tcMar>
                    <w:top w:w="0" w:type="dxa"/>
                    <w:left w:w="0" w:type="dxa"/>
                    <w:bottom w:w="0" w:type="dxa"/>
                    <w:right w:w="0" w:type="dxa"/>
                  </w:tcMar>
                </w:tcPr>
                <w:p w14:paraId="559F1A16">
                  <w:pPr>
                    <w:spacing w:before="0" w:after="0" w:line="240" w:lineRule="auto"/>
                    <w:ind w:firstLine="1100" w:firstLineChars="550"/>
                    <w:jc w:val="both"/>
                  </w:pPr>
                  <w:r>
                    <w:rPr>
                      <w:rFonts w:ascii="Times New Roman" w:hAnsi="Times New Roman" w:eastAsia="Times New Roman"/>
                      <w:b w:val="0"/>
                      <w:i w:val="0"/>
                      <w:sz w:val="20"/>
                    </w:rPr>
                    <w:t>15 screens · 4,671 lines</w:t>
                  </w:r>
                </w:p>
              </w:tc>
            </w:tr>
          </w:tbl>
          <w:p w14:paraId="378C830F">
            <w:pPr>
              <w:spacing w:before="0" w:after="0" w:line="240" w:lineRule="auto"/>
              <w:jc w:val="center"/>
            </w:pPr>
          </w:p>
        </w:tc>
      </w:tr>
      <w:tr w14:paraId="76AE9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79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5" w:type="dxa"/>
              <w:left w:w="100" w:type="dxa"/>
              <w:bottom w:w="55" w:type="dxa"/>
              <w:right w:w="100" w:type="dxa"/>
            </w:tcMar>
            <w:vAlign w:val="center"/>
          </w:tcPr>
          <w:p w14:paraId="4356D52D">
            <w:pPr>
              <w:spacing w:before="0" w:after="0" w:line="240" w:lineRule="auto"/>
              <w:jc w:val="center"/>
            </w:pPr>
            <w:r>
              <w:rPr>
                <w:rFonts w:ascii="Times New Roman" w:hAnsi="Times New Roman" w:eastAsia="Times New Roman"/>
                <w:b w:val="0"/>
                <w:i w:val="0"/>
                <w:sz w:val="20"/>
              </w:rPr>
              <w:t>Dashboard 506 · ThresholdConfig 425 · ScanResults 412 · Profile 360</w:t>
            </w:r>
          </w:p>
          <w:p w14:paraId="4BBB87AD">
            <w:pPr>
              <w:spacing w:before="0" w:after="0" w:line="240" w:lineRule="auto"/>
              <w:jc w:val="center"/>
            </w:pPr>
            <w:r>
              <w:rPr>
                <w:rFonts w:ascii="Times New Roman" w:hAnsi="Times New Roman" w:eastAsia="Times New Roman"/>
                <w:b w:val="0"/>
                <w:i w:val="0"/>
                <w:sz w:val="20"/>
              </w:rPr>
              <w:t>SiloManagement 353 · Auth 337 · Insights 336 · SiloEdit 310</w:t>
            </w:r>
          </w:p>
          <w:p w14:paraId="2D10C64C">
            <w:pPr>
              <w:spacing w:before="0" w:after="0" w:line="240" w:lineRule="auto"/>
              <w:jc w:val="center"/>
            </w:pPr>
            <w:r>
              <w:rPr>
                <w:rFonts w:ascii="Times New Roman" w:hAnsi="Times New Roman" w:eastAsia="Times New Roman"/>
                <w:b w:val="0"/>
                <w:i w:val="0"/>
                <w:sz w:val="20"/>
              </w:rPr>
              <w:t>AcousticDetail 301 · About 298 · Scanner 296 · Settings 291</w:t>
            </w:r>
          </w:p>
          <w:p w14:paraId="50D90199">
            <w:pPr>
              <w:spacing w:before="0" w:after="0" w:line="240" w:lineRule="auto"/>
              <w:jc w:val="center"/>
            </w:pPr>
            <w:r>
              <w:rPr>
                <w:rFonts w:ascii="Times New Roman" w:hAnsi="Times New Roman" w:eastAsia="Times New Roman"/>
                <w:b w:val="0"/>
                <w:i w:val="0"/>
                <w:sz w:val="20"/>
              </w:rPr>
              <w:t>VisionHistory 219 · Notifications 174 · Boot 53</w:t>
            </w:r>
          </w:p>
        </w:tc>
      </w:tr>
    </w:tbl>
    <w:p w14:paraId="17D05C2F">
      <w:pPr>
        <w:spacing w:before="0" w:after="240" w:line="480" w:lineRule="auto"/>
        <w:ind w:left="2880" w:leftChars="0" w:firstLine="720" w:firstLineChars="0"/>
        <w:jc w:val="both"/>
      </w:pPr>
      <w:r>
        <w:rPr>
          <w:rFonts w:ascii="Times New Roman" w:hAnsi="Times New Roman" w:eastAsia="Times New Roman"/>
          <w:b/>
          <w:i w:val="0"/>
          <w:sz w:val="24"/>
          <w:lang w:val="en-GB"/>
        </w:rPr>
        <w:t>↓</w:t>
      </w:r>
      <w:r>
        <w:rPr>
          <w:rFonts w:ascii="Times New Roman" w:hAnsi="Times New Roman" w:eastAsia="Times New Roman"/>
          <w:b w:val="0"/>
          <w:i/>
          <w:sz w:val="24"/>
          <w:lang w:val="en-GB"/>
        </w:rPr>
        <w:t xml:space="preserve">  reads via selectors only</w:t>
      </w:r>
    </w:p>
    <w:tbl>
      <w:tblPr>
        <w:tblStyle w:val="13"/>
        <w:tblW w:w="761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13"/>
      </w:tblGrid>
      <w:tr w14:paraId="2558AB90">
        <w:tblPrEx>
          <w:tblCellMar>
            <w:top w:w="0" w:type="dxa"/>
            <w:left w:w="108" w:type="dxa"/>
            <w:bottom w:w="0" w:type="dxa"/>
            <w:right w:w="108" w:type="dxa"/>
          </w:tblCellMar>
        </w:tblPrEx>
        <w:trPr>
          <w:cantSplit/>
          <w:jc w:val="center"/>
        </w:trPr>
        <w:tc>
          <w:tcPr>
            <w:tcW w:w="761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80" w:type="dxa"/>
              <w:bottom w:w="50" w:type="dxa"/>
              <w:right w:w="80" w:type="dxa"/>
            </w:tcMar>
            <w:vAlign w:val="center"/>
          </w:tcPr>
          <w:p w14:paraId="1D95835E">
            <w:pPr>
              <w:spacing w:before="0" w:after="0" w:line="240" w:lineRule="auto"/>
              <w:jc w:val="center"/>
            </w:pPr>
          </w:p>
          <w:tbl>
            <w:tblPr>
              <w:tblStyle w:val="13"/>
              <w:tblW w:w="0" w:type="auto"/>
              <w:jc w:val="center"/>
              <w:tblLayout w:type="fixed"/>
              <w:tblCellMar>
                <w:top w:w="0" w:type="dxa"/>
                <w:left w:w="108" w:type="dxa"/>
                <w:bottom w:w="0" w:type="dxa"/>
                <w:right w:w="108" w:type="dxa"/>
              </w:tblCellMar>
            </w:tblPr>
            <w:tblGrid>
              <w:gridCol w:w="5004"/>
              <w:gridCol w:w="5004"/>
            </w:tblGrid>
            <w:tr w14:paraId="62841311">
              <w:tblPrEx>
                <w:tblCellMar>
                  <w:top w:w="0" w:type="dxa"/>
                  <w:left w:w="108" w:type="dxa"/>
                  <w:bottom w:w="0" w:type="dxa"/>
                  <w:right w:w="108" w:type="dxa"/>
                </w:tblCellMar>
              </w:tblPrEx>
              <w:trPr>
                <w:jc w:val="center"/>
              </w:trPr>
              <w:tc>
                <w:tcPr>
                  <w:tcW w:w="6192" w:type="dxa"/>
                  <w:tcBorders>
                    <w:top w:val="nil"/>
                    <w:left w:val="nil"/>
                    <w:bottom w:val="nil"/>
                    <w:right w:val="nil"/>
                  </w:tcBorders>
                  <w:tcMar>
                    <w:top w:w="0" w:type="dxa"/>
                    <w:left w:w="0" w:type="dxa"/>
                    <w:bottom w:w="0" w:type="dxa"/>
                    <w:right w:w="0" w:type="dxa"/>
                  </w:tcMar>
                </w:tcPr>
                <w:p w14:paraId="47671E0D">
                  <w:pPr>
                    <w:spacing w:before="0" w:after="0" w:line="240" w:lineRule="auto"/>
                    <w:ind w:firstLine="1366" w:firstLineChars="650"/>
                    <w:jc w:val="left"/>
                  </w:pPr>
                  <w:r>
                    <w:rPr>
                      <w:rFonts w:ascii="Times New Roman" w:hAnsi="Times New Roman" w:eastAsia="Times New Roman"/>
                      <w:b/>
                      <w:i w:val="0"/>
                      <w:sz w:val="21"/>
                    </w:rPr>
                    <w:t>COMPONENTS</w:t>
                  </w:r>
                </w:p>
              </w:tc>
              <w:tc>
                <w:tcPr>
                  <w:tcW w:w="3168" w:type="dxa"/>
                  <w:tcBorders>
                    <w:top w:val="nil"/>
                    <w:left w:val="nil"/>
                    <w:bottom w:val="nil"/>
                    <w:right w:val="nil"/>
                  </w:tcBorders>
                  <w:tcMar>
                    <w:top w:w="0" w:type="dxa"/>
                    <w:left w:w="0" w:type="dxa"/>
                    <w:bottom w:w="0" w:type="dxa"/>
                    <w:right w:w="0" w:type="dxa"/>
                  </w:tcMar>
                </w:tcPr>
                <w:p w14:paraId="0C27E4AA">
                  <w:pPr>
                    <w:spacing w:before="0" w:after="0" w:line="240" w:lineRule="auto"/>
                    <w:ind w:firstLine="840" w:firstLineChars="400"/>
                    <w:jc w:val="both"/>
                  </w:pPr>
                  <w:r>
                    <w:rPr>
                      <w:rFonts w:ascii="Times New Roman" w:hAnsi="Times New Roman" w:eastAsia="Times New Roman"/>
                      <w:b w:val="0"/>
                      <w:i w:val="0"/>
                      <w:sz w:val="21"/>
                    </w:rPr>
                    <w:t>19 components · 1,726 lines</w:t>
                  </w:r>
                </w:p>
              </w:tc>
            </w:tr>
          </w:tbl>
          <w:p w14:paraId="7D5680ED">
            <w:pPr>
              <w:spacing w:before="0" w:after="0" w:line="240" w:lineRule="auto"/>
              <w:jc w:val="center"/>
            </w:pPr>
          </w:p>
        </w:tc>
      </w:tr>
      <w:tr w14:paraId="166FF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61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5" w:type="dxa"/>
              <w:left w:w="90" w:type="dxa"/>
              <w:bottom w:w="55" w:type="dxa"/>
              <w:right w:w="90" w:type="dxa"/>
            </w:tcMar>
            <w:vAlign w:val="center"/>
          </w:tcPr>
          <w:p w14:paraId="72906C26">
            <w:pPr>
              <w:spacing w:before="0" w:after="0" w:line="240" w:lineRule="auto"/>
              <w:jc w:val="center"/>
            </w:pPr>
          </w:p>
          <w:tbl>
            <w:tblPr>
              <w:tblStyle w:val="13"/>
              <w:tblW w:w="7600" w:type="dxa"/>
              <w:jc w:val="center"/>
              <w:tblLayout w:type="fixed"/>
              <w:tblCellMar>
                <w:top w:w="0" w:type="dxa"/>
                <w:left w:w="108" w:type="dxa"/>
                <w:bottom w:w="0" w:type="dxa"/>
                <w:right w:w="108" w:type="dxa"/>
              </w:tblCellMar>
            </w:tblPr>
            <w:tblGrid>
              <w:gridCol w:w="3800"/>
              <w:gridCol w:w="3800"/>
            </w:tblGrid>
            <w:tr w14:paraId="295AC691">
              <w:tblPrEx>
                <w:tblCellMar>
                  <w:top w:w="0" w:type="dxa"/>
                  <w:left w:w="108" w:type="dxa"/>
                  <w:bottom w:w="0" w:type="dxa"/>
                  <w:right w:w="108" w:type="dxa"/>
                </w:tblCellMar>
              </w:tblPrEx>
              <w:trPr>
                <w:jc w:val="center"/>
              </w:trPr>
              <w:tc>
                <w:tcPr>
                  <w:tcW w:w="3800" w:type="dxa"/>
                  <w:tcBorders>
                    <w:top w:val="single" w:color="000000" w:sz="8" w:space="0"/>
                    <w:left w:val="single" w:color="000000" w:sz="8" w:space="0"/>
                    <w:bottom w:val="single" w:color="000000" w:sz="8" w:space="0"/>
                    <w:right w:val="single" w:color="000000" w:sz="8" w:space="0"/>
                  </w:tcBorders>
                  <w:tcMar>
                    <w:top w:w="50" w:type="dxa"/>
                    <w:left w:w="70" w:type="dxa"/>
                    <w:bottom w:w="50" w:type="dxa"/>
                    <w:right w:w="70" w:type="dxa"/>
                  </w:tcMar>
                </w:tcPr>
                <w:p w14:paraId="77C44779">
                  <w:pPr>
                    <w:spacing w:before="0" w:after="0" w:line="240" w:lineRule="auto"/>
                    <w:jc w:val="left"/>
                  </w:pPr>
                  <w:r>
                    <w:rPr>
                      <w:rFonts w:ascii="Times New Roman" w:hAnsi="Times New Roman" w:eastAsia="Times New Roman"/>
                      <w:b/>
                      <w:i w:val="0"/>
                      <w:sz w:val="20"/>
                      <w:szCs w:val="20"/>
                    </w:rPr>
                    <w:t>Instrument primitives (custom-drawn, 597 lines)</w:t>
                  </w:r>
                </w:p>
                <w:p w14:paraId="492771E2">
                  <w:pPr>
                    <w:spacing w:before="0" w:after="0" w:line="240" w:lineRule="auto"/>
                    <w:jc w:val="left"/>
                  </w:pPr>
                  <w:r>
                    <w:rPr>
                      <w:rFonts w:ascii="Times New Roman" w:hAnsi="Times New Roman" w:eastAsia="Times New Roman"/>
                      <w:b w:val="0"/>
                      <w:i w:val="0"/>
                      <w:sz w:val="20"/>
                      <w:szCs w:val="20"/>
                    </w:rPr>
                    <w:t>Sparkline · TickGauge · Waveform · ThresholdBar</w:t>
                  </w:r>
                </w:p>
                <w:p w14:paraId="46E12D83">
                  <w:pPr>
                    <w:spacing w:before="0" w:after="0" w:line="240" w:lineRule="auto"/>
                    <w:jc w:val="left"/>
                  </w:pPr>
                  <w:r>
                    <w:rPr>
                      <w:rFonts w:ascii="Times New Roman" w:hAnsi="Times New Roman" w:eastAsia="Times New Roman"/>
                      <w:b w:val="0"/>
                      <w:i w:val="0"/>
                      <w:sz w:val="20"/>
                      <w:szCs w:val="20"/>
                    </w:rPr>
                    <w:t>ProportionBar · StatusMark</w:t>
                  </w:r>
                </w:p>
              </w:tc>
              <w:tc>
                <w:tcPr>
                  <w:tcW w:w="3800" w:type="dxa"/>
                  <w:tcBorders>
                    <w:top w:val="single" w:color="000000" w:sz="8" w:space="0"/>
                    <w:left w:val="single" w:color="000000" w:sz="8" w:space="0"/>
                    <w:bottom w:val="single" w:color="000000" w:sz="8" w:space="0"/>
                    <w:right w:val="single" w:color="000000" w:sz="8" w:space="0"/>
                  </w:tcBorders>
                  <w:tcMar>
                    <w:top w:w="50" w:type="dxa"/>
                    <w:left w:w="70" w:type="dxa"/>
                    <w:bottom w:w="50" w:type="dxa"/>
                    <w:right w:w="70" w:type="dxa"/>
                  </w:tcMar>
                </w:tcPr>
                <w:p w14:paraId="68998B3A">
                  <w:pPr>
                    <w:spacing w:before="0" w:after="0" w:line="240" w:lineRule="auto"/>
                    <w:jc w:val="left"/>
                  </w:pPr>
                  <w:r>
                    <w:rPr>
                      <w:rFonts w:ascii="Times New Roman" w:hAnsi="Times New Roman" w:eastAsia="Times New Roman"/>
                      <w:b/>
                      <w:i w:val="0"/>
                      <w:sz w:val="20"/>
                      <w:szCs w:val="20"/>
                    </w:rPr>
                    <w:t>Structure and controls</w:t>
                  </w:r>
                </w:p>
                <w:p w14:paraId="3EBFD077">
                  <w:pPr>
                    <w:spacing w:before="0" w:after="0" w:line="240" w:lineRule="auto"/>
                    <w:jc w:val="left"/>
                  </w:pPr>
                  <w:r>
                    <w:rPr>
                      <w:rFonts w:ascii="Times New Roman" w:hAnsi="Times New Roman" w:eastAsia="Times New Roman"/>
                      <w:b w:val="0"/>
                      <w:i w:val="0"/>
                      <w:sz w:val="20"/>
                      <w:szCs w:val="20"/>
                    </w:rPr>
                    <w:t>Panel · AppBar · Screen · Button · Field · Notice</w:t>
                  </w:r>
                </w:p>
                <w:p w14:paraId="1C3DE584">
                  <w:pPr>
                    <w:spacing w:before="0" w:after="0" w:line="240" w:lineRule="auto"/>
                    <w:jc w:val="left"/>
                  </w:pPr>
                  <w:r>
                    <w:rPr>
                      <w:rFonts w:ascii="Times New Roman" w:hAnsi="Times New Roman" w:eastAsia="Times New Roman"/>
                      <w:b w:val="0"/>
                      <w:i w:val="0"/>
                      <w:sz w:val="20"/>
                      <w:szCs w:val="20"/>
                    </w:rPr>
                    <w:t>NavRow · SiloTabs · AlertRow · Reading</w:t>
                  </w:r>
                </w:p>
                <w:p w14:paraId="0A4029C5">
                  <w:pPr>
                    <w:spacing w:before="0" w:after="0" w:line="240" w:lineRule="auto"/>
                    <w:jc w:val="left"/>
                  </w:pPr>
                  <w:r>
                    <w:rPr>
                      <w:rFonts w:ascii="Times New Roman" w:hAnsi="Times New Roman" w:eastAsia="Times New Roman"/>
                      <w:b w:val="0"/>
                      <w:i w:val="0"/>
                      <w:sz w:val="20"/>
                      <w:szCs w:val="20"/>
                    </w:rPr>
                    <w:t>EmptyState · Segmented</w:t>
                  </w:r>
                </w:p>
              </w:tc>
            </w:tr>
          </w:tbl>
          <w:p w14:paraId="055CDDF3">
            <w:pPr>
              <w:spacing w:before="0" w:after="0" w:line="240" w:lineRule="auto"/>
              <w:jc w:val="center"/>
            </w:pPr>
          </w:p>
        </w:tc>
      </w:tr>
    </w:tbl>
    <w:p w14:paraId="5BCCEA91">
      <w:pPr>
        <w:spacing w:before="0" w:after="240" w:line="480" w:lineRule="auto"/>
        <w:ind w:left="2880" w:leftChars="0" w:firstLine="720" w:firstLineChars="0"/>
        <w:jc w:val="both"/>
      </w:pPr>
      <w:r>
        <w:rPr>
          <w:rFonts w:ascii="Times New Roman" w:hAnsi="Times New Roman" w:eastAsia="Times New Roman"/>
          <w:b/>
          <w:i w:val="0"/>
          <w:sz w:val="24"/>
          <w:lang w:val="en-GB"/>
        </w:rPr>
        <w:t>↓</w:t>
      </w:r>
    </w:p>
    <w:tbl>
      <w:tblPr>
        <w:tblStyle w:val="13"/>
        <w:tblW w:w="763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33"/>
      </w:tblGrid>
      <w:tr w14:paraId="6163B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76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80" w:type="dxa"/>
              <w:bottom w:w="50" w:type="dxa"/>
              <w:right w:w="80" w:type="dxa"/>
            </w:tcMar>
            <w:vAlign w:val="center"/>
          </w:tcPr>
          <w:p w14:paraId="0EA38180">
            <w:pPr>
              <w:spacing w:before="0" w:after="0" w:line="240" w:lineRule="auto"/>
              <w:jc w:val="center"/>
            </w:pPr>
          </w:p>
          <w:tbl>
            <w:tblPr>
              <w:tblStyle w:val="13"/>
              <w:tblW w:w="0" w:type="auto"/>
              <w:jc w:val="center"/>
              <w:tblLayout w:type="fixed"/>
              <w:tblCellMar>
                <w:top w:w="0" w:type="dxa"/>
                <w:left w:w="108" w:type="dxa"/>
                <w:bottom w:w="0" w:type="dxa"/>
                <w:right w:w="108" w:type="dxa"/>
              </w:tblCellMar>
            </w:tblPr>
            <w:tblGrid>
              <w:gridCol w:w="5004"/>
              <w:gridCol w:w="5004"/>
            </w:tblGrid>
            <w:tr w14:paraId="72675CE1">
              <w:trPr>
                <w:jc w:val="center"/>
              </w:trPr>
              <w:tc>
                <w:tcPr>
                  <w:tcW w:w="6205" w:type="dxa"/>
                  <w:tcBorders>
                    <w:top w:val="nil"/>
                    <w:left w:val="nil"/>
                    <w:bottom w:val="nil"/>
                    <w:right w:val="nil"/>
                  </w:tcBorders>
                  <w:tcMar>
                    <w:top w:w="0" w:type="dxa"/>
                    <w:left w:w="0" w:type="dxa"/>
                    <w:bottom w:w="0" w:type="dxa"/>
                    <w:right w:w="0" w:type="dxa"/>
                  </w:tcMar>
                </w:tcPr>
                <w:p w14:paraId="12721F29">
                  <w:pPr>
                    <w:spacing w:before="0" w:after="0" w:line="240" w:lineRule="auto"/>
                    <w:ind w:firstLine="1301" w:firstLineChars="650"/>
                    <w:jc w:val="left"/>
                  </w:pPr>
                  <w:r>
                    <w:rPr>
                      <w:rFonts w:ascii="Times New Roman" w:hAnsi="Times New Roman" w:eastAsia="Times New Roman"/>
                      <w:b/>
                      <w:i w:val="0"/>
                      <w:sz w:val="20"/>
                    </w:rPr>
                    <w:t>STATE</w:t>
                  </w:r>
                </w:p>
              </w:tc>
              <w:tc>
                <w:tcPr>
                  <w:tcW w:w="3002" w:type="dxa"/>
                  <w:tcBorders>
                    <w:top w:val="nil"/>
                    <w:left w:val="nil"/>
                    <w:bottom w:val="nil"/>
                    <w:right w:val="nil"/>
                  </w:tcBorders>
                  <w:tcMar>
                    <w:top w:w="0" w:type="dxa"/>
                    <w:left w:w="0" w:type="dxa"/>
                    <w:bottom w:w="0" w:type="dxa"/>
                    <w:right w:w="0" w:type="dxa"/>
                  </w:tcMar>
                </w:tcPr>
                <w:p w14:paraId="4EF6E895">
                  <w:pPr>
                    <w:spacing w:before="0" w:after="0" w:line="240" w:lineRule="auto"/>
                    <w:jc w:val="center"/>
                  </w:pPr>
                  <w:r>
                    <w:rPr>
                      <w:rFonts w:ascii="Times New Roman" w:hAnsi="Times New Roman" w:eastAsia="Times New Roman"/>
                      <w:b w:val="0"/>
                      <w:i w:val="0"/>
                      <w:sz w:val="20"/>
                    </w:rPr>
                    <w:t>2 stores · 548 lines</w:t>
                  </w:r>
                </w:p>
              </w:tc>
            </w:tr>
          </w:tbl>
          <w:p w14:paraId="6CCEC8B0">
            <w:pPr>
              <w:spacing w:before="0" w:after="0" w:line="240" w:lineRule="auto"/>
              <w:jc w:val="center"/>
            </w:pPr>
          </w:p>
        </w:tc>
      </w:tr>
      <w:tr w14:paraId="0B79D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6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5" w:type="dxa"/>
              <w:left w:w="100" w:type="dxa"/>
              <w:bottom w:w="55" w:type="dxa"/>
              <w:right w:w="100" w:type="dxa"/>
            </w:tcMar>
            <w:vAlign w:val="center"/>
          </w:tcPr>
          <w:p w14:paraId="41A1A8F8">
            <w:pPr>
              <w:spacing w:before="0" w:after="0" w:line="240" w:lineRule="auto"/>
              <w:jc w:val="center"/>
            </w:pPr>
            <w:r>
              <w:rPr>
                <w:rFonts w:ascii="Times New Roman" w:hAnsi="Times New Roman" w:eastAsia="Times New Roman"/>
                <w:b w:val="0"/>
                <w:i w:val="0"/>
                <w:sz w:val="20"/>
              </w:rPr>
              <w:t>facilityStore 304  —  4 listeners · demo fallback · 60 s re-age</w:t>
            </w:r>
          </w:p>
          <w:p w14:paraId="10BA0B8B">
            <w:pPr>
              <w:spacing w:before="0" w:after="0" w:line="240" w:lineRule="auto"/>
              <w:jc w:val="center"/>
            </w:pPr>
            <w:r>
              <w:rPr>
                <w:rFonts w:ascii="Times New Roman" w:hAnsi="Times New Roman" w:eastAsia="Times New Roman"/>
                <w:b w:val="0"/>
                <w:i w:val="0"/>
                <w:sz w:val="20"/>
              </w:rPr>
              <w:t>authStore 244      —  session · profile · sign-out teardown</w:t>
            </w:r>
          </w:p>
        </w:tc>
      </w:tr>
    </w:tbl>
    <w:p w14:paraId="7A759073">
      <w:pPr>
        <w:spacing w:before="0" w:after="240" w:line="480" w:lineRule="auto"/>
        <w:ind w:left="2880" w:leftChars="0" w:firstLine="720" w:firstLineChars="0"/>
        <w:jc w:val="both"/>
      </w:pPr>
      <w:r>
        <w:rPr>
          <w:rFonts w:ascii="Times New Roman" w:hAnsi="Times New Roman" w:eastAsia="Times New Roman"/>
          <w:b/>
          <w:i w:val="0"/>
          <w:sz w:val="24"/>
          <w:lang w:val="en-GB"/>
        </w:rPr>
        <w:t>↓</w:t>
      </w:r>
    </w:p>
    <w:tbl>
      <w:tblPr>
        <w:tblStyle w:val="13"/>
        <w:tblW w:w="760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02"/>
      </w:tblGrid>
      <w:tr w14:paraId="2BC98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60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80" w:type="dxa"/>
              <w:bottom w:w="50" w:type="dxa"/>
              <w:right w:w="80" w:type="dxa"/>
            </w:tcMar>
            <w:vAlign w:val="center"/>
          </w:tcPr>
          <w:p w14:paraId="42F5433B">
            <w:pPr>
              <w:spacing w:before="0" w:after="0" w:line="240" w:lineRule="auto"/>
              <w:jc w:val="center"/>
            </w:pPr>
          </w:p>
          <w:tbl>
            <w:tblPr>
              <w:tblStyle w:val="13"/>
              <w:tblW w:w="0" w:type="auto"/>
              <w:jc w:val="center"/>
              <w:tblLayout w:type="fixed"/>
              <w:tblCellMar>
                <w:top w:w="0" w:type="dxa"/>
                <w:left w:w="108" w:type="dxa"/>
                <w:bottom w:w="0" w:type="dxa"/>
                <w:right w:w="108" w:type="dxa"/>
              </w:tblCellMar>
            </w:tblPr>
            <w:tblGrid>
              <w:gridCol w:w="5004"/>
              <w:gridCol w:w="5004"/>
            </w:tblGrid>
            <w:tr w14:paraId="6B4EB63E">
              <w:tblPrEx>
                <w:tblCellMar>
                  <w:top w:w="0" w:type="dxa"/>
                  <w:left w:w="108" w:type="dxa"/>
                  <w:bottom w:w="0" w:type="dxa"/>
                  <w:right w:w="108" w:type="dxa"/>
                </w:tblCellMar>
              </w:tblPrEx>
              <w:trPr>
                <w:jc w:val="center"/>
              </w:trPr>
              <w:tc>
                <w:tcPr>
                  <w:tcW w:w="6205" w:type="dxa"/>
                  <w:tcBorders>
                    <w:top w:val="nil"/>
                    <w:left w:val="nil"/>
                    <w:bottom w:val="nil"/>
                    <w:right w:val="nil"/>
                  </w:tcBorders>
                  <w:tcMar>
                    <w:top w:w="0" w:type="dxa"/>
                    <w:left w:w="0" w:type="dxa"/>
                    <w:bottom w:w="0" w:type="dxa"/>
                    <w:right w:w="0" w:type="dxa"/>
                  </w:tcMar>
                </w:tcPr>
                <w:p w14:paraId="1821DBF8">
                  <w:pPr>
                    <w:spacing w:before="0" w:after="0" w:line="240" w:lineRule="auto"/>
                    <w:ind w:firstLine="1501" w:firstLineChars="750"/>
                    <w:jc w:val="left"/>
                  </w:pPr>
                  <w:r>
                    <w:rPr>
                      <w:rFonts w:ascii="Times New Roman" w:hAnsi="Times New Roman" w:eastAsia="Times New Roman"/>
                      <w:b/>
                      <w:i w:val="0"/>
                      <w:sz w:val="20"/>
                    </w:rPr>
                    <w:t xml:space="preserve"> CORE — DOMAIN LOGIC </w:t>
                  </w:r>
                </w:p>
              </w:tc>
              <w:tc>
                <w:tcPr>
                  <w:tcW w:w="3002" w:type="dxa"/>
                  <w:tcBorders>
                    <w:top w:val="nil"/>
                    <w:left w:val="nil"/>
                    <w:bottom w:val="nil"/>
                    <w:right w:val="nil"/>
                  </w:tcBorders>
                  <w:tcMar>
                    <w:top w:w="0" w:type="dxa"/>
                    <w:left w:w="0" w:type="dxa"/>
                    <w:bottom w:w="0" w:type="dxa"/>
                    <w:right w:w="0" w:type="dxa"/>
                  </w:tcMar>
                </w:tcPr>
                <w:p w14:paraId="0D46406A">
                  <w:pPr>
                    <w:spacing w:before="0" w:after="0" w:line="240" w:lineRule="auto"/>
                    <w:jc w:val="center"/>
                  </w:pPr>
                  <w:r>
                    <w:rPr>
                      <w:rFonts w:ascii="Times New Roman" w:hAnsi="Times New Roman" w:eastAsia="Times New Roman"/>
                      <w:b w:val="0"/>
                      <w:i w:val="0"/>
                      <w:sz w:val="20"/>
                    </w:rPr>
                    <w:t>4 files · 976 lines</w:t>
                  </w:r>
                </w:p>
              </w:tc>
            </w:tr>
          </w:tbl>
          <w:p w14:paraId="16D21644">
            <w:pPr>
              <w:spacing w:before="0" w:after="0" w:line="240" w:lineRule="auto"/>
              <w:jc w:val="center"/>
            </w:pPr>
          </w:p>
        </w:tc>
      </w:tr>
      <w:tr w14:paraId="450FB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60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5" w:type="dxa"/>
              <w:left w:w="100" w:type="dxa"/>
              <w:bottom w:w="55" w:type="dxa"/>
              <w:right w:w="100" w:type="dxa"/>
            </w:tcMar>
            <w:vAlign w:val="center"/>
          </w:tcPr>
          <w:p w14:paraId="62FFD6DD">
            <w:pPr>
              <w:spacing w:before="0" w:after="0" w:line="240" w:lineRule="auto"/>
              <w:jc w:val="center"/>
            </w:pPr>
            <w:r>
              <w:rPr>
                <w:rFonts w:ascii="Times New Roman" w:hAnsi="Times New Roman" w:eastAsia="Times New Roman"/>
                <w:b w:val="0"/>
                <w:i w:val="0"/>
                <w:sz w:val="20"/>
              </w:rPr>
              <w:t>monitoring.ts (445)  —  THIS IS THE FUSION MODEL Φ, Eq. (3.2)</w:t>
            </w:r>
          </w:p>
          <w:p w14:paraId="425BFA2F">
            <w:pPr>
              <w:spacing w:before="0" w:after="0" w:line="240" w:lineRule="auto"/>
              <w:jc w:val="center"/>
            </w:pPr>
            <w:r>
              <w:rPr>
                <w:rFonts w:ascii="Times New Roman" w:hAnsi="Times New Roman" w:eastAsia="Times New Roman"/>
                <w:b w:val="0"/>
                <w:i w:val="0"/>
                <w:sz w:val="20"/>
              </w:rPr>
              <w:t>LIMITS · scoreOf (3.81) · bandOf (3.82)</w:t>
            </w:r>
          </w:p>
          <w:p w14:paraId="4EC37D53">
            <w:pPr>
              <w:spacing w:before="0" w:after="0" w:line="240" w:lineRule="auto"/>
              <w:jc w:val="center"/>
            </w:pPr>
            <w:r>
              <w:rPr>
                <w:rFonts w:ascii="Times New Roman" w:hAnsi="Times New Roman" w:eastAsia="Times New Roman"/>
                <w:b w:val="0"/>
                <w:i w:val="0"/>
                <w:sz w:val="20"/>
              </w:rPr>
              <w:t>environmentScore · acousticScore · visionScore  (3.83 Liebig)</w:t>
            </w:r>
          </w:p>
          <w:p w14:paraId="28008B3B">
            <w:pPr>
              <w:spacing w:before="0" w:after="0" w:line="240" w:lineRule="auto"/>
              <w:jc w:val="center"/>
            </w:pPr>
            <w:r>
              <w:rPr>
                <w:rFonts w:ascii="Times New Roman" w:hAnsi="Times New Roman" w:eastAsia="Times New Roman"/>
                <w:b w:val="0"/>
                <w:i w:val="0"/>
                <w:sz w:val="20"/>
              </w:rPr>
              <w:t>healthOf (3.85 weighted mean) · alertsFor (3.88)</w:t>
            </w:r>
          </w:p>
          <w:p w14:paraId="455C3C6A">
            <w:pPr>
              <w:spacing w:before="0" w:after="0" w:line="240" w:lineRule="auto"/>
              <w:jc w:val="center"/>
            </w:pPr>
            <w:r>
              <w:rPr>
                <w:rFonts w:ascii="Times New Roman" w:hAnsi="Times New Roman" w:eastAsia="Times New Roman"/>
                <w:b w:val="0"/>
                <w:i w:val="0"/>
                <w:sz w:val="20"/>
              </w:rPr>
              <w:t>equilibriumMoisture (3.90) · fleetSummary (3.93)</w:t>
            </w:r>
          </w:p>
          <w:p w14:paraId="0426D9AF">
            <w:pPr>
              <w:spacing w:before="0" w:after="0" w:line="240" w:lineRule="auto"/>
              <w:jc w:val="center"/>
            </w:pPr>
            <w:r>
              <w:rPr>
                <w:rFonts w:ascii="Times New Roman" w:hAnsi="Times New Roman" w:eastAsia="Times New Roman"/>
                <w:b w:val="0"/>
                <w:i w:val="0"/>
                <w:sz w:val="20"/>
              </w:rPr>
              <w:t>NO I/O · NO NETWORK · NO Math.random() · PURE</w:t>
            </w:r>
          </w:p>
          <w:p w14:paraId="29E3B1E3">
            <w:pPr>
              <w:spacing w:before="0" w:after="0" w:line="240" w:lineRule="auto"/>
              <w:jc w:val="center"/>
            </w:pPr>
            <w:r>
              <w:rPr>
                <w:rFonts w:ascii="Times New Roman" w:hAnsi="Times New Roman" w:eastAsia="Times New Roman"/>
                <w:b w:val="0"/>
                <w:i w:val="0"/>
                <w:sz w:val="20"/>
              </w:rPr>
              <w:t>telemetry.ts (303) · theme.ts (182) · format.ts (46)</w:t>
            </w:r>
          </w:p>
        </w:tc>
      </w:tr>
    </w:tbl>
    <w:p w14:paraId="6E36F0F0">
      <w:pPr>
        <w:spacing w:before="0" w:after="240" w:line="480" w:lineRule="auto"/>
        <w:ind w:left="2880" w:leftChars="0" w:firstLine="720" w:firstLineChars="0"/>
        <w:jc w:val="both"/>
      </w:pPr>
      <w:r>
        <w:rPr>
          <w:rFonts w:ascii="Times New Roman" w:hAnsi="Times New Roman" w:eastAsia="Times New Roman"/>
          <w:b/>
          <w:i w:val="0"/>
          <w:sz w:val="24"/>
          <w:lang w:val="en-GB"/>
        </w:rPr>
        <w:t>↓</w:t>
      </w:r>
    </w:p>
    <w:tbl>
      <w:tblPr>
        <w:tblStyle w:val="13"/>
        <w:tblW w:w="758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83"/>
      </w:tblGrid>
      <w:tr w14:paraId="7C6E2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58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80" w:type="dxa"/>
              <w:bottom w:w="50" w:type="dxa"/>
              <w:right w:w="80" w:type="dxa"/>
            </w:tcMar>
            <w:vAlign w:val="center"/>
          </w:tcPr>
          <w:p w14:paraId="7E8D25A3">
            <w:pPr>
              <w:spacing w:before="0" w:after="0" w:line="240" w:lineRule="auto"/>
              <w:jc w:val="center"/>
            </w:pPr>
          </w:p>
          <w:tbl>
            <w:tblPr>
              <w:tblStyle w:val="13"/>
              <w:tblW w:w="0" w:type="auto"/>
              <w:jc w:val="center"/>
              <w:tblLayout w:type="fixed"/>
              <w:tblCellMar>
                <w:top w:w="0" w:type="dxa"/>
                <w:left w:w="108" w:type="dxa"/>
                <w:bottom w:w="0" w:type="dxa"/>
                <w:right w:w="108" w:type="dxa"/>
              </w:tblCellMar>
            </w:tblPr>
            <w:tblGrid>
              <w:gridCol w:w="5004"/>
              <w:gridCol w:w="5004"/>
            </w:tblGrid>
            <w:tr w14:paraId="1BF45D0C">
              <w:tblPrEx>
                <w:tblCellMar>
                  <w:top w:w="0" w:type="dxa"/>
                  <w:left w:w="108" w:type="dxa"/>
                  <w:bottom w:w="0" w:type="dxa"/>
                  <w:right w:w="108" w:type="dxa"/>
                </w:tblCellMar>
              </w:tblPrEx>
              <w:trPr>
                <w:jc w:val="center"/>
              </w:trPr>
              <w:tc>
                <w:tcPr>
                  <w:tcW w:w="6205" w:type="dxa"/>
                  <w:tcBorders>
                    <w:top w:val="nil"/>
                    <w:left w:val="nil"/>
                    <w:bottom w:val="nil"/>
                    <w:right w:val="nil"/>
                  </w:tcBorders>
                  <w:tcMar>
                    <w:top w:w="0" w:type="dxa"/>
                    <w:left w:w="0" w:type="dxa"/>
                    <w:bottom w:w="0" w:type="dxa"/>
                    <w:right w:w="0" w:type="dxa"/>
                  </w:tcMar>
                </w:tcPr>
                <w:p w14:paraId="4AC357AA">
                  <w:pPr>
                    <w:spacing w:before="0" w:after="0" w:line="240" w:lineRule="auto"/>
                    <w:ind w:firstLine="1501" w:firstLineChars="750"/>
                    <w:jc w:val="left"/>
                  </w:pPr>
                  <w:r>
                    <w:rPr>
                      <w:rFonts w:ascii="Times New Roman" w:hAnsi="Times New Roman" w:eastAsia="Times New Roman"/>
                      <w:b/>
                      <w:i w:val="0"/>
                      <w:sz w:val="20"/>
                    </w:rPr>
                    <w:t>SERVICES</w:t>
                  </w:r>
                </w:p>
              </w:tc>
              <w:tc>
                <w:tcPr>
                  <w:tcW w:w="3002" w:type="dxa"/>
                  <w:tcBorders>
                    <w:top w:val="nil"/>
                    <w:left w:val="nil"/>
                    <w:bottom w:val="nil"/>
                    <w:right w:val="nil"/>
                  </w:tcBorders>
                  <w:tcMar>
                    <w:top w:w="0" w:type="dxa"/>
                    <w:left w:w="0" w:type="dxa"/>
                    <w:bottom w:w="0" w:type="dxa"/>
                    <w:right w:w="0" w:type="dxa"/>
                  </w:tcMar>
                </w:tcPr>
                <w:p w14:paraId="5F0A4BE2">
                  <w:pPr>
                    <w:spacing w:before="0" w:after="0" w:line="240" w:lineRule="auto"/>
                    <w:jc w:val="center"/>
                  </w:pPr>
                  <w:r>
                    <w:rPr>
                      <w:rFonts w:ascii="Times New Roman" w:hAnsi="Times New Roman" w:eastAsia="Times New Roman"/>
                      <w:b w:val="0"/>
                      <w:i w:val="0"/>
                      <w:sz w:val="20"/>
                    </w:rPr>
                    <w:t>10 services · 1,292 lines</w:t>
                  </w:r>
                </w:p>
              </w:tc>
            </w:tr>
          </w:tbl>
          <w:p w14:paraId="403041D0">
            <w:pPr>
              <w:spacing w:before="0" w:after="0" w:line="240" w:lineRule="auto"/>
              <w:jc w:val="center"/>
            </w:pPr>
          </w:p>
        </w:tc>
      </w:tr>
      <w:tr w14:paraId="5E8B3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58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5" w:type="dxa"/>
              <w:left w:w="100" w:type="dxa"/>
              <w:bottom w:w="55" w:type="dxa"/>
              <w:right w:w="100" w:type="dxa"/>
            </w:tcMar>
            <w:vAlign w:val="center"/>
          </w:tcPr>
          <w:p w14:paraId="52B462C5">
            <w:pPr>
              <w:spacing w:before="0" w:after="0" w:line="240" w:lineRule="auto"/>
              <w:jc w:val="center"/>
            </w:pPr>
            <w:r>
              <w:rPr>
                <w:rFonts w:ascii="Times New Roman" w:hAnsi="Times New Roman" w:eastAsia="Times New Roman"/>
                <w:b w:val="0"/>
                <w:i w:val="0"/>
                <w:sz w:val="20"/>
              </w:rPr>
              <w:t>mappers 267 · authService 209 · facilityService 182 · scanService 169</w:t>
            </w:r>
          </w:p>
          <w:p w14:paraId="5597DBF5">
            <w:pPr>
              <w:spacing w:before="0" w:after="0" w:line="240" w:lineRule="auto"/>
              <w:jc w:val="center"/>
            </w:pPr>
            <w:r>
              <w:rPr>
                <w:rFonts w:ascii="Times New Roman" w:hAnsi="Times New Roman" w:eastAsia="Times New Roman"/>
                <w:b w:val="0"/>
                <w:i w:val="0"/>
                <w:sz w:val="20"/>
              </w:rPr>
              <w:t>userService 154 · siloService 139 · firebase 56 · write 43</w:t>
            </w:r>
          </w:p>
          <w:p w14:paraId="4CC8C568">
            <w:pPr>
              <w:spacing w:before="0" w:after="0" w:line="240" w:lineRule="auto"/>
              <w:jc w:val="center"/>
            </w:pPr>
            <w:r>
              <w:rPr>
                <w:rFonts w:ascii="Times New Roman" w:hAnsi="Times New Roman" w:eastAsia="Times New Roman"/>
                <w:b w:val="0"/>
                <w:i w:val="0"/>
                <w:sz w:val="20"/>
              </w:rPr>
              <w:t>paths 38 · oauth 35</w:t>
            </w:r>
          </w:p>
        </w:tc>
      </w:tr>
    </w:tbl>
    <w:p w14:paraId="0230B89F">
      <w:pPr>
        <w:spacing w:before="0" w:after="240" w:line="480" w:lineRule="auto"/>
        <w:ind w:left="2880" w:leftChars="0" w:firstLine="720" w:firstLineChars="0"/>
        <w:jc w:val="both"/>
      </w:pPr>
      <w:r>
        <w:rPr>
          <w:rFonts w:ascii="Times New Roman" w:hAnsi="Times New Roman" w:eastAsia="Times New Roman"/>
          <w:b/>
          <w:i w:val="0"/>
          <w:sz w:val="24"/>
          <w:lang w:val="en-GB"/>
        </w:rPr>
        <w:t>↓</w:t>
      </w:r>
    </w:p>
    <w:tbl>
      <w:tblPr>
        <w:tblStyle w:val="13"/>
        <w:tblW w:w="760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03"/>
      </w:tblGrid>
      <w:tr w14:paraId="658BA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60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0" w:type="dxa"/>
              <w:left w:w="80" w:type="dxa"/>
              <w:bottom w:w="50" w:type="dxa"/>
              <w:right w:w="80" w:type="dxa"/>
            </w:tcMar>
            <w:vAlign w:val="center"/>
          </w:tcPr>
          <w:p w14:paraId="3904B252">
            <w:pPr>
              <w:spacing w:before="0" w:after="0" w:line="240" w:lineRule="auto"/>
              <w:jc w:val="center"/>
            </w:pPr>
          </w:p>
          <w:tbl>
            <w:tblPr>
              <w:tblStyle w:val="13"/>
              <w:tblW w:w="0" w:type="auto"/>
              <w:jc w:val="center"/>
              <w:tblLayout w:type="fixed"/>
              <w:tblCellMar>
                <w:top w:w="0" w:type="dxa"/>
                <w:left w:w="108" w:type="dxa"/>
                <w:bottom w:w="0" w:type="dxa"/>
                <w:right w:w="108" w:type="dxa"/>
              </w:tblCellMar>
            </w:tblPr>
            <w:tblGrid>
              <w:gridCol w:w="5004"/>
              <w:gridCol w:w="5004"/>
            </w:tblGrid>
            <w:tr w14:paraId="22A4B668">
              <w:tblPrEx>
                <w:tblCellMar>
                  <w:top w:w="0" w:type="dxa"/>
                  <w:left w:w="108" w:type="dxa"/>
                  <w:bottom w:w="0" w:type="dxa"/>
                  <w:right w:w="108" w:type="dxa"/>
                </w:tblCellMar>
              </w:tblPrEx>
              <w:trPr>
                <w:jc w:val="center"/>
              </w:trPr>
              <w:tc>
                <w:tcPr>
                  <w:tcW w:w="6205" w:type="dxa"/>
                  <w:tcBorders>
                    <w:top w:val="nil"/>
                    <w:left w:val="nil"/>
                    <w:bottom w:val="nil"/>
                    <w:right w:val="nil"/>
                  </w:tcBorders>
                  <w:tcMar>
                    <w:top w:w="0" w:type="dxa"/>
                    <w:left w:w="0" w:type="dxa"/>
                    <w:bottom w:w="0" w:type="dxa"/>
                    <w:right w:w="0" w:type="dxa"/>
                  </w:tcMar>
                </w:tcPr>
                <w:p w14:paraId="0D82F30A">
                  <w:pPr>
                    <w:spacing w:before="0" w:after="0" w:line="240" w:lineRule="auto"/>
                    <w:ind w:firstLine="1501" w:firstLineChars="750"/>
                    <w:jc w:val="left"/>
                  </w:pPr>
                  <w:r>
                    <w:rPr>
                      <w:rFonts w:ascii="Times New Roman" w:hAnsi="Times New Roman" w:eastAsia="Times New Roman"/>
                      <w:b/>
                      <w:i w:val="0"/>
                      <w:sz w:val="20"/>
                    </w:rPr>
                    <w:t>FIREBASE</w:t>
                  </w:r>
                </w:p>
              </w:tc>
              <w:tc>
                <w:tcPr>
                  <w:tcW w:w="3002" w:type="dxa"/>
                  <w:tcBorders>
                    <w:top w:val="nil"/>
                    <w:left w:val="nil"/>
                    <w:bottom w:val="nil"/>
                    <w:right w:val="nil"/>
                  </w:tcBorders>
                  <w:tcMar>
                    <w:top w:w="0" w:type="dxa"/>
                    <w:left w:w="0" w:type="dxa"/>
                    <w:bottom w:w="0" w:type="dxa"/>
                    <w:right w:w="0" w:type="dxa"/>
                  </w:tcMar>
                </w:tcPr>
                <w:p w14:paraId="71D2FA1D">
                  <w:pPr>
                    <w:spacing w:before="0" w:after="0" w:line="240" w:lineRule="auto"/>
                    <w:jc w:val="both"/>
                  </w:pPr>
                  <w:r>
                    <w:rPr>
                      <w:rFonts w:ascii="Times New Roman" w:hAnsi="Times New Roman" w:eastAsia="Times New Roman"/>
                      <w:b w:val="0"/>
                      <w:i w:val="0"/>
                      <w:sz w:val="20"/>
                    </w:rPr>
                    <w:t>Auth · Cloud Firestore · Security Rules</w:t>
                  </w:r>
                </w:p>
              </w:tc>
            </w:tr>
          </w:tbl>
          <w:p w14:paraId="7FA9EC17">
            <w:pPr>
              <w:spacing w:before="0" w:after="0" w:line="240" w:lineRule="auto"/>
              <w:jc w:val="center"/>
            </w:pPr>
          </w:p>
        </w:tc>
      </w:tr>
      <w:tr w14:paraId="7248D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60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55" w:type="dxa"/>
              <w:left w:w="100" w:type="dxa"/>
              <w:bottom w:w="55" w:type="dxa"/>
              <w:right w:w="100" w:type="dxa"/>
            </w:tcMar>
            <w:vAlign w:val="center"/>
          </w:tcPr>
          <w:p w14:paraId="280A35E4">
            <w:pPr>
              <w:spacing w:before="0" w:after="0" w:line="240" w:lineRule="auto"/>
              <w:jc w:val="center"/>
            </w:pPr>
          </w:p>
        </w:tc>
      </w:tr>
      <w:bookmarkEnd w:id="195"/>
    </w:tbl>
    <w:p w14:paraId="0E3021E6">
      <w:pPr>
        <w:pStyle w:val="5"/>
        <w:spacing w:before="240" w:after="120" w:line="240" w:lineRule="auto"/>
        <w:jc w:val="left"/>
        <w:rPr>
          <w:rFonts w:hint="default" w:ascii="Times New Roman" w:hAnsi="Times New Roman" w:cs="Times New Roman"/>
        </w:rPr>
      </w:pPr>
      <w:bookmarkStart w:id="199" w:name="_Toc23715"/>
      <w:bookmarkStart w:id="200" w:name="firestore-data-model-realised"/>
      <w:r>
        <w:rPr>
          <w:rFonts w:hint="default" w:ascii="Times New Roman" w:hAnsi="Times New Roman" w:eastAsia="Times New Roman" w:cs="Times New Roman"/>
          <w:b/>
          <w:sz w:val="24"/>
          <w:lang w:val="en-GB"/>
        </w:rPr>
        <w:t>4.5.4 Firestore data model realised</w:t>
      </w:r>
      <w:bookmarkEnd w:id="199"/>
    </w:p>
    <w:p w14:paraId="62D5A1DF">
      <w:pPr>
        <w:spacing w:before="60" w:after="120" w:line="240" w:lineRule="auto"/>
        <w:jc w:val="center"/>
      </w:pPr>
      <w:r>
        <w:rPr>
          <w:rFonts w:ascii="Times New Roman" w:hAnsi="Times New Roman" w:eastAsia="Times New Roman"/>
          <w:b w:val="0"/>
          <w:i w:val="0"/>
          <w:sz w:val="24"/>
          <w:lang w:val="en-GB"/>
        </w:rPr>
        <w:t>Figure 4.9 — Firestore layout as built (src/services/paths.ts, 38 lines)</w:t>
      </w:r>
    </w:p>
    <w:tbl>
      <w:tblPr>
        <w:tblStyle w:val="13"/>
        <w:tblW w:w="79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6"/>
        <w:gridCol w:w="5673"/>
      </w:tblGrid>
      <w:tr w14:paraId="3D604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6"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35" w:type="dxa"/>
              <w:left w:w="55" w:type="dxa"/>
              <w:bottom w:w="35" w:type="dxa"/>
              <w:right w:w="55" w:type="dxa"/>
            </w:tcMar>
            <w:vAlign w:val="center"/>
          </w:tcPr>
          <w:p w14:paraId="1C3B1A04">
            <w:pPr>
              <w:spacing w:before="0" w:after="0" w:line="240" w:lineRule="auto"/>
              <w:jc w:val="center"/>
            </w:pPr>
            <w:r>
              <w:rPr>
                <w:rFonts w:ascii="Times New Roman" w:hAnsi="Times New Roman" w:eastAsia="Times New Roman"/>
                <w:b/>
                <w:i w:val="0"/>
                <w:sz w:val="20"/>
              </w:rPr>
              <w:t>users/{uid}</w:t>
            </w:r>
          </w:p>
          <w:p w14:paraId="21BEE169">
            <w:pPr>
              <w:spacing w:before="0" w:after="0" w:line="240" w:lineRule="auto"/>
              <w:jc w:val="center"/>
            </w:pPr>
            <w:r>
              <w:rPr>
                <w:rFonts w:ascii="Times New Roman" w:hAnsi="Times New Roman" w:eastAsia="Times New Roman"/>
                <w:b/>
                <w:i/>
                <w:sz w:val="20"/>
              </w:rPr>
              <w:t>self-only</w:t>
            </w:r>
          </w:p>
        </w:tc>
        <w:tc>
          <w:tcPr>
            <w:tcW w:w="567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35" w:type="dxa"/>
              <w:left w:w="55" w:type="dxa"/>
              <w:bottom w:w="35" w:type="dxa"/>
              <w:right w:w="55" w:type="dxa"/>
            </w:tcMar>
            <w:vAlign w:val="center"/>
          </w:tcPr>
          <w:p w14:paraId="3F0435F7">
            <w:pPr>
              <w:spacing w:before="0" w:after="0" w:line="240" w:lineRule="auto"/>
              <w:jc w:val="center"/>
            </w:pPr>
            <w:r>
              <w:rPr>
                <w:rFonts w:ascii="Times New Roman" w:hAnsi="Times New Roman" w:eastAsia="Times New Roman"/>
                <w:b/>
                <w:i w:val="0"/>
                <w:sz w:val="20"/>
              </w:rPr>
              <w:t>name · email · role · facilityId · notification preferences</w:t>
            </w:r>
          </w:p>
          <w:p w14:paraId="0A9B20EF">
            <w:pPr>
              <w:spacing w:before="0" w:after="0" w:line="240" w:lineRule="auto"/>
              <w:jc w:val="center"/>
            </w:pPr>
            <w:r>
              <w:rPr>
                <w:rFonts w:ascii="Times New Roman" w:hAnsi="Times New Roman" w:eastAsia="Times New Roman"/>
                <w:b/>
                <w:i/>
                <w:sz w:val="20"/>
              </w:rPr>
              <w:t>facilityId → facilities/{fid}  (pointer from user to shared facility)</w:t>
            </w:r>
          </w:p>
          <w:p w14:paraId="503A85E8">
            <w:pPr>
              <w:spacing w:before="0" w:after="0" w:line="240" w:lineRule="auto"/>
              <w:jc w:val="center"/>
            </w:pPr>
            <w:r>
              <w:rPr>
                <w:rFonts w:ascii="Times New Roman" w:hAnsi="Times New Roman" w:eastAsia="Times New Roman"/>
                <w:b/>
                <w:i w:val="0"/>
                <w:sz w:val="20"/>
              </w:rPr>
              <w:t>Rule: read/write only if uid == auth.uid; list denied.</w:t>
            </w:r>
          </w:p>
        </w:tc>
      </w:tr>
      <w:tr w14:paraId="3EE86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6"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35" w:type="dxa"/>
              <w:left w:w="55" w:type="dxa"/>
              <w:bottom w:w="35" w:type="dxa"/>
              <w:right w:w="55" w:type="dxa"/>
            </w:tcMar>
            <w:vAlign w:val="center"/>
          </w:tcPr>
          <w:p w14:paraId="5B13C4D3">
            <w:pPr>
              <w:spacing w:before="0" w:after="0" w:line="240" w:lineRule="auto"/>
              <w:jc w:val="center"/>
            </w:pPr>
            <w:r>
              <w:rPr>
                <w:rFonts w:ascii="Times New Roman" w:hAnsi="Times New Roman" w:eastAsia="Times New Roman"/>
                <w:b/>
                <w:i w:val="0"/>
                <w:sz w:val="20"/>
              </w:rPr>
              <w:t>↓</w:t>
            </w:r>
          </w:p>
        </w:tc>
        <w:tc>
          <w:tcPr>
            <w:tcW w:w="567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35" w:type="dxa"/>
              <w:left w:w="55" w:type="dxa"/>
              <w:bottom w:w="35" w:type="dxa"/>
              <w:right w:w="55" w:type="dxa"/>
            </w:tcMar>
            <w:vAlign w:val="center"/>
          </w:tcPr>
          <w:p w14:paraId="303D57CD">
            <w:pPr>
              <w:spacing w:before="0" w:after="0" w:line="240" w:lineRule="auto"/>
              <w:jc w:val="center"/>
            </w:pPr>
          </w:p>
        </w:tc>
      </w:tr>
      <w:tr w14:paraId="21864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6"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35" w:type="dxa"/>
              <w:left w:w="55" w:type="dxa"/>
              <w:bottom w:w="35" w:type="dxa"/>
              <w:right w:w="55" w:type="dxa"/>
            </w:tcMar>
            <w:vAlign w:val="center"/>
          </w:tcPr>
          <w:p w14:paraId="6711B3BE">
            <w:pPr>
              <w:spacing w:before="0" w:after="0" w:line="240" w:lineRule="auto"/>
              <w:jc w:val="center"/>
            </w:pPr>
            <w:r>
              <w:rPr>
                <w:rFonts w:ascii="Times New Roman" w:hAnsi="Times New Roman" w:eastAsia="Times New Roman"/>
                <w:b/>
                <w:i w:val="0"/>
                <w:sz w:val="20"/>
              </w:rPr>
              <w:t>facilities/{fid}</w:t>
            </w:r>
          </w:p>
          <w:p w14:paraId="66FFD09D">
            <w:pPr>
              <w:spacing w:before="0" w:after="0" w:line="240" w:lineRule="auto"/>
              <w:jc w:val="center"/>
            </w:pPr>
            <w:r>
              <w:rPr>
                <w:rFonts w:ascii="Times New Roman" w:hAnsi="Times New Roman" w:eastAsia="Times New Roman"/>
                <w:b w:val="0"/>
                <w:i/>
                <w:sz w:val="20"/>
              </w:rPr>
              <w:t>shared unit</w:t>
            </w:r>
          </w:p>
        </w:tc>
        <w:tc>
          <w:tcPr>
            <w:tcW w:w="567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35" w:type="dxa"/>
              <w:left w:w="55" w:type="dxa"/>
              <w:bottom w:w="35" w:type="dxa"/>
              <w:right w:w="55" w:type="dxa"/>
            </w:tcMar>
            <w:vAlign w:val="center"/>
          </w:tcPr>
          <w:p w14:paraId="3A1C5FC8">
            <w:pPr>
              <w:spacing w:before="0" w:after="0" w:line="240" w:lineRule="auto"/>
              <w:jc w:val="center"/>
            </w:pPr>
            <w:r>
              <w:rPr>
                <w:rFonts w:ascii="Times New Roman" w:hAnsi="Times New Roman" w:eastAsia="Times New Roman"/>
                <w:b w:val="0"/>
                <w:i w:val="0"/>
                <w:sz w:val="20"/>
              </w:rPr>
              <w:t>name · operator · region · gatewayId · firmware · retentionDays</w:t>
            </w:r>
          </w:p>
          <w:p w14:paraId="2011B87C">
            <w:pPr>
              <w:spacing w:before="0" w:after="0" w:line="240" w:lineRule="auto"/>
              <w:jc w:val="center"/>
            </w:pPr>
            <w:r>
              <w:rPr>
                <w:rFonts w:ascii="Times New Roman" w:hAnsi="Times New Roman" w:eastAsia="Times New Roman"/>
                <w:b w:val="0"/>
                <w:i w:val="0"/>
                <w:sz w:val="20"/>
              </w:rPr>
              <w:t>thresholds {5 × ok values}  → feeds Eq. (3.79)</w:t>
            </w:r>
          </w:p>
          <w:p w14:paraId="155D7217">
            <w:pPr>
              <w:spacing w:before="0" w:after="0" w:line="240" w:lineRule="auto"/>
              <w:jc w:val="center"/>
            </w:pPr>
            <w:r>
              <w:rPr>
                <w:rFonts w:ascii="Times New Roman" w:hAnsi="Times New Roman" w:eastAsia="Times New Roman"/>
                <w:b w:val="0"/>
                <w:i w:val="0"/>
                <w:sz w:val="20"/>
              </w:rPr>
              <w:t>memberUids: [uid, ...]  → membership list checked by Security Rules</w:t>
            </w:r>
          </w:p>
        </w:tc>
      </w:tr>
      <w:tr w14:paraId="611EC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6"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35" w:type="dxa"/>
              <w:left w:w="55" w:type="dxa"/>
              <w:bottom w:w="35" w:type="dxa"/>
              <w:right w:w="55" w:type="dxa"/>
            </w:tcMar>
            <w:vAlign w:val="center"/>
          </w:tcPr>
          <w:p w14:paraId="1124FDD5">
            <w:pPr>
              <w:spacing w:before="0" w:after="0" w:line="240" w:lineRule="auto"/>
              <w:jc w:val="center"/>
            </w:pPr>
            <w:r>
              <w:rPr>
                <w:rFonts w:ascii="Times New Roman" w:hAnsi="Times New Roman" w:eastAsia="Times New Roman"/>
                <w:b/>
                <w:i w:val="0"/>
                <w:sz w:val="20"/>
              </w:rPr>
              <w:t>│</w:t>
            </w:r>
          </w:p>
        </w:tc>
        <w:tc>
          <w:tcPr>
            <w:tcW w:w="567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35" w:type="dxa"/>
              <w:left w:w="55" w:type="dxa"/>
              <w:bottom w:w="35" w:type="dxa"/>
              <w:right w:w="55" w:type="dxa"/>
            </w:tcMar>
            <w:vAlign w:val="center"/>
          </w:tcPr>
          <w:p w14:paraId="5CBFD51B">
            <w:pPr>
              <w:spacing w:before="0" w:after="0" w:line="240" w:lineRule="auto"/>
              <w:jc w:val="center"/>
            </w:pPr>
            <w:r>
              <w:rPr>
                <w:rFonts w:ascii="Times New Roman" w:hAnsi="Times New Roman" w:eastAsia="Times New Roman"/>
                <w:b/>
                <w:i/>
                <w:sz w:val="20"/>
              </w:rPr>
              <w:t>Facility subcollections</w:t>
            </w:r>
          </w:p>
        </w:tc>
      </w:tr>
      <w:tr w14:paraId="2052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6"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35" w:type="dxa"/>
              <w:left w:w="55" w:type="dxa"/>
              <w:bottom w:w="35" w:type="dxa"/>
              <w:right w:w="55" w:type="dxa"/>
            </w:tcMar>
            <w:vAlign w:val="center"/>
          </w:tcPr>
          <w:p w14:paraId="6D7B0486">
            <w:pPr>
              <w:spacing w:before="0" w:after="0" w:line="240" w:lineRule="auto"/>
              <w:jc w:val="center"/>
            </w:pPr>
            <w:r>
              <w:rPr>
                <w:rFonts w:ascii="Times New Roman" w:hAnsi="Times New Roman" w:eastAsia="Times New Roman"/>
                <w:b/>
                <w:i w:val="0"/>
                <w:sz w:val="20"/>
              </w:rPr>
              <w:t>├─ silos</w:t>
            </w:r>
          </w:p>
          <w:p w14:paraId="1B2F0617">
            <w:pPr>
              <w:spacing w:before="0" w:after="0" w:line="240" w:lineRule="auto"/>
              <w:jc w:val="center"/>
            </w:pPr>
            <w:r>
              <w:rPr>
                <w:rFonts w:ascii="Times New Roman" w:hAnsi="Times New Roman" w:eastAsia="Times New Roman"/>
                <w:b/>
                <w:i w:val="0"/>
                <w:sz w:val="20"/>
              </w:rPr>
              <w:t>├─ acousticEvents</w:t>
            </w:r>
          </w:p>
          <w:p w14:paraId="488E3A64">
            <w:pPr>
              <w:spacing w:before="0" w:after="0" w:line="240" w:lineRule="auto"/>
              <w:jc w:val="center"/>
            </w:pPr>
            <w:r>
              <w:rPr>
                <w:rFonts w:ascii="Times New Roman" w:hAnsi="Times New Roman" w:eastAsia="Times New Roman"/>
                <w:b/>
                <w:i w:val="0"/>
                <w:sz w:val="20"/>
              </w:rPr>
              <w:t>└─ visionScans</w:t>
            </w:r>
          </w:p>
        </w:tc>
        <w:tc>
          <w:tcPr>
            <w:tcW w:w="567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tcMar>
              <w:top w:w="35" w:type="dxa"/>
              <w:left w:w="55" w:type="dxa"/>
              <w:bottom w:w="35" w:type="dxa"/>
              <w:right w:w="55" w:type="dxa"/>
            </w:tcMar>
            <w:vAlign w:val="center"/>
          </w:tcPr>
          <w:p w14:paraId="51525170">
            <w:pPr>
              <w:spacing w:before="0" w:after="0" w:line="240" w:lineRule="auto"/>
              <w:jc w:val="center"/>
            </w:pPr>
            <w:r>
              <w:rPr>
                <w:rFonts w:ascii="Times New Roman" w:hAnsi="Times New Roman" w:eastAsia="Times New Roman"/>
                <w:b/>
                <w:i w:val="0"/>
                <w:sz w:val="20"/>
              </w:rPr>
              <w:t>silos/{siloId} — mutable current state</w:t>
            </w:r>
          </w:p>
          <w:p w14:paraId="5E67E3D4">
            <w:pPr>
              <w:spacing w:before="0" w:after="0" w:line="240" w:lineRule="auto"/>
              <w:jc w:val="center"/>
            </w:pPr>
            <w:r>
              <w:rPr>
                <w:rFonts w:ascii="Times New Roman" w:hAnsi="Times New Roman" w:eastAsia="Times New Roman"/>
                <w:b w:val="0"/>
                <w:i w:val="0"/>
                <w:sz w:val="20"/>
              </w:rPr>
              <w:t>crop, capacity, storedKg, nodeId, temperature, RH, moisture, detectionsPerMin, confidence, band, species, sample counts and defect counts</w:t>
            </w:r>
          </w:p>
          <w:p w14:paraId="7371120D">
            <w:pPr>
              <w:spacing w:before="0" w:after="0" w:line="240" w:lineRule="auto"/>
              <w:jc w:val="center"/>
            </w:pPr>
            <w:r>
              <w:rPr>
                <w:rFonts w:ascii="Times New Roman" w:hAnsi="Times New Roman" w:eastAsia="Times New Roman"/>
                <w:b/>
                <w:i w:val="0"/>
                <w:sz w:val="20"/>
              </w:rPr>
              <w:t>acousticEvents/{eventId} — append-only detection log; create allowed, update/delete denied</w:t>
            </w:r>
          </w:p>
          <w:p w14:paraId="5602E7B6">
            <w:pPr>
              <w:spacing w:before="0" w:after="0" w:line="240" w:lineRule="auto"/>
              <w:jc w:val="center"/>
            </w:pPr>
            <w:r>
              <w:rPr>
                <w:rFonts w:ascii="Times New Roman" w:hAnsi="Times New Roman" w:eastAsia="Times New Roman"/>
                <w:b/>
                <w:i w:val="0"/>
                <w:sz w:val="20"/>
              </w:rPr>
              <w:t>visionScans/{scanId} — append-only scan history; create allowed, update/delete denied</w:t>
            </w:r>
          </w:p>
        </w:tc>
      </w:tr>
    </w:tbl>
    <w:p w14:paraId="2777BA46">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write predicate of Equation (3.77) was realised as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4"/>
        <w:gridCol w:w="4154"/>
      </w:tblGrid>
      <w:tr w14:paraId="768A4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84" w:type="dxa"/>
            <w:tcBorders>
              <w:top w:val="nil"/>
              <w:left w:val="nil"/>
              <w:bottom w:val="nil"/>
              <w:right w:val="nil"/>
              <w:insideH w:val="single" w:sz="4" w:space="0"/>
              <w:insideV w:val="single" w:sz="4" w:space="0"/>
              <w:tl2br w:val="nil"/>
            </w:tcBorders>
            <w:shd w:val="clear" w:color="auto" w:fill="FFFFFF"/>
            <w:vAlign w:val="center"/>
          </w:tcPr>
          <w:p w14:paraId="1887F912">
            <w:pPr>
              <w:pStyle w:val="3"/>
              <w:spacing w:before="0" w:after="0" w:line="240" w:lineRule="auto"/>
              <w:jc w:val="center"/>
              <w:rPr>
                <w:rFonts w:hint="default" w:ascii="Times New Roman" w:hAnsi="Times New Roman" w:cs="Times New Roman"/>
                <w:b w:val="0"/>
                <w:color w:val="000000"/>
              </w:rPr>
            </w:pPr>
            <m:oMathPara>
              <m:oMathParaPr>
                <m:jc m:val="center"/>
              </m:oMathParaPr>
              <m:oMath>
                <m:r>
                  <m:rPr>
                    <m:nor/>
                    <m:sty m:val="p"/>
                  </m:rPr>
                  <w:rPr>
                    <w:rFonts w:hint="default" w:ascii="Times New Roman" w:hAnsi="Times New Roman" w:cs="Times New Roman"/>
                    <w:b w:val="0"/>
                    <w:i w:val="0"/>
                    <w:color w:val="000000"/>
                  </w:rPr>
                  <m:t>mayWriteUnder(</m:t>
                </m:r>
                <m:r>
                  <m:rPr>
                    <m:nor/>
                  </m:rPr>
                  <w:rPr>
                    <w:rFonts w:hint="default" w:ascii="Times New Roman" w:hAnsi="Times New Roman" w:cs="Times New Roman"/>
                    <w:b w:val="0"/>
                    <w:i/>
                    <w:color w:val="000000"/>
                  </w:rPr>
                  <m:t>f</m:t>
                </m:r>
                <m:r>
                  <m:rPr>
                    <m:nor/>
                    <m:sty m:val="p"/>
                  </m:rPr>
                  <w:rPr>
                    <w:rFonts w:hint="default" w:ascii="Times New Roman" w:hAnsi="Times New Roman" w:cs="Times New Roman"/>
                    <w:b w:val="0"/>
                    <w:i w:val="0"/>
                    <w:color w:val="000000"/>
                  </w:rPr>
                  <m:t>) = signedIn() ∧ </m:t>
                </m:r>
                <m:d>
                  <m:dPr>
                    <m:sepChr m:val=""/>
                    <m:ctrlPr>
                      <w:rPr>
                        <w:rFonts w:hint="default" w:ascii="Cambria Math" w:hAnsi="Cambria Math" w:cs="Times New Roman"/>
                        <w:b w:val="0"/>
                        <w:color w:val="000000"/>
                      </w:rPr>
                    </m:ctrlPr>
                  </m:dPr>
                  <m:e>
                    <m:r>
                      <m:rPr>
                        <m:nor/>
                        <m:sty m:val="p"/>
                      </m:rPr>
                      <w:rPr>
                        <w:rFonts w:hint="default" w:ascii="Times New Roman" w:hAnsi="Times New Roman" w:cs="Times New Roman"/>
                        <w:b w:val="0"/>
                        <w:i w:val="0"/>
                        <w:color w:val="000000"/>
                      </w:rPr>
                      <m:t>¬ exists(fac(</m:t>
                    </m:r>
                    <m:r>
                      <m:rPr>
                        <m:nor/>
                      </m:rPr>
                      <w:rPr>
                        <w:rFonts w:hint="default" w:ascii="Times New Roman" w:hAnsi="Times New Roman" w:cs="Times New Roman"/>
                        <w:b w:val="0"/>
                        <w:i/>
                        <w:color w:val="000000"/>
                      </w:rPr>
                      <m:t>f</m:t>
                    </m:r>
                    <m:r>
                      <m:rPr>
                        <m:nor/>
                        <m:sty m:val="p"/>
                      </m:rPr>
                      <w:rPr>
                        <w:rFonts w:hint="default" w:ascii="Times New Roman" w:hAnsi="Times New Roman" w:cs="Times New Roman"/>
                        <w:b w:val="0"/>
                        <w:i w:val="0"/>
                        <w:color w:val="000000"/>
                      </w:rPr>
                      <m:t>)) ∨ isMember(</m:t>
                    </m:r>
                    <m:r>
                      <m:rPr>
                        <m:nor/>
                      </m:rPr>
                      <w:rPr>
                        <w:rFonts w:hint="default" w:ascii="Times New Roman" w:hAnsi="Times New Roman" w:cs="Times New Roman"/>
                        <w:b w:val="0"/>
                        <w:i/>
                        <w:color w:val="000000"/>
                      </w:rPr>
                      <m:t>f</m:t>
                    </m:r>
                    <m:r>
                      <m:rPr>
                        <m:nor/>
                        <m:sty m:val="p"/>
                      </m:rPr>
                      <w:rPr>
                        <w:rFonts w:hint="default" w:ascii="Times New Roman" w:hAnsi="Times New Roman" w:cs="Times New Roman"/>
                        <w:b w:val="0"/>
                        <w:i w:val="0"/>
                        <w:color w:val="000000"/>
                      </w:rPr>
                      <m:t>)</m:t>
                    </m:r>
                    <m:ctrlPr>
                      <w:rPr>
                        <w:rFonts w:hint="default" w:ascii="Cambria Math" w:hAnsi="Cambria Math" w:cs="Times New Roman"/>
                        <w:b w:val="0"/>
                        <w:color w:val="000000"/>
                      </w:rPr>
                    </m:ctrlPr>
                  </m:e>
                </m:d>
              </m:oMath>
            </m:oMathPara>
          </w:p>
        </w:tc>
        <w:tc>
          <w:tcPr>
            <w:tcW w:w="1325" w:type="dxa"/>
            <w:tcBorders>
              <w:top w:val="nil"/>
              <w:left w:val="nil"/>
              <w:bottom w:val="nil"/>
              <w:right w:val="nil"/>
              <w:insideH w:val="single" w:sz="4" w:space="0"/>
              <w:insideV w:val="single" w:sz="4" w:space="0"/>
            </w:tcBorders>
            <w:shd w:val="clear" w:color="auto" w:fill="FFFFFF"/>
            <w:vAlign w:val="center"/>
          </w:tcPr>
          <w:p w14:paraId="55283124">
            <w:pPr>
              <w:pStyle w:val="31"/>
              <w:spacing w:before="0" w:after="0" w:line="240" w:lineRule="auto"/>
              <w:jc w:val="center"/>
              <w:rPr>
                <w:rFonts w:hint="default" w:ascii="Times New Roman" w:hAnsi="Times New Roman" w:cs="Times New Roman"/>
                <w:b w:val="0"/>
                <w:color w:val="000000"/>
              </w:rPr>
            </w:pPr>
            <w:r>
              <w:rPr>
                <w:rFonts w:hint="default" w:ascii="Times New Roman" w:hAnsi="Times New Roman" w:eastAsia="Times New Roman" w:cs="Times New Roman"/>
                <w:b w:val="0"/>
                <w:color w:val="000000"/>
                <w:sz w:val="20"/>
              </w:rPr>
              <w:t>(4.5)</w:t>
            </w:r>
          </w:p>
        </w:tc>
      </w:tr>
    </w:tbl>
    <w:p w14:paraId="26FA739D">
      <w:pPr>
        <w:pStyle w:val="3"/>
        <w:spacing w:before="0" w:after="240" w:line="480" w:lineRule="auto"/>
        <w:jc w:val="both"/>
        <w:rPr>
          <w:rFonts w:hint="default" w:ascii="Times New Roman" w:hAnsi="Times New Roman" w:eastAsia="Times New Roman" w:cs="Times New Roman"/>
          <w:sz w:val="24"/>
          <w:lang w:val="en-GB"/>
        </w:rPr>
      </w:pPr>
    </w:p>
    <w:p w14:paraId="71412558">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and the operand order is load-bearing, as Section 3.6.4 stated. During sign-up the facility document does not yet exist, so </w:t>
      </w:r>
      <w:r>
        <w:rPr>
          <w:rStyle w:val="55"/>
          <w:rFonts w:hint="default" w:ascii="Times New Roman" w:hAnsi="Times New Roman" w:eastAsia="Times New Roman" w:cs="Times New Roman"/>
          <w:sz w:val="24"/>
          <w:lang w:val="en-GB"/>
        </w:rPr>
        <w:t>isMember</w:t>
      </w:r>
      <w:r>
        <w:rPr>
          <w:rFonts w:hint="default" w:ascii="Times New Roman" w:hAnsi="Times New Roman" w:eastAsia="Times New Roman" w:cs="Times New Roman"/>
          <w:sz w:val="24"/>
          <w:lang w:val="en-GB"/>
        </w:rPr>
        <w:t xml:space="preserve"> cannot succeed. There is no </w:t>
      </w:r>
      <w:r>
        <w:rPr>
          <w:rStyle w:val="55"/>
          <w:rFonts w:hint="default" w:ascii="Times New Roman" w:hAnsi="Times New Roman" w:eastAsia="Times New Roman" w:cs="Times New Roman"/>
          <w:sz w:val="24"/>
          <w:lang w:val="en-GB"/>
        </w:rPr>
        <w:t>memberUids</w:t>
      </w:r>
      <w:r>
        <w:rPr>
          <w:rFonts w:hint="default" w:ascii="Times New Roman" w:hAnsi="Times New Roman" w:eastAsia="Times New Roman" w:cs="Times New Roman"/>
          <w:sz w:val="24"/>
          <w:lang w:val="en-GB"/>
        </w:rPr>
        <w:t xml:space="preserve"> array to test. The absent-parent branch must therefore be evaluated first. Reversing the two operands makes atomic sign-up impossible: the batch that creates the facility and the user profile together would be rejected because membership of a not-yet-existent facility cannot be established. This is enumerated as test case S7 in Table 4.38, the one authorisation case that must succeed rather than be denied.</w:t>
      </w:r>
    </w:p>
    <w:p w14:paraId="2A7A37B7">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Membership is tested against </w:t>
      </w:r>
      <w:r>
        <w:rPr>
          <w:rStyle w:val="55"/>
          <w:rFonts w:hint="default" w:ascii="Times New Roman" w:hAnsi="Times New Roman" w:eastAsia="Times New Roman" w:cs="Times New Roman"/>
          <w:sz w:val="24"/>
          <w:lang w:val="en-GB"/>
        </w:rPr>
        <w:t>resource.data</w:t>
      </w:r>
      <w:r>
        <w:rPr>
          <w:rFonts w:hint="default" w:ascii="Times New Roman" w:hAnsi="Times New Roman" w:eastAsia="Times New Roman" w:cs="Times New Roman"/>
          <w:sz w:val="24"/>
          <w:lang w:val="en-GB"/>
        </w:rPr>
        <w:t xml:space="preserve"> directly rather than through a </w:t>
      </w:r>
      <w:r>
        <w:rPr>
          <w:rStyle w:val="55"/>
          <w:rFonts w:hint="default" w:ascii="Times New Roman" w:hAnsi="Times New Roman" w:eastAsia="Times New Roman" w:cs="Times New Roman"/>
          <w:sz w:val="24"/>
          <w:lang w:val="en-GB"/>
        </w:rPr>
        <w:t>get()</w:t>
      </w:r>
      <w:r>
        <w:rPr>
          <w:rFonts w:hint="default" w:ascii="Times New Roman" w:hAnsi="Times New Roman" w:eastAsia="Times New Roman" w:cs="Times New Roman"/>
          <w:sz w:val="24"/>
          <w:lang w:val="en-GB"/>
        </w:rPr>
        <w:t xml:space="preserve"> call. That choice has a consequence beyond cost: rules that use </w:t>
      </w:r>
      <w:r>
        <w:rPr>
          <w:rStyle w:val="55"/>
          <w:rFonts w:hint="default" w:ascii="Times New Roman" w:hAnsi="Times New Roman" w:eastAsia="Times New Roman" w:cs="Times New Roman"/>
          <w:sz w:val="24"/>
          <w:lang w:val="en-GB"/>
        </w:rPr>
        <w:t>get()</w:t>
      </w:r>
      <w:r>
        <w:rPr>
          <w:rFonts w:hint="default" w:ascii="Times New Roman" w:hAnsi="Times New Roman" w:eastAsia="Times New Roman" w:cs="Times New Roman"/>
          <w:sz w:val="24"/>
          <w:lang w:val="en-GB"/>
        </w:rPr>
        <w:t xml:space="preserve"> on the parent cannot be evaluated for a </w:t>
      </w:r>
      <w:r>
        <w:rPr>
          <w:rFonts w:hint="default" w:ascii="Times New Roman" w:hAnsi="Times New Roman" w:eastAsia="Times New Roman" w:cs="Times New Roman"/>
          <w:i/>
          <w:iCs/>
          <w:sz w:val="24"/>
          <w:lang w:val="en-GB"/>
        </w:rPr>
        <w:t>query</w:t>
      </w:r>
      <w:r>
        <w:rPr>
          <w:rFonts w:hint="default" w:ascii="Times New Roman" w:hAnsi="Times New Roman" w:eastAsia="Times New Roman" w:cs="Times New Roman"/>
          <w:sz w:val="24"/>
          <w:lang w:val="en-GB"/>
        </w:rPr>
        <w:t xml:space="preserve">, only for a document read, so </w:t>
      </w:r>
      <w:r>
        <w:rPr>
          <w:rStyle w:val="55"/>
          <w:rFonts w:hint="default" w:ascii="Times New Roman" w:hAnsi="Times New Roman" w:eastAsia="Times New Roman" w:cs="Times New Roman"/>
          <w:sz w:val="24"/>
          <w:lang w:val="en-GB"/>
        </w:rPr>
        <w:t>where('memberUids', 'array-contains', uid)</w:t>
      </w:r>
      <w:r>
        <w:rPr>
          <w:rFonts w:hint="default" w:ascii="Times New Roman" w:hAnsi="Times New Roman" w:eastAsia="Times New Roman" w:cs="Times New Roman"/>
          <w:sz w:val="24"/>
          <w:lang w:val="en-GB"/>
        </w:rPr>
        <w:t xml:space="preserve"> would be rejected. Testing </w:t>
      </w:r>
      <w:r>
        <w:rPr>
          <w:rStyle w:val="55"/>
          <w:rFonts w:hint="default" w:ascii="Times New Roman" w:hAnsi="Times New Roman" w:eastAsia="Times New Roman" w:cs="Times New Roman"/>
          <w:sz w:val="24"/>
          <w:lang w:val="en-GB"/>
        </w:rPr>
        <w:t>resource.data</w:t>
      </w:r>
      <w:r>
        <w:rPr>
          <w:rFonts w:hint="default" w:ascii="Times New Roman" w:hAnsi="Times New Roman" w:eastAsia="Times New Roman" w:cs="Times New Roman"/>
          <w:sz w:val="24"/>
          <w:lang w:val="en-GB"/>
        </w:rPr>
        <w:t xml:space="preserve"> keeps the collection query legal.</w:t>
      </w:r>
    </w:p>
    <w:bookmarkEnd w:id="196"/>
    <w:p w14:paraId="32DA1D09">
      <w:pPr>
        <w:pStyle w:val="5"/>
        <w:spacing w:before="240" w:after="120" w:line="240" w:lineRule="auto"/>
        <w:jc w:val="left"/>
        <w:rPr>
          <w:rFonts w:hint="default" w:ascii="Times New Roman" w:hAnsi="Times New Roman" w:cs="Times New Roman"/>
        </w:rPr>
      </w:pPr>
      <w:bookmarkStart w:id="201" w:name="_Toc8780"/>
      <w:bookmarkStart w:id="202" w:name="state-lifecycle-realised"/>
      <w:r>
        <w:rPr>
          <w:rFonts w:hint="default" w:ascii="Times New Roman" w:hAnsi="Times New Roman" w:eastAsia="Times New Roman" w:cs="Times New Roman"/>
          <w:b/>
          <w:sz w:val="24"/>
          <w:lang w:val="en-GB"/>
        </w:rPr>
        <w:t>4.5.5 State lifecycle realised</w:t>
      </w:r>
      <w:bookmarkEnd w:id="201"/>
    </w:p>
    <w:p w14:paraId="23D6AAF2">
      <w:pPr>
        <w:spacing w:before="60" w:after="120" w:line="240" w:lineRule="auto"/>
        <w:jc w:val="center"/>
      </w:pPr>
      <w:r>
        <w:rPr>
          <w:rFonts w:ascii="Times New Roman" w:hAnsi="Times New Roman" w:eastAsia="Times New Roman"/>
          <w:b w:val="0"/>
          <w:i w:val="0"/>
          <w:sz w:val="24"/>
          <w:lang w:val="en-GB"/>
        </w:rPr>
        <w:t>Figure 4.10 — Application state lifecycle as built</w:t>
      </w:r>
    </w:p>
    <w:tbl>
      <w:tblPr>
        <w:tblStyle w:val="13"/>
        <w:tblW w:w="71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57"/>
        <w:gridCol w:w="5993"/>
      </w:tblGrid>
      <w:tr w14:paraId="7151B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5" w:type="dxa"/>
              <w:left w:w="70" w:type="dxa"/>
              <w:bottom w:w="45" w:type="dxa"/>
              <w:right w:w="70" w:type="dxa"/>
            </w:tcMar>
            <w:vAlign w:val="center"/>
          </w:tcPr>
          <w:p w14:paraId="09F610E7">
            <w:pPr>
              <w:spacing w:before="0" w:after="0" w:line="240" w:lineRule="auto"/>
              <w:jc w:val="center"/>
            </w:pPr>
            <w:r>
              <w:rPr>
                <w:rFonts w:ascii="Times New Roman" w:hAnsi="Times New Roman" w:eastAsia="Times New Roman"/>
                <w:b/>
                <w:i w:val="0"/>
                <w:sz w:val="20"/>
              </w:rPr>
              <w:t>BootScreen</w:t>
            </w:r>
          </w:p>
        </w:tc>
        <w:tc>
          <w:tcPr>
            <w:tcW w:w="599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A1D7BF">
            <w:pPr>
              <w:spacing w:before="0" w:after="0" w:line="240" w:lineRule="auto"/>
              <w:jc w:val="center"/>
            </w:pPr>
            <w:r>
              <w:rPr>
                <w:rFonts w:ascii="Times New Roman" w:hAnsi="Times New Roman" w:eastAsia="Times New Roman"/>
                <w:b/>
                <w:i w:val="0"/>
                <w:sz w:val="20"/>
              </w:rPr>
              <w:t>auth state unresolved — no routing decision yet</w:t>
            </w:r>
          </w:p>
        </w:tc>
      </w:tr>
    </w:tbl>
    <w:p w14:paraId="4687E508">
      <w:pPr>
        <w:spacing w:before="0" w:after="240" w:line="480" w:lineRule="auto"/>
        <w:ind w:left="2160" w:leftChars="0" w:firstLine="720" w:firstLineChars="0"/>
        <w:jc w:val="both"/>
      </w:pPr>
      <w:r>
        <w:rPr>
          <w:rFonts w:ascii="Times New Roman" w:hAnsi="Times New Roman" w:eastAsia="Times New Roman"/>
          <w:b/>
          <w:i w:val="0"/>
          <w:sz w:val="24"/>
          <w:lang w:val="en-GB"/>
        </w:rPr>
        <w:t>↓</w:t>
      </w:r>
      <w:r>
        <w:rPr>
          <w:rFonts w:ascii="Times New Roman" w:hAnsi="Times New Roman" w:eastAsia="Times New Roman"/>
          <w:b w:val="0"/>
          <w:i/>
          <w:sz w:val="24"/>
          <w:lang w:val="en-GB"/>
        </w:rPr>
        <w:t xml:space="preserve">  onAuthStateChanged fires</w:t>
      </w:r>
    </w:p>
    <w:tbl>
      <w:tblPr>
        <w:tblStyle w:val="13"/>
        <w:tblW w:w="72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73"/>
        <w:gridCol w:w="4752"/>
      </w:tblGrid>
      <w:tr w14:paraId="338CE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7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8259D06">
            <w:pPr>
              <w:spacing w:before="0" w:after="0" w:line="240" w:lineRule="auto"/>
              <w:jc w:val="center"/>
            </w:pPr>
            <w:r>
              <w:rPr>
                <w:rFonts w:ascii="Times New Roman" w:hAnsi="Times New Roman" w:eastAsia="Times New Roman"/>
                <w:b/>
                <w:i w:val="0"/>
                <w:sz w:val="20"/>
              </w:rPr>
              <w:t>NO USER</w:t>
            </w:r>
          </w:p>
        </w:tc>
        <w:tc>
          <w:tcPr>
            <w:tcW w:w="475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AC0E8E9">
            <w:pPr>
              <w:spacing w:before="0" w:after="0" w:line="240" w:lineRule="auto"/>
              <w:jc w:val="center"/>
            </w:pPr>
            <w:r>
              <w:rPr>
                <w:rFonts w:ascii="Times New Roman" w:hAnsi="Times New Roman" w:eastAsia="Times New Roman"/>
                <w:b/>
                <w:i w:val="0"/>
                <w:sz w:val="20"/>
              </w:rPr>
              <w:t>USER PRESENT</w:t>
            </w:r>
          </w:p>
        </w:tc>
      </w:tr>
      <w:tr w14:paraId="01F65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7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5" w:type="dxa"/>
              <w:left w:w="70" w:type="dxa"/>
              <w:bottom w:w="45" w:type="dxa"/>
              <w:right w:w="70" w:type="dxa"/>
            </w:tcMar>
            <w:vAlign w:val="center"/>
          </w:tcPr>
          <w:p w14:paraId="53F5EE45">
            <w:pPr>
              <w:spacing w:before="0" w:after="0" w:line="240" w:lineRule="auto"/>
              <w:jc w:val="center"/>
            </w:pPr>
            <w:r>
              <w:rPr>
                <w:rFonts w:ascii="Times New Roman" w:hAnsi="Times New Roman" w:eastAsia="Times New Roman"/>
                <w:b/>
                <w:i w:val="0"/>
                <w:sz w:val="20"/>
              </w:rPr>
              <w:t>AuthScreen</w:t>
            </w:r>
          </w:p>
          <w:p w14:paraId="342DE5A5">
            <w:pPr>
              <w:spacing w:before="0" w:after="0" w:line="240" w:lineRule="auto"/>
              <w:jc w:val="center"/>
            </w:pPr>
            <w:r>
              <w:rPr>
                <w:rFonts w:ascii="Times New Roman" w:hAnsi="Times New Roman" w:eastAsia="Times New Roman"/>
                <w:b w:val="0"/>
                <w:i w:val="0"/>
                <w:sz w:val="20"/>
              </w:rPr>
              <w:t>(+ About)</w:t>
            </w:r>
          </w:p>
        </w:tc>
        <w:tc>
          <w:tcPr>
            <w:tcW w:w="475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5" w:type="dxa"/>
              <w:left w:w="70" w:type="dxa"/>
              <w:bottom w:w="45" w:type="dxa"/>
              <w:right w:w="70" w:type="dxa"/>
            </w:tcMar>
            <w:vAlign w:val="center"/>
          </w:tcPr>
          <w:p w14:paraId="51D62B87">
            <w:pPr>
              <w:spacing w:before="0" w:after="0" w:line="240" w:lineRule="auto"/>
              <w:jc w:val="center"/>
            </w:pPr>
            <w:r>
              <w:rPr>
                <w:rFonts w:ascii="Times New Roman" w:hAnsi="Times New Roman" w:eastAsia="Times New Roman"/>
                <w:b/>
                <w:i w:val="0"/>
                <w:sz w:val="20"/>
              </w:rPr>
              <w:t>Read users/{uid}</w:t>
            </w:r>
          </w:p>
          <w:p w14:paraId="22D09BC5">
            <w:pPr>
              <w:spacing w:before="0" w:after="0" w:line="240" w:lineRule="auto"/>
              <w:jc w:val="center"/>
            </w:pPr>
            <w:r>
              <w:rPr>
                <w:rFonts w:ascii="Times New Roman" w:hAnsi="Times New Roman" w:eastAsia="Times New Roman"/>
                <w:b w:val="0"/>
                <w:i w:val="0"/>
                <w:sz w:val="20"/>
              </w:rPr>
              <w:t>→ facilityId</w:t>
            </w:r>
          </w:p>
        </w:tc>
      </w:tr>
    </w:tbl>
    <w:p w14:paraId="15AF3CCE">
      <w:pPr>
        <w:spacing w:before="0" w:after="240" w:line="480" w:lineRule="auto"/>
        <w:ind w:left="1440" w:leftChars="0" w:firstLine="720" w:firstLineChars="0"/>
        <w:jc w:val="both"/>
      </w:pPr>
      <w:r>
        <w:rPr>
          <w:rFonts w:ascii="Times New Roman" w:hAnsi="Times New Roman" w:eastAsia="Times New Roman"/>
          <w:b w:val="0"/>
          <w:i w:val="0"/>
          <w:sz w:val="24"/>
          <w:lang w:val="en-GB"/>
        </w:rPr>
        <w:t>↓ sign-up                                      ↓</w:t>
      </w:r>
    </w:p>
    <w:tbl>
      <w:tblPr>
        <w:tblStyle w:val="13"/>
        <w:tblW w:w="726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33"/>
        <w:gridCol w:w="5832"/>
      </w:tblGrid>
      <w:tr w14:paraId="16942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5" w:type="dxa"/>
              <w:left w:w="70" w:type="dxa"/>
              <w:bottom w:w="45" w:type="dxa"/>
              <w:right w:w="70" w:type="dxa"/>
            </w:tcMar>
            <w:vAlign w:val="center"/>
          </w:tcPr>
          <w:p w14:paraId="4F246002">
            <w:pPr>
              <w:spacing w:before="0" w:after="0" w:line="240" w:lineRule="auto"/>
              <w:jc w:val="center"/>
            </w:pPr>
            <w:r>
              <w:rPr>
                <w:rFonts w:ascii="Times New Roman" w:hAnsi="Times New Roman" w:eastAsia="Times New Roman"/>
                <w:b/>
                <w:i w:val="0"/>
                <w:sz w:val="20"/>
              </w:rPr>
              <w:t>ATOMIC BATCH</w:t>
            </w:r>
          </w:p>
          <w:p w14:paraId="1D392C91">
            <w:pPr>
              <w:spacing w:before="0" w:after="0" w:line="240" w:lineRule="auto"/>
              <w:jc w:val="center"/>
            </w:pPr>
            <w:r>
              <w:rPr>
                <w:rFonts w:ascii="Times New Roman" w:hAnsi="Times New Roman" w:eastAsia="Times New Roman"/>
                <w:b/>
                <w:i w:val="0"/>
                <w:sz w:val="20"/>
              </w:rPr>
              <w:t>create facility + user</w:t>
            </w:r>
          </w:p>
          <w:p w14:paraId="532C82FE">
            <w:pPr>
              <w:spacing w:before="0" w:after="0" w:line="240" w:lineRule="auto"/>
              <w:jc w:val="center"/>
            </w:pPr>
            <w:r>
              <w:rPr>
                <w:rFonts w:ascii="Times New Roman" w:hAnsi="Times New Roman" w:eastAsia="Times New Roman"/>
                <w:b/>
                <w:i w:val="0"/>
                <w:sz w:val="20"/>
              </w:rPr>
              <w:t>Eq. (4.5), branch 1</w:t>
            </w:r>
          </w:p>
        </w:tc>
        <w:tc>
          <w:tcPr>
            <w:tcW w:w="583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5" w:type="dxa"/>
              <w:left w:w="70" w:type="dxa"/>
              <w:bottom w:w="45" w:type="dxa"/>
              <w:right w:w="70" w:type="dxa"/>
            </w:tcMar>
            <w:vAlign w:val="center"/>
          </w:tcPr>
          <w:p w14:paraId="7DA4BDC6">
            <w:pPr>
              <w:spacing w:before="0" w:after="0" w:line="240" w:lineRule="auto"/>
              <w:jc w:val="center"/>
            </w:pPr>
            <w:r>
              <w:rPr>
                <w:rFonts w:ascii="Times New Roman" w:hAnsi="Times New Roman" w:eastAsia="Times New Roman"/>
                <w:b/>
                <w:i w:val="0"/>
                <w:sz w:val="20"/>
              </w:rPr>
              <w:t>facilityStore.attach(facilityId)</w:t>
            </w:r>
          </w:p>
          <w:p w14:paraId="2799C91B">
            <w:pPr>
              <w:spacing w:before="0" w:after="0" w:line="240" w:lineRule="auto"/>
              <w:jc w:val="center"/>
            </w:pPr>
            <w:r>
              <w:rPr>
                <w:rFonts w:ascii="Times New Roman" w:hAnsi="Times New Roman" w:eastAsia="Times New Roman"/>
                <w:b/>
                <w:i w:val="0"/>
                <w:sz w:val="20"/>
              </w:rPr>
              <w:t>subscribeFacility → limits</w:t>
            </w:r>
          </w:p>
          <w:p w14:paraId="76F0D96E">
            <w:pPr>
              <w:spacing w:before="0" w:after="0" w:line="240" w:lineRule="auto"/>
              <w:jc w:val="center"/>
            </w:pPr>
            <w:r>
              <w:rPr>
                <w:rFonts w:ascii="Times New Roman" w:hAnsi="Times New Roman" w:eastAsia="Times New Roman"/>
                <w:b/>
                <w:i w:val="0"/>
                <w:sz w:val="20"/>
              </w:rPr>
              <w:t>subscribeSilos → readings</w:t>
            </w:r>
          </w:p>
          <w:p w14:paraId="3EC79D4D">
            <w:pPr>
              <w:spacing w:before="0" w:after="0" w:line="240" w:lineRule="auto"/>
              <w:jc w:val="center"/>
            </w:pPr>
            <w:r>
              <w:rPr>
                <w:rFonts w:ascii="Times New Roman" w:hAnsi="Times New Roman" w:eastAsia="Times New Roman"/>
                <w:b/>
                <w:i w:val="0"/>
                <w:sz w:val="20"/>
              </w:rPr>
              <w:t>subscribeAcousticEvents</w:t>
            </w:r>
          </w:p>
          <w:p w14:paraId="3609ED3F">
            <w:pPr>
              <w:spacing w:before="0" w:after="0" w:line="240" w:lineRule="auto"/>
              <w:jc w:val="center"/>
            </w:pPr>
            <w:r>
              <w:rPr>
                <w:rFonts w:ascii="Times New Roman" w:hAnsi="Times New Roman" w:eastAsia="Times New Roman"/>
                <w:b/>
                <w:i w:val="0"/>
                <w:sz w:val="20"/>
              </w:rPr>
              <w:t>subscribeVisionScans</w:t>
            </w:r>
          </w:p>
          <w:p w14:paraId="60BD9F63">
            <w:pPr>
              <w:spacing w:before="0" w:after="0" w:line="240" w:lineRule="auto"/>
              <w:jc w:val="center"/>
            </w:pPr>
            <w:r>
              <w:rPr>
                <w:rFonts w:ascii="Times New Roman" w:hAnsi="Times New Roman" w:eastAsia="Times New Roman"/>
                <w:b/>
                <w:i w:val="0"/>
                <w:sz w:val="20"/>
              </w:rPr>
              <w:t>4 listeners attached</w:t>
            </w:r>
          </w:p>
        </w:tc>
      </w:tr>
    </w:tbl>
    <w:p w14:paraId="314B3D40">
      <w:pPr>
        <w:spacing w:before="0" w:after="240" w:line="480" w:lineRule="auto"/>
        <w:ind w:firstLine="720" w:firstLineChars="0"/>
        <w:jc w:val="both"/>
      </w:pPr>
      <w:r>
        <w:rPr>
          <w:rFonts w:ascii="Times New Roman" w:hAnsi="Times New Roman" w:eastAsia="Times New Roman"/>
          <w:b w:val="0"/>
          <w:i/>
          <w:sz w:val="24"/>
          <w:lang w:val="en-GB"/>
        </w:rPr>
        <w:t>──────────────→ both paths converge ──────────────</w:t>
      </w:r>
    </w:p>
    <w:p w14:paraId="5EA06BFF">
      <w:pPr>
        <w:spacing w:before="0" w:after="240" w:line="480" w:lineRule="auto"/>
        <w:ind w:left="2880" w:leftChars="0" w:firstLine="720" w:firstLineChars="0"/>
        <w:jc w:val="both"/>
      </w:pPr>
      <w:r>
        <w:rPr>
          <w:rFonts w:ascii="Times New Roman" w:hAnsi="Times New Roman" w:eastAsia="Times New Roman"/>
          <w:b/>
          <w:i w:val="0"/>
          <w:sz w:val="24"/>
          <w:lang w:val="en-GB"/>
        </w:rPr>
        <w:t>↓</w:t>
      </w:r>
    </w:p>
    <w:tbl>
      <w:tblPr>
        <w:tblStyle w:val="13"/>
        <w:tblW w:w="72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83"/>
        <w:gridCol w:w="4752"/>
      </w:tblGrid>
      <w:tr w14:paraId="37C6F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8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43C415B">
            <w:pPr>
              <w:spacing w:before="0" w:after="0" w:line="240" w:lineRule="auto"/>
              <w:jc w:val="center"/>
            </w:pPr>
            <w:r>
              <w:rPr>
                <w:rFonts w:ascii="Times New Roman" w:hAnsi="Times New Roman" w:eastAsia="Times New Roman"/>
                <w:b/>
                <w:i w:val="0"/>
                <w:sz w:val="20"/>
              </w:rPr>
              <w:t>silos.length &gt; 0</w:t>
            </w:r>
          </w:p>
        </w:tc>
        <w:tc>
          <w:tcPr>
            <w:tcW w:w="475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E5D1F4F">
            <w:pPr>
              <w:spacing w:before="0" w:after="0" w:line="240" w:lineRule="auto"/>
              <w:jc w:val="center"/>
            </w:pPr>
            <w:r>
              <w:rPr>
                <w:rFonts w:ascii="Times New Roman" w:hAnsi="Times New Roman" w:eastAsia="Times New Roman"/>
                <w:b/>
                <w:i w:val="0"/>
                <w:sz w:val="20"/>
              </w:rPr>
              <w:t>silos.length == 0</w:t>
            </w:r>
          </w:p>
        </w:tc>
      </w:tr>
      <w:tr w14:paraId="24B4F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8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5" w:type="dxa"/>
              <w:left w:w="70" w:type="dxa"/>
              <w:bottom w:w="45" w:type="dxa"/>
              <w:right w:w="70" w:type="dxa"/>
            </w:tcMar>
            <w:vAlign w:val="center"/>
          </w:tcPr>
          <w:p w14:paraId="7EAEFBA3">
            <w:pPr>
              <w:spacing w:before="0" w:after="0" w:line="240" w:lineRule="auto"/>
              <w:jc w:val="center"/>
            </w:pPr>
            <w:r>
              <w:rPr>
                <w:rFonts w:ascii="Times New Roman" w:hAnsi="Times New Roman" w:eastAsia="Times New Roman"/>
                <w:b/>
                <w:i w:val="0"/>
                <w:sz w:val="20"/>
              </w:rPr>
              <w:t>LIVE STATE</w:t>
            </w:r>
          </w:p>
          <w:p w14:paraId="3C8D212C">
            <w:pPr>
              <w:spacing w:before="0" w:after="0" w:line="240" w:lineRule="auto"/>
              <w:jc w:val="center"/>
            </w:pPr>
            <w:r>
              <w:rPr>
                <w:rFonts w:ascii="Times New Roman" w:hAnsi="Times New Roman" w:eastAsia="Times New Roman"/>
                <w:b w:val="0"/>
                <w:i w:val="0"/>
                <w:sz w:val="20"/>
              </w:rPr>
              <w:t>live = true</w:t>
            </w:r>
          </w:p>
          <w:p w14:paraId="4D28F53D">
            <w:pPr>
              <w:spacing w:before="0" w:after="0" w:line="240" w:lineRule="auto"/>
              <w:jc w:val="center"/>
            </w:pPr>
            <w:r>
              <w:rPr>
                <w:rFonts w:ascii="Times New Roman" w:hAnsi="Times New Roman" w:eastAsia="Times New Roman"/>
                <w:b w:val="0"/>
                <w:i w:val="0"/>
                <w:sz w:val="20"/>
              </w:rPr>
              <w:t>real Firestore documents</w:t>
            </w:r>
          </w:p>
        </w:tc>
        <w:tc>
          <w:tcPr>
            <w:tcW w:w="475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5" w:type="dxa"/>
              <w:left w:w="70" w:type="dxa"/>
              <w:bottom w:w="45" w:type="dxa"/>
              <w:right w:w="70" w:type="dxa"/>
            </w:tcMar>
            <w:vAlign w:val="center"/>
          </w:tcPr>
          <w:p w14:paraId="4A75CDBD">
            <w:pPr>
              <w:spacing w:before="0" w:after="0" w:line="240" w:lineRule="auto"/>
              <w:jc w:val="center"/>
            </w:pPr>
            <w:r>
              <w:rPr>
                <w:rFonts w:ascii="Times New Roman" w:hAnsi="Times New Roman" w:eastAsia="Times New Roman"/>
                <w:b/>
                <w:i w:val="0"/>
                <w:sz w:val="20"/>
              </w:rPr>
              <w:t>DEMO STATE</w:t>
            </w:r>
          </w:p>
          <w:p w14:paraId="71274DBC">
            <w:pPr>
              <w:spacing w:before="0" w:after="0" w:line="240" w:lineRule="auto"/>
              <w:jc w:val="center"/>
            </w:pPr>
            <w:r>
              <w:rPr>
                <w:rFonts w:ascii="Times New Roman" w:hAnsi="Times New Roman" w:eastAsia="Times New Roman"/>
                <w:b w:val="0"/>
                <w:i w:val="0"/>
                <w:sz w:val="20"/>
              </w:rPr>
              <w:t>DEMO_SILOS</w:t>
            </w:r>
          </w:p>
          <w:p w14:paraId="5271493F">
            <w:pPr>
              <w:spacing w:before="0" w:after="0" w:line="240" w:lineRule="auto"/>
              <w:jc w:val="center"/>
            </w:pPr>
            <w:r>
              <w:rPr>
                <w:rFonts w:ascii="Times New Roman" w:hAnsi="Times New Roman" w:eastAsia="Times New Roman"/>
                <w:b w:val="0"/>
                <w:i w:val="0"/>
                <w:sz w:val="20"/>
              </w:rPr>
              <w:t>live = false</w:t>
            </w:r>
          </w:p>
          <w:p w14:paraId="1235BE76">
            <w:pPr>
              <w:spacing w:before="0" w:after="0" w:line="240" w:lineRule="auto"/>
              <w:jc w:val="center"/>
            </w:pPr>
            <w:r>
              <w:rPr>
                <w:rFonts w:ascii="Times New Roman" w:hAnsi="Times New Roman" w:eastAsia="Times New Roman"/>
                <w:b w:val="0"/>
                <w:i w:val="0"/>
                <w:sz w:val="20"/>
              </w:rPr>
              <w:t>labelled “demo” in UI</w:t>
            </w:r>
          </w:p>
        </w:tc>
      </w:tr>
    </w:tbl>
    <w:p w14:paraId="56F8ECD5">
      <w:pPr>
        <w:spacing w:before="0" w:after="240" w:line="480" w:lineRule="auto"/>
        <w:ind w:left="1440" w:leftChars="0" w:firstLine="720" w:firstLineChars="0"/>
        <w:jc w:val="both"/>
      </w:pPr>
      <w:r>
        <w:rPr>
          <w:rFonts w:ascii="Times New Roman" w:hAnsi="Times New Roman" w:eastAsia="Times New Roman"/>
          <w:b w:val="0"/>
          <w:i w:val="0"/>
          <w:sz w:val="24"/>
          <w:lang w:val="en-GB"/>
        </w:rPr>
        <w:t>↓                                              ↓</w:t>
      </w:r>
    </w:p>
    <w:tbl>
      <w:tblPr>
        <w:tblStyle w:val="13"/>
        <w:tblW w:w="72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83"/>
        <w:gridCol w:w="4752"/>
      </w:tblGrid>
      <w:tr w14:paraId="4CE93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8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5" w:type="dxa"/>
              <w:left w:w="70" w:type="dxa"/>
              <w:bottom w:w="45" w:type="dxa"/>
              <w:right w:w="70" w:type="dxa"/>
            </w:tcMar>
            <w:vAlign w:val="center"/>
          </w:tcPr>
          <w:p w14:paraId="51A4CD2E">
            <w:pPr>
              <w:spacing w:before="0" w:after="0" w:line="240" w:lineRule="auto"/>
              <w:jc w:val="center"/>
            </w:pPr>
            <w:r>
              <w:rPr>
                <w:rFonts w:ascii="Times New Roman" w:hAnsi="Times New Roman" w:eastAsia="Times New Roman"/>
                <w:b/>
                <w:i w:val="0"/>
                <w:sz w:val="20"/>
              </w:rPr>
              <w:t>60 s RE-AGE TICKER</w:t>
            </w:r>
          </w:p>
          <w:p w14:paraId="674A8FFC">
            <w:pPr>
              <w:spacing w:before="0" w:after="0" w:line="240" w:lineRule="auto"/>
              <w:jc w:val="center"/>
            </w:pPr>
            <w:r>
              <w:rPr>
                <w:rFonts w:ascii="Times New Roman" w:hAnsi="Times New Roman" w:eastAsia="Times New Roman"/>
                <w:b/>
                <w:i w:val="0"/>
                <w:sz w:val="20"/>
              </w:rPr>
              <w:t>setInterval(60_000) → reage()</w:t>
            </w:r>
          </w:p>
          <w:p w14:paraId="7F21EA69">
            <w:pPr>
              <w:spacing w:before="0" w:after="0" w:line="240" w:lineRule="auto"/>
              <w:jc w:val="center"/>
            </w:pPr>
            <w:r>
              <w:rPr>
                <w:rFonts w:ascii="Times New Roman" w:hAnsi="Times New Roman" w:eastAsia="Times New Roman"/>
                <w:b/>
                <w:i w:val="0"/>
                <w:sz w:val="20"/>
              </w:rPr>
              <w:t>minutesAgo += drift</w:t>
            </w:r>
          </w:p>
          <w:p w14:paraId="434AEF7D">
            <w:pPr>
              <w:spacing w:before="0" w:after="0" w:line="240" w:lineRule="auto"/>
              <w:jc w:val="center"/>
            </w:pPr>
            <w:r>
              <w:rPr>
                <w:rFonts w:ascii="Times New Roman" w:hAnsi="Times New Roman" w:eastAsia="Times New Roman"/>
                <w:b/>
                <w:i w:val="0"/>
                <w:sz w:val="20"/>
              </w:rPr>
              <w:t>nodeOnline = minutesAgo ≤ 5</w:t>
            </w:r>
          </w:p>
        </w:tc>
        <w:tc>
          <w:tcPr>
            <w:tcW w:w="475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5" w:type="dxa"/>
              <w:left w:w="70" w:type="dxa"/>
              <w:bottom w:w="45" w:type="dxa"/>
              <w:right w:w="70" w:type="dxa"/>
            </w:tcMar>
            <w:vAlign w:val="center"/>
          </w:tcPr>
          <w:p w14:paraId="23AAAFF4">
            <w:pPr>
              <w:spacing w:before="0" w:after="0" w:line="240" w:lineRule="auto"/>
              <w:jc w:val="center"/>
            </w:pPr>
            <w:r>
              <w:rPr>
                <w:rFonts w:ascii="Times New Roman" w:hAnsi="Times New Roman" w:eastAsia="Times New Roman"/>
                <w:b/>
                <w:i w:val="0"/>
                <w:sz w:val="20"/>
              </w:rPr>
              <w:t>DEMO EXEMPTION</w:t>
            </w:r>
          </w:p>
          <w:p w14:paraId="73DDAF27">
            <w:pPr>
              <w:spacing w:before="0" w:after="0" w:line="240" w:lineRule="auto"/>
              <w:jc w:val="center"/>
            </w:pPr>
            <w:r>
              <w:rPr>
                <w:rFonts w:ascii="Times New Roman" w:hAnsi="Times New Roman" w:eastAsia="Times New Roman"/>
                <w:b/>
                <w:i w:val="0"/>
                <w:sz w:val="20"/>
              </w:rPr>
              <w:t>if (!state.live) return;</w:t>
            </w:r>
          </w:p>
          <w:p w14:paraId="50848BAE">
            <w:pPr>
              <w:spacing w:before="0" w:after="0" w:line="240" w:lineRule="auto"/>
              <w:jc w:val="center"/>
            </w:pPr>
            <w:r>
              <w:rPr>
                <w:rFonts w:ascii="Times New Roman" w:hAnsi="Times New Roman" w:eastAsia="Times New Roman"/>
                <w:b/>
                <w:i w:val="0"/>
                <w:sz w:val="20"/>
              </w:rPr>
              <w:t>demo silos do not drift offline</w:t>
            </w:r>
          </w:p>
          <w:p w14:paraId="54D52157">
            <w:pPr>
              <w:spacing w:before="0" w:after="0" w:line="240" w:lineRule="auto"/>
              <w:jc w:val="center"/>
            </w:pPr>
            <w:r>
              <w:rPr>
                <w:rFonts w:ascii="Times New Roman" w:hAnsi="Times New Roman" w:eastAsia="Times New Roman"/>
                <w:b/>
                <w:i w:val="0"/>
                <w:sz w:val="20"/>
              </w:rPr>
              <w:t>while the app remains open</w:t>
            </w:r>
          </w:p>
        </w:tc>
      </w:tr>
    </w:tbl>
    <w:p w14:paraId="26611C1C">
      <w:pPr>
        <w:spacing w:before="0" w:after="240" w:line="480" w:lineRule="auto"/>
        <w:ind w:left="720" w:leftChars="0" w:firstLine="720" w:firstLineChars="0"/>
        <w:jc w:val="both"/>
      </w:pPr>
      <w:r>
        <w:rPr>
          <w:rFonts w:ascii="Times New Roman" w:hAnsi="Times New Roman" w:eastAsia="Times New Roman"/>
          <w:b w:val="0"/>
          <w:i/>
          <w:sz w:val="24"/>
          <w:lang w:val="en-GB"/>
        </w:rPr>
        <w:t>both states feed the same derived-health path</w:t>
      </w:r>
    </w:p>
    <w:p w14:paraId="19E236CF">
      <w:pPr>
        <w:spacing w:before="0" w:after="240" w:line="480" w:lineRule="auto"/>
        <w:ind w:left="2880" w:leftChars="0" w:firstLine="720" w:firstLineChars="0"/>
        <w:jc w:val="both"/>
      </w:pPr>
      <w:r>
        <w:rPr>
          <w:rFonts w:ascii="Times New Roman" w:hAnsi="Times New Roman" w:eastAsia="Times New Roman"/>
          <w:b/>
          <w:i w:val="0"/>
          <w:sz w:val="24"/>
          <w:lang w:val="en-GB"/>
        </w:rPr>
        <w:t>↓</w:t>
      </w:r>
    </w:p>
    <w:tbl>
      <w:tblPr>
        <w:tblStyle w:val="13"/>
        <w:tblW w:w="70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5"/>
      </w:tblGrid>
      <w:tr w14:paraId="0C9F8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70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45" w:type="dxa"/>
              <w:left w:w="70" w:type="dxa"/>
              <w:bottom w:w="45" w:type="dxa"/>
              <w:right w:w="70" w:type="dxa"/>
            </w:tcMar>
            <w:vAlign w:val="center"/>
          </w:tcPr>
          <w:p w14:paraId="35917A1D">
            <w:pPr>
              <w:spacing w:before="0" w:after="0" w:line="240" w:lineRule="auto"/>
              <w:jc w:val="center"/>
            </w:pPr>
            <w:r>
              <w:rPr>
                <w:rFonts w:ascii="Times New Roman" w:hAnsi="Times New Roman" w:eastAsia="Times New Roman"/>
                <w:b/>
                <w:i w:val="0"/>
                <w:sz w:val="20"/>
              </w:rPr>
              <w:t>RECOMPUTE ON EVERY RENDER</w:t>
            </w:r>
          </w:p>
          <w:p w14:paraId="47E01C3F">
            <w:pPr>
              <w:spacing w:before="0" w:after="0" w:line="240" w:lineRule="auto"/>
              <w:jc w:val="center"/>
            </w:pPr>
            <w:r>
              <w:rPr>
                <w:rFonts w:ascii="Times New Roman" w:hAnsi="Times New Roman" w:eastAsia="Times New Roman"/>
                <w:b/>
                <w:i w:val="0"/>
                <w:sz w:val="20"/>
              </w:rPr>
              <w:t>healthOf(silo) — Eq. (3.85)</w:t>
            </w:r>
          </w:p>
          <w:p w14:paraId="3FD64FAE">
            <w:pPr>
              <w:spacing w:before="0" w:after="0" w:line="240" w:lineRule="auto"/>
              <w:jc w:val="center"/>
            </w:pPr>
            <w:r>
              <w:rPr>
                <w:rFonts w:ascii="Times New Roman" w:hAnsi="Times New Roman" w:eastAsia="Times New Roman"/>
                <w:b/>
                <w:i w:val="0"/>
                <w:sz w:val="20"/>
              </w:rPr>
              <w:t>The score is derived from current state and is never persisted.</w:t>
            </w:r>
          </w:p>
        </w:tc>
      </w:tr>
      <w:bookmarkEnd w:id="198"/>
    </w:tbl>
    <w:p w14:paraId="273FDE2D">
      <w:pPr>
        <w:pStyle w:val="5"/>
        <w:spacing w:before="240" w:after="120" w:line="240" w:lineRule="auto"/>
        <w:jc w:val="left"/>
        <w:rPr>
          <w:rFonts w:hint="default" w:ascii="Times New Roman" w:hAnsi="Times New Roman" w:cs="Times New Roman"/>
          <w:sz w:val="24"/>
          <w:szCs w:val="24"/>
        </w:rPr>
      </w:pPr>
      <w:bookmarkStart w:id="203" w:name="_Toc1638"/>
      <w:bookmarkStart w:id="204" w:name="Xf4283063691ed03ab02c88885d57f00ed3f8fc2"/>
      <w:r>
        <w:rPr>
          <w:rFonts w:hint="default" w:ascii="Times New Roman" w:hAnsi="Times New Roman" w:eastAsia="Times New Roman" w:cs="Times New Roman"/>
          <w:b/>
          <w:sz w:val="24"/>
          <w:szCs w:val="24"/>
          <w:lang w:val="en-GB"/>
        </w:rPr>
        <w:t>4.5.6 The fusion model verified; three worked examples</w:t>
      </w:r>
      <w:bookmarkEnd w:id="203"/>
    </w:p>
    <w:p w14:paraId="4C6B9155">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This section is the substantive result of Objective 4. The fusion model is a pure function with no I/O, no randomness and no dependency on wall-clock time, so it can be evaluated by hand and the hand result compared against the implementation. Every intermediate quantity below was computed from Equations (3.78)–(3.87) and agrees with the code.</w:t>
      </w:r>
    </w:p>
    <w:p w14:paraId="14341547">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4.31: Factory limits in force (</w:t>
      </w:r>
      <w:r>
        <w:rPr>
          <w:rStyle w:val="55"/>
          <w:rFonts w:hint="default" w:ascii="Times New Roman" w:hAnsi="Times New Roman" w:eastAsia="Times New Roman" w:cs="Times New Roman"/>
          <w:b w:val="0"/>
          <w:bCs/>
          <w:sz w:val="24"/>
          <w:lang w:val="en-GB"/>
        </w:rPr>
        <w:t>DEFAULTS</w:t>
      </w:r>
      <w:r>
        <w:rPr>
          <w:rFonts w:hint="default" w:ascii="Times New Roman" w:hAnsi="Times New Roman" w:eastAsia="Times New Roman" w:cs="Times New Roman"/>
          <w:b w:val="0"/>
          <w:bCs/>
          <w:sz w:val="24"/>
          <w:lang w:val="en-GB"/>
        </w:rPr>
        <w:t xml:space="preserve">, </w:t>
      </w:r>
      <w:r>
        <w:rPr>
          <w:rStyle w:val="55"/>
          <w:rFonts w:hint="default" w:ascii="Times New Roman" w:hAnsi="Times New Roman" w:eastAsia="Times New Roman" w:cs="Times New Roman"/>
          <w:b w:val="0"/>
          <w:bCs/>
          <w:sz w:val="24"/>
          <w:lang w:val="en-GB"/>
        </w:rPr>
        <w:t>core/monitoring.ts</w:t>
      </w:r>
      <w:r>
        <w:rPr>
          <w:rFonts w:hint="default" w:ascii="Times New Roman" w:hAnsi="Times New Roman" w:eastAsia="Times New Roman" w:cs="Times New Roman"/>
          <w:b w:val="0"/>
          <w:bCs/>
          <w:sz w:val="24"/>
          <w:lang w:val="en-GB"/>
        </w:rPr>
        <w:t>)</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3"/>
        <w:gridCol w:w="627"/>
        <w:gridCol w:w="428"/>
        <w:gridCol w:w="850"/>
        <w:gridCol w:w="628"/>
        <w:gridCol w:w="778"/>
      </w:tblGrid>
      <w:tr w14:paraId="5511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0D5780">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Metric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987652">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floor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88F1E2">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ok</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2902C7">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caution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3246008">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hard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A54A2F">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Units</w:t>
            </w:r>
          </w:p>
        </w:tc>
      </w:tr>
      <w:tr w14:paraId="4973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A1C315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Temperature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DA810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B86659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8B0DE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104BE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50845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w:t>
            </w:r>
          </w:p>
        </w:tc>
      </w:tr>
      <w:tr w14:paraId="0BFCC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7007E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Relative humidity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AC0C1D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92333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91E0C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75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E2686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2F06C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t>
            </w:r>
          </w:p>
        </w:tc>
      </w:tr>
      <w:tr w14:paraId="25A18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ED584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Moisture content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FB2F7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F70BC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1DB99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14.5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CDE033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8A439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w.b.</w:t>
            </w:r>
          </w:p>
        </w:tc>
      </w:tr>
      <w:tr w14:paraId="3CDEF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44922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Detections per minute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55749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ACF31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CFEC4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381C5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CFB71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min⁻¹</w:t>
            </w:r>
          </w:p>
        </w:tc>
      </w:tr>
      <w:tr w14:paraId="3A83D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23690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Damage percent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C3708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D30D9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80290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B89758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80E51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t>
            </w:r>
          </w:p>
        </w:tc>
      </w:tr>
    </w:tbl>
    <w:p w14:paraId="400D839F">
      <w:pPr>
        <w:pStyle w:val="3"/>
        <w:spacing w:before="0" w:after="240" w:line="480" w:lineRule="auto"/>
        <w:jc w:val="both"/>
        <w:rPr>
          <w:rFonts w:hint="default" w:ascii="Times New Roman" w:hAnsi="Times New Roman" w:cs="Times New Roman"/>
          <w:i w:val="0"/>
          <w:iCs w:val="0"/>
        </w:rPr>
      </w:pPr>
      <w:r>
        <w:rPr>
          <w:rFonts w:hint="default" w:ascii="Times New Roman" w:hAnsi="Times New Roman" w:eastAsia="Times New Roman" w:cs="Times New Roman"/>
          <w:sz w:val="24"/>
          <w:lang w:val="en-GB"/>
        </w:rPr>
        <w:t xml:space="preserve">Modality weights: </w:t>
      </w:r>
      <m:oMath>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b w:val="0"/>
                <w:i w:val="0"/>
              </w:rPr>
              <m:t>env</m:t>
            </m:r>
            <m:ctrlPr>
              <w:rPr>
                <w:rFonts w:hint="default" w:ascii="Cambria Math" w:hAnsi="Cambria Math" w:cs="Times New Roman"/>
              </w:rPr>
            </m:ctrlPr>
          </m:sub>
        </m:sSub>
        <m:r>
          <m:rPr>
            <m:nor/>
            <m:sty m:val="p"/>
          </m:rPr>
          <w:rPr>
            <w:rFonts w:hint="default" w:ascii="Times New Roman" w:hAnsi="Times New Roman" w:cs="Times New Roman"/>
            <w:b w:val="0"/>
            <w:i w:val="0"/>
          </w:rPr>
          <m:t>=0.35</m:t>
        </m:r>
      </m:oMath>
      <w:r>
        <w:rPr>
          <w:rFonts w:hint="default" w:ascii="Times New Roman" w:hAnsi="Times New Roman" w:eastAsia="Times New Roman" w:cs="Times New Roman"/>
          <w:sz w:val="24"/>
          <w:lang w:val="en-GB"/>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b w:val="0"/>
                <w:i w:val="0"/>
              </w:rPr>
              <m:t>aco</m:t>
            </m:r>
            <m:ctrlPr>
              <w:rPr>
                <w:rFonts w:hint="default" w:ascii="Cambria Math" w:hAnsi="Cambria Math" w:cs="Times New Roman"/>
              </w:rPr>
            </m:ctrlPr>
          </m:sub>
        </m:sSub>
        <m:r>
          <m:rPr>
            <m:nor/>
            <m:sty m:val="p"/>
          </m:rPr>
          <w:rPr>
            <w:rFonts w:hint="default" w:ascii="Times New Roman" w:hAnsi="Times New Roman" w:cs="Times New Roman"/>
            <w:b w:val="0"/>
            <w:i w:val="0"/>
          </w:rPr>
          <m:t>=0.30</m:t>
        </m:r>
      </m:oMath>
      <w:r>
        <w:rPr>
          <w:rFonts w:hint="default" w:ascii="Times New Roman" w:hAnsi="Times New Roman" w:eastAsia="Times New Roman" w:cs="Times New Roman"/>
          <w:sz w:val="24"/>
          <w:lang w:val="en-GB"/>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b w:val="0"/>
                <w:i w:val="0"/>
              </w:rPr>
              <m:t>vis</m:t>
            </m:r>
            <m:ctrlPr>
              <w:rPr>
                <w:rFonts w:hint="default" w:ascii="Cambria Math" w:hAnsi="Cambria Math" w:cs="Times New Roman"/>
              </w:rPr>
            </m:ctrlPr>
          </m:sub>
        </m:sSub>
        <m:r>
          <m:rPr>
            <m:nor/>
            <m:sty m:val="p"/>
          </m:rPr>
          <w:rPr>
            <w:rFonts w:hint="default" w:ascii="Times New Roman" w:hAnsi="Times New Roman" w:cs="Times New Roman"/>
            <w:b w:val="0"/>
            <w:i w:val="0"/>
          </w:rPr>
          <m:t>=0.35</m:t>
        </m:r>
      </m:oMath>
      <w:r>
        <w:rPr>
          <w:rFonts w:hint="default" w:ascii="Times New Roman" w:hAnsi="Times New Roman" w:eastAsia="Times New Roman" w:cs="Times New Roman"/>
          <w:sz w:val="24"/>
          <w:lang w:val="en-GB"/>
        </w:rPr>
        <w:t>.</w:t>
      </w:r>
    </w:p>
    <w:p w14:paraId="444520EE">
      <w:pPr>
        <w:pStyle w:val="6"/>
        <w:spacing w:before="0" w:after="240" w:line="480" w:lineRule="auto"/>
        <w:jc w:val="both"/>
        <w:rPr>
          <w:rFonts w:hint="default" w:ascii="Times New Roman" w:hAnsi="Times New Roman" w:cs="Times New Roman"/>
          <w:i w:val="0"/>
          <w:iCs w:val="0"/>
        </w:rPr>
      </w:pPr>
      <w:bookmarkStart w:id="205" w:name="Xb348d8278fe6b0fe2ed791eb3030ccc5ad0e424"/>
      <w:r>
        <w:rPr>
          <w:rFonts w:hint="default" w:ascii="Times New Roman" w:hAnsi="Times New Roman" w:eastAsia="Times New Roman" w:cs="Times New Roman"/>
          <w:i w:val="0"/>
          <w:iCs w:val="0"/>
          <w:sz w:val="24"/>
          <w:lang w:val="en-GB"/>
        </w:rPr>
        <w:t>Worked example 1, Silo A (SL-A, maize, 9,400 / 12,000 kg, node ESP32-A1, online, 3 min)</w:t>
      </w:r>
    </w:p>
    <w:p w14:paraId="52BB078A">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Inputs: </w:t>
      </w:r>
      <m:oMath>
        <m:r>
          <m:rPr>
            <m:nor/>
          </m:rPr>
          <w:rPr>
            <w:rFonts w:hint="default" w:ascii="Times New Roman" w:hAnsi="Times New Roman" w:cs="Times New Roman"/>
            <w:i/>
          </w:rPr>
          <m:t>T</m:t>
        </m:r>
        <m:r>
          <m:rPr>
            <m:nor/>
            <m:sty m:val="p"/>
          </m:rPr>
          <w:rPr>
            <w:rFonts w:hint="default" w:ascii="Times New Roman" w:hAnsi="Times New Roman" w:cs="Times New Roman"/>
            <w:b w:val="0"/>
            <w:i w:val="0"/>
          </w:rPr>
          <m:t>=26.4</m:t>
        </m:r>
      </m:oMath>
      <w:r>
        <w:rPr>
          <w:rFonts w:hint="default" w:ascii="Times New Roman" w:hAnsi="Times New Roman" w:eastAsia="Times New Roman" w:cs="Times New Roman"/>
          <w:sz w:val="24"/>
          <w:lang w:val="en-GB"/>
        </w:rPr>
        <w:t xml:space="preserve"> °C, </w:t>
      </w:r>
      <m:oMath>
        <m:r>
          <m:rPr>
            <m:nor/>
            <m:sty m:val="p"/>
          </m:rPr>
          <w:rPr>
            <w:rFonts w:hint="default" w:ascii="Times New Roman" w:hAnsi="Times New Roman" w:cs="Times New Roman"/>
            <w:b w:val="0"/>
            <w:i w:val="0"/>
          </w:rPr>
          <m:t>RH=71</m:t>
        </m:r>
      </m:oMath>
      <w:r>
        <w:rPr>
          <w:rFonts w:hint="default" w:ascii="Times New Roman" w:hAnsi="Times New Roman" w:eastAsia="Times New Roman" w:cs="Times New Roman"/>
          <w:sz w:val="24"/>
          <w:lang w:val="en-GB"/>
        </w:rPr>
        <w:t xml:space="preserve"> %, </w:t>
      </w:r>
      <m:oMath>
        <m:r>
          <m:rPr>
            <m:nor/>
            <m:sty m:val="p"/>
          </m:rPr>
          <w:rPr>
            <w:rFonts w:hint="default" w:ascii="Times New Roman" w:hAnsi="Times New Roman" w:cs="Times New Roman"/>
            <w:b w:val="0"/>
            <w:i w:val="0"/>
          </w:rPr>
          <m:t>MC=12.8</m:t>
        </m:r>
      </m:oMath>
      <w:r>
        <w:rPr>
          <w:rFonts w:hint="default" w:ascii="Times New Roman" w:hAnsi="Times New Roman" w:eastAsia="Times New Roman" w:cs="Times New Roman"/>
          <w:sz w:val="24"/>
          <w:lang w:val="en-GB"/>
        </w:rPr>
        <w:t xml:space="preserve"> %, </w:t>
      </w:r>
      <m:oMath>
        <m:r>
          <m:rPr>
            <m:nor/>
          </m:rPr>
          <w:rPr>
            <w:rFonts w:hint="default" w:ascii="Times New Roman" w:hAnsi="Times New Roman" w:cs="Times New Roman"/>
            <w:i/>
          </w:rPr>
          <m:t>d</m:t>
        </m:r>
        <m:r>
          <m:rPr>
            <m:nor/>
            <m:sty m:val="p"/>
          </m:rPr>
          <w:rPr>
            <w:rFonts w:hint="default" w:ascii="Times New Roman" w:hAnsi="Times New Roman" w:cs="Times New Roman"/>
            <w:b w:val="0"/>
            <w:i w:val="0"/>
          </w:rPr>
          <m:t>=3</m:t>
        </m:r>
      </m:oMath>
      <w:r>
        <w:rPr>
          <w:rFonts w:hint="default" w:ascii="Times New Roman" w:hAnsi="Times New Roman" w:eastAsia="Times New Roman" w:cs="Times New Roman"/>
          <w:sz w:val="24"/>
          <w:lang w:val="en-GB"/>
        </w:rPr>
        <w:t xml:space="preserve"> min⁻¹, confidence 0.71, band 2,400–5,600 Hz, species </w:t>
      </w:r>
      <w:r>
        <w:rPr>
          <w:rFonts w:hint="default" w:ascii="Times New Roman" w:hAnsi="Times New Roman" w:eastAsia="Times New Roman" w:cs="Times New Roman"/>
          <w:i/>
          <w:iCs/>
          <w:sz w:val="24"/>
          <w:lang w:val="en-GB"/>
        </w:rPr>
        <w:t>Sitophilus zeamais</w:t>
      </w:r>
      <w:r>
        <w:rPr>
          <w:rFonts w:hint="default" w:ascii="Times New Roman" w:hAnsi="Times New Roman" w:eastAsia="Times New Roman" w:cs="Times New Roman"/>
          <w:sz w:val="24"/>
          <w:lang w:val="en-GB"/>
        </w:rPr>
        <w:t>. Vision sample 480 kernels: bore-holed 9, discoloured 5, fragmented 3, mouldy 1.</w:t>
      </w:r>
    </w:p>
    <w:p w14:paraId="3A1FEC38">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Stage 1, environmental scores by Equation (3.81):</w:t>
      </w:r>
    </w:p>
    <w:p w14:paraId="27FBB4A7">
      <w:pPr>
        <w:pStyle w:val="3"/>
        <w:spacing w:before="0" w:after="240" w:line="480" w:lineRule="auto"/>
        <w:jc w:val="both"/>
        <w:rPr>
          <w:rFonts w:hint="default" w:ascii="Times New Roman" w:hAnsi="Times New Roman" w:cs="Times New Roman"/>
        </w:rPr>
      </w:pPr>
      <m:oMath>
        <m:r>
          <m:rPr>
            <m:nor/>
          </m:rPr>
          <w:rPr>
            <w:rFonts w:hint="default" w:ascii="Times New Roman" w:hAnsi="Times New Roman" w:cs="Times New Roman"/>
            <w:i/>
          </w:rPr>
          <m:t>T</m:t>
        </m:r>
        <m:r>
          <m:rPr>
            <m:nor/>
            <m:sty m:val="p"/>
          </m:rPr>
          <w:rPr>
            <w:rFonts w:hint="default" w:ascii="Times New Roman" w:hAnsi="Times New Roman" w:cs="Times New Roman"/>
            <w:b w:val="0"/>
            <w:i w:val="0"/>
          </w:rPr>
          <m:t>=26.4≤ok=27</m:t>
        </m:r>
      </m:oMath>
      <w:r>
        <w:rPr>
          <w:rFonts w:hint="default" w:ascii="Times New Roman" w:hAnsi="Times New Roman" w:eastAsia="Times New Roman" w:cs="Times New Roman"/>
          <w:sz w:val="24"/>
          <w:lang w:val="en-GB"/>
        </w:rPr>
        <w:t>, so the first segment applies: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0"/>
        <w:gridCol w:w="1133"/>
      </w:tblGrid>
      <w:tr w14:paraId="1DFC2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70" w:type="dxa"/>
            <w:tcBorders>
              <w:top w:val="nil"/>
              <w:left w:val="nil"/>
              <w:bottom w:val="nil"/>
              <w:right w:val="nil"/>
              <w:insideH w:val="single" w:sz="4" w:space="0"/>
              <w:insideV w:val="single" w:sz="4" w:space="0"/>
              <w:tl2br w:val="nil"/>
            </w:tcBorders>
            <w:shd w:val="clear" w:color="auto" w:fill="FFFFFF"/>
            <w:vAlign w:val="center"/>
          </w:tcPr>
          <w:p w14:paraId="1EFF439E">
            <w:pPr>
              <w:pStyle w:val="3"/>
              <w:spacing w:before="0" w:after="0" w:line="240" w:lineRule="auto"/>
              <w:jc w:val="center"/>
              <w:rPr>
                <w:rFonts w:hint="default" w:ascii="Times New Roman" w:hAnsi="Times New Roman" w:cs="Times New Roman"/>
                <w:b w:val="0"/>
                <w:color w:val="000000"/>
                <w:sz w:val="20"/>
                <w:szCs w:val="20"/>
              </w:rPr>
            </w:pPr>
            <m:oMathPara>
              <m:oMathParaPr>
                <m:jc m:val="center"/>
              </m:oMathParaPr>
              <m:oMath>
                <m:sSub>
                  <m:sSubPr>
                    <m:ctrlPr>
                      <w:rPr>
                        <w:rFonts w:hint="default" w:ascii="Cambria Math" w:hAnsi="Cambria Math" w:cs="Times New Roman"/>
                        <w:b w:val="0"/>
                        <w:color w:val="000000"/>
                        <w:sz w:val="24"/>
                        <w:szCs w:val="24"/>
                      </w:rPr>
                    </m:ctrlPr>
                  </m:sSubPr>
                  <m:e>
                    <m:r>
                      <m:rPr>
                        <m:nor/>
                      </m:rPr>
                      <w:rPr>
                        <w:rFonts w:hint="default" w:ascii="Times New Roman" w:hAnsi="Times New Roman" w:cs="Times New Roman"/>
                        <w:b w:val="0"/>
                        <w:i/>
                        <w:color w:val="000000"/>
                        <w:sz w:val="24"/>
                        <w:szCs w:val="24"/>
                      </w:rPr>
                      <m:t>s</m:t>
                    </m:r>
                    <m:ctrlPr>
                      <w:rPr>
                        <w:rFonts w:hint="default" w:ascii="Cambria Math" w:hAnsi="Cambria Math" w:cs="Times New Roman"/>
                        <w:b w:val="0"/>
                        <w:color w:val="000000"/>
                        <w:sz w:val="24"/>
                        <w:szCs w:val="24"/>
                      </w:rPr>
                    </m:ctrlPr>
                  </m:e>
                  <m:sub>
                    <m:r>
                      <m:rPr>
                        <m:nor/>
                      </m:rPr>
                      <w:rPr>
                        <w:rFonts w:hint="default" w:ascii="Times New Roman" w:hAnsi="Times New Roman" w:cs="Times New Roman"/>
                        <w:b w:val="0"/>
                        <w:i/>
                        <w:color w:val="000000"/>
                        <w:sz w:val="24"/>
                        <w:szCs w:val="24"/>
                      </w:rPr>
                      <m:t>T</m:t>
                    </m:r>
                    <m:ctrlPr>
                      <w:rPr>
                        <w:rFonts w:hint="default" w:ascii="Cambria Math" w:hAnsi="Cambria Math" w:cs="Times New Roman"/>
                        <w:b w:val="0"/>
                        <w:color w:val="000000"/>
                        <w:sz w:val="24"/>
                        <w:szCs w:val="24"/>
                      </w:rPr>
                    </m:ctrlPr>
                  </m:sub>
                </m:sSub>
                <m:r>
                  <m:rPr>
                    <m:nor/>
                    <m:sty m:val="p"/>
                  </m:rPr>
                  <w:rPr>
                    <w:rFonts w:hint="default" w:ascii="Times New Roman" w:hAnsi="Times New Roman" w:cs="Times New Roman"/>
                    <w:b w:val="0"/>
                    <w:i w:val="0"/>
                    <w:color w:val="000000"/>
                    <w:sz w:val="24"/>
                    <w:szCs w:val="24"/>
                  </w:rPr>
                  <m:t>=100−20⋅</m:t>
                </m:r>
                <m:f>
                  <m:fPr>
                    <m:ctrlPr>
                      <w:rPr>
                        <w:rFonts w:hint="default" w:ascii="Cambria Math" w:hAnsi="Cambria Math" w:cs="Times New Roman"/>
                        <w:b w:val="0"/>
                        <w:color w:val="000000"/>
                        <w:sz w:val="24"/>
                        <w:szCs w:val="24"/>
                      </w:rPr>
                    </m:ctrlPr>
                  </m:fPr>
                  <m:num>
                    <m:r>
                      <m:rPr>
                        <m:nor/>
                        <m:sty m:val="p"/>
                      </m:rPr>
                      <w:rPr>
                        <w:rFonts w:hint="default" w:ascii="Times New Roman" w:hAnsi="Times New Roman" w:cs="Times New Roman"/>
                        <w:b w:val="0"/>
                        <w:i w:val="0"/>
                        <w:color w:val="000000"/>
                        <w:sz w:val="24"/>
                        <w:szCs w:val="24"/>
                      </w:rPr>
                      <m:t>26.4−15</m:t>
                    </m:r>
                    <m:ctrlPr>
                      <w:rPr>
                        <w:rFonts w:hint="default" w:ascii="Cambria Math" w:hAnsi="Cambria Math" w:cs="Times New Roman"/>
                        <w:b w:val="0"/>
                        <w:color w:val="000000"/>
                        <w:sz w:val="24"/>
                        <w:szCs w:val="24"/>
                      </w:rPr>
                    </m:ctrlPr>
                  </m:num>
                  <m:den>
                    <m:r>
                      <m:rPr>
                        <m:nor/>
                        <m:sty m:val="p"/>
                      </m:rPr>
                      <w:rPr>
                        <w:rFonts w:hint="default" w:ascii="Times New Roman" w:hAnsi="Times New Roman" w:cs="Times New Roman"/>
                        <w:b w:val="0"/>
                        <w:i w:val="0"/>
                        <w:color w:val="000000"/>
                        <w:sz w:val="24"/>
                        <w:szCs w:val="24"/>
                      </w:rPr>
                      <m:t>27−15</m:t>
                    </m:r>
                    <m:ctrlPr>
                      <w:rPr>
                        <w:rFonts w:hint="default" w:ascii="Cambria Math" w:hAnsi="Cambria Math" w:cs="Times New Roman"/>
                        <w:b w:val="0"/>
                        <w:color w:val="000000"/>
                        <w:sz w:val="24"/>
                        <w:szCs w:val="24"/>
                      </w:rPr>
                    </m:ctrlPr>
                  </m:den>
                </m:f>
                <m:r>
                  <m:rPr>
                    <m:nor/>
                    <m:sty m:val="p"/>
                  </m:rPr>
                  <w:rPr>
                    <w:rFonts w:hint="default" w:ascii="Times New Roman" w:hAnsi="Times New Roman" w:cs="Times New Roman"/>
                    <w:b w:val="0"/>
                    <w:i w:val="0"/>
                    <w:color w:val="000000"/>
                    <w:sz w:val="24"/>
                    <w:szCs w:val="24"/>
                  </w:rPr>
                  <m:t>=100−20(0.9500)=81</m:t>
                </m:r>
              </m:oMath>
            </m:oMathPara>
          </w:p>
        </w:tc>
        <w:tc>
          <w:tcPr>
            <w:tcW w:w="1133" w:type="dxa"/>
            <w:tcBorders>
              <w:top w:val="nil"/>
              <w:left w:val="nil"/>
              <w:bottom w:val="nil"/>
              <w:right w:val="nil"/>
              <w:insideH w:val="single" w:sz="4" w:space="0"/>
              <w:insideV w:val="single" w:sz="4" w:space="0"/>
            </w:tcBorders>
            <w:shd w:val="clear" w:color="auto" w:fill="FFFFFF"/>
            <w:vAlign w:val="center"/>
          </w:tcPr>
          <w:p w14:paraId="6737EF1C">
            <w:pPr>
              <w:pStyle w:val="31"/>
              <w:spacing w:before="0" w:after="0" w:line="240" w:lineRule="auto"/>
              <w:jc w:val="center"/>
              <w:rPr>
                <w:rFonts w:hint="default" w:ascii="Times New Roman" w:hAnsi="Times New Roman" w:cs="Times New Roman"/>
                <w:b w:val="0"/>
                <w:color w:val="000000"/>
                <w:sz w:val="20"/>
                <w:szCs w:val="20"/>
              </w:rPr>
            </w:pPr>
            <w:r>
              <w:rPr>
                <w:rFonts w:hint="default" w:ascii="Times New Roman" w:hAnsi="Times New Roman" w:eastAsia="Times New Roman" w:cs="Times New Roman"/>
                <w:b w:val="0"/>
                <w:color w:val="000000"/>
                <w:sz w:val="20"/>
              </w:rPr>
              <w:t>(4.6)</w:t>
            </w:r>
          </w:p>
        </w:tc>
      </w:tr>
    </w:tbl>
    <w:p w14:paraId="53B6502F">
      <w:pPr>
        <w:pStyle w:val="3"/>
        <w:spacing w:before="0" w:after="240" w:line="480" w:lineRule="auto"/>
        <w:jc w:val="both"/>
        <w:rPr>
          <w:rFonts w:hint="default" w:ascii="Times New Roman" w:hAnsi="Times New Roman" w:cs="Times New Roman"/>
        </w:rPr>
      </w:pPr>
      <m:oMath>
        <m:r>
          <m:rPr>
            <m:nor/>
            <m:sty m:val="p"/>
          </m:rPr>
          <w:rPr>
            <w:rFonts w:hint="default" w:ascii="Times New Roman" w:hAnsi="Times New Roman" w:cs="Times New Roman"/>
            <w:b w:val="0"/>
            <w:i w:val="0"/>
          </w:rPr>
          <m:t>RH=71</m:t>
        </m:r>
      </m:oMath>
      <w:r>
        <w:rPr>
          <w:rFonts w:hint="default" w:ascii="Times New Roman" w:hAnsi="Times New Roman" w:eastAsia="Times New Roman" w:cs="Times New Roman"/>
          <w:sz w:val="24"/>
          <w:lang w:val="en-GB"/>
        </w:rPr>
        <w:t xml:space="preserve"> lies between ok (65) and caution (75), so the second segment applies:</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0"/>
        <w:gridCol w:w="1133"/>
      </w:tblGrid>
      <w:tr w14:paraId="2ADD2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70" w:type="dxa"/>
            <w:tcBorders>
              <w:top w:val="nil"/>
              <w:left w:val="nil"/>
              <w:bottom w:val="nil"/>
              <w:right w:val="nil"/>
              <w:insideH w:val="single" w:sz="4" w:space="0"/>
              <w:insideV w:val="single" w:sz="4" w:space="0"/>
              <w:tl2br w:val="nil"/>
            </w:tcBorders>
            <w:shd w:val="clear" w:color="auto" w:fill="FFFFFF"/>
            <w:vAlign w:val="center"/>
          </w:tcPr>
          <w:p w14:paraId="6A6EF275">
            <w:pPr>
              <w:pStyle w:val="3"/>
              <w:spacing w:before="0" w:after="0" w:line="240" w:lineRule="auto"/>
              <w:jc w:val="center"/>
              <w:rPr>
                <w:rFonts w:hint="default" w:ascii="Times New Roman" w:hAnsi="Times New Roman" w:cs="Times New Roman"/>
                <w:b w:val="0"/>
                <w:color w:val="000000"/>
                <w:sz w:val="20"/>
                <w:szCs w:val="20"/>
              </w:rPr>
            </w:pPr>
            <m:oMathPara>
              <m:oMathParaPr>
                <m:jc m:val="center"/>
              </m:oMathParaPr>
              <m:oMath>
                <m:sSub>
                  <m:sSubPr>
                    <m:ctrlPr>
                      <w:rPr>
                        <w:rFonts w:hint="default" w:ascii="Cambria Math" w:hAnsi="Cambria Math" w:cs="Times New Roman"/>
                        <w:b w:val="0"/>
                        <w:color w:val="000000"/>
                        <w:sz w:val="24"/>
                        <w:szCs w:val="24"/>
                      </w:rPr>
                    </m:ctrlPr>
                  </m:sSubPr>
                  <m:e>
                    <m:r>
                      <m:rPr>
                        <m:nor/>
                      </m:rPr>
                      <w:rPr>
                        <w:rFonts w:hint="default" w:ascii="Times New Roman" w:hAnsi="Times New Roman" w:cs="Times New Roman"/>
                        <w:b w:val="0"/>
                        <w:i/>
                        <w:color w:val="000000"/>
                        <w:sz w:val="24"/>
                        <w:szCs w:val="24"/>
                      </w:rPr>
                      <m:t>s</m:t>
                    </m:r>
                    <m:ctrlPr>
                      <w:rPr>
                        <w:rFonts w:hint="default" w:ascii="Cambria Math" w:hAnsi="Cambria Math" w:cs="Times New Roman"/>
                        <w:b w:val="0"/>
                        <w:color w:val="000000"/>
                        <w:sz w:val="24"/>
                        <w:szCs w:val="24"/>
                      </w:rPr>
                    </m:ctrlPr>
                  </m:e>
                  <m:sub>
                    <m:r>
                      <m:rPr>
                        <m:nor/>
                      </m:rPr>
                      <w:rPr>
                        <w:rFonts w:hint="default" w:ascii="Times New Roman" w:hAnsi="Times New Roman" w:cs="Times New Roman"/>
                        <w:b w:val="0"/>
                        <w:i/>
                        <w:color w:val="000000"/>
                        <w:sz w:val="24"/>
                        <w:szCs w:val="24"/>
                      </w:rPr>
                      <m:t>H</m:t>
                    </m:r>
                    <m:ctrlPr>
                      <w:rPr>
                        <w:rFonts w:hint="default" w:ascii="Cambria Math" w:hAnsi="Cambria Math" w:cs="Times New Roman"/>
                        <w:b w:val="0"/>
                        <w:color w:val="000000"/>
                        <w:sz w:val="24"/>
                        <w:szCs w:val="24"/>
                      </w:rPr>
                    </m:ctrlPr>
                  </m:sub>
                </m:sSub>
                <m:r>
                  <m:rPr>
                    <m:nor/>
                    <m:sty m:val="p"/>
                  </m:rPr>
                  <w:rPr>
                    <w:rFonts w:hint="default" w:ascii="Times New Roman" w:hAnsi="Times New Roman" w:cs="Times New Roman"/>
                    <w:b w:val="0"/>
                    <w:i w:val="0"/>
                    <w:color w:val="000000"/>
                    <w:sz w:val="24"/>
                    <w:szCs w:val="24"/>
                  </w:rPr>
                  <m:t>=80−30⋅</m:t>
                </m:r>
                <m:f>
                  <m:fPr>
                    <m:ctrlPr>
                      <w:rPr>
                        <w:rFonts w:hint="default" w:ascii="Cambria Math" w:hAnsi="Cambria Math" w:cs="Times New Roman"/>
                        <w:b w:val="0"/>
                        <w:color w:val="000000"/>
                        <w:sz w:val="24"/>
                        <w:szCs w:val="24"/>
                      </w:rPr>
                    </m:ctrlPr>
                  </m:fPr>
                  <m:num>
                    <m:r>
                      <m:rPr>
                        <m:nor/>
                        <m:sty m:val="p"/>
                      </m:rPr>
                      <w:rPr>
                        <w:rFonts w:hint="default" w:ascii="Times New Roman" w:hAnsi="Times New Roman" w:cs="Times New Roman"/>
                        <w:b w:val="0"/>
                        <w:i w:val="0"/>
                        <w:color w:val="000000"/>
                        <w:sz w:val="24"/>
                        <w:szCs w:val="24"/>
                      </w:rPr>
                      <m:t>71−65</m:t>
                    </m:r>
                    <m:ctrlPr>
                      <w:rPr>
                        <w:rFonts w:hint="default" w:ascii="Cambria Math" w:hAnsi="Cambria Math" w:cs="Times New Roman"/>
                        <w:b w:val="0"/>
                        <w:color w:val="000000"/>
                        <w:sz w:val="24"/>
                        <w:szCs w:val="24"/>
                      </w:rPr>
                    </m:ctrlPr>
                  </m:num>
                  <m:den>
                    <m:r>
                      <m:rPr>
                        <m:nor/>
                        <m:sty m:val="p"/>
                      </m:rPr>
                      <w:rPr>
                        <w:rFonts w:hint="default" w:ascii="Times New Roman" w:hAnsi="Times New Roman" w:cs="Times New Roman"/>
                        <w:b w:val="0"/>
                        <w:i w:val="0"/>
                        <w:color w:val="000000"/>
                        <w:sz w:val="24"/>
                        <w:szCs w:val="24"/>
                      </w:rPr>
                      <m:t>75−65</m:t>
                    </m:r>
                    <m:ctrlPr>
                      <w:rPr>
                        <w:rFonts w:hint="default" w:ascii="Cambria Math" w:hAnsi="Cambria Math" w:cs="Times New Roman"/>
                        <w:b w:val="0"/>
                        <w:color w:val="000000"/>
                        <w:sz w:val="24"/>
                        <w:szCs w:val="24"/>
                      </w:rPr>
                    </m:ctrlPr>
                  </m:den>
                </m:f>
                <m:r>
                  <m:rPr>
                    <m:nor/>
                    <m:sty m:val="p"/>
                  </m:rPr>
                  <w:rPr>
                    <w:rFonts w:hint="default" w:ascii="Times New Roman" w:hAnsi="Times New Roman" w:cs="Times New Roman"/>
                    <w:b w:val="0"/>
                    <w:i w:val="0"/>
                    <w:color w:val="000000"/>
                    <w:sz w:val="24"/>
                    <w:szCs w:val="24"/>
                  </w:rPr>
                  <m:t>=80−30(0.6000)=62</m:t>
                </m:r>
              </m:oMath>
            </m:oMathPara>
          </w:p>
        </w:tc>
        <w:tc>
          <w:tcPr>
            <w:tcW w:w="1133" w:type="dxa"/>
            <w:tcBorders>
              <w:top w:val="nil"/>
              <w:left w:val="nil"/>
              <w:bottom w:val="nil"/>
              <w:right w:val="nil"/>
              <w:insideH w:val="single" w:sz="4" w:space="0"/>
              <w:insideV w:val="single" w:sz="4" w:space="0"/>
            </w:tcBorders>
            <w:shd w:val="clear" w:color="auto" w:fill="FFFFFF"/>
            <w:vAlign w:val="center"/>
          </w:tcPr>
          <w:p w14:paraId="3125266B">
            <w:pPr>
              <w:pStyle w:val="31"/>
              <w:spacing w:before="0" w:after="0" w:line="240" w:lineRule="auto"/>
              <w:jc w:val="center"/>
              <w:rPr>
                <w:rFonts w:hint="default" w:ascii="Times New Roman" w:hAnsi="Times New Roman" w:cs="Times New Roman"/>
                <w:b w:val="0"/>
                <w:color w:val="000000"/>
                <w:sz w:val="20"/>
                <w:szCs w:val="20"/>
              </w:rPr>
            </w:pPr>
            <w:r>
              <w:rPr>
                <w:rFonts w:hint="default" w:ascii="Times New Roman" w:hAnsi="Times New Roman" w:eastAsia="Times New Roman" w:cs="Times New Roman"/>
                <w:b w:val="0"/>
                <w:color w:val="000000"/>
                <w:sz w:val="20"/>
              </w:rPr>
              <w:t>(4.7)</w:t>
            </w:r>
          </w:p>
        </w:tc>
      </w:tr>
    </w:tbl>
    <w:p w14:paraId="4186AF82">
      <w:pPr>
        <w:pStyle w:val="3"/>
        <w:spacing w:before="0" w:after="240" w:line="480" w:lineRule="auto"/>
        <w:jc w:val="both"/>
        <w:rPr>
          <w:rFonts w:hint="default" w:ascii="Times New Roman" w:hAnsi="Times New Roman" w:cs="Times New Roman"/>
        </w:rPr>
      </w:pPr>
      <m:oMath>
        <m:r>
          <m:rPr>
            <m:nor/>
            <m:sty m:val="p"/>
          </m:rPr>
          <w:rPr>
            <w:rFonts w:hint="default" w:ascii="Times New Roman" w:hAnsi="Times New Roman" w:cs="Times New Roman"/>
            <w:b w:val="0"/>
            <w:i w:val="0"/>
          </w:rPr>
          <m:t>MC=12.8≤13</m:t>
        </m:r>
      </m:oMath>
      <w:r>
        <w:rPr>
          <w:rFonts w:hint="default" w:ascii="Times New Roman" w:hAnsi="Times New Roman" w:eastAsia="Times New Roman" w:cs="Times New Roman"/>
          <w:sz w:val="24"/>
          <w:lang w:val="en-GB"/>
        </w:rPr>
        <w:t>:</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0"/>
        <w:gridCol w:w="1133"/>
      </w:tblGrid>
      <w:tr w14:paraId="5F361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70" w:type="dxa"/>
            <w:tcBorders>
              <w:top w:val="nil"/>
              <w:left w:val="nil"/>
              <w:bottom w:val="nil"/>
              <w:right w:val="nil"/>
              <w:insideH w:val="single" w:sz="4" w:space="0"/>
              <w:insideV w:val="single" w:sz="4" w:space="0"/>
              <w:tl2br w:val="nil"/>
            </w:tcBorders>
            <w:shd w:val="clear" w:color="auto" w:fill="FFFFFF"/>
            <w:vAlign w:val="center"/>
          </w:tcPr>
          <w:p w14:paraId="44CB5B8F">
            <w:pPr>
              <w:pStyle w:val="3"/>
              <w:spacing w:before="0" w:after="0" w:line="240" w:lineRule="auto"/>
              <w:jc w:val="center"/>
              <w:rPr>
                <w:rFonts w:hint="default" w:ascii="Times New Roman" w:hAnsi="Times New Roman" w:cs="Times New Roman"/>
                <w:b w:val="0"/>
                <w:color w:val="000000"/>
                <w:sz w:val="20"/>
                <w:szCs w:val="20"/>
              </w:rPr>
            </w:pPr>
            <m:oMathPara>
              <m:oMathParaPr>
                <m:jc m:val="center"/>
              </m:oMathParaPr>
              <m:oMath>
                <m:sSub>
                  <m:sSubPr>
                    <m:ctrlPr>
                      <w:rPr>
                        <w:rFonts w:hint="default" w:ascii="Cambria Math" w:hAnsi="Cambria Math" w:cs="Times New Roman"/>
                        <w:b w:val="0"/>
                        <w:color w:val="000000"/>
                        <w:sz w:val="24"/>
                        <w:szCs w:val="24"/>
                      </w:rPr>
                    </m:ctrlPr>
                  </m:sSubPr>
                  <m:e>
                    <m:r>
                      <m:rPr>
                        <m:nor/>
                      </m:rPr>
                      <w:rPr>
                        <w:rFonts w:hint="default" w:ascii="Times New Roman" w:hAnsi="Times New Roman" w:cs="Times New Roman"/>
                        <w:b w:val="0"/>
                        <w:i/>
                        <w:color w:val="000000"/>
                        <w:sz w:val="24"/>
                        <w:szCs w:val="24"/>
                      </w:rPr>
                      <m:t>s</m:t>
                    </m:r>
                    <m:ctrlPr>
                      <w:rPr>
                        <w:rFonts w:hint="default" w:ascii="Cambria Math" w:hAnsi="Cambria Math" w:cs="Times New Roman"/>
                        <w:b w:val="0"/>
                        <w:color w:val="000000"/>
                        <w:sz w:val="24"/>
                        <w:szCs w:val="24"/>
                      </w:rPr>
                    </m:ctrlPr>
                  </m:e>
                  <m:sub>
                    <m:r>
                      <m:rPr>
                        <m:nor/>
                      </m:rPr>
                      <w:rPr>
                        <w:rFonts w:hint="default" w:ascii="Times New Roman" w:hAnsi="Times New Roman" w:cs="Times New Roman"/>
                        <w:b w:val="0"/>
                        <w:i/>
                        <w:color w:val="000000"/>
                        <w:sz w:val="24"/>
                        <w:szCs w:val="24"/>
                      </w:rPr>
                      <m:t>MC</m:t>
                    </m:r>
                    <m:ctrlPr>
                      <w:rPr>
                        <w:rFonts w:hint="default" w:ascii="Cambria Math" w:hAnsi="Cambria Math" w:cs="Times New Roman"/>
                        <w:b w:val="0"/>
                        <w:color w:val="000000"/>
                        <w:sz w:val="24"/>
                        <w:szCs w:val="24"/>
                      </w:rPr>
                    </m:ctrlPr>
                  </m:sub>
                </m:sSub>
                <m:r>
                  <m:rPr>
                    <m:nor/>
                    <m:sty m:val="p"/>
                  </m:rPr>
                  <w:rPr>
                    <w:rFonts w:hint="default" w:ascii="Times New Roman" w:hAnsi="Times New Roman" w:cs="Times New Roman"/>
                    <w:b w:val="0"/>
                    <w:i w:val="0"/>
                    <w:color w:val="000000"/>
                    <w:sz w:val="24"/>
                    <w:szCs w:val="24"/>
                  </w:rPr>
                  <m:t>=100−20⋅</m:t>
                </m:r>
                <m:f>
                  <m:fPr>
                    <m:ctrlPr>
                      <w:rPr>
                        <w:rFonts w:hint="default" w:ascii="Cambria Math" w:hAnsi="Cambria Math" w:cs="Times New Roman"/>
                        <w:b w:val="0"/>
                        <w:color w:val="000000"/>
                        <w:sz w:val="24"/>
                        <w:szCs w:val="24"/>
                      </w:rPr>
                    </m:ctrlPr>
                  </m:fPr>
                  <m:num>
                    <m:r>
                      <m:rPr>
                        <m:nor/>
                        <m:sty m:val="p"/>
                      </m:rPr>
                      <w:rPr>
                        <w:rFonts w:hint="default" w:ascii="Times New Roman" w:hAnsi="Times New Roman" w:cs="Times New Roman"/>
                        <w:b w:val="0"/>
                        <w:i w:val="0"/>
                        <w:color w:val="000000"/>
                        <w:sz w:val="24"/>
                        <w:szCs w:val="24"/>
                      </w:rPr>
                      <m:t>12.8−8</m:t>
                    </m:r>
                    <m:ctrlPr>
                      <w:rPr>
                        <w:rFonts w:hint="default" w:ascii="Cambria Math" w:hAnsi="Cambria Math" w:cs="Times New Roman"/>
                        <w:b w:val="0"/>
                        <w:color w:val="000000"/>
                        <w:sz w:val="24"/>
                        <w:szCs w:val="24"/>
                      </w:rPr>
                    </m:ctrlPr>
                  </m:num>
                  <m:den>
                    <m:r>
                      <m:rPr>
                        <m:nor/>
                        <m:sty m:val="p"/>
                      </m:rPr>
                      <w:rPr>
                        <w:rFonts w:hint="default" w:ascii="Times New Roman" w:hAnsi="Times New Roman" w:cs="Times New Roman"/>
                        <w:b w:val="0"/>
                        <w:i w:val="0"/>
                        <w:color w:val="000000"/>
                        <w:sz w:val="24"/>
                        <w:szCs w:val="24"/>
                      </w:rPr>
                      <m:t>13−8</m:t>
                    </m:r>
                    <m:ctrlPr>
                      <w:rPr>
                        <w:rFonts w:hint="default" w:ascii="Cambria Math" w:hAnsi="Cambria Math" w:cs="Times New Roman"/>
                        <w:b w:val="0"/>
                        <w:color w:val="000000"/>
                        <w:sz w:val="24"/>
                        <w:szCs w:val="24"/>
                      </w:rPr>
                    </m:ctrlPr>
                  </m:den>
                </m:f>
                <m:r>
                  <m:rPr>
                    <m:nor/>
                    <m:sty m:val="p"/>
                  </m:rPr>
                  <w:rPr>
                    <w:rFonts w:hint="default" w:ascii="Times New Roman" w:hAnsi="Times New Roman" w:cs="Times New Roman"/>
                    <w:b w:val="0"/>
                    <w:i w:val="0"/>
                    <w:color w:val="000000"/>
                    <w:sz w:val="24"/>
                    <w:szCs w:val="24"/>
                  </w:rPr>
                  <m:t>=100−20(0.9600)=80.8→81</m:t>
                </m:r>
              </m:oMath>
            </m:oMathPara>
          </w:p>
        </w:tc>
        <w:tc>
          <w:tcPr>
            <w:tcW w:w="1133" w:type="dxa"/>
            <w:tcBorders>
              <w:top w:val="nil"/>
              <w:left w:val="nil"/>
              <w:bottom w:val="nil"/>
              <w:right w:val="nil"/>
              <w:insideH w:val="single" w:sz="4" w:space="0"/>
              <w:insideV w:val="single" w:sz="4" w:space="0"/>
            </w:tcBorders>
            <w:shd w:val="clear" w:color="auto" w:fill="FFFFFF"/>
            <w:vAlign w:val="center"/>
          </w:tcPr>
          <w:p w14:paraId="68CCC7CE">
            <w:pPr>
              <w:pStyle w:val="31"/>
              <w:spacing w:before="0" w:after="0" w:line="240" w:lineRule="auto"/>
              <w:jc w:val="center"/>
              <w:rPr>
                <w:rFonts w:hint="default" w:ascii="Times New Roman" w:hAnsi="Times New Roman" w:cs="Times New Roman"/>
                <w:b w:val="0"/>
                <w:color w:val="000000"/>
                <w:sz w:val="20"/>
                <w:szCs w:val="20"/>
              </w:rPr>
            </w:pPr>
            <w:r>
              <w:rPr>
                <w:rFonts w:hint="default" w:ascii="Times New Roman" w:hAnsi="Times New Roman" w:eastAsia="Times New Roman" w:cs="Times New Roman"/>
                <w:b w:val="0"/>
                <w:color w:val="000000"/>
                <w:sz w:val="20"/>
              </w:rPr>
              <w:t>(4.8)</w:t>
            </w:r>
          </w:p>
        </w:tc>
      </w:tr>
    </w:tbl>
    <w:p w14:paraId="573D4891">
      <w:pPr>
        <w:pStyle w:val="3"/>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lang w:val="en-GB"/>
        </w:rPr>
        <w:t>Stage 2: Liebig minimum by Equation (3.83):</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0"/>
        <w:gridCol w:w="1133"/>
      </w:tblGrid>
      <w:tr w14:paraId="5BBE7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70" w:type="dxa"/>
            <w:tcBorders>
              <w:top w:val="nil"/>
              <w:left w:val="nil"/>
              <w:bottom w:val="nil"/>
              <w:right w:val="nil"/>
              <w:insideH w:val="single" w:sz="4" w:space="0"/>
              <w:insideV w:val="single" w:sz="4" w:space="0"/>
              <w:tl2br w:val="nil"/>
            </w:tcBorders>
            <w:shd w:val="clear" w:color="auto" w:fill="FFFFFF"/>
            <w:vAlign w:val="center"/>
          </w:tcPr>
          <w:p w14:paraId="341707C8">
            <w:pPr>
              <w:pStyle w:val="3"/>
              <w:spacing w:before="0" w:after="0" w:line="240" w:lineRule="auto"/>
              <w:jc w:val="center"/>
              <w:rPr>
                <w:rFonts w:hint="default" w:ascii="Times New Roman" w:hAnsi="Times New Roman" w:cs="Times New Roman"/>
                <w:b w:val="0"/>
                <w:color w:val="000000"/>
                <w:sz w:val="24"/>
                <w:szCs w:val="24"/>
              </w:rPr>
            </w:pPr>
            <m:oMathPara>
              <m:oMathParaPr>
                <m:jc m:val="center"/>
              </m:oMathParaPr>
              <m:oMath>
                <m:sSub>
                  <m:sSubPr>
                    <m:ctrlPr>
                      <w:rPr>
                        <w:rFonts w:hint="default" w:ascii="Cambria Math" w:hAnsi="Cambria Math" w:cs="Times New Roman"/>
                        <w:b w:val="0"/>
                        <w:color w:val="000000"/>
                        <w:sz w:val="24"/>
                        <w:szCs w:val="24"/>
                      </w:rPr>
                    </m:ctrlPr>
                  </m:sSubPr>
                  <m:e>
                    <m:r>
                      <m:rPr>
                        <m:nor/>
                      </m:rPr>
                      <w:rPr>
                        <w:rFonts w:hint="default" w:ascii="Times New Roman" w:hAnsi="Times New Roman" w:cs="Times New Roman"/>
                        <w:b w:val="0"/>
                        <w:i/>
                        <w:color w:val="000000"/>
                        <w:sz w:val="24"/>
                        <w:szCs w:val="24"/>
                      </w:rPr>
                      <m:t>S</m:t>
                    </m:r>
                    <m:ctrlPr>
                      <w:rPr>
                        <w:rFonts w:hint="default" w:ascii="Cambria Math" w:hAnsi="Cambria Math" w:cs="Times New Roman"/>
                        <w:b w:val="0"/>
                        <w:color w:val="000000"/>
                        <w:sz w:val="24"/>
                        <w:szCs w:val="24"/>
                      </w:rPr>
                    </m:ctrlPr>
                  </m:e>
                  <m:sub>
                    <m:r>
                      <m:rPr>
                        <m:nor/>
                        <m:sty m:val="p"/>
                      </m:rPr>
                      <w:rPr>
                        <w:rFonts w:hint="default" w:ascii="Times New Roman" w:hAnsi="Times New Roman" w:cs="Times New Roman"/>
                        <w:b w:val="0"/>
                        <w:i w:val="0"/>
                        <w:color w:val="000000"/>
                        <w:sz w:val="24"/>
                        <w:szCs w:val="24"/>
                      </w:rPr>
                      <m:t>env</m:t>
                    </m:r>
                    <m:ctrlPr>
                      <w:rPr>
                        <w:rFonts w:hint="default" w:ascii="Cambria Math" w:hAnsi="Cambria Math" w:cs="Times New Roman"/>
                        <w:b w:val="0"/>
                        <w:color w:val="000000"/>
                        <w:sz w:val="24"/>
                        <w:szCs w:val="24"/>
                      </w:rPr>
                    </m:ctrlPr>
                  </m:sub>
                </m:sSub>
                <m:r>
                  <m:rPr>
                    <m:nor/>
                    <m:sty m:val="p"/>
                  </m:rPr>
                  <w:rPr>
                    <w:rFonts w:hint="default" w:ascii="Times New Roman" w:hAnsi="Times New Roman" w:cs="Times New Roman"/>
                    <w:b w:val="0"/>
                    <w:i w:val="0"/>
                    <w:color w:val="000000"/>
                    <w:sz w:val="24"/>
                    <w:szCs w:val="24"/>
                  </w:rPr>
                  <m:t>=min{81, 62, 81}=62,  limiting factor=Humidity</m:t>
                </m:r>
              </m:oMath>
            </m:oMathPara>
          </w:p>
        </w:tc>
        <w:tc>
          <w:tcPr>
            <w:tcW w:w="1133" w:type="dxa"/>
            <w:tcBorders>
              <w:top w:val="nil"/>
              <w:left w:val="nil"/>
              <w:bottom w:val="nil"/>
              <w:right w:val="nil"/>
              <w:insideH w:val="single" w:sz="4" w:space="0"/>
              <w:insideV w:val="single" w:sz="4" w:space="0"/>
            </w:tcBorders>
            <w:shd w:val="clear" w:color="auto" w:fill="FFFFFF"/>
            <w:vAlign w:val="center"/>
          </w:tcPr>
          <w:p w14:paraId="73E10A7F">
            <w:pPr>
              <w:pStyle w:val="31"/>
              <w:spacing w:before="0" w:after="0" w:line="240"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color w:val="000000"/>
                <w:sz w:val="24"/>
                <w:szCs w:val="24"/>
              </w:rPr>
              <w:t>(4.9)</w:t>
            </w:r>
          </w:p>
        </w:tc>
      </w:tr>
    </w:tbl>
    <w:p w14:paraId="0878C0B4">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Stage 3, acoustic score. </w:t>
      </w:r>
      <m:oMath>
        <m:r>
          <m:rPr>
            <m:nor/>
          </m:rPr>
          <w:rPr>
            <w:rFonts w:hint="default" w:ascii="Times New Roman" w:hAnsi="Times New Roman" w:cs="Times New Roman"/>
            <w:i/>
          </w:rPr>
          <m:t>d</m:t>
        </m:r>
        <m:r>
          <m:rPr>
            <m:nor/>
            <m:sty m:val="p"/>
          </m:rPr>
          <w:rPr>
            <w:rFonts w:hint="default" w:ascii="Times New Roman" w:hAnsi="Times New Roman" w:cs="Times New Roman"/>
            <w:b w:val="0"/>
            <w:i w:val="0"/>
          </w:rPr>
          <m:t>=3</m:t>
        </m:r>
      </m:oMath>
      <w:r>
        <w:rPr>
          <w:rFonts w:hint="default" w:ascii="Times New Roman" w:hAnsi="Times New Roman" w:eastAsia="Times New Roman" w:cs="Times New Roman"/>
          <w:sz w:val="24"/>
          <w:lang w:val="en-GB"/>
        </w:rPr>
        <w:t xml:space="preserve"> lies between ok (1) and caution (5):</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0"/>
        <w:gridCol w:w="1133"/>
      </w:tblGrid>
      <w:tr w14:paraId="5428A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70" w:type="dxa"/>
            <w:tcBorders>
              <w:top w:val="nil"/>
              <w:left w:val="nil"/>
              <w:bottom w:val="nil"/>
              <w:right w:val="nil"/>
              <w:insideH w:val="single" w:sz="4" w:space="0"/>
              <w:insideV w:val="single" w:sz="4" w:space="0"/>
              <w:tl2br w:val="nil"/>
            </w:tcBorders>
            <w:shd w:val="clear" w:color="auto" w:fill="FFFFFF"/>
            <w:vAlign w:val="center"/>
          </w:tcPr>
          <w:p w14:paraId="3B76ED1D">
            <w:pPr>
              <w:pStyle w:val="3"/>
              <w:spacing w:before="0" w:after="0" w:line="240" w:lineRule="auto"/>
              <w:jc w:val="center"/>
              <w:rPr>
                <w:rFonts w:hint="default" w:ascii="Times New Roman" w:hAnsi="Times New Roman" w:cs="Times New Roman"/>
                <w:b w:val="0"/>
                <w:color w:val="000000"/>
                <w:sz w:val="20"/>
                <w:szCs w:val="20"/>
              </w:rPr>
            </w:pPr>
            <m:oMathPara>
              <m:oMathParaPr>
                <m:jc m:val="center"/>
              </m:oMathParaPr>
              <m:oMath>
                <m:sSub>
                  <m:sSubPr>
                    <m:ctrlPr>
                      <w:rPr>
                        <w:rFonts w:hint="default" w:ascii="Cambria Math" w:hAnsi="Cambria Math" w:cs="Times New Roman"/>
                        <w:b w:val="0"/>
                        <w:color w:val="000000"/>
                        <w:sz w:val="24"/>
                        <w:szCs w:val="24"/>
                      </w:rPr>
                    </m:ctrlPr>
                  </m:sSubPr>
                  <m:e>
                    <m:r>
                      <m:rPr>
                        <m:nor/>
                      </m:rPr>
                      <w:rPr>
                        <w:rFonts w:hint="default" w:ascii="Times New Roman" w:hAnsi="Times New Roman" w:cs="Times New Roman"/>
                        <w:b w:val="0"/>
                        <w:i/>
                        <w:color w:val="000000"/>
                        <w:sz w:val="24"/>
                        <w:szCs w:val="24"/>
                      </w:rPr>
                      <m:t>S</m:t>
                    </m:r>
                    <m:ctrlPr>
                      <w:rPr>
                        <w:rFonts w:hint="default" w:ascii="Cambria Math" w:hAnsi="Cambria Math" w:cs="Times New Roman"/>
                        <w:b w:val="0"/>
                        <w:color w:val="000000"/>
                        <w:sz w:val="24"/>
                        <w:szCs w:val="24"/>
                      </w:rPr>
                    </m:ctrlPr>
                  </m:e>
                  <m:sub>
                    <m:r>
                      <m:rPr>
                        <m:nor/>
                        <m:sty m:val="p"/>
                      </m:rPr>
                      <w:rPr>
                        <w:rFonts w:hint="default" w:ascii="Times New Roman" w:hAnsi="Times New Roman" w:cs="Times New Roman"/>
                        <w:b w:val="0"/>
                        <w:i w:val="0"/>
                        <w:color w:val="000000"/>
                        <w:sz w:val="24"/>
                        <w:szCs w:val="24"/>
                      </w:rPr>
                      <m:t>aco</m:t>
                    </m:r>
                    <m:ctrlPr>
                      <w:rPr>
                        <w:rFonts w:hint="default" w:ascii="Cambria Math" w:hAnsi="Cambria Math" w:cs="Times New Roman"/>
                        <w:b w:val="0"/>
                        <w:color w:val="000000"/>
                        <w:sz w:val="24"/>
                        <w:szCs w:val="24"/>
                      </w:rPr>
                    </m:ctrlPr>
                  </m:sub>
                </m:sSub>
                <m:r>
                  <m:rPr>
                    <m:nor/>
                    <m:sty m:val="p"/>
                  </m:rPr>
                  <w:rPr>
                    <w:rFonts w:hint="default" w:ascii="Times New Roman" w:hAnsi="Times New Roman" w:cs="Times New Roman"/>
                    <w:b w:val="0"/>
                    <w:i w:val="0"/>
                    <w:color w:val="000000"/>
                    <w:sz w:val="24"/>
                    <w:szCs w:val="24"/>
                  </w:rPr>
                  <m:t>=80−30⋅</m:t>
                </m:r>
                <m:f>
                  <m:fPr>
                    <m:ctrlPr>
                      <w:rPr>
                        <w:rFonts w:hint="default" w:ascii="Cambria Math" w:hAnsi="Cambria Math" w:cs="Times New Roman"/>
                        <w:b w:val="0"/>
                        <w:color w:val="000000"/>
                        <w:sz w:val="24"/>
                        <w:szCs w:val="24"/>
                      </w:rPr>
                    </m:ctrlPr>
                  </m:fPr>
                  <m:num>
                    <m:r>
                      <m:rPr>
                        <m:nor/>
                        <m:sty m:val="p"/>
                      </m:rPr>
                      <w:rPr>
                        <w:rFonts w:hint="default" w:ascii="Times New Roman" w:hAnsi="Times New Roman" w:cs="Times New Roman"/>
                        <w:b w:val="0"/>
                        <w:i w:val="0"/>
                        <w:color w:val="000000"/>
                        <w:sz w:val="24"/>
                        <w:szCs w:val="24"/>
                      </w:rPr>
                      <m:t>3−1</m:t>
                    </m:r>
                    <m:ctrlPr>
                      <w:rPr>
                        <w:rFonts w:hint="default" w:ascii="Cambria Math" w:hAnsi="Cambria Math" w:cs="Times New Roman"/>
                        <w:b w:val="0"/>
                        <w:color w:val="000000"/>
                        <w:sz w:val="24"/>
                        <w:szCs w:val="24"/>
                      </w:rPr>
                    </m:ctrlPr>
                  </m:num>
                  <m:den>
                    <m:r>
                      <m:rPr>
                        <m:nor/>
                        <m:sty m:val="p"/>
                      </m:rPr>
                      <w:rPr>
                        <w:rFonts w:hint="default" w:ascii="Times New Roman" w:hAnsi="Times New Roman" w:cs="Times New Roman"/>
                        <w:b w:val="0"/>
                        <w:i w:val="0"/>
                        <w:color w:val="000000"/>
                        <w:sz w:val="24"/>
                        <w:szCs w:val="24"/>
                      </w:rPr>
                      <m:t>5−1</m:t>
                    </m:r>
                    <m:ctrlPr>
                      <w:rPr>
                        <w:rFonts w:hint="default" w:ascii="Cambria Math" w:hAnsi="Cambria Math" w:cs="Times New Roman"/>
                        <w:b w:val="0"/>
                        <w:color w:val="000000"/>
                        <w:sz w:val="24"/>
                        <w:szCs w:val="24"/>
                      </w:rPr>
                    </m:ctrlPr>
                  </m:den>
                </m:f>
                <m:r>
                  <m:rPr>
                    <m:nor/>
                    <m:sty m:val="p"/>
                  </m:rPr>
                  <w:rPr>
                    <w:rFonts w:hint="default" w:ascii="Times New Roman" w:hAnsi="Times New Roman" w:cs="Times New Roman"/>
                    <w:b w:val="0"/>
                    <w:i w:val="0"/>
                    <w:color w:val="000000"/>
                    <w:sz w:val="24"/>
                    <w:szCs w:val="24"/>
                  </w:rPr>
                  <m:t>=80−15=65</m:t>
                </m:r>
              </m:oMath>
            </m:oMathPara>
          </w:p>
        </w:tc>
        <w:tc>
          <w:tcPr>
            <w:tcW w:w="1133" w:type="dxa"/>
            <w:tcBorders>
              <w:top w:val="nil"/>
              <w:left w:val="nil"/>
              <w:bottom w:val="nil"/>
              <w:right w:val="nil"/>
              <w:insideH w:val="single" w:sz="4" w:space="0"/>
              <w:insideV w:val="single" w:sz="4" w:space="0"/>
            </w:tcBorders>
            <w:shd w:val="clear" w:color="auto" w:fill="FFFFFF"/>
            <w:vAlign w:val="center"/>
          </w:tcPr>
          <w:p w14:paraId="1FE91897">
            <w:pPr>
              <w:pStyle w:val="31"/>
              <w:spacing w:before="0" w:after="0" w:line="240" w:lineRule="auto"/>
              <w:jc w:val="center"/>
              <w:rPr>
                <w:rFonts w:hint="default" w:ascii="Times New Roman" w:hAnsi="Times New Roman" w:cs="Times New Roman"/>
                <w:b w:val="0"/>
                <w:color w:val="000000"/>
                <w:sz w:val="20"/>
                <w:szCs w:val="20"/>
              </w:rPr>
            </w:pPr>
            <w:r>
              <w:rPr>
                <w:rFonts w:hint="default" w:ascii="Times New Roman" w:hAnsi="Times New Roman" w:eastAsia="Times New Roman" w:cs="Times New Roman"/>
                <w:b w:val="0"/>
                <w:color w:val="000000"/>
                <w:sz w:val="20"/>
              </w:rPr>
              <w:t>(4.10)</w:t>
            </w:r>
          </w:p>
        </w:tc>
      </w:tr>
    </w:tbl>
    <w:p w14:paraId="70B7A89E">
      <w:pPr>
        <w:pStyle w:val="3"/>
        <w:spacing w:before="0" w:after="240" w:line="480" w:lineRule="auto"/>
        <w:jc w:val="both"/>
        <w:rPr>
          <w:rFonts w:hint="default" w:ascii="Times New Roman" w:hAnsi="Times New Roman" w:cs="Times New Roman"/>
          <w:b/>
          <w:bCs/>
        </w:rPr>
      </w:pPr>
      <w:r>
        <w:rPr>
          <w:rFonts w:hint="default" w:ascii="Times New Roman" w:hAnsi="Times New Roman" w:eastAsia="Times New Roman" w:cs="Times New Roman"/>
          <w:sz w:val="24"/>
          <w:lang w:val="en-GB"/>
        </w:rPr>
        <w:t xml:space="preserve">Stage 4, vision scores. Defect percentages by Equation (3.86), then scored against the </w:t>
      </w:r>
      <w:r>
        <w:rPr>
          <w:rStyle w:val="55"/>
          <w:rFonts w:hint="default" w:ascii="Times New Roman" w:hAnsi="Times New Roman" w:eastAsia="Times New Roman" w:cs="Times New Roman"/>
          <w:sz w:val="24"/>
          <w:lang w:val="en-GB"/>
        </w:rPr>
        <w:t>damagePercent</w:t>
      </w:r>
      <w:r>
        <w:rPr>
          <w:rFonts w:hint="default" w:ascii="Times New Roman" w:hAnsi="Times New Roman" w:eastAsia="Times New Roman" w:cs="Times New Roman"/>
          <w:sz w:val="24"/>
          <w:lang w:val="en-GB"/>
        </w:rPr>
        <w:t xml:space="preserve"> limits:</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0"/>
        <w:gridCol w:w="988"/>
        <w:gridCol w:w="1628"/>
        <w:gridCol w:w="1454"/>
        <w:gridCol w:w="3082"/>
      </w:tblGrid>
      <w:tr w14:paraId="06D0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3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6BCD019">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Defect</w:t>
            </w:r>
          </w:p>
        </w:tc>
        <w:tc>
          <w:tcPr>
            <w:tcW w:w="96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03391A">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Count</w:t>
            </w:r>
          </w:p>
        </w:tc>
        <w:tc>
          <w:tcPr>
            <w:tcW w:w="158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E91BDD">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Percent of 480</w:t>
            </w:r>
          </w:p>
        </w:tc>
        <w:tc>
          <w:tcPr>
            <w:tcW w:w="141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E5F2D2">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Segment</w:t>
            </w:r>
          </w:p>
        </w:tc>
        <w:tc>
          <w:tcPr>
            <w:tcW w:w="300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9D4755">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Score</w:t>
            </w:r>
          </w:p>
        </w:tc>
      </w:tr>
      <w:tr w14:paraId="2618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33436D">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Total damage</w:t>
            </w:r>
          </w:p>
        </w:tc>
        <w:tc>
          <w:tcPr>
            <w:tcW w:w="96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5A8E12">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18</w:t>
            </w:r>
          </w:p>
        </w:tc>
        <w:tc>
          <w:tcPr>
            <w:tcW w:w="158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40306A">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3.750%</w:t>
            </w:r>
          </w:p>
        </w:tc>
        <w:tc>
          <w:tcPr>
            <w:tcW w:w="141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5368E7">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ok→caution</w:t>
            </w:r>
          </w:p>
        </w:tc>
        <w:tc>
          <w:tcPr>
            <w:tcW w:w="300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E1CCD8">
            <w:pPr>
              <w:pStyle w:val="31"/>
              <w:spacing w:before="0" w:after="0" w:line="240" w:lineRule="auto"/>
              <w:jc w:val="center"/>
              <w:rPr>
                <w:rFonts w:hint="default" w:ascii="Times New Roman" w:hAnsi="Times New Roman" w:cs="Times New Roman"/>
                <w:sz w:val="20"/>
                <w:szCs w:val="20"/>
              </w:rPr>
            </w:pPr>
            <m:oMath>
              <m:r>
                <m:rPr>
                  <m:nor/>
                  <m:sty m:val="p"/>
                </m:rPr>
                <w:rPr>
                  <w:rFonts w:hint="default" w:ascii="Times New Roman" w:hAnsi="Times New Roman" w:cs="Times New Roman"/>
                  <w:b w:val="0"/>
                  <w:i w:val="0"/>
                  <w:sz w:val="20"/>
                  <w:szCs w:val="20"/>
                </w:rPr>
                <m:t>80−30⋅</m:t>
              </m:r>
              <m:f>
                <m:fPr>
                  <m:ctrlPr>
                    <w:rPr>
                      <w:rFonts w:hint="default" w:ascii="Cambria Math" w:hAnsi="Cambria Math" w:cs="Times New Roman"/>
                      <w:sz w:val="20"/>
                      <w:szCs w:val="20"/>
                    </w:rPr>
                  </m:ctrlPr>
                </m:fPr>
                <m:num>
                  <m:r>
                    <m:rPr>
                      <m:nor/>
                      <m:sty m:val="p"/>
                    </m:rPr>
                    <w:rPr>
                      <w:rFonts w:hint="default" w:ascii="Times New Roman" w:hAnsi="Times New Roman" w:cs="Times New Roman"/>
                      <w:b w:val="0"/>
                      <w:i w:val="0"/>
                      <w:sz w:val="20"/>
                      <w:szCs w:val="20"/>
                    </w:rPr>
                    <m:t>1.750</m:t>
                  </m:r>
                  <m:ctrlPr>
                    <w:rPr>
                      <w:rFonts w:hint="default" w:ascii="Cambria Math" w:hAnsi="Cambria Math" w:cs="Times New Roman"/>
                      <w:sz w:val="20"/>
                      <w:szCs w:val="20"/>
                    </w:rPr>
                  </m:ctrlPr>
                </m:num>
                <m:den>
                  <m:r>
                    <m:rPr>
                      <m:nor/>
                      <m:sty m:val="p"/>
                    </m:rPr>
                    <w:rPr>
                      <w:rFonts w:hint="default" w:ascii="Times New Roman" w:hAnsi="Times New Roman" w:cs="Times New Roman"/>
                      <w:b w:val="0"/>
                      <w:i w:val="0"/>
                      <w:sz w:val="20"/>
                      <w:szCs w:val="20"/>
                    </w:rPr>
                    <m:t>3</m:t>
                  </m:r>
                  <m:ctrlPr>
                    <w:rPr>
                      <w:rFonts w:hint="default" w:ascii="Cambria Math" w:hAnsi="Cambria Math" w:cs="Times New Roman"/>
                      <w:sz w:val="20"/>
                      <w:szCs w:val="20"/>
                    </w:rPr>
                  </m:ctrlPr>
                </m:den>
              </m:f>
              <m:r>
                <m:rPr>
                  <m:nor/>
                  <m:sty m:val="p"/>
                </m:rPr>
                <w:rPr>
                  <w:rFonts w:hint="default" w:ascii="Times New Roman" w:hAnsi="Times New Roman" w:cs="Times New Roman"/>
                  <w:b w:val="0"/>
                  <w:i w:val="0"/>
                  <w:sz w:val="20"/>
                  <w:szCs w:val="20"/>
                </w:rPr>
                <m:t>=62.5→</m:t>
              </m:r>
            </m:oMath>
            <w:r>
              <w:rPr>
                <w:rFonts w:hint="default" w:ascii="Times New Roman" w:hAnsi="Times New Roman" w:eastAsia="Times New Roman" w:cs="Times New Roman"/>
                <w:sz w:val="20"/>
                <w:szCs w:val="24"/>
              </w:rPr>
              <w:t xml:space="preserve"> 63</w:t>
            </w:r>
          </w:p>
        </w:tc>
      </w:tr>
      <w:tr w14:paraId="6686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903DF5">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Bore holes</w:t>
            </w:r>
          </w:p>
        </w:tc>
        <w:tc>
          <w:tcPr>
            <w:tcW w:w="96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D07183">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9</w:t>
            </w:r>
          </w:p>
        </w:tc>
        <w:tc>
          <w:tcPr>
            <w:tcW w:w="158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F60530">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1.875%</w:t>
            </w:r>
          </w:p>
        </w:tc>
        <w:tc>
          <w:tcPr>
            <w:tcW w:w="141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C65DB0">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floor→ok</w:t>
            </w:r>
          </w:p>
        </w:tc>
        <w:tc>
          <w:tcPr>
            <w:tcW w:w="300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F25D8B">
            <w:pPr>
              <w:pStyle w:val="31"/>
              <w:spacing w:before="0" w:after="0" w:line="240" w:lineRule="auto"/>
              <w:jc w:val="center"/>
              <w:rPr>
                <w:rFonts w:hint="default" w:ascii="Times New Roman" w:hAnsi="Times New Roman" w:cs="Times New Roman"/>
                <w:sz w:val="20"/>
                <w:szCs w:val="20"/>
              </w:rPr>
            </w:pPr>
            <m:oMath>
              <m:r>
                <m:rPr>
                  <m:nor/>
                  <m:sty m:val="p"/>
                </m:rPr>
                <w:rPr>
                  <w:rFonts w:hint="default" w:ascii="Times New Roman" w:hAnsi="Times New Roman" w:cs="Times New Roman"/>
                  <w:b w:val="0"/>
                  <w:i w:val="0"/>
                  <w:sz w:val="20"/>
                  <w:szCs w:val="20"/>
                </w:rPr>
                <m:t>100−20(0.9375)=81.25→</m:t>
              </m:r>
            </m:oMath>
            <w:r>
              <w:rPr>
                <w:rFonts w:hint="default" w:ascii="Times New Roman" w:hAnsi="Times New Roman" w:eastAsia="Times New Roman" w:cs="Times New Roman"/>
                <w:sz w:val="20"/>
                <w:szCs w:val="24"/>
              </w:rPr>
              <w:t xml:space="preserve"> 81</w:t>
            </w:r>
          </w:p>
        </w:tc>
      </w:tr>
      <w:tr w14:paraId="6589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12025F">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Discolouration</w:t>
            </w:r>
          </w:p>
        </w:tc>
        <w:tc>
          <w:tcPr>
            <w:tcW w:w="96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023961">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5</w:t>
            </w:r>
          </w:p>
        </w:tc>
        <w:tc>
          <w:tcPr>
            <w:tcW w:w="158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14B0EB">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1.042%</w:t>
            </w:r>
          </w:p>
        </w:tc>
        <w:tc>
          <w:tcPr>
            <w:tcW w:w="141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E94E43">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floor→ok</w:t>
            </w:r>
          </w:p>
        </w:tc>
        <w:tc>
          <w:tcPr>
            <w:tcW w:w="300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30AB433">
            <w:pPr>
              <w:pStyle w:val="31"/>
              <w:spacing w:before="0" w:after="0" w:line="240" w:lineRule="auto"/>
              <w:jc w:val="center"/>
              <w:rPr>
                <w:rFonts w:hint="default" w:ascii="Times New Roman" w:hAnsi="Times New Roman" w:cs="Times New Roman"/>
                <w:sz w:val="20"/>
                <w:szCs w:val="20"/>
              </w:rPr>
            </w:pPr>
            <m:oMath>
              <m:r>
                <m:rPr>
                  <m:nor/>
                  <m:sty m:val="p"/>
                </m:rPr>
                <w:rPr>
                  <w:rFonts w:hint="default" w:ascii="Times New Roman" w:hAnsi="Times New Roman" w:cs="Times New Roman"/>
                  <w:b w:val="0"/>
                  <w:i w:val="0"/>
                  <w:sz w:val="20"/>
                  <w:szCs w:val="20"/>
                </w:rPr>
                <m:t>100−20(0.5208)=89.58→</m:t>
              </m:r>
            </m:oMath>
            <w:r>
              <w:rPr>
                <w:rFonts w:hint="default" w:ascii="Times New Roman" w:hAnsi="Times New Roman" w:eastAsia="Times New Roman" w:cs="Times New Roman"/>
                <w:sz w:val="20"/>
                <w:szCs w:val="24"/>
              </w:rPr>
              <w:t xml:space="preserve"> 90</w:t>
            </w:r>
          </w:p>
        </w:tc>
      </w:tr>
      <w:tr w14:paraId="5F8D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081098">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Fragmentation</w:t>
            </w:r>
          </w:p>
        </w:tc>
        <w:tc>
          <w:tcPr>
            <w:tcW w:w="96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4B5A0D">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3</w:t>
            </w:r>
          </w:p>
        </w:tc>
        <w:tc>
          <w:tcPr>
            <w:tcW w:w="158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319577">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0.625%</w:t>
            </w:r>
          </w:p>
        </w:tc>
        <w:tc>
          <w:tcPr>
            <w:tcW w:w="141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C79391">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floor→ok</w:t>
            </w:r>
          </w:p>
        </w:tc>
        <w:tc>
          <w:tcPr>
            <w:tcW w:w="300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BE192A">
            <w:pPr>
              <w:pStyle w:val="31"/>
              <w:spacing w:before="0" w:after="0" w:line="240" w:lineRule="auto"/>
              <w:jc w:val="center"/>
              <w:rPr>
                <w:rFonts w:hint="default" w:ascii="Times New Roman" w:hAnsi="Times New Roman" w:cs="Times New Roman"/>
                <w:sz w:val="20"/>
                <w:szCs w:val="20"/>
              </w:rPr>
            </w:pPr>
            <m:oMath>
              <m:r>
                <m:rPr>
                  <m:nor/>
                  <m:sty m:val="p"/>
                </m:rPr>
                <w:rPr>
                  <w:rFonts w:hint="default" w:ascii="Times New Roman" w:hAnsi="Times New Roman" w:cs="Times New Roman"/>
                  <w:b w:val="0"/>
                  <w:i w:val="0"/>
                  <w:sz w:val="20"/>
                  <w:szCs w:val="20"/>
                </w:rPr>
                <m:t>100−20(0.3125)=93.75→</m:t>
              </m:r>
            </m:oMath>
            <w:r>
              <w:rPr>
                <w:rFonts w:hint="default" w:ascii="Times New Roman" w:hAnsi="Times New Roman" w:eastAsia="Times New Roman" w:cs="Times New Roman"/>
                <w:sz w:val="20"/>
                <w:szCs w:val="24"/>
              </w:rPr>
              <w:t xml:space="preserve"> 94</w:t>
            </w:r>
          </w:p>
        </w:tc>
      </w:tr>
      <w:tr w14:paraId="66B8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759A5F">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Mould</w:t>
            </w:r>
          </w:p>
        </w:tc>
        <w:tc>
          <w:tcPr>
            <w:tcW w:w="96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E9C6B1">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1</w:t>
            </w:r>
          </w:p>
        </w:tc>
        <w:tc>
          <w:tcPr>
            <w:tcW w:w="158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A7683F">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0.208%</w:t>
            </w:r>
          </w:p>
        </w:tc>
        <w:tc>
          <w:tcPr>
            <w:tcW w:w="141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13B2F1F">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floor→ok</w:t>
            </w:r>
          </w:p>
        </w:tc>
        <w:tc>
          <w:tcPr>
            <w:tcW w:w="300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E03FEA">
            <w:pPr>
              <w:pStyle w:val="31"/>
              <w:spacing w:before="0" w:after="0" w:line="240" w:lineRule="auto"/>
              <w:jc w:val="center"/>
              <w:rPr>
                <w:rFonts w:hint="default" w:ascii="Times New Roman" w:hAnsi="Times New Roman" w:cs="Times New Roman"/>
                <w:sz w:val="20"/>
                <w:szCs w:val="20"/>
              </w:rPr>
            </w:pPr>
            <m:oMath>
              <m:r>
                <m:rPr>
                  <m:nor/>
                  <m:sty m:val="p"/>
                </m:rPr>
                <w:rPr>
                  <w:rFonts w:hint="default" w:ascii="Times New Roman" w:hAnsi="Times New Roman" w:cs="Times New Roman"/>
                  <w:b w:val="0"/>
                  <w:i w:val="0"/>
                  <w:sz w:val="20"/>
                  <w:szCs w:val="20"/>
                </w:rPr>
                <m:t>100−20(0.1042)=97.92→</m:t>
              </m:r>
            </m:oMath>
            <w:r>
              <w:rPr>
                <w:rFonts w:hint="default" w:ascii="Times New Roman" w:hAnsi="Times New Roman" w:eastAsia="Times New Roman" w:cs="Times New Roman"/>
                <w:sz w:val="20"/>
                <w:szCs w:val="24"/>
              </w:rPr>
              <w:t xml:space="preserve"> 98</w:t>
            </w:r>
          </w:p>
        </w:tc>
      </w:tr>
    </w:tbl>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0"/>
        <w:gridCol w:w="1133"/>
      </w:tblGrid>
      <w:tr w14:paraId="2AB23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A31B623">
            <w:pPr>
              <w:pStyle w:val="3"/>
              <w:spacing w:before="0" w:after="0" w:line="240" w:lineRule="auto"/>
              <w:jc w:val="center"/>
              <w:rPr>
                <w:rFonts w:hint="default" w:ascii="Times New Roman" w:hAnsi="Times New Roman" w:cs="Times New Roman"/>
                <w:sz w:val="20"/>
                <w:szCs w:val="20"/>
              </w:rPr>
            </w:pPr>
            <m:oMathPara>
              <m:oMathParaPr>
                <m:jc m:val="center"/>
              </m:oMathParaPr>
              <m:oMath>
                <m:sSub>
                  <m:sSubPr>
                    <m:ctrlPr>
                      <w:rPr>
                        <w:rFonts w:hint="default" w:ascii="Cambria Math" w:hAnsi="Cambria Math" w:cs="Times New Roman"/>
                        <w:sz w:val="20"/>
                        <w:szCs w:val="20"/>
                      </w:rPr>
                    </m:ctrlPr>
                  </m:sSubPr>
                  <m:e>
                    <m:r>
                      <m:rPr>
                        <m:nor/>
                      </m:rPr>
                      <w:rPr>
                        <w:rFonts w:hint="default" w:ascii="Times New Roman" w:hAnsi="Times New Roman" w:cs="Times New Roman"/>
                        <w:i/>
                        <w:sz w:val="20"/>
                        <w:szCs w:val="20"/>
                      </w:rPr>
                      <m:t>S</m:t>
                    </m:r>
                    <m:ctrlPr>
                      <w:rPr>
                        <w:rFonts w:hint="default" w:ascii="Cambria Math" w:hAnsi="Cambria Math" w:cs="Times New Roman"/>
                        <w:sz w:val="20"/>
                        <w:szCs w:val="20"/>
                      </w:rPr>
                    </m:ctrlPr>
                  </m:e>
                  <m:sub>
                    <m:r>
                      <m:rPr>
                        <m:nor/>
                        <m:sty m:val="p"/>
                      </m:rPr>
                      <w:rPr>
                        <w:rFonts w:hint="default" w:ascii="Times New Roman" w:hAnsi="Times New Roman" w:cs="Times New Roman"/>
                        <w:b w:val="0"/>
                        <w:i w:val="0"/>
                        <w:sz w:val="20"/>
                        <w:szCs w:val="20"/>
                      </w:rPr>
                      <m:t>vis</m:t>
                    </m:r>
                    <m:ctrlPr>
                      <w:rPr>
                        <w:rFonts w:hint="default" w:ascii="Cambria Math" w:hAnsi="Cambria Math" w:cs="Times New Roman"/>
                        <w:sz w:val="20"/>
                        <w:szCs w:val="20"/>
                      </w:rPr>
                    </m:ctrlPr>
                  </m:sub>
                </m:sSub>
                <m:r>
                  <m:rPr>
                    <m:nor/>
                    <m:sty m:val="p"/>
                  </m:rPr>
                  <w:rPr>
                    <w:rFonts w:hint="default" w:ascii="Times New Roman" w:hAnsi="Times New Roman" w:cs="Times New Roman"/>
                    <w:b w:val="0"/>
                    <w:i w:val="0"/>
                    <w:sz w:val="20"/>
                    <w:szCs w:val="20"/>
                  </w:rPr>
                  <m:t>=min{63, 81, 90, 94, 98}=</m:t>
                </m:r>
                <m:r>
                  <m:rPr>
                    <m:nor/>
                    <m:sty m:val="b"/>
                  </m:rPr>
                  <w:rPr>
                    <w:rFonts w:hint="default" w:ascii="Times New Roman" w:hAnsi="Times New Roman" w:cs="Times New Roman"/>
                    <w:b/>
                    <w:i w:val="0"/>
                    <w:sz w:val="20"/>
                    <w:szCs w:val="20"/>
                  </w:rPr>
                  <m:t>63</m:t>
                </m:r>
                <m:r>
                  <m:rPr>
                    <m:nor/>
                    <m:sty m:val="p"/>
                  </m:rPr>
                  <w:rPr>
                    <w:rFonts w:hint="default" w:ascii="Times New Roman" w:hAnsi="Times New Roman" w:cs="Times New Roman"/>
                    <w:b w:val="0"/>
                    <w:i w:val="0"/>
                    <w:sz w:val="20"/>
                    <w:szCs w:val="20"/>
                  </w:rPr>
                  <m:t>,  limiting factor=Total damage</m:t>
                </m:r>
              </m:oMath>
            </m:oMathPara>
          </w:p>
        </w:tc>
        <w:tc>
          <w:tcPr>
            <w:tcW w:w="113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D691019">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b/>
                <w:sz w:val="20"/>
              </w:rPr>
              <w:t>(4.11)</w:t>
            </w:r>
          </w:p>
        </w:tc>
      </w:tr>
    </w:tbl>
    <w:p w14:paraId="2C1F1579">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Stage 5: weighted mean by Equation (3.85):</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0"/>
        <w:gridCol w:w="1133"/>
      </w:tblGrid>
      <w:tr w14:paraId="6A859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70" w:type="dxa"/>
            <w:tcBorders>
              <w:top w:val="nil"/>
              <w:left w:val="nil"/>
              <w:bottom w:val="nil"/>
              <w:right w:val="nil"/>
              <w:insideH w:val="single" w:sz="4" w:space="0"/>
              <w:insideV w:val="single" w:sz="4" w:space="0"/>
              <w:tl2br w:val="nil"/>
            </w:tcBorders>
            <w:shd w:val="clear" w:color="auto" w:fill="FFFFFF"/>
            <w:vAlign w:val="center"/>
          </w:tcPr>
          <w:p w14:paraId="290292F7">
            <w:pPr>
              <w:pStyle w:val="3"/>
              <w:spacing w:before="0" w:after="0" w:line="240" w:lineRule="auto"/>
              <w:jc w:val="center"/>
              <w:rPr>
                <w:rFonts w:hint="default" w:ascii="Times New Roman" w:hAnsi="Times New Roman" w:cs="Times New Roman"/>
                <w:b w:val="0"/>
                <w:color w:val="000000"/>
                <w:sz w:val="24"/>
                <w:szCs w:val="24"/>
              </w:rPr>
            </w:pPr>
            <m:oMathPara>
              <m:oMathParaPr>
                <m:jc m:val="center"/>
              </m:oMathParaPr>
              <m:oMath>
                <m:sSub>
                  <m:sSubPr>
                    <m:ctrlPr>
                      <w:rPr>
                        <w:rFonts w:hint="default" w:ascii="Cambria Math" w:hAnsi="Cambria Math" w:cs="Times New Roman"/>
                        <w:b w:val="0"/>
                        <w:color w:val="000000"/>
                        <w:sz w:val="24"/>
                        <w:szCs w:val="24"/>
                      </w:rPr>
                    </m:ctrlPr>
                  </m:sSubPr>
                  <m:e>
                    <m:r>
                      <m:rPr>
                        <m:nor/>
                      </m:rPr>
                      <w:rPr>
                        <w:rFonts w:hint="default" w:ascii="Times New Roman" w:hAnsi="Times New Roman" w:cs="Times New Roman"/>
                        <w:b w:val="0"/>
                        <w:i/>
                        <w:color w:val="000000"/>
                        <w:sz w:val="24"/>
                        <w:szCs w:val="24"/>
                      </w:rPr>
                      <m:t>H</m:t>
                    </m:r>
                    <m:ctrlPr>
                      <w:rPr>
                        <w:rFonts w:hint="default" w:ascii="Cambria Math" w:hAnsi="Cambria Math" w:cs="Times New Roman"/>
                        <w:b w:val="0"/>
                        <w:color w:val="000000"/>
                        <w:sz w:val="24"/>
                        <w:szCs w:val="24"/>
                      </w:rPr>
                    </m:ctrlPr>
                  </m:e>
                  <m:sub>
                    <m:r>
                      <m:rPr>
                        <m:nor/>
                      </m:rPr>
                      <w:rPr>
                        <w:rFonts w:hint="default" w:ascii="Times New Roman" w:hAnsi="Times New Roman" w:cs="Times New Roman"/>
                        <w:b w:val="0"/>
                        <w:i/>
                        <w:color w:val="000000"/>
                        <w:sz w:val="24"/>
                        <w:szCs w:val="24"/>
                      </w:rPr>
                      <m:t>A</m:t>
                    </m:r>
                    <m:ctrlPr>
                      <w:rPr>
                        <w:rFonts w:hint="default" w:ascii="Cambria Math" w:hAnsi="Cambria Math" w:cs="Times New Roman"/>
                        <w:b w:val="0"/>
                        <w:color w:val="000000"/>
                        <w:sz w:val="24"/>
                        <w:szCs w:val="24"/>
                      </w:rPr>
                    </m:ctrlPr>
                  </m:sub>
                </m:sSub>
                <m:r>
                  <m:rPr>
                    <m:nor/>
                    <m:sty m:val="p"/>
                  </m:rPr>
                  <w:rPr>
                    <w:rFonts w:hint="default" w:ascii="Times New Roman" w:hAnsi="Times New Roman" w:cs="Times New Roman"/>
                    <w:b w:val="0"/>
                    <w:i w:val="0"/>
                    <w:color w:val="000000"/>
                    <w:sz w:val="24"/>
                    <w:szCs w:val="24"/>
                  </w:rPr>
                  <m:t>=0.35(62)+0.30(65)+0.35(63)=21.70+19.50+22.05=63.25→63</m:t>
                </m:r>
              </m:oMath>
            </m:oMathPara>
          </w:p>
        </w:tc>
        <w:tc>
          <w:tcPr>
            <w:tcW w:w="1133" w:type="dxa"/>
            <w:tcBorders>
              <w:top w:val="nil"/>
              <w:left w:val="nil"/>
              <w:bottom w:val="nil"/>
              <w:right w:val="nil"/>
              <w:insideH w:val="single" w:sz="4" w:space="0"/>
              <w:insideV w:val="single" w:sz="4" w:space="0"/>
            </w:tcBorders>
            <w:shd w:val="clear" w:color="auto" w:fill="FFFFFF"/>
            <w:vAlign w:val="center"/>
          </w:tcPr>
          <w:p w14:paraId="15B9177C">
            <w:pPr>
              <w:pStyle w:val="31"/>
              <w:spacing w:before="0" w:after="0" w:line="240" w:lineRule="auto"/>
              <w:jc w:val="center"/>
              <w:rPr>
                <w:rFonts w:hint="default" w:ascii="Times New Roman" w:hAnsi="Times New Roman" w:cs="Times New Roman"/>
                <w:b w:val="0"/>
                <w:color w:val="000000"/>
                <w:sz w:val="20"/>
                <w:szCs w:val="20"/>
              </w:rPr>
            </w:pPr>
            <w:r>
              <w:rPr>
                <w:rFonts w:hint="default" w:ascii="Times New Roman" w:hAnsi="Times New Roman" w:eastAsia="Times New Roman" w:cs="Times New Roman"/>
                <w:b w:val="0"/>
                <w:color w:val="000000"/>
                <w:sz w:val="20"/>
              </w:rPr>
              <w:t>(4.12)</w:t>
            </w:r>
          </w:p>
        </w:tc>
      </w:tr>
    </w:tbl>
    <w:p w14:paraId="316C91B8">
      <w:pPr>
        <w:pStyle w:val="3"/>
        <w:spacing w:before="0" w:after="240" w:line="480" w:lineRule="auto"/>
        <w:jc w:val="both"/>
        <w:rPr>
          <w:rFonts w:hint="default" w:ascii="Times New Roman" w:hAnsi="Times New Roman" w:eastAsia="Times New Roman" w:cs="Times New Roman"/>
          <w:sz w:val="24"/>
          <w:lang w:val="en-GB"/>
        </w:rPr>
      </w:pPr>
    </w:p>
    <w:p w14:paraId="559C60D7">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Output: health 63, band “Watch”, three caution alerts. The reported limiting factor is humidity at 71%.</w:t>
      </w:r>
    </w:p>
    <w:bookmarkEnd w:id="200"/>
    <w:p w14:paraId="55DB750C">
      <w:pPr>
        <w:pStyle w:val="6"/>
        <w:spacing w:before="0" w:after="240" w:line="480" w:lineRule="auto"/>
        <w:jc w:val="both"/>
        <w:rPr>
          <w:rFonts w:hint="default" w:ascii="Times New Roman" w:hAnsi="Times New Roman" w:cs="Times New Roman"/>
          <w:i w:val="0"/>
          <w:iCs w:val="0"/>
        </w:rPr>
      </w:pPr>
      <w:bookmarkStart w:id="206" w:name="X4d44e0583f7a219bb2dfc4af97c9fdadd8a2c54"/>
      <w:r>
        <w:rPr>
          <w:rFonts w:hint="default" w:ascii="Times New Roman" w:hAnsi="Times New Roman" w:eastAsia="Times New Roman" w:cs="Times New Roman"/>
          <w:i w:val="0"/>
          <w:iCs w:val="0"/>
          <w:sz w:val="24"/>
          <w:lang w:val="en-GB"/>
        </w:rPr>
        <w:t>Worked example 2, Silo B (SL-B, cowpea, 5,100 / 8,000 kg, node ESP32-B2, online, 2 min)</w:t>
      </w:r>
    </w:p>
    <w:p w14:paraId="79E0F7E7">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Inputs: </w:t>
      </w:r>
      <m:oMath>
        <m:r>
          <m:rPr>
            <m:nor/>
          </m:rPr>
          <w:rPr>
            <w:rFonts w:hint="default" w:ascii="Times New Roman" w:hAnsi="Times New Roman" w:cs="Times New Roman"/>
            <w:i/>
          </w:rPr>
          <m:t>T</m:t>
        </m:r>
        <m:r>
          <m:rPr>
            <m:nor/>
            <m:sty m:val="p"/>
          </m:rPr>
          <w:rPr>
            <w:rFonts w:hint="default" w:ascii="Times New Roman" w:hAnsi="Times New Roman" w:cs="Times New Roman"/>
            <w:b w:val="0"/>
            <w:i w:val="0"/>
          </w:rPr>
          <m:t>=24.6</m:t>
        </m:r>
      </m:oMath>
      <w:r>
        <w:rPr>
          <w:rFonts w:hint="default" w:ascii="Times New Roman" w:hAnsi="Times New Roman" w:eastAsia="Times New Roman" w:cs="Times New Roman"/>
          <w:sz w:val="24"/>
          <w:lang w:val="en-GB"/>
        </w:rPr>
        <w:t xml:space="preserve"> °C, </w:t>
      </w:r>
      <m:oMath>
        <m:r>
          <m:rPr>
            <m:nor/>
            <m:sty m:val="p"/>
          </m:rPr>
          <w:rPr>
            <w:rFonts w:hint="default" w:ascii="Times New Roman" w:hAnsi="Times New Roman" w:cs="Times New Roman"/>
            <w:b w:val="0"/>
            <w:i w:val="0"/>
          </w:rPr>
          <m:t>RH=58</m:t>
        </m:r>
      </m:oMath>
      <w:r>
        <w:rPr>
          <w:rFonts w:hint="default" w:ascii="Times New Roman" w:hAnsi="Times New Roman" w:eastAsia="Times New Roman" w:cs="Times New Roman"/>
          <w:sz w:val="24"/>
          <w:lang w:val="en-GB"/>
        </w:rPr>
        <w:t xml:space="preserve"> %, </w:t>
      </w:r>
      <m:oMath>
        <m:r>
          <m:rPr>
            <m:nor/>
            <m:sty m:val="p"/>
          </m:rPr>
          <w:rPr>
            <w:rFonts w:hint="default" w:ascii="Times New Roman" w:hAnsi="Times New Roman" w:cs="Times New Roman"/>
            <w:b w:val="0"/>
            <w:i w:val="0"/>
          </w:rPr>
          <m:t>MC=11.8</m:t>
        </m:r>
      </m:oMath>
      <w:r>
        <w:rPr>
          <w:rFonts w:hint="default" w:ascii="Times New Roman" w:hAnsi="Times New Roman" w:eastAsia="Times New Roman" w:cs="Times New Roman"/>
          <w:sz w:val="24"/>
          <w:lang w:val="en-GB"/>
        </w:rPr>
        <w:t xml:space="preserve"> %, </w:t>
      </w:r>
      <m:oMath>
        <m:r>
          <m:rPr>
            <m:nor/>
          </m:rPr>
          <w:rPr>
            <w:rFonts w:hint="default" w:ascii="Times New Roman" w:hAnsi="Times New Roman" w:cs="Times New Roman"/>
            <w:i/>
          </w:rPr>
          <m:t>d</m:t>
        </m:r>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4"/>
          <w:lang w:val="en-GB"/>
        </w:rPr>
        <w:t xml:space="preserve"> min⁻¹, confidence 0.94, species </w:t>
      </w:r>
      <w:r>
        <w:rPr>
          <w:rStyle w:val="55"/>
          <w:rFonts w:hint="default" w:ascii="Times New Roman" w:hAnsi="Times New Roman" w:eastAsia="Times New Roman" w:cs="Times New Roman"/>
          <w:sz w:val="24"/>
          <w:lang w:val="en-GB"/>
        </w:rPr>
        <w:t>null</w:t>
      </w:r>
      <w:r>
        <w:rPr>
          <w:rFonts w:hint="default" w:ascii="Times New Roman" w:hAnsi="Times New Roman" w:eastAsia="Times New Roman" w:cs="Times New Roman"/>
          <w:sz w:val="24"/>
          <w:lang w:val="en-GB"/>
        </w:rPr>
        <w:t>. Vision sample 500 kernels: 2 / 1 / 1 / 0.</w:t>
      </w:r>
    </w:p>
    <w:p w14:paraId="4D07A5E0">
      <w:p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environmental and Liebig stages follow Equations (4.6)–(4.10) of Example 1 applied to these inputs, and their scores are not re-derived here.</w:t>
      </w:r>
    </w:p>
    <w:p w14:paraId="603A4889">
      <w:pPr>
        <w:pStyle w:val="3"/>
        <w:spacing w:before="0" w:after="240" w:line="480" w:lineRule="auto"/>
        <w:jc w:val="both"/>
        <w:rPr>
          <w:rFonts w:hint="default" w:ascii="Times New Roman" w:hAnsi="Times New Roman" w:cs="Times New Roman"/>
        </w:rPr>
      </w:pPr>
      <m:oMath>
        <m:r>
          <m:rPr>
            <m:nor/>
          </m:rPr>
          <w:rPr>
            <w:rFonts w:hint="default" w:ascii="Times New Roman" w:hAnsi="Times New Roman" w:cs="Times New Roman"/>
            <w:i/>
          </w:rPr>
          <m:t>d</m:t>
        </m:r>
        <m:r>
          <m:rPr>
            <m:nor/>
            <m:sty m:val="p"/>
          </m:rPr>
          <w:rPr>
            <w:rFonts w:hint="default" w:ascii="Times New Roman" w:hAnsi="Times New Roman" w:cs="Times New Roman"/>
            <w:b w:val="0"/>
            <w:i w:val="0"/>
          </w:rPr>
          <m:t>=0</m:t>
        </m:r>
      </m:oMath>
      <w:r>
        <w:rPr>
          <w:rFonts w:hint="default" w:ascii="Times New Roman" w:hAnsi="Times New Roman" w:eastAsia="Times New Roman" w:cs="Times New Roman"/>
          <w:sz w:val="24"/>
          <w:lang w:val="en-GB"/>
        </w:rPr>
        <w:t xml:space="preserve"> is at the floor, so </w:t>
      </w:r>
      <m:oMath>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sty m:val="p"/>
              </m:rPr>
              <w:rPr>
                <w:rFonts w:hint="default" w:ascii="Times New Roman" w:hAnsi="Times New Roman" w:cs="Times New Roman"/>
                <w:b w:val="0"/>
                <w:i w:val="0"/>
              </w:rPr>
              <m:t>aco</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b"/>
          </m:rPr>
          <w:rPr>
            <w:rFonts w:hint="default" w:ascii="Times New Roman" w:hAnsi="Times New Roman" w:cs="Times New Roman"/>
            <w:b/>
            <w:i w:val="0"/>
          </w:rPr>
          <m:t>100</m:t>
        </m:r>
      </m:oMath>
      <w:r>
        <w:rPr>
          <w:rFonts w:hint="default" w:ascii="Times New Roman" w:hAnsi="Times New Roman" w:eastAsia="Times New Roman" w:cs="Times New Roman"/>
          <w:sz w:val="24"/>
          <w:lang w:val="en-GB"/>
        </w:rPr>
        <w:t>.</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1020"/>
        <w:gridCol w:w="1814"/>
        <w:gridCol w:w="3401"/>
      </w:tblGrid>
      <w:tr w14:paraId="1187B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F72FA5">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Defect</w:t>
            </w:r>
          </w:p>
        </w:tc>
        <w:tc>
          <w:tcPr>
            <w:tcW w:w="102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17661B4">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Count</w:t>
            </w:r>
          </w:p>
        </w:tc>
        <w:tc>
          <w:tcPr>
            <w:tcW w:w="181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314381">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Percent of 500</w:t>
            </w:r>
          </w:p>
        </w:tc>
        <w:tc>
          <w:tcPr>
            <w:tcW w:w="3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8215D0">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Score</w:t>
            </w:r>
          </w:p>
        </w:tc>
      </w:tr>
      <w:tr w14:paraId="7072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4FAE17">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Total</w:t>
            </w:r>
          </w:p>
        </w:tc>
        <w:tc>
          <w:tcPr>
            <w:tcW w:w="102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C3C5AC5">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4</w:t>
            </w:r>
          </w:p>
        </w:tc>
        <w:tc>
          <w:tcPr>
            <w:tcW w:w="181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AD130A">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0.800%</w:t>
            </w:r>
          </w:p>
        </w:tc>
        <w:tc>
          <w:tcPr>
            <w:tcW w:w="3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225A71">
            <w:pPr>
              <w:pStyle w:val="31"/>
              <w:spacing w:before="0" w:after="0" w:line="240" w:lineRule="auto"/>
              <w:jc w:val="center"/>
              <w:rPr>
                <w:rFonts w:hint="default" w:ascii="Times New Roman" w:hAnsi="Times New Roman" w:cs="Times New Roman"/>
                <w:sz w:val="20"/>
                <w:szCs w:val="20"/>
              </w:rPr>
            </w:pPr>
            <m:oMath>
              <m:r>
                <m:rPr>
                  <m:nor/>
                  <m:sty m:val="p"/>
                </m:rPr>
                <w:rPr>
                  <w:rFonts w:hint="default" w:ascii="Times New Roman" w:hAnsi="Times New Roman" w:cs="Times New Roman"/>
                  <w:b w:val="0"/>
                  <w:i w:val="0"/>
                  <w:sz w:val="20"/>
                  <w:szCs w:val="20"/>
                </w:rPr>
                <m:t>100−20(0.400)=</m:t>
              </m:r>
            </m:oMath>
            <w:r>
              <w:rPr>
                <w:rFonts w:hint="default" w:ascii="Times New Roman" w:hAnsi="Times New Roman" w:eastAsia="Times New Roman" w:cs="Times New Roman"/>
                <w:sz w:val="20"/>
                <w:szCs w:val="24"/>
              </w:rPr>
              <w:t xml:space="preserve"> 92</w:t>
            </w:r>
          </w:p>
        </w:tc>
      </w:tr>
      <w:tr w14:paraId="61F35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B137D6">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Bore holes</w:t>
            </w:r>
          </w:p>
        </w:tc>
        <w:tc>
          <w:tcPr>
            <w:tcW w:w="102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3DF7B5">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2</w:t>
            </w:r>
          </w:p>
        </w:tc>
        <w:tc>
          <w:tcPr>
            <w:tcW w:w="181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7718C7">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0.400%</w:t>
            </w:r>
          </w:p>
        </w:tc>
        <w:tc>
          <w:tcPr>
            <w:tcW w:w="3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EDCBDB">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96</w:t>
            </w:r>
          </w:p>
        </w:tc>
      </w:tr>
      <w:tr w14:paraId="34247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91546B">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Discolouration</w:t>
            </w:r>
          </w:p>
        </w:tc>
        <w:tc>
          <w:tcPr>
            <w:tcW w:w="102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F61915">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1</w:t>
            </w:r>
          </w:p>
        </w:tc>
        <w:tc>
          <w:tcPr>
            <w:tcW w:w="181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F311B77">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0.200%</w:t>
            </w:r>
          </w:p>
        </w:tc>
        <w:tc>
          <w:tcPr>
            <w:tcW w:w="3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F56EC4">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98</w:t>
            </w:r>
          </w:p>
        </w:tc>
      </w:tr>
      <w:tr w14:paraId="540E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8003BE">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Fragmentation</w:t>
            </w:r>
          </w:p>
        </w:tc>
        <w:tc>
          <w:tcPr>
            <w:tcW w:w="102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1D56EA">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1</w:t>
            </w:r>
          </w:p>
        </w:tc>
        <w:tc>
          <w:tcPr>
            <w:tcW w:w="181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AD5D5B">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0.200%</w:t>
            </w:r>
          </w:p>
        </w:tc>
        <w:tc>
          <w:tcPr>
            <w:tcW w:w="3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ACC8C9">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98</w:t>
            </w:r>
          </w:p>
        </w:tc>
      </w:tr>
      <w:tr w14:paraId="3148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6B72A1D">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Mould</w:t>
            </w:r>
          </w:p>
        </w:tc>
        <w:tc>
          <w:tcPr>
            <w:tcW w:w="102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37205A">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0</w:t>
            </w:r>
          </w:p>
        </w:tc>
        <w:tc>
          <w:tcPr>
            <w:tcW w:w="181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5E8CFB">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0.000%</w:t>
            </w:r>
          </w:p>
        </w:tc>
        <w:tc>
          <w:tcPr>
            <w:tcW w:w="3401"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5113A8">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100</w:t>
            </w:r>
          </w:p>
        </w:tc>
      </w:tr>
    </w:tbl>
    <w:p w14:paraId="6380A997">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Output: health 92, band “Sound”, zero alerts.</w:t>
      </w:r>
    </w:p>
    <w:p w14:paraId="093CE70A">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Silo B is the informative case for the Liebig rule, because it shows that the rule is not merely a pessimism device. Every constituent score is high, so the minimum is high, and the reported limiting factor (temperature at 84) is offered as the </w:t>
      </w:r>
      <w:r>
        <w:rPr>
          <w:rFonts w:hint="default" w:ascii="Times New Roman" w:hAnsi="Times New Roman" w:eastAsia="Times New Roman" w:cs="Times New Roman"/>
          <w:i/>
          <w:iCs/>
          <w:sz w:val="24"/>
          <w:lang w:val="en-GB"/>
        </w:rPr>
        <w:t>nearest</w:t>
      </w:r>
      <w:r>
        <w:rPr>
          <w:rFonts w:hint="default" w:ascii="Times New Roman" w:hAnsi="Times New Roman" w:eastAsia="Times New Roman" w:cs="Times New Roman"/>
          <w:sz w:val="24"/>
          <w:lang w:val="en-GB"/>
        </w:rPr>
        <w:t xml:space="preserve"> constraint rather than as a problem. The system names what would deteriorate first even when nothing is deteriorating.</w:t>
      </w:r>
    </w:p>
    <w:bookmarkEnd w:id="202"/>
    <w:p w14:paraId="36D3F323">
      <w:pPr>
        <w:pStyle w:val="6"/>
        <w:spacing w:before="0" w:after="240" w:line="480" w:lineRule="auto"/>
        <w:jc w:val="both"/>
        <w:rPr>
          <w:rFonts w:hint="default" w:ascii="Times New Roman" w:hAnsi="Times New Roman" w:eastAsia="Times New Roman" w:cs="Times New Roman"/>
          <w:i w:val="0"/>
          <w:iCs w:val="0"/>
          <w:sz w:val="24"/>
          <w:lang w:val="en-GB"/>
        </w:rPr>
      </w:pPr>
      <w:bookmarkStart w:id="207" w:name="Xf20023a827ccb286ad866fe9fe6bf34a60224f6"/>
      <w:r>
        <w:rPr>
          <w:rFonts w:hint="default" w:ascii="Times New Roman" w:hAnsi="Times New Roman" w:eastAsia="Times New Roman" w:cs="Times New Roman"/>
          <w:i w:val="0"/>
          <w:iCs w:val="0"/>
          <w:sz w:val="24"/>
          <w:lang w:val="en-GB"/>
        </w:rPr>
        <w:t>Worked example 3, Silo C (SL-C, rice, 4,800 / 6,000 kg, node ESP32-C3, offline 214 min)</w:t>
      </w:r>
    </w:p>
    <w:p w14:paraId="2DAE8418">
      <w:pPr>
        <w:pStyle w:val="6"/>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Inputs: </w:t>
      </w:r>
      <m:oMath>
        <m:r>
          <m:rPr>
            <m:nor/>
          </m:rPr>
          <w:rPr>
            <w:rFonts w:hint="default" w:ascii="Times New Roman" w:hAnsi="Times New Roman" w:cs="Times New Roman"/>
            <w:i/>
          </w:rPr>
          <m:t>T</m:t>
        </m:r>
        <m:r>
          <m:rPr>
            <m:nor/>
            <m:sty m:val="p"/>
          </m:rPr>
          <w:rPr>
            <w:rFonts w:hint="default" w:ascii="Times New Roman" w:hAnsi="Times New Roman" w:cs="Times New Roman"/>
            <w:b w:val="0"/>
            <w:i w:val="0"/>
          </w:rPr>
          <m:t>=33.8</m:t>
        </m:r>
      </m:oMath>
      <w:r>
        <w:rPr>
          <w:rFonts w:hint="default" w:ascii="Times New Roman" w:hAnsi="Times New Roman" w:eastAsia="Times New Roman" w:cs="Times New Roman"/>
          <w:sz w:val="24"/>
          <w:lang w:val="en-GB"/>
        </w:rPr>
        <w:t xml:space="preserve"> °C, </w:t>
      </w:r>
      <m:oMath>
        <m:r>
          <m:rPr>
            <m:nor/>
            <m:sty m:val="p"/>
          </m:rPr>
          <w:rPr>
            <w:rFonts w:hint="default" w:ascii="Times New Roman" w:hAnsi="Times New Roman" w:cs="Times New Roman"/>
            <w:b w:val="0"/>
            <w:i w:val="0"/>
          </w:rPr>
          <m:t>RH=81</m:t>
        </m:r>
      </m:oMath>
      <w:r>
        <w:rPr>
          <w:rFonts w:hint="default" w:ascii="Times New Roman" w:hAnsi="Times New Roman" w:eastAsia="Times New Roman" w:cs="Times New Roman"/>
          <w:sz w:val="24"/>
          <w:lang w:val="en-GB"/>
        </w:rPr>
        <w:t xml:space="preserve"> %, </w:t>
      </w:r>
      <m:oMath>
        <m:r>
          <m:rPr>
            <m:nor/>
            <m:sty m:val="p"/>
          </m:rPr>
          <w:rPr>
            <w:rFonts w:hint="default" w:ascii="Times New Roman" w:hAnsi="Times New Roman" w:cs="Times New Roman"/>
            <w:b w:val="0"/>
            <w:i w:val="0"/>
          </w:rPr>
          <m:t>MC=15.6</m:t>
        </m:r>
      </m:oMath>
      <w:r>
        <w:rPr>
          <w:rFonts w:hint="default" w:ascii="Times New Roman" w:hAnsi="Times New Roman" w:eastAsia="Times New Roman" w:cs="Times New Roman"/>
          <w:sz w:val="24"/>
          <w:lang w:val="en-GB"/>
        </w:rPr>
        <w:t xml:space="preserve"> %, </w:t>
      </w:r>
      <m:oMath>
        <m:r>
          <m:rPr>
            <m:nor/>
          </m:rPr>
          <w:rPr>
            <w:rFonts w:hint="default" w:ascii="Times New Roman" w:hAnsi="Times New Roman" w:cs="Times New Roman"/>
            <w:i/>
          </w:rPr>
          <m:t>d</m:t>
        </m:r>
        <m:r>
          <m:rPr>
            <m:nor/>
            <m:sty m:val="p"/>
          </m:rPr>
          <w:rPr>
            <w:rFonts w:hint="default" w:ascii="Times New Roman" w:hAnsi="Times New Roman" w:cs="Times New Roman"/>
            <w:b w:val="0"/>
            <w:i w:val="0"/>
          </w:rPr>
          <m:t>=8</m:t>
        </m:r>
      </m:oMath>
      <w:r>
        <w:rPr>
          <w:rFonts w:hint="default" w:ascii="Times New Roman" w:hAnsi="Times New Roman" w:eastAsia="Times New Roman" w:cs="Times New Roman"/>
          <w:sz w:val="24"/>
          <w:lang w:val="en-GB"/>
        </w:rPr>
        <w:t xml:space="preserve"> min⁻¹, confidence 0.86, species </w:t>
      </w:r>
      <w:r>
        <w:rPr>
          <w:rFonts w:hint="default" w:ascii="Times New Roman" w:hAnsi="Times New Roman" w:eastAsia="Times New Roman" w:cs="Times New Roman"/>
          <w:i/>
          <w:iCs/>
          <w:sz w:val="24"/>
          <w:lang w:val="en-GB"/>
        </w:rPr>
        <w:t>Sitophilus oryzae</w:t>
      </w:r>
      <w:r>
        <w:rPr>
          <w:rFonts w:hint="default" w:ascii="Times New Roman" w:hAnsi="Times New Roman" w:eastAsia="Times New Roman" w:cs="Times New Roman"/>
          <w:sz w:val="24"/>
          <w:lang w:val="en-GB"/>
        </w:rPr>
        <w:t>. Vision sample 460 kernels: 22 / 14 / 6 / 9.</w:t>
      </w:r>
    </w:p>
    <w:p w14:paraId="637CBAA4">
      <w:p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All four input metrics exceed their caution bounds — T = 33.8 °C, RH = 81 %, MC = 15.6 %, d = 8 min⁻¹ — so each sits in the third segment of the piecewise maps used in Example 1 (Equations (4.6)–(4.10)); the stage scores are not re-derived here, and the remaining stages follow Example 1.</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0"/>
        <w:gridCol w:w="988"/>
        <w:gridCol w:w="1628"/>
        <w:gridCol w:w="1454"/>
        <w:gridCol w:w="3082"/>
      </w:tblGrid>
      <w:tr w14:paraId="26C73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3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40A058">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Defect</w:t>
            </w:r>
          </w:p>
        </w:tc>
        <w:tc>
          <w:tcPr>
            <w:tcW w:w="96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ACE5572">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Count</w:t>
            </w:r>
          </w:p>
        </w:tc>
        <w:tc>
          <w:tcPr>
            <w:tcW w:w="158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0C965F">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Percent of 460</w:t>
            </w:r>
          </w:p>
        </w:tc>
        <w:tc>
          <w:tcPr>
            <w:tcW w:w="141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4D06D5">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Segment</w:t>
            </w:r>
          </w:p>
        </w:tc>
        <w:tc>
          <w:tcPr>
            <w:tcW w:w="300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E65841">
            <w:pPr>
              <w:pStyle w:val="31"/>
              <w:spacing w:before="0" w:after="0" w:line="240" w:lineRule="auto"/>
              <w:jc w:val="center"/>
              <w:rPr>
                <w:rFonts w:hint="default" w:ascii="Times New Roman" w:hAnsi="Times New Roman" w:cs="Times New Roman"/>
                <w:b/>
                <w:bCs/>
                <w:sz w:val="20"/>
                <w:szCs w:val="20"/>
              </w:rPr>
            </w:pPr>
            <w:r>
              <w:rPr>
                <w:rFonts w:hint="default" w:ascii="Times New Roman" w:hAnsi="Times New Roman" w:eastAsia="Times New Roman" w:cs="Times New Roman"/>
                <w:b/>
                <w:bCs/>
                <w:sz w:val="20"/>
                <w:szCs w:val="24"/>
              </w:rPr>
              <w:t>Score</w:t>
            </w:r>
          </w:p>
        </w:tc>
      </w:tr>
      <w:tr w14:paraId="51FD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03A9D0">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Total</w:t>
            </w:r>
          </w:p>
        </w:tc>
        <w:tc>
          <w:tcPr>
            <w:tcW w:w="96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0D647A">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51</w:t>
            </w:r>
          </w:p>
        </w:tc>
        <w:tc>
          <w:tcPr>
            <w:tcW w:w="158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096EE1">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11.087%</w:t>
            </w:r>
          </w:p>
        </w:tc>
        <w:tc>
          <w:tcPr>
            <w:tcW w:w="141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D4B332">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caution→hard</w:t>
            </w:r>
          </w:p>
        </w:tc>
        <w:tc>
          <w:tcPr>
            <w:tcW w:w="300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BBBD8B">
            <w:pPr>
              <w:pStyle w:val="31"/>
              <w:spacing w:before="0" w:after="0" w:line="240" w:lineRule="auto"/>
              <w:jc w:val="center"/>
              <w:rPr>
                <w:rFonts w:hint="default" w:ascii="Times New Roman" w:hAnsi="Times New Roman" w:cs="Times New Roman"/>
                <w:sz w:val="20"/>
                <w:szCs w:val="20"/>
              </w:rPr>
            </w:pPr>
            <m:oMath>
              <m:r>
                <m:rPr>
                  <m:nor/>
                  <m:sty m:val="p"/>
                </m:rPr>
                <w:rPr>
                  <w:rFonts w:hint="default" w:ascii="Times New Roman" w:hAnsi="Times New Roman" w:cs="Times New Roman"/>
                  <w:b w:val="0"/>
                  <w:i w:val="0"/>
                  <w:sz w:val="20"/>
                  <w:szCs w:val="20"/>
                </w:rPr>
                <m:t>50−50(0.40580)=29.71→</m:t>
              </m:r>
            </m:oMath>
            <w:r>
              <w:rPr>
                <w:rFonts w:hint="default" w:ascii="Times New Roman" w:hAnsi="Times New Roman" w:eastAsia="Times New Roman" w:cs="Times New Roman"/>
                <w:sz w:val="20"/>
                <w:szCs w:val="24"/>
              </w:rPr>
              <w:t xml:space="preserve"> 30</w:t>
            </w:r>
          </w:p>
        </w:tc>
      </w:tr>
      <w:tr w14:paraId="3749D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806A23">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Bore holes</w:t>
            </w:r>
          </w:p>
        </w:tc>
        <w:tc>
          <w:tcPr>
            <w:tcW w:w="96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DF993B">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22</w:t>
            </w:r>
          </w:p>
        </w:tc>
        <w:tc>
          <w:tcPr>
            <w:tcW w:w="158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28FCAA">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4.783%</w:t>
            </w:r>
          </w:p>
        </w:tc>
        <w:tc>
          <w:tcPr>
            <w:tcW w:w="141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9DEB7B">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ok→caution</w:t>
            </w:r>
          </w:p>
        </w:tc>
        <w:tc>
          <w:tcPr>
            <w:tcW w:w="300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8E50F2">
            <w:pPr>
              <w:pStyle w:val="31"/>
              <w:spacing w:before="0" w:after="0" w:line="240" w:lineRule="auto"/>
              <w:jc w:val="center"/>
              <w:rPr>
                <w:rFonts w:hint="default" w:ascii="Times New Roman" w:hAnsi="Times New Roman" w:cs="Times New Roman"/>
                <w:sz w:val="20"/>
                <w:szCs w:val="20"/>
              </w:rPr>
            </w:pPr>
            <m:oMath>
              <m:r>
                <m:rPr>
                  <m:nor/>
                  <m:sty m:val="p"/>
                </m:rPr>
                <w:rPr>
                  <w:rFonts w:hint="default" w:ascii="Times New Roman" w:hAnsi="Times New Roman" w:cs="Times New Roman"/>
                  <w:b w:val="0"/>
                  <w:i w:val="0"/>
                  <w:sz w:val="20"/>
                  <w:szCs w:val="20"/>
                </w:rPr>
                <m:t>80−30(0.92754)=52.17→</m:t>
              </m:r>
            </m:oMath>
            <w:r>
              <w:rPr>
                <w:rFonts w:hint="default" w:ascii="Times New Roman" w:hAnsi="Times New Roman" w:eastAsia="Times New Roman" w:cs="Times New Roman"/>
                <w:sz w:val="20"/>
                <w:szCs w:val="24"/>
              </w:rPr>
              <w:t xml:space="preserve"> 52</w:t>
            </w:r>
          </w:p>
        </w:tc>
      </w:tr>
      <w:tr w14:paraId="7608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5F8303">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Discolouration</w:t>
            </w:r>
          </w:p>
        </w:tc>
        <w:tc>
          <w:tcPr>
            <w:tcW w:w="96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F80574">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14</w:t>
            </w:r>
          </w:p>
        </w:tc>
        <w:tc>
          <w:tcPr>
            <w:tcW w:w="158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39867B">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3.043%</w:t>
            </w:r>
          </w:p>
        </w:tc>
        <w:tc>
          <w:tcPr>
            <w:tcW w:w="141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F846C19">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ok→caution</w:t>
            </w:r>
          </w:p>
        </w:tc>
        <w:tc>
          <w:tcPr>
            <w:tcW w:w="300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171362">
            <w:pPr>
              <w:pStyle w:val="31"/>
              <w:spacing w:before="0" w:after="0" w:line="240" w:lineRule="auto"/>
              <w:jc w:val="center"/>
              <w:rPr>
                <w:rFonts w:hint="default" w:ascii="Times New Roman" w:hAnsi="Times New Roman" w:cs="Times New Roman"/>
                <w:sz w:val="20"/>
                <w:szCs w:val="20"/>
              </w:rPr>
            </w:pPr>
            <m:oMath>
              <m:r>
                <m:rPr>
                  <m:nor/>
                  <m:sty m:val="p"/>
                </m:rPr>
                <w:rPr>
                  <w:rFonts w:hint="default" w:ascii="Times New Roman" w:hAnsi="Times New Roman" w:cs="Times New Roman"/>
                  <w:b w:val="0"/>
                  <w:i w:val="0"/>
                  <w:sz w:val="20"/>
                  <w:szCs w:val="20"/>
                </w:rPr>
                <m:t>80−30(0.34783)=69.57→</m:t>
              </m:r>
            </m:oMath>
            <w:r>
              <w:rPr>
                <w:rFonts w:hint="default" w:ascii="Times New Roman" w:hAnsi="Times New Roman" w:eastAsia="Times New Roman" w:cs="Times New Roman"/>
                <w:sz w:val="20"/>
                <w:szCs w:val="24"/>
              </w:rPr>
              <w:t xml:space="preserve"> 70</w:t>
            </w:r>
          </w:p>
        </w:tc>
      </w:tr>
      <w:tr w14:paraId="53BF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719B9E">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Fragmentation</w:t>
            </w:r>
          </w:p>
        </w:tc>
        <w:tc>
          <w:tcPr>
            <w:tcW w:w="96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49583C">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6</w:t>
            </w:r>
          </w:p>
        </w:tc>
        <w:tc>
          <w:tcPr>
            <w:tcW w:w="158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08E6D2">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1.304%</w:t>
            </w:r>
          </w:p>
        </w:tc>
        <w:tc>
          <w:tcPr>
            <w:tcW w:w="141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FD35BC">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floor→ok</w:t>
            </w:r>
          </w:p>
        </w:tc>
        <w:tc>
          <w:tcPr>
            <w:tcW w:w="300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2494B0B">
            <w:pPr>
              <w:pStyle w:val="31"/>
              <w:spacing w:before="0" w:after="0" w:line="240" w:lineRule="auto"/>
              <w:jc w:val="center"/>
              <w:rPr>
                <w:rFonts w:hint="default" w:ascii="Times New Roman" w:hAnsi="Times New Roman" w:cs="Times New Roman"/>
                <w:sz w:val="20"/>
                <w:szCs w:val="20"/>
              </w:rPr>
            </w:pPr>
            <m:oMath>
              <m:r>
                <m:rPr>
                  <m:nor/>
                  <m:sty m:val="p"/>
                </m:rPr>
                <w:rPr>
                  <w:rFonts w:hint="default" w:ascii="Times New Roman" w:hAnsi="Times New Roman" w:cs="Times New Roman"/>
                  <w:b w:val="0"/>
                  <w:i w:val="0"/>
                  <w:sz w:val="20"/>
                  <w:szCs w:val="20"/>
                </w:rPr>
                <m:t>100−20(0.65217)=86.96→</m:t>
              </m:r>
            </m:oMath>
            <w:r>
              <w:rPr>
                <w:rFonts w:hint="default" w:ascii="Times New Roman" w:hAnsi="Times New Roman" w:eastAsia="Times New Roman" w:cs="Times New Roman"/>
                <w:sz w:val="20"/>
                <w:szCs w:val="24"/>
              </w:rPr>
              <w:t xml:space="preserve"> 87</w:t>
            </w:r>
          </w:p>
        </w:tc>
      </w:tr>
      <w:tr w14:paraId="5B7B6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AF12C3">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Mould</w:t>
            </w:r>
          </w:p>
        </w:tc>
        <w:tc>
          <w:tcPr>
            <w:tcW w:w="963"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E6821D">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9</w:t>
            </w:r>
          </w:p>
        </w:tc>
        <w:tc>
          <w:tcPr>
            <w:tcW w:w="158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7082569">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1.957%</w:t>
            </w:r>
          </w:p>
        </w:tc>
        <w:tc>
          <w:tcPr>
            <w:tcW w:w="1417"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987FA4">
            <w:pPr>
              <w:pStyle w:val="31"/>
              <w:spacing w:before="0" w:after="0" w:line="240" w:lineRule="auto"/>
              <w:jc w:val="center"/>
              <w:rPr>
                <w:rFonts w:hint="default" w:ascii="Times New Roman" w:hAnsi="Times New Roman" w:cs="Times New Roman"/>
                <w:sz w:val="20"/>
                <w:szCs w:val="20"/>
              </w:rPr>
            </w:pPr>
            <w:r>
              <w:rPr>
                <w:rFonts w:hint="default" w:ascii="Times New Roman" w:hAnsi="Times New Roman" w:eastAsia="Times New Roman" w:cs="Times New Roman"/>
                <w:sz w:val="20"/>
                <w:szCs w:val="24"/>
              </w:rPr>
              <w:t>floor→ok</w:t>
            </w:r>
          </w:p>
        </w:tc>
        <w:tc>
          <w:tcPr>
            <w:tcW w:w="3004" w:type="dxa"/>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1BEA79">
            <w:pPr>
              <w:pStyle w:val="31"/>
              <w:spacing w:before="0" w:after="0" w:line="240" w:lineRule="auto"/>
              <w:jc w:val="center"/>
              <w:rPr>
                <w:rFonts w:hint="default" w:ascii="Times New Roman" w:hAnsi="Times New Roman" w:cs="Times New Roman"/>
                <w:sz w:val="20"/>
                <w:szCs w:val="20"/>
              </w:rPr>
            </w:pPr>
            <m:oMath>
              <m:r>
                <m:rPr>
                  <m:nor/>
                  <m:sty m:val="p"/>
                </m:rPr>
                <w:rPr>
                  <w:rFonts w:hint="default" w:ascii="Times New Roman" w:hAnsi="Times New Roman" w:cs="Times New Roman"/>
                  <w:b w:val="0"/>
                  <w:i w:val="0"/>
                  <w:sz w:val="20"/>
                  <w:szCs w:val="20"/>
                </w:rPr>
                <m:t>100−20(0.97826)=80.43→</m:t>
              </m:r>
            </m:oMath>
            <w:r>
              <w:rPr>
                <w:rFonts w:hint="default" w:ascii="Times New Roman" w:hAnsi="Times New Roman" w:eastAsia="Times New Roman" w:cs="Times New Roman"/>
                <w:sz w:val="20"/>
                <w:szCs w:val="24"/>
              </w:rPr>
              <w:t xml:space="preserve"> 80</w:t>
            </w:r>
          </w:p>
        </w:tc>
      </w:tr>
    </w:tbl>
    <w:p w14:paraId="1ECC0AF2">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Output: health 33, band “At risk”, six critical alerts, node reported offline (214 min ≫ 5 min staleness limit).</w:t>
      </w:r>
    </w:p>
    <w:p w14:paraId="14F188D3">
      <w:pPr>
        <w:pStyle w:val="30"/>
        <w:spacing w:before="120" w:after="60" w:line="240" w:lineRule="auto"/>
        <w:jc w:val="center"/>
        <w:rPr>
          <w:rFonts w:hint="default" w:ascii="Times New Roman" w:hAnsi="Times New Roman" w:eastAsia="Times New Roman" w:cs="Times New Roman"/>
          <w:b w:val="0"/>
          <w:bCs/>
          <w:sz w:val="24"/>
          <w:lang w:val="en-GB"/>
        </w:rPr>
      </w:pPr>
    </w:p>
    <w:p w14:paraId="019361FA">
      <w:pPr>
        <w:pStyle w:val="30"/>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4.32: Fusion results, all three silos side by side</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1416"/>
        <w:gridCol w:w="1555"/>
        <w:gridCol w:w="1594"/>
      </w:tblGrid>
      <w:tr w14:paraId="24561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EBE84D">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Quantity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1AFCDD7">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Silo A (maize)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2AFC54">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Silo B (cowpea)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D0D9E9">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Silo C (rice)</w:t>
            </w:r>
          </w:p>
        </w:tc>
      </w:tr>
      <w:tr w14:paraId="1B5B9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60FFC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Temperature score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599E9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4C9DF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67A81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39</w:t>
            </w:r>
          </w:p>
        </w:tc>
      </w:tr>
      <w:tr w14:paraId="64DB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A70143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Humidity score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FC8A3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33794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7E3E8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30</w:t>
            </w:r>
          </w:p>
        </w:tc>
      </w:tr>
      <w:tr w14:paraId="5FECC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CB6ADE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Moisture score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EFE7E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92AD5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E216E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34</w:t>
            </w:r>
          </w:p>
        </w:tc>
      </w:tr>
      <w:tr w14:paraId="178FB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FB05C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Environmental (min)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1A2905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62 (Humidity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A7F694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84) Temperature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7F028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30: Humidity</w:t>
            </w:r>
          </w:p>
        </w:tc>
      </w:tr>
      <w:tr w14:paraId="0623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3C609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Acoustic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5F9CB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F01B0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7544E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40</w:t>
            </w:r>
          </w:p>
        </w:tc>
      </w:tr>
      <w:tr w14:paraId="1B45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D106A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Total-damage score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372FEF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7342F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E6193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30</w:t>
            </w:r>
          </w:p>
        </w:tc>
      </w:tr>
      <w:tr w14:paraId="3E3D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EA091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Worst part-defect score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643F0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81 (bore)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C48BF5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96 (bore)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8739D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52 (bore)</w:t>
            </w:r>
          </w:p>
        </w:tc>
      </w:tr>
      <w:tr w14:paraId="1ACDD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C213F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Vision (min)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E6F49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63 (Total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51699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92) 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9AAF1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30: Total</w:t>
            </w:r>
          </w:p>
        </w:tc>
      </w:tr>
      <w:tr w14:paraId="25686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4668B2">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0.35</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env</m:t>
                  </m:r>
                  <m:ctrlPr>
                    <w:rPr>
                      <w:rFonts w:hint="default" w:ascii="Cambria Math" w:hAnsi="Cambria Math" w:cs="Times New Roman"/>
                      <w:sz w:val="24"/>
                      <w:szCs w:val="24"/>
                    </w:rPr>
                  </m:ctrlPr>
                </m:sub>
              </m:sSub>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4BFCB0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21.70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DFE27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29.40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BA9D8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10.50</w:t>
            </w:r>
          </w:p>
        </w:tc>
      </w:tr>
      <w:tr w14:paraId="6B573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6EE1A9">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0.30</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aco</m:t>
                  </m:r>
                  <m:ctrlPr>
                    <w:rPr>
                      <w:rFonts w:hint="default" w:ascii="Cambria Math" w:hAnsi="Cambria Math" w:cs="Times New Roman"/>
                      <w:sz w:val="24"/>
                      <w:szCs w:val="24"/>
                    </w:rPr>
                  </m:ctrlPr>
                </m:sub>
              </m:sSub>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304857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19.50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B23481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30.00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1B1DE5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12.00</w:t>
            </w:r>
          </w:p>
        </w:tc>
      </w:tr>
      <w:tr w14:paraId="558EA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BB0920">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0.35</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vis</m:t>
                  </m:r>
                  <m:ctrlPr>
                    <w:rPr>
                      <w:rFonts w:hint="default" w:ascii="Cambria Math" w:hAnsi="Cambria Math" w:cs="Times New Roman"/>
                      <w:sz w:val="24"/>
                      <w:szCs w:val="24"/>
                    </w:rPr>
                  </m:ctrlPr>
                </m:sub>
              </m:sSub>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B2BBE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22.05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5A7FD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32.20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2E604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10.50</w:t>
            </w:r>
          </w:p>
        </w:tc>
      </w:tr>
      <w:tr w14:paraId="77BFF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1466B3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Health score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589AF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601DB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2E2BE8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33</w:t>
            </w:r>
          </w:p>
        </w:tc>
      </w:tr>
      <w:tr w14:paraId="5907B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ED836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Band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A55E5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Watch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7DBF3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Sound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EB1B8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At risk</w:t>
            </w:r>
          </w:p>
        </w:tc>
      </w:tr>
      <w:tr w14:paraId="716B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C8D74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Alerts raised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48203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 caution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8445B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F72CA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 critical</w:t>
            </w:r>
          </w:p>
        </w:tc>
      </w:tr>
      <w:tr w14:paraId="6CAAB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9DE88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Node state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2E5A9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online (3 min)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61E29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online (2 min)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6E874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offline (214 min)</w:t>
            </w:r>
          </w:p>
        </w:tc>
      </w:tr>
    </w:tbl>
    <w:p w14:paraId="6B5DCE43">
      <w:pPr>
        <w:spacing w:after="80"/>
        <w:jc w:val="both"/>
        <w:rPr>
          <w:rFonts w:hint="default" w:ascii="Times New Roman" w:hAnsi="Times New Roman" w:eastAsia="Consolas" w:cs="Times New Roman"/>
          <w:sz w:val="17"/>
        </w:rPr>
      </w:pPr>
    </w:p>
    <w:p w14:paraId="201B687B">
      <w:pPr>
        <w:spacing w:after="80"/>
        <w:jc w:val="center"/>
        <w:rPr>
          <w:rFonts w:hint="default" w:ascii="Times New Roman" w:hAnsi="Times New Roman" w:eastAsia="Consolas" w:cs="Times New Roman"/>
          <w:sz w:val="17"/>
        </w:rPr>
      </w:pPr>
    </w:p>
    <w:p w14:paraId="6B229C4D">
      <w:pPr>
        <w:spacing w:after="80"/>
        <w:jc w:val="center"/>
        <w:rPr>
          <w:rFonts w:hint="default" w:ascii="Times New Roman" w:hAnsi="Times New Roman" w:eastAsia="Consolas" w:cs="Times New Roman"/>
          <w:sz w:val="17"/>
        </w:rPr>
      </w:pPr>
    </w:p>
    <w:p w14:paraId="5CA17E7F">
      <w:pPr>
        <w:spacing w:after="80"/>
        <w:jc w:val="center"/>
        <w:rPr>
          <w:rFonts w:hint="default" w:ascii="Times New Roman" w:hAnsi="Times New Roman" w:eastAsia="Consolas" w:cs="Times New Roman"/>
          <w:sz w:val="17"/>
        </w:rPr>
      </w:pPr>
      <w:r>
        <w:drawing>
          <wp:inline distT="0" distB="0" distL="114300" distR="114300">
            <wp:extent cx="4279900" cy="3129915"/>
            <wp:effectExtent l="0" t="0" r="254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4"/>
                    <a:stretch>
                      <a:fillRect/>
                    </a:stretch>
                  </pic:blipFill>
                  <pic:spPr>
                    <a:xfrm>
                      <a:off x="0" y="0"/>
                      <a:ext cx="4279900" cy="3129915"/>
                    </a:xfrm>
                    <a:prstGeom prst="rect">
                      <a:avLst/>
                    </a:prstGeom>
                  </pic:spPr>
                </pic:pic>
              </a:graphicData>
            </a:graphic>
          </wp:inline>
        </w:drawing>
      </w:r>
    </w:p>
    <w:p w14:paraId="713893FC">
      <w:pPr>
        <w:spacing w:after="80"/>
        <w:jc w:val="center"/>
        <w:rPr>
          <w:rFonts w:hint="default" w:ascii="Times New Roman" w:hAnsi="Times New Roman" w:eastAsia="Consolas" w:cs="Times New Roman"/>
          <w:sz w:val="17"/>
        </w:rPr>
      </w:pPr>
    </w:p>
    <w:p w14:paraId="66D9689F">
      <w:pPr>
        <w:spacing w:before="60" w:after="120" w:line="240" w:lineRule="auto"/>
        <w:jc w:val="center"/>
      </w:pPr>
      <w:r>
        <w:rPr>
          <w:rFonts w:ascii="Times New Roman" w:hAnsi="Times New Roman" w:eastAsia="Times New Roman"/>
          <w:b w:val="0"/>
          <w:sz w:val="24"/>
          <w:lang w:val="en-GB"/>
        </w:rPr>
        <w:t>Figure 4.11 — Fusion outcome across the three silos</w:t>
      </w:r>
    </w:p>
    <w:p w14:paraId="6B10B792">
      <w:pPr>
        <w:spacing w:after="100"/>
        <w:jc w:val="center"/>
      </w:pPr>
    </w:p>
    <w:p w14:paraId="759BE647">
      <w:pPr>
        <w:spacing w:before="0" w:after="240" w:line="480" w:lineRule="auto"/>
        <w:jc w:val="both"/>
        <w:rPr>
          <w:rFonts w:hint="default" w:ascii="Times New Roman" w:hAnsi="Times New Roman" w:cs="Times New Roman"/>
        </w:rPr>
      </w:pPr>
      <w:r>
        <w:rPr>
          <w:rFonts w:ascii="Times New Roman" w:hAnsi="Times New Roman" w:eastAsia="Times New Roman"/>
          <w:b/>
          <w:sz w:val="24"/>
          <w:lang w:val="en-GB"/>
        </w:rPr>
        <w:t xml:space="preserve"> </w:t>
      </w:r>
      <w:r>
        <w:rPr>
          <w:rFonts w:ascii="Times New Roman" w:hAnsi="Times New Roman" w:eastAsia="Times New Roman"/>
          <w:sz w:val="24"/>
          <w:lang w:val="en-GB"/>
        </w:rPr>
        <w:t>Silo B is classified as sound with a fusion score of 92, Silo A falls in the watch band with a score of 63, and Silo C is at risk with a score of 33 because multiple adverse readings jointly depress the final health score.</w:t>
      </w:r>
    </w:p>
    <w:p w14:paraId="262046FC">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last observation in Figure 4.11 deserves emphasis, because it is the finding that justifies the whole multi-modal premise. In Silo C the environmental, acoustic and visual channels contribute 10.50, 12.00 and 10.50 to a total of 33; three independent measurement modalities, using different physics, arriving at the same verdict. Any one of them alone could be an instrument fault. All three together is a condition. Conversely in Silo A the contributions are 21.70, 19.50 and 22.05: the acoustic channel is the lowest, which correctly identifies the emerging </w:t>
      </w:r>
      <w:r>
        <w:rPr>
          <w:rFonts w:hint="default" w:ascii="Times New Roman" w:hAnsi="Times New Roman" w:eastAsia="Times New Roman" w:cs="Times New Roman"/>
          <w:i/>
          <w:iCs/>
          <w:sz w:val="24"/>
          <w:lang w:val="en-GB"/>
        </w:rPr>
        <w:t>Sitophilus zeamais</w:t>
      </w:r>
      <w:r>
        <w:rPr>
          <w:rFonts w:hint="default" w:ascii="Times New Roman" w:hAnsi="Times New Roman" w:eastAsia="Times New Roman" w:cs="Times New Roman"/>
          <w:sz w:val="24"/>
          <w:lang w:val="en-GB"/>
        </w:rPr>
        <w:t xml:space="preserve"> activity as the leading concern while the physical grain damage is still moderate.</w:t>
      </w:r>
    </w:p>
    <w:bookmarkEnd w:id="204"/>
    <w:bookmarkEnd w:id="205"/>
    <w:p w14:paraId="73D921F7">
      <w:pPr>
        <w:pStyle w:val="5"/>
        <w:spacing w:before="240" w:after="120" w:line="240" w:lineRule="auto"/>
        <w:jc w:val="left"/>
        <w:rPr>
          <w:rFonts w:hint="default" w:ascii="Times New Roman" w:hAnsi="Times New Roman" w:cs="Times New Roman"/>
        </w:rPr>
      </w:pPr>
      <w:bookmarkStart w:id="208" w:name="_Toc18827"/>
      <w:bookmarkStart w:id="209" w:name="threshold-reconfiguration-trace"/>
      <w:r>
        <w:rPr>
          <w:rFonts w:hint="default" w:ascii="Times New Roman" w:hAnsi="Times New Roman" w:eastAsia="Times New Roman" w:cs="Times New Roman"/>
          <w:b/>
          <w:sz w:val="24"/>
          <w:lang w:val="en-GB"/>
        </w:rPr>
        <w:t>4.5.7 Threshold reconfiguration trace</w:t>
      </w:r>
      <w:bookmarkEnd w:id="208"/>
    </w:p>
    <w:p w14:paraId="24D1DCD4">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Equation (3.79) shifts </w:t>
      </w:r>
      <w:r>
        <w:rPr>
          <w:rStyle w:val="55"/>
          <w:rFonts w:hint="default" w:ascii="Times New Roman" w:hAnsi="Times New Roman" w:eastAsia="Times New Roman" w:cs="Times New Roman"/>
          <w:sz w:val="24"/>
          <w:lang w:val="en-GB"/>
        </w:rPr>
        <w:t>caution</w:t>
      </w:r>
      <w:r>
        <w:rPr>
          <w:rFonts w:hint="default" w:ascii="Times New Roman" w:hAnsi="Times New Roman" w:eastAsia="Times New Roman" w:cs="Times New Roman"/>
          <w:sz w:val="24"/>
          <w:lang w:val="en-GB"/>
        </w:rPr>
        <w:t xml:space="preserve"> and </w:t>
      </w:r>
      <w:r>
        <w:rPr>
          <w:rStyle w:val="55"/>
          <w:rFonts w:hint="default" w:ascii="Times New Roman" w:hAnsi="Times New Roman" w:eastAsia="Times New Roman" w:cs="Times New Roman"/>
          <w:sz w:val="24"/>
          <w:lang w:val="en-GB"/>
        </w:rPr>
        <w:t>hard</w:t>
      </w:r>
      <w:r>
        <w:rPr>
          <w:rFonts w:hint="default" w:ascii="Times New Roman" w:hAnsi="Times New Roman" w:eastAsia="Times New Roman" w:cs="Times New Roman"/>
          <w:sz w:val="24"/>
          <w:lang w:val="en-GB"/>
        </w:rPr>
        <w:t xml:space="preserve"> by the same delta the operator applies to </w:t>
      </w:r>
      <w:r>
        <w:rPr>
          <w:rStyle w:val="55"/>
          <w:rFonts w:hint="default" w:ascii="Times New Roman" w:hAnsi="Times New Roman" w:eastAsia="Times New Roman" w:cs="Times New Roman"/>
          <w:sz w:val="24"/>
          <w:lang w:val="en-GB"/>
        </w:rPr>
        <w:t>ok</w:t>
      </w:r>
      <w:r>
        <w:rPr>
          <w:rFonts w:hint="default" w:ascii="Times New Roman" w:hAnsi="Times New Roman" w:eastAsia="Times New Roman" w:cs="Times New Roman"/>
          <w:sz w:val="24"/>
          <w:lang w:val="en-GB"/>
        </w:rPr>
        <w:t>, preserving band widths. Table 4.33 traces an operator lowering the humidity ceiling from 65% to 60%, a change a storekeeper in a humid region might reasonably make.</w:t>
      </w:r>
    </w:p>
    <w:p w14:paraId="04E01BE8">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 xml:space="preserve">Table 4.33: Threshold shift trace. Humidity </w:t>
      </w:r>
      <w:r>
        <w:rPr>
          <w:rStyle w:val="55"/>
          <w:rFonts w:hint="default" w:ascii="Times New Roman" w:hAnsi="Times New Roman" w:eastAsia="Times New Roman" w:cs="Times New Roman"/>
          <w:b w:val="0"/>
          <w:bCs/>
          <w:sz w:val="24"/>
          <w:lang w:val="en-GB"/>
        </w:rPr>
        <w:t>ok</w:t>
      </w:r>
      <w:r>
        <w:rPr>
          <w:rFonts w:hint="default" w:ascii="Times New Roman" w:hAnsi="Times New Roman" w:eastAsia="Times New Roman" w:cs="Times New Roman"/>
          <w:b w:val="0"/>
          <w:bCs/>
          <w:sz w:val="24"/>
          <w:lang w:val="en-GB"/>
        </w:rPr>
        <w:t xml:space="preserve"> 65 → 60 (</w:t>
      </w:r>
      <m:oMath>
        <m:r>
          <m:rPr>
            <m:nor/>
            <m:sty m:val="p"/>
          </m:rPr>
          <w:rPr>
            <w:rFonts w:hint="default" w:ascii="Times New Roman" w:hAnsi="Times New Roman" w:cs="Times New Roman"/>
            <w:b w:val="0"/>
            <w:i w:val="0"/>
          </w:rPr>
          <m:t>Δ=−5</m:t>
        </m:r>
      </m:oMath>
      <w:r>
        <w:rPr>
          <w:rFonts w:hint="default" w:ascii="Times New Roman" w:hAnsi="Times New Roman" w:eastAsia="Times New Roman" w:cs="Times New Roman"/>
          <w:b w:val="0"/>
          <w:bCs/>
          <w:sz w:val="24"/>
          <w:lang w:val="en-GB"/>
        </w:rPr>
        <w:t>)</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72C9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95D29B4">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Quantity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10BBA8">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Before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59D8E6">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0"/>
                <w:szCs w:val="24"/>
              </w:rPr>
              <w:t>After</w:t>
            </w:r>
          </w:p>
        </w:tc>
      </w:tr>
      <w:tr w14:paraId="0FD7D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F05245">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relativeHumidity.floor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97EE3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818A0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40 (floor is not shifted)</w:t>
            </w:r>
          </w:p>
        </w:tc>
      </w:tr>
      <w:tr w14:paraId="2E0D1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114A9B">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relativeHumidity.ok</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780B4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2486E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60</w:t>
            </w:r>
          </w:p>
        </w:tc>
      </w:tr>
      <w:tr w14:paraId="1BB9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D9485C">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relativeHumidity.caution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AF536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75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F16E7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70</w:t>
            </w:r>
          </w:p>
        </w:tc>
      </w:tr>
      <w:tr w14:paraId="5CCF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8C41BC">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0"/>
                <w:szCs w:val="24"/>
              </w:rPr>
              <w:t>relativeHumidity.hard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94608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21589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85</w:t>
            </w:r>
          </w:p>
        </w:tc>
      </w:tr>
      <w:tr w14:paraId="31B4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2FF9B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Silo A: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H</m:t>
                  </m:r>
                  <m:ctrlPr>
                    <w:rPr>
                      <w:rFonts w:hint="default" w:ascii="Cambria Math" w:hAnsi="Cambria Math" w:cs="Times New Roman"/>
                      <w:sz w:val="24"/>
                      <w:szCs w:val="24"/>
                    </w:rPr>
                  </m:ctrlPr>
                </m:sub>
              </m:sSub>
            </m:oMath>
            <w:r>
              <w:rPr>
                <w:rFonts w:hint="default" w:ascii="Times New Roman" w:hAnsi="Times New Roman" w:eastAsia="Times New Roman" w:cs="Times New Roman"/>
                <w:sz w:val="20"/>
                <w:szCs w:val="24"/>
              </w:rPr>
              <w:t xml:space="preserve"> at RH = 71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2305F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21BBAE">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50−50⋅</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71−70</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85−70</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=46.67→</m:t>
              </m:r>
            </m:oMath>
            <w:r>
              <w:rPr>
                <w:rFonts w:hint="default" w:ascii="Times New Roman" w:hAnsi="Times New Roman" w:eastAsia="Times New Roman" w:cs="Times New Roman"/>
                <w:sz w:val="20"/>
                <w:szCs w:val="24"/>
              </w:rPr>
              <w:t xml:space="preserve"> 47</w:t>
            </w:r>
          </w:p>
        </w:tc>
      </w:tr>
      <w:tr w14:paraId="47649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A404B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Silo A: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env</m:t>
                  </m:r>
                  <m:ctrlPr>
                    <w:rPr>
                      <w:rFonts w:hint="default" w:ascii="Cambria Math" w:hAnsi="Cambria Math" w:cs="Times New Roman"/>
                      <w:sz w:val="24"/>
                      <w:szCs w:val="24"/>
                    </w:rPr>
                  </m:ctrlPr>
                </m:sub>
              </m:sSub>
            </m:oMath>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6E137C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62 (Humidity)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B1CC94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47 (Humidity)</w:t>
            </w:r>
          </w:p>
        </w:tc>
      </w:tr>
      <w:tr w14:paraId="33E3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5C8335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Silo A: health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5A7492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63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E971DC">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0.35(47)+0.30(65)+0.35(63)=16.45+19.50+22.05=58</m:t>
              </m:r>
            </m:oMath>
            <w:r>
              <w:rPr>
                <w:rFonts w:hint="default" w:ascii="Times New Roman" w:hAnsi="Times New Roman" w:eastAsia="Times New Roman" w:cs="Times New Roman"/>
                <w:sz w:val="20"/>
                <w:szCs w:val="24"/>
              </w:rPr>
              <w:t>​</w:t>
            </w:r>
          </w:p>
        </w:tc>
      </w:tr>
      <w:tr w14:paraId="3245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F4E61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Silo A: band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86051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Watch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671EF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Watch</w:t>
            </w:r>
          </w:p>
        </w:tc>
      </w:tr>
      <w:tr w14:paraId="6CC3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563EA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Silo A: humidity alert severity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8F7653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caution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822FE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critical</w:t>
            </w:r>
          </w:p>
        </w:tc>
      </w:tr>
      <w:tr w14:paraId="01F4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C5C34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 xml:space="preserve">Silo B: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H</m:t>
                  </m:r>
                  <m:ctrlPr>
                    <w:rPr>
                      <w:rFonts w:hint="default" w:ascii="Cambria Math" w:hAnsi="Cambria Math" w:cs="Times New Roman"/>
                      <w:sz w:val="24"/>
                      <w:szCs w:val="24"/>
                    </w:rPr>
                  </m:ctrlPr>
                </m:sub>
              </m:sSub>
            </m:oMath>
            <w:r>
              <w:rPr>
                <w:rFonts w:hint="default" w:ascii="Times New Roman" w:hAnsi="Times New Roman" w:eastAsia="Times New Roman" w:cs="Times New Roman"/>
                <w:sz w:val="20"/>
                <w:szCs w:val="24"/>
              </w:rPr>
              <w:t xml:space="preserve"> at RH = 58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8B76E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DB801D">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100−20⋅</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58−40</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20</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=82</m:t>
              </m:r>
            </m:oMath>
            <w:r>
              <w:rPr>
                <w:rFonts w:hint="default" w:ascii="Times New Roman" w:hAnsi="Times New Roman" w:eastAsia="Times New Roman" w:cs="Times New Roman"/>
                <w:sz w:val="20"/>
                <w:szCs w:val="24"/>
              </w:rPr>
              <w:t>​</w:t>
            </w:r>
          </w:p>
        </w:tc>
      </w:tr>
      <w:tr w14:paraId="634C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C7AE0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Silo B: health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78C79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D19FBFC">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0.35(82)+30.00+32.20=28.70+30.00+32.20=90.9→</m:t>
              </m:r>
            </m:oMath>
            <w:r>
              <w:rPr>
                <w:rFonts w:hint="default" w:ascii="Times New Roman" w:hAnsi="Times New Roman" w:eastAsia="Times New Roman" w:cs="Times New Roman"/>
                <w:sz w:val="20"/>
                <w:szCs w:val="24"/>
              </w:rPr>
              <w:t xml:space="preserve"> 91</w:t>
            </w:r>
          </w:p>
        </w:tc>
      </w:tr>
      <w:tr w14:paraId="1AD01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AE0AAA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Silo B: band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D231E6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Sound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9DBF4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Sound (unchanged)</w:t>
            </w:r>
          </w:p>
        </w:tc>
      </w:tr>
    </w:tbl>
    <w:p w14:paraId="033DDDB7">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The trace shows the intended behaviour on both silos. Silo A’s humidity reading of 71% crosses from the caution segment into the critical segment because the caution ceiling moved from 75 to 70, and its alert severity is upgraded accordingly: the change propagates from a single edited number all the way to the alert list, through </w:t>
      </w:r>
      <w:r>
        <w:rPr>
          <w:rStyle w:val="55"/>
          <w:rFonts w:hint="default" w:ascii="Times New Roman" w:hAnsi="Times New Roman" w:eastAsia="Times New Roman" w:cs="Times New Roman"/>
          <w:sz w:val="24"/>
          <w:lang w:val="en-GB"/>
        </w:rPr>
        <w:t>LIMITS</w:t>
      </w:r>
      <w:r>
        <w:rPr>
          <w:rFonts w:hint="default" w:ascii="Times New Roman" w:hAnsi="Times New Roman" w:eastAsia="Times New Roman" w:cs="Times New Roman"/>
          <w:sz w:val="24"/>
          <w:lang w:val="en-GB"/>
        </w:rPr>
        <w:t xml:space="preserve">, </w:t>
      </w:r>
      <w:r>
        <w:rPr>
          <w:rStyle w:val="55"/>
          <w:rFonts w:hint="default" w:ascii="Times New Roman" w:hAnsi="Times New Roman" w:eastAsia="Times New Roman" w:cs="Times New Roman"/>
          <w:sz w:val="24"/>
          <w:lang w:val="en-GB"/>
        </w:rPr>
        <w:t>scoreOf</w:t>
      </w:r>
      <w:r>
        <w:rPr>
          <w:rFonts w:hint="default" w:ascii="Times New Roman" w:hAnsi="Times New Roman" w:eastAsia="Times New Roman" w:cs="Times New Roman"/>
          <w:sz w:val="24"/>
          <w:lang w:val="en-GB"/>
        </w:rPr>
        <w:t xml:space="preserve">, </w:t>
      </w:r>
      <w:r>
        <w:rPr>
          <w:rStyle w:val="55"/>
          <w:rFonts w:hint="default" w:ascii="Times New Roman" w:hAnsi="Times New Roman" w:eastAsia="Times New Roman" w:cs="Times New Roman"/>
          <w:sz w:val="24"/>
          <w:lang w:val="en-GB"/>
        </w:rPr>
        <w:t>healthOf</w:t>
      </w:r>
      <w:r>
        <w:rPr>
          <w:rFonts w:hint="default" w:ascii="Times New Roman" w:hAnsi="Times New Roman" w:eastAsia="Times New Roman" w:cs="Times New Roman"/>
          <w:sz w:val="24"/>
          <w:lang w:val="en-GB"/>
        </w:rPr>
        <w:t xml:space="preserve"> and </w:t>
      </w:r>
      <w:r>
        <w:rPr>
          <w:rStyle w:val="55"/>
          <w:rFonts w:hint="default" w:ascii="Times New Roman" w:hAnsi="Times New Roman" w:eastAsia="Times New Roman" w:cs="Times New Roman"/>
          <w:sz w:val="24"/>
          <w:lang w:val="en-GB"/>
        </w:rPr>
        <w:t>alertsFor</w:t>
      </w:r>
      <w:r>
        <w:rPr>
          <w:rFonts w:hint="default" w:ascii="Times New Roman" w:hAnsi="Times New Roman" w:eastAsia="Times New Roman" w:cs="Times New Roman"/>
          <w:sz w:val="24"/>
          <w:lang w:val="en-GB"/>
        </w:rPr>
        <w:t xml:space="preserve">, with no separate configuration surface to keep in step. Silo B, well inside limits, moves by one point and stays in the same band. The propagation is possible because </w:t>
      </w:r>
      <w:r>
        <w:rPr>
          <w:rStyle w:val="55"/>
          <w:rFonts w:hint="default" w:ascii="Times New Roman" w:hAnsi="Times New Roman" w:eastAsia="Times New Roman" w:cs="Times New Roman"/>
          <w:sz w:val="24"/>
          <w:lang w:val="en-GB"/>
        </w:rPr>
        <w:t>applyThresholds</w:t>
      </w:r>
      <w:r>
        <w:rPr>
          <w:rFonts w:hint="default" w:ascii="Times New Roman" w:hAnsi="Times New Roman" w:eastAsia="Times New Roman" w:cs="Times New Roman"/>
          <w:sz w:val="24"/>
          <w:lang w:val="en-GB"/>
        </w:rPr>
        <w:t xml:space="preserve"> mutates the shared </w:t>
      </w:r>
      <w:r>
        <w:rPr>
          <w:rStyle w:val="55"/>
          <w:rFonts w:hint="default" w:ascii="Times New Roman" w:hAnsi="Times New Roman" w:eastAsia="Times New Roman" w:cs="Times New Roman"/>
          <w:sz w:val="24"/>
          <w:lang w:val="en-GB"/>
        </w:rPr>
        <w:t>LIMITS</w:t>
      </w:r>
      <w:r>
        <w:rPr>
          <w:rFonts w:hint="default" w:ascii="Times New Roman" w:hAnsi="Times New Roman" w:eastAsia="Times New Roman" w:cs="Times New Roman"/>
          <w:sz w:val="24"/>
          <w:lang w:val="en-GB"/>
        </w:rPr>
        <w:t xml:space="preserve"> table in place, so every consumer of a limit (the score functions, the alert predicates, and the ceiling values quoted in screen text) reads the same numbers.</w:t>
      </w:r>
    </w:p>
    <w:bookmarkEnd w:id="206"/>
    <w:p w14:paraId="18EEEFCD">
      <w:pPr>
        <w:pStyle w:val="5"/>
        <w:spacing w:before="240" w:after="120" w:line="240" w:lineRule="auto"/>
        <w:jc w:val="left"/>
        <w:rPr>
          <w:rFonts w:hint="default" w:ascii="Times New Roman" w:hAnsi="Times New Roman" w:cs="Times New Roman"/>
        </w:rPr>
      </w:pPr>
      <w:bookmarkStart w:id="210" w:name="_Toc17840"/>
      <w:bookmarkStart w:id="211" w:name="equilibrium-moisture-content-results"/>
      <w:r>
        <w:rPr>
          <w:rFonts w:hint="default" w:ascii="Times New Roman" w:hAnsi="Times New Roman" w:eastAsia="Times New Roman" w:cs="Times New Roman"/>
          <w:b/>
          <w:sz w:val="24"/>
          <w:lang w:val="en-GB"/>
        </w:rPr>
        <w:t>4.5.8 Equilibrium moisture content results</w:t>
      </w:r>
      <w:bookmarkEnd w:id="210"/>
    </w:p>
    <w:p w14:paraId="31C25C02">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modified Henderson equation (3.90) was evaluated for all three silos. Table 4.34 gives the coefficients in force.</w:t>
      </w:r>
    </w:p>
    <w:p w14:paraId="6ACC8319">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4.34: Modified Henderson coefficients (</w:t>
      </w:r>
      <w:r>
        <w:rPr>
          <w:rStyle w:val="55"/>
          <w:rFonts w:hint="default" w:ascii="Times New Roman" w:hAnsi="Times New Roman" w:eastAsia="Times New Roman" w:cs="Times New Roman"/>
          <w:b w:val="0"/>
          <w:bCs/>
          <w:sz w:val="24"/>
          <w:lang w:val="en-GB"/>
        </w:rPr>
        <w:t>HENDERSON</w:t>
      </w:r>
      <w:r>
        <w:rPr>
          <w:rFonts w:hint="default" w:ascii="Times New Roman" w:hAnsi="Times New Roman" w:eastAsia="Times New Roman" w:cs="Times New Roman"/>
          <w:b w:val="0"/>
          <w:bCs/>
          <w:sz w:val="24"/>
          <w:lang w:val="en-GB"/>
        </w:rPr>
        <w:t xml:space="preserve">, </w:t>
      </w:r>
      <w:r>
        <w:rPr>
          <w:rStyle w:val="55"/>
          <w:rFonts w:hint="default" w:ascii="Times New Roman" w:hAnsi="Times New Roman" w:eastAsia="Times New Roman" w:cs="Times New Roman"/>
          <w:b w:val="0"/>
          <w:bCs/>
          <w:sz w:val="24"/>
          <w:lang w:val="en-GB"/>
        </w:rPr>
        <w:t>core/monitoring.ts</w:t>
      </w:r>
      <w:r>
        <w:rPr>
          <w:rFonts w:hint="default" w:ascii="Times New Roman" w:hAnsi="Times New Roman" w:eastAsia="Times New Roman" w:cs="Times New Roman"/>
          <w:b w:val="0"/>
          <w:bCs/>
          <w:sz w:val="24"/>
          <w:lang w:val="en-GB"/>
        </w:rPr>
        <w:t>)</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4"/>
        <w:gridCol w:w="1744"/>
        <w:gridCol w:w="1744"/>
        <w:gridCol w:w="1744"/>
        <w:gridCol w:w="1744"/>
      </w:tblGrid>
      <w:tr w14:paraId="7A93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0D0CE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Crop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8EC18C9">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k</m:t>
              </m:r>
            </m:oMath>
            <w:r>
              <w:rPr>
                <w:rFonts w:hint="default" w:ascii="Times New Roman" w:hAnsi="Times New Roman" w:eastAsia="Times New Roman" w:cs="Times New Roman"/>
                <w:b/>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FB89E9">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n</m:t>
              </m:r>
            </m:oMath>
            <w:r>
              <w:rPr>
                <w:rFonts w:hint="default" w:ascii="Times New Roman" w:hAnsi="Times New Roman" w:eastAsia="Times New Roman" w:cs="Times New Roman"/>
                <w:b/>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6D693D6">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c</m:t>
              </m:r>
            </m:oMath>
            <w:r>
              <w:rPr>
                <w:rFonts w:hint="default" w:ascii="Times New Roman" w:hAnsi="Times New Roman" w:eastAsia="Times New Roman" w:cs="Times New Roman"/>
                <w:b/>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CBF020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Source</w:t>
            </w:r>
          </w:p>
        </w:tc>
      </w:tr>
      <w:tr w14:paraId="12EC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D6A5C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Maize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07873B3">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8.6541×</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−5</m:t>
                  </m:r>
                  <m:ctrlPr>
                    <w:rPr>
                      <w:rFonts w:hint="default" w:ascii="Cambria Math" w:hAnsi="Cambria Math" w:cs="Times New Roman"/>
                      <w:sz w:val="24"/>
                      <w:szCs w:val="24"/>
                    </w:rPr>
                  </m:ctrlPr>
                </m:sup>
              </m:sSup>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5B4E3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1.8634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A4C89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49.810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9EB3F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ASABE D245.6</w:t>
            </w:r>
          </w:p>
        </w:tc>
      </w:tr>
      <w:tr w14:paraId="20DBA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EC4C1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15298B">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1.9187×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−5</m:t>
                  </m:r>
                  <m:ctrlPr>
                    <w:rPr>
                      <w:rFonts w:hint="default" w:ascii="Cambria Math" w:hAnsi="Cambria Math" w:cs="Times New Roman"/>
                      <w:sz w:val="24"/>
                      <w:szCs w:val="24"/>
                    </w:rPr>
                  </m:ctrlPr>
                </m:sup>
              </m:sSup>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78789F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2.4451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6BE20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51.161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BAC93D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ASABE D245.6</w:t>
            </w:r>
          </w:p>
        </w:tc>
      </w:tr>
      <w:tr w14:paraId="40703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1D4C7F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Cowpea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253986">
            <w:pPr>
              <w:pStyle w:val="31"/>
              <w:spacing w:before="0" w:after="0" w:line="240" w:lineRule="auto"/>
              <w:jc w:val="center"/>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30.5327×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−5</m:t>
                  </m:r>
                  <m:ctrlPr>
                    <w:rPr>
                      <w:rFonts w:hint="default" w:ascii="Cambria Math" w:hAnsi="Cambria Math" w:cs="Times New Roman"/>
                      <w:sz w:val="24"/>
                      <w:szCs w:val="24"/>
                    </w:rPr>
                  </m:ctrlPr>
                </m:sup>
              </m:sSup>
            </m:oMath>
            <w:r>
              <w:rPr>
                <w:rFonts w:hint="default" w:ascii="Times New Roman" w:hAnsi="Times New Roman" w:eastAsia="Times New Roman" w:cs="Times New Roman"/>
                <w:sz w:val="20"/>
                <w:szCs w:val="24"/>
              </w:rPr>
              <w: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FF9DF8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1.2164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DF2AE1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134.580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D2CBC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Soybean coefficients borrowed: see §4.7.3</w:t>
            </w:r>
          </w:p>
        </w:tc>
      </w:tr>
    </w:tbl>
    <w:p w14:paraId="51E60EEC">
      <w:pPr>
        <w:pStyle w:val="30"/>
        <w:spacing w:before="0" w:after="240" w:line="480" w:lineRule="auto"/>
        <w:jc w:val="both"/>
        <w:rPr>
          <w:rFonts w:hint="default" w:ascii="Times New Roman" w:hAnsi="Times New Roman" w:eastAsia="Times New Roman" w:cs="Times New Roman"/>
          <w:sz w:val="24"/>
          <w:lang w:val="en-GB"/>
        </w:rPr>
      </w:pPr>
    </w:p>
    <w:p w14:paraId="659A8044">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Silo A, maize at 26.4 °C, 71% RH.</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01"/>
        <w:gridCol w:w="1707"/>
      </w:tblGrid>
      <w:tr w14:paraId="3FD28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FEEA6D1">
            <w:pPr>
              <w:pStyle w:val="3"/>
              <w:spacing w:before="0" w:after="0" w:line="240" w:lineRule="auto"/>
              <w:jc w:val="center"/>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rPr>
                  <m:t>−ln(1−0.71)=−ln(0.29)=1.2378744</m:t>
                </m:r>
              </m:oMath>
            </m:oMathPara>
          </w:p>
        </w:tc>
        <w:tc>
          <w:tcPr>
            <w:tcW w:w="170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2E8319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(4.13)</w:t>
            </w:r>
          </w:p>
        </w:tc>
      </w:tr>
      <w:tr w14:paraId="1DF93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80ECAC2">
            <w:pPr>
              <w:pStyle w:val="3"/>
              <w:spacing w:before="0" w:after="0" w:line="240" w:lineRule="auto"/>
              <w:jc w:val="center"/>
              <w:rPr>
                <w:rFonts w:hint="default" w:ascii="Times New Roman" w:hAnsi="Times New Roman" w:cs="Times New Roman"/>
              </w:rPr>
            </w:pPr>
            <m:oMathPara>
              <m:oMathParaPr>
                <m:jc m:val="center"/>
              </m:oMathParaPr>
              <m:oMath>
                <m:r>
                  <m:rPr>
                    <m:nor/>
                  </m:rPr>
                  <w:rPr>
                    <w:rFonts w:hint="default" w:ascii="Times New Roman" w:hAnsi="Times New Roman" w:cs="Times New Roman"/>
                    <w:i/>
                  </w:rPr>
                  <m:t>k</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rPr>
                  <w:rPr>
                    <w:rFonts w:hint="default" w:ascii="Times New Roman" w:hAnsi="Times New Roman" w:cs="Times New Roman"/>
                    <w:i/>
                  </w:rPr>
                  <m:t>c</m:t>
                </m:r>
                <m:r>
                  <m:rPr>
                    <m:nor/>
                    <m:sty m:val="p"/>
                  </m:rPr>
                  <w:rPr>
                    <w:rFonts w:hint="default" w:ascii="Times New Roman" w:hAnsi="Times New Roman" w:cs="Times New Roman"/>
                    <w:b w:val="0"/>
                    <w:i w:val="0"/>
                  </w:rPr>
                  <m:t>)=8.6541×</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−5</m:t>
                    </m:r>
                    <m:ctrlPr>
                      <w:rPr>
                        <w:rFonts w:hint="default" w:ascii="Cambria Math" w:hAnsi="Cambria Math" w:cs="Times New Roman"/>
                      </w:rPr>
                    </m:ctrlPr>
                  </m:sup>
                </m:sSup>
                <m:r>
                  <m:rPr>
                    <m:nor/>
                    <m:sty m:val="p"/>
                  </m:rPr>
                  <w:rPr>
                    <w:rFonts w:hint="default" w:ascii="Times New Roman" w:hAnsi="Times New Roman" w:cs="Times New Roman"/>
                    <w:b w:val="0"/>
                    <w:i w:val="0"/>
                  </w:rPr>
                  <m:t>(26.4+49.810)=6.5953×</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oMath>
            </m:oMathPara>
          </w:p>
        </w:tc>
        <w:tc>
          <w:tcPr>
            <w:tcW w:w="170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99A93E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(4.14)</w:t>
            </w:r>
          </w:p>
        </w:tc>
      </w:tr>
      <w:tr w14:paraId="10145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FF1B5AB">
            <w:pPr>
              <w:pStyle w:val="3"/>
              <w:spacing w:before="0" w:after="0" w:line="240" w:lineRule="auto"/>
              <w:jc w:val="center"/>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sty m:val="p"/>
                      </m:rPr>
                      <w:rPr>
                        <w:rFonts w:hint="default" w:ascii="Times New Roman" w:hAnsi="Times New Roman" w:cs="Times New Roman"/>
                        <w:b w:val="0"/>
                        <w:i w:val="0"/>
                      </w:rPr>
                      <m:t>db</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d>
                      <m:dPr>
                        <m:sepChr m:val=""/>
                        <m:ctrlPr>
                          <w:rPr>
                            <w:rFonts w:hint="default" w:ascii="Cambria Math" w:hAnsi="Cambria Math" w:cs="Times New Roman"/>
                          </w:rPr>
                        </m:ctrlPr>
                      </m:dPr>
                      <m:e>
                        <m:f>
                          <m:fPr>
                            <m:ctrlPr>
                              <w:rPr>
                                <w:rFonts w:hint="default" w:ascii="Cambria Math" w:hAnsi="Cambria Math" w:cs="Times New Roman"/>
                              </w:rPr>
                            </m:ctrlPr>
                          </m:fPr>
                          <m:num>
                            <m:r>
                              <m:rPr>
                                <m:nor/>
                                <m:sty m:val="p"/>
                              </m:rPr>
                              <w:rPr>
                                <w:rFonts w:hint="default" w:ascii="Times New Roman" w:hAnsi="Times New Roman" w:cs="Times New Roman"/>
                                <w:b w:val="0"/>
                                <w:i w:val="0"/>
                              </w:rPr>
                              <m:t>1.2378744</m:t>
                            </m:r>
                            <m:ctrlPr>
                              <w:rPr>
                                <w:rFonts w:hint="default" w:ascii="Cambria Math" w:hAnsi="Cambria Math" w:cs="Times New Roman"/>
                              </w:rPr>
                            </m:ctrlPr>
                          </m:num>
                          <m:den>
                            <m:r>
                              <m:rPr>
                                <m:nor/>
                                <m:sty m:val="p"/>
                              </m:rPr>
                              <w:rPr>
                                <w:rFonts w:hint="default" w:ascii="Times New Roman" w:hAnsi="Times New Roman" w:cs="Times New Roman"/>
                                <w:b w:val="0"/>
                                <w:i w:val="0"/>
                              </w:rPr>
                              <m:t>6.5953×</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ctrlPr>
                              <w:rPr>
                                <w:rFonts w:hint="default" w:ascii="Cambria Math" w:hAnsi="Cambria Math" w:cs="Times New Roman"/>
                              </w:rPr>
                            </m:ctrlPr>
                          </m:den>
                        </m:f>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Times New Roman" w:hAnsi="Times New Roman" w:cs="Times New Roman"/>
                        <w:b w:val="0"/>
                        <w:i w:val="0"/>
                      </w:rPr>
                      <m:t>1/1.8634</m:t>
                    </m:r>
                    <m:ctrlPr>
                      <w:rPr>
                        <w:rFonts w:hint="default" w:ascii="Cambria Math" w:hAnsi="Cambria Math" w:cs="Times New Roman"/>
                      </w:rPr>
                    </m:ctrlPr>
                  </m:sup>
                </m:sSup>
                <m:r>
                  <m:rPr>
                    <m:nor/>
                    <m:sty m:val="p"/>
                  </m:rPr>
                  <w:rPr>
                    <w:rFonts w:hint="default" w:ascii="Times New Roman" w:hAnsi="Times New Roman" w:cs="Times New Roman"/>
                    <w:b w:val="0"/>
                    <w:i w:val="0"/>
                  </w:rPr>
                  <m:t>=(187.69</m:t>
                </m:r>
                <m:sSup>
                  <m:sSupPr>
                    <m:ctrlPr>
                      <w:rPr>
                        <w:rFonts w:hint="default" w:ascii="Cambria Math" w:hAnsi="Cambria Math" w:cs="Times New Roman"/>
                      </w:rPr>
                    </m:ctrlPr>
                  </m:sSupPr>
                  <m:e>
                    <m:r>
                      <m:rPr>
                        <m:nor/>
                        <m:sty m:val="p"/>
                      </m:rPr>
                      <w:rPr>
                        <w:rFonts w:hint="default" w:ascii="Times New Roman" w:hAnsi="Times New Roman" w:cs="Times New Roman"/>
                        <w:b w:val="0"/>
                        <w:i w:val="0"/>
                      </w:rPr>
                      <m:t>)</m:t>
                    </m:r>
                    <m:ctrlPr>
                      <w:rPr>
                        <w:rFonts w:hint="default" w:ascii="Cambria Math" w:hAnsi="Cambria Math" w:cs="Times New Roman"/>
                      </w:rPr>
                    </m:ctrlPr>
                  </m:e>
                  <m:sup>
                    <m:r>
                      <m:rPr>
                        <m:nor/>
                        <m:sty m:val="p"/>
                      </m:rPr>
                      <w:rPr>
                        <w:rFonts w:hint="default" w:ascii="Times New Roman" w:hAnsi="Times New Roman" w:cs="Times New Roman"/>
                        <w:b w:val="0"/>
                        <w:i w:val="0"/>
                      </w:rPr>
                      <m:t>0.536655</m:t>
                    </m:r>
                    <m:ctrlPr>
                      <w:rPr>
                        <w:rFonts w:hint="default" w:ascii="Cambria Math" w:hAnsi="Cambria Math" w:cs="Times New Roman"/>
                      </w:rPr>
                    </m:ctrlPr>
                  </m:sup>
                </m:sSup>
                <m:r>
                  <m:rPr>
                    <m:nor/>
                    <m:sty m:val="p"/>
                  </m:rPr>
                  <w:rPr>
                    <w:rFonts w:hint="default" w:ascii="Times New Roman" w:hAnsi="Times New Roman" w:cs="Times New Roman"/>
                    <w:b w:val="0"/>
                    <w:i w:val="0"/>
                  </w:rPr>
                  <m:t>=16.601 % d.b.</m:t>
                </m:r>
              </m:oMath>
            </m:oMathPara>
          </w:p>
        </w:tc>
        <w:tc>
          <w:tcPr>
            <w:tcW w:w="170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7AC067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(4.15)</w:t>
            </w:r>
          </w:p>
        </w:tc>
      </w:tr>
      <w:tr w14:paraId="6E810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1017B0B">
            <w:pPr>
              <w:pStyle w:val="3"/>
              <w:spacing w:before="0" w:after="0" w:line="240" w:lineRule="auto"/>
              <w:jc w:val="center"/>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sty m:val="p"/>
                      </m:rPr>
                      <w:rPr>
                        <w:rFonts w:hint="default" w:ascii="Times New Roman" w:hAnsi="Times New Roman" w:cs="Times New Roman"/>
                        <w:b w:val="0"/>
                        <w:i w:val="0"/>
                      </w:rPr>
                      <m:t>wb</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16.601</m:t>
                    </m:r>
                    <m:ctrlPr>
                      <w:rPr>
                        <w:rFonts w:hint="default" w:ascii="Cambria Math" w:hAnsi="Cambria Math" w:cs="Times New Roman"/>
                      </w:rPr>
                    </m:ctrlPr>
                  </m:num>
                  <m:den>
                    <m:r>
                      <m:rPr>
                        <m:nor/>
                        <m:sty m:val="p"/>
                      </m:rPr>
                      <w:rPr>
                        <w:rFonts w:hint="default" w:ascii="Times New Roman" w:hAnsi="Times New Roman" w:cs="Times New Roman"/>
                        <w:b w:val="0"/>
                        <w:i w:val="0"/>
                      </w:rPr>
                      <m:t>100+16.601</m:t>
                    </m:r>
                    <m:ctrlPr>
                      <w:rPr>
                        <w:rFonts w:hint="default" w:ascii="Cambria Math" w:hAnsi="Cambria Math" w:cs="Times New Roman"/>
                      </w:rPr>
                    </m:ctrlPr>
                  </m:den>
                </m:f>
                <m:r>
                  <m:rPr>
                    <m:nor/>
                    <m:sty m:val="p"/>
                  </m:rPr>
                  <w:rPr>
                    <w:rFonts w:hint="default" w:ascii="Times New Roman" w:hAnsi="Times New Roman" w:cs="Times New Roman"/>
                    <w:b w:val="0"/>
                    <w:i w:val="0"/>
                  </w:rPr>
                  <m:t>×100=</m:t>
                </m:r>
                <m:r>
                  <m:rPr>
                    <m:nor/>
                    <m:sty m:val="b"/>
                  </m:rPr>
                  <w:rPr>
                    <w:rFonts w:hint="default" w:ascii="Times New Roman" w:hAnsi="Times New Roman" w:cs="Times New Roman"/>
                    <w:b/>
                    <w:i w:val="0"/>
                  </w:rPr>
                  <m:t>14.24 % </m:t>
                </m:r>
                <m:r>
                  <m:rPr>
                    <m:nor/>
                    <m:sty m:val="bi"/>
                  </m:rPr>
                  <w:rPr>
                    <w:rFonts w:hint="default" w:ascii="Times New Roman" w:hAnsi="Times New Roman" w:cs="Times New Roman"/>
                    <w:b/>
                    <w:i/>
                  </w:rPr>
                  <m:t>w</m:t>
                </m:r>
                <m:r>
                  <m:rPr>
                    <m:nor/>
                    <m:sty m:val="b"/>
                  </m:rPr>
                  <w:rPr>
                    <w:rFonts w:hint="default" w:ascii="Times New Roman" w:hAnsi="Times New Roman" w:cs="Times New Roman"/>
                    <w:b/>
                    <w:i w:val="0"/>
                  </w:rPr>
                  <m:t>.</m:t>
                </m:r>
                <m:r>
                  <m:rPr>
                    <m:nor/>
                    <m:sty m:val="bi"/>
                  </m:rPr>
                  <w:rPr>
                    <w:rFonts w:hint="default" w:ascii="Times New Roman" w:hAnsi="Times New Roman" w:cs="Times New Roman"/>
                    <w:b/>
                    <w:i/>
                  </w:rPr>
                  <m:t>b</m:t>
                </m:r>
                <m:r>
                  <m:rPr>
                    <m:nor/>
                    <m:sty m:val="b"/>
                  </m:rPr>
                  <w:rPr>
                    <w:rFonts w:hint="default" w:ascii="Times New Roman" w:hAnsi="Times New Roman" w:cs="Times New Roman"/>
                    <w:b/>
                    <w:i w:val="0"/>
                  </w:rPr>
                  <m:t>.</m:t>
                </m:r>
              </m:oMath>
            </m:oMathPara>
          </w:p>
        </w:tc>
        <w:tc>
          <w:tcPr>
            <w:tcW w:w="170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C3DED0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(4.16)</w:t>
            </w:r>
          </w:p>
        </w:tc>
      </w:tr>
    </w:tbl>
    <w:p w14:paraId="6FB9B3F8">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Measured moisture is 12.8%. The equilibrium value is 14.24%, which is above the 13% safe ceiling. Silo A’s grain is therefore </w:t>
      </w:r>
      <w:r>
        <w:rPr>
          <w:rFonts w:hint="default" w:ascii="Times New Roman" w:hAnsi="Times New Roman" w:eastAsia="Times New Roman" w:cs="Times New Roman"/>
          <w:i/>
          <w:iCs/>
          <w:sz w:val="24"/>
          <w:lang w:val="en-GB"/>
        </w:rPr>
        <w:t>wetting</w:t>
      </w:r>
      <w:r>
        <w:rPr>
          <w:rFonts w:hint="default" w:ascii="Times New Roman" w:hAnsi="Times New Roman" w:eastAsia="Times New Roman" w:cs="Times New Roman"/>
          <w:sz w:val="24"/>
          <w:lang w:val="en-GB"/>
        </w:rPr>
        <w:t>, and it is wetting toward a value outside the safe band. The instantaneous moisture reading of 12.8% is compliant; the trend is not. This is exactly the warning that a moisture sensor alone cannot give, and it is the strongest single argument for including the equilibrium model in the system: at present conditions Silo A will breach its moisture limit without any change in the weather.</w:t>
      </w:r>
    </w:p>
    <w:p w14:paraId="79E725AB">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Silo B, cowpea at 24.6 °C, 58% RH.</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71"/>
        <w:gridCol w:w="1737"/>
      </w:tblGrid>
      <w:tr w14:paraId="5B06A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7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368DE07">
            <w:pPr>
              <w:pStyle w:val="3"/>
              <w:spacing w:before="0" w:after="0" w:line="240" w:lineRule="auto"/>
              <w:jc w:val="center"/>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rPr>
                  <m:t>−ln(0.42)=0.867501,  </m:t>
                </m:r>
                <m:r>
                  <m:rPr>
                    <m:nor/>
                  </m:rPr>
                  <w:rPr>
                    <w:rFonts w:hint="default" w:ascii="Times New Roman" w:hAnsi="Times New Roman" w:cs="Times New Roman"/>
                    <w:i/>
                  </w:rPr>
                  <m:t>k</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rPr>
                  <w:rPr>
                    <w:rFonts w:hint="default" w:ascii="Times New Roman" w:hAnsi="Times New Roman" w:cs="Times New Roman"/>
                    <w:i/>
                  </w:rPr>
                  <m:t>c</m:t>
                </m:r>
                <m:r>
                  <m:rPr>
                    <m:nor/>
                    <m:sty m:val="p"/>
                  </m:rPr>
                  <w:rPr>
                    <w:rFonts w:hint="default" w:ascii="Times New Roman" w:hAnsi="Times New Roman" w:cs="Times New Roman"/>
                    <w:b w:val="0"/>
                    <w:i w:val="0"/>
                  </w:rPr>
                  <m:t>)=30.5327×</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−5</m:t>
                    </m:r>
                    <m:ctrlPr>
                      <w:rPr>
                        <w:rFonts w:hint="default" w:ascii="Cambria Math" w:hAnsi="Cambria Math" w:cs="Times New Roman"/>
                      </w:rPr>
                    </m:ctrlPr>
                  </m:sup>
                </m:sSup>
                <m:r>
                  <m:rPr>
                    <m:nor/>
                    <m:sty m:val="p"/>
                  </m:rPr>
                  <w:rPr>
                    <w:rFonts w:hint="default" w:ascii="Times New Roman" w:hAnsi="Times New Roman" w:cs="Times New Roman"/>
                    <w:b w:val="0"/>
                    <w:i w:val="0"/>
                  </w:rPr>
                  <m:t>(24.6+134.580)=0.048602</m:t>
                </m:r>
              </m:oMath>
            </m:oMathPara>
          </w:p>
        </w:tc>
        <w:tc>
          <w:tcPr>
            <w:tcW w:w="173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774233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(4.17)</w:t>
            </w:r>
          </w:p>
        </w:tc>
      </w:tr>
      <w:tr w14:paraId="18D41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7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8E5111">
            <w:pPr>
              <w:pStyle w:val="3"/>
              <w:spacing w:before="0" w:after="0" w:line="240" w:lineRule="auto"/>
              <w:jc w:val="center"/>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sty m:val="p"/>
                      </m:rPr>
                      <w:rPr>
                        <w:rFonts w:hint="default" w:ascii="Times New Roman" w:hAnsi="Times New Roman" w:cs="Times New Roman"/>
                        <w:b w:val="0"/>
                        <w:i w:val="0"/>
                      </w:rPr>
                      <m:t>db</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d>
                      <m:dPr>
                        <m:sepChr m:val=""/>
                        <m:ctrlPr>
                          <w:rPr>
                            <w:rFonts w:hint="default" w:ascii="Cambria Math" w:hAnsi="Cambria Math" w:cs="Times New Roman"/>
                          </w:rPr>
                        </m:ctrlPr>
                      </m:dPr>
                      <m:e>
                        <m:f>
                          <m:fPr>
                            <m:ctrlPr>
                              <w:rPr>
                                <w:rFonts w:hint="default" w:ascii="Cambria Math" w:hAnsi="Cambria Math" w:cs="Times New Roman"/>
                              </w:rPr>
                            </m:ctrlPr>
                          </m:fPr>
                          <m:num>
                            <m:r>
                              <m:rPr>
                                <m:nor/>
                                <m:sty m:val="p"/>
                              </m:rPr>
                              <w:rPr>
                                <w:rFonts w:hint="default" w:ascii="Times New Roman" w:hAnsi="Times New Roman" w:cs="Times New Roman"/>
                                <w:b w:val="0"/>
                                <w:i w:val="0"/>
                              </w:rPr>
                              <m:t>0.867501</m:t>
                            </m:r>
                            <m:ctrlPr>
                              <w:rPr>
                                <w:rFonts w:hint="default" w:ascii="Cambria Math" w:hAnsi="Cambria Math" w:cs="Times New Roman"/>
                              </w:rPr>
                            </m:ctrlPr>
                          </m:num>
                          <m:den>
                            <m:r>
                              <m:rPr>
                                <m:nor/>
                                <m:sty m:val="p"/>
                              </m:rPr>
                              <w:rPr>
                                <w:rFonts w:hint="default" w:ascii="Times New Roman" w:hAnsi="Times New Roman" w:cs="Times New Roman"/>
                                <w:b w:val="0"/>
                                <w:i w:val="0"/>
                              </w:rPr>
                              <m:t>0.048602</m:t>
                            </m:r>
                            <m:ctrlPr>
                              <w:rPr>
                                <w:rFonts w:hint="default" w:ascii="Cambria Math" w:hAnsi="Cambria Math" w:cs="Times New Roman"/>
                              </w:rPr>
                            </m:ctrlPr>
                          </m:den>
                        </m:f>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Times New Roman" w:hAnsi="Times New Roman" w:cs="Times New Roman"/>
                        <w:b w:val="0"/>
                        <w:i w:val="0"/>
                      </w:rPr>
                      <m:t>1/1.2164</m:t>
                    </m:r>
                    <m:ctrlPr>
                      <w:rPr>
                        <w:rFonts w:hint="default" w:ascii="Cambria Math" w:hAnsi="Cambria Math" w:cs="Times New Roman"/>
                      </w:rPr>
                    </m:ctrlPr>
                  </m:sup>
                </m:sSup>
                <m:r>
                  <m:rPr>
                    <m:nor/>
                    <m:sty m:val="p"/>
                  </m:rPr>
                  <w:rPr>
                    <w:rFonts w:hint="default" w:ascii="Times New Roman" w:hAnsi="Times New Roman" w:cs="Times New Roman"/>
                    <w:b w:val="0"/>
                    <w:i w:val="0"/>
                  </w:rPr>
                  <m:t>=(17.845</m:t>
                </m:r>
                <m:sSup>
                  <m:sSupPr>
                    <m:ctrlPr>
                      <w:rPr>
                        <w:rFonts w:hint="default" w:ascii="Cambria Math" w:hAnsi="Cambria Math" w:cs="Times New Roman"/>
                      </w:rPr>
                    </m:ctrlPr>
                  </m:sSupPr>
                  <m:e>
                    <m:r>
                      <m:rPr>
                        <m:nor/>
                        <m:sty m:val="p"/>
                      </m:rPr>
                      <w:rPr>
                        <w:rFonts w:hint="default" w:ascii="Times New Roman" w:hAnsi="Times New Roman" w:cs="Times New Roman"/>
                        <w:b w:val="0"/>
                        <w:i w:val="0"/>
                      </w:rPr>
                      <m:t>)</m:t>
                    </m:r>
                    <m:ctrlPr>
                      <w:rPr>
                        <w:rFonts w:hint="default" w:ascii="Cambria Math" w:hAnsi="Cambria Math" w:cs="Times New Roman"/>
                      </w:rPr>
                    </m:ctrlPr>
                  </m:e>
                  <m:sup>
                    <m:r>
                      <m:rPr>
                        <m:nor/>
                        <m:sty m:val="p"/>
                      </m:rPr>
                      <w:rPr>
                        <w:rFonts w:hint="default" w:ascii="Times New Roman" w:hAnsi="Times New Roman" w:cs="Times New Roman"/>
                        <w:b w:val="0"/>
                        <w:i w:val="0"/>
                      </w:rPr>
                      <m:t>0.822427</m:t>
                    </m:r>
                    <m:ctrlPr>
                      <w:rPr>
                        <w:rFonts w:hint="default" w:ascii="Cambria Math" w:hAnsi="Cambria Math" w:cs="Times New Roman"/>
                      </w:rPr>
                    </m:ctrlPr>
                  </m:sup>
                </m:sSup>
                <m:r>
                  <m:rPr>
                    <m:nor/>
                    <m:sty m:val="p"/>
                  </m:rPr>
                  <w:rPr>
                    <w:rFonts w:hint="default" w:ascii="Times New Roman" w:hAnsi="Times New Roman" w:cs="Times New Roman"/>
                    <w:b w:val="0"/>
                    <w:i w:val="0"/>
                  </w:rPr>
                  <m:t>=10.694 % d.b.</m:t>
                </m:r>
              </m:oMath>
            </m:oMathPara>
          </w:p>
        </w:tc>
        <w:tc>
          <w:tcPr>
            <w:tcW w:w="173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07E183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(4.18)</w:t>
            </w:r>
          </w:p>
        </w:tc>
      </w:tr>
      <w:tr w14:paraId="5E4D4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7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7408D1">
            <w:pPr>
              <w:pStyle w:val="3"/>
              <w:spacing w:before="0" w:after="0" w:line="240" w:lineRule="auto"/>
              <w:jc w:val="center"/>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sty m:val="p"/>
                      </m:rPr>
                      <w:rPr>
                        <w:rFonts w:hint="default" w:ascii="Times New Roman" w:hAnsi="Times New Roman" w:cs="Times New Roman"/>
                        <w:b w:val="0"/>
                        <w:i w:val="0"/>
                      </w:rPr>
                      <m:t>wb</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10.694</m:t>
                    </m:r>
                    <m:ctrlPr>
                      <w:rPr>
                        <w:rFonts w:hint="default" w:ascii="Cambria Math" w:hAnsi="Cambria Math" w:cs="Times New Roman"/>
                      </w:rPr>
                    </m:ctrlPr>
                  </m:num>
                  <m:den>
                    <m:r>
                      <m:rPr>
                        <m:nor/>
                        <m:sty m:val="p"/>
                      </m:rPr>
                      <w:rPr>
                        <w:rFonts w:hint="default" w:ascii="Times New Roman" w:hAnsi="Times New Roman" w:cs="Times New Roman"/>
                        <w:b w:val="0"/>
                        <w:i w:val="0"/>
                      </w:rPr>
                      <m:t>110.694</m:t>
                    </m:r>
                    <m:ctrlPr>
                      <w:rPr>
                        <w:rFonts w:hint="default" w:ascii="Cambria Math" w:hAnsi="Cambria Math" w:cs="Times New Roman"/>
                      </w:rPr>
                    </m:ctrlPr>
                  </m:den>
                </m:f>
                <m:r>
                  <m:rPr>
                    <m:nor/>
                    <m:sty m:val="p"/>
                  </m:rPr>
                  <w:rPr>
                    <w:rFonts w:hint="default" w:ascii="Times New Roman" w:hAnsi="Times New Roman" w:cs="Times New Roman"/>
                    <w:b w:val="0"/>
                    <w:i w:val="0"/>
                  </w:rPr>
                  <m:t>×100=</m:t>
                </m:r>
                <m:r>
                  <m:rPr>
                    <m:nor/>
                    <m:sty m:val="b"/>
                  </m:rPr>
                  <w:rPr>
                    <w:rFonts w:hint="default" w:ascii="Times New Roman" w:hAnsi="Times New Roman" w:cs="Times New Roman"/>
                    <w:b/>
                    <w:i w:val="0"/>
                  </w:rPr>
                  <m:t>9.66 % </m:t>
                </m:r>
                <m:r>
                  <m:rPr>
                    <m:nor/>
                    <m:sty m:val="bi"/>
                  </m:rPr>
                  <w:rPr>
                    <w:rFonts w:hint="default" w:ascii="Times New Roman" w:hAnsi="Times New Roman" w:cs="Times New Roman"/>
                    <w:b/>
                    <w:i/>
                  </w:rPr>
                  <m:t>w</m:t>
                </m:r>
                <m:r>
                  <m:rPr>
                    <m:nor/>
                    <m:sty m:val="b"/>
                  </m:rPr>
                  <w:rPr>
                    <w:rFonts w:hint="default" w:ascii="Times New Roman" w:hAnsi="Times New Roman" w:cs="Times New Roman"/>
                    <w:b/>
                    <w:i w:val="0"/>
                  </w:rPr>
                  <m:t>.</m:t>
                </m:r>
                <m:r>
                  <m:rPr>
                    <m:nor/>
                    <m:sty m:val="bi"/>
                  </m:rPr>
                  <w:rPr>
                    <w:rFonts w:hint="default" w:ascii="Times New Roman" w:hAnsi="Times New Roman" w:cs="Times New Roman"/>
                    <w:b/>
                    <w:i/>
                  </w:rPr>
                  <m:t>b</m:t>
                </m:r>
                <m:r>
                  <m:rPr>
                    <m:nor/>
                    <m:sty m:val="b"/>
                  </m:rPr>
                  <w:rPr>
                    <w:rFonts w:hint="default" w:ascii="Times New Roman" w:hAnsi="Times New Roman" w:cs="Times New Roman"/>
                    <w:b/>
                    <w:i w:val="0"/>
                  </w:rPr>
                  <m:t>.</m:t>
                </m:r>
              </m:oMath>
            </m:oMathPara>
          </w:p>
        </w:tc>
        <w:tc>
          <w:tcPr>
            <w:tcW w:w="173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14445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(4.19)</w:t>
            </w:r>
          </w:p>
        </w:tc>
      </w:tr>
    </w:tbl>
    <w:p w14:paraId="3A99C9D5">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Measured 11.8% against equilibrium 9.66%: the grain will dry down, and its destination is inside the safe band. No action required.</w:t>
      </w:r>
    </w:p>
    <w:p w14:paraId="75427303">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Silo C: rice at 33.8 °C, 81% RH.</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1"/>
        <w:gridCol w:w="977"/>
      </w:tblGrid>
      <w:tr w14:paraId="2D4D9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0C1FB5B">
            <w:pPr>
              <w:pStyle w:val="3"/>
              <w:spacing w:before="0" w:after="0" w:line="240" w:lineRule="auto"/>
              <w:jc w:val="center"/>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rPr>
                  <m:t>−ln(0.19)=1.660731,  </m:t>
                </m:r>
                <m:r>
                  <m:rPr>
                    <m:nor/>
                  </m:rPr>
                  <w:rPr>
                    <w:rFonts w:hint="default" w:ascii="Times New Roman" w:hAnsi="Times New Roman" w:cs="Times New Roman"/>
                    <w:i/>
                  </w:rPr>
                  <m:t>k</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rPr>
                  <w:rPr>
                    <w:rFonts w:hint="default" w:ascii="Times New Roman" w:hAnsi="Times New Roman" w:cs="Times New Roman"/>
                    <w:i/>
                  </w:rPr>
                  <m:t>c</m:t>
                </m:r>
                <m:r>
                  <m:rPr>
                    <m:nor/>
                    <m:sty m:val="p"/>
                  </m:rPr>
                  <w:rPr>
                    <w:rFonts w:hint="default" w:ascii="Times New Roman" w:hAnsi="Times New Roman" w:cs="Times New Roman"/>
                    <w:b w:val="0"/>
                    <w:i w:val="0"/>
                  </w:rPr>
                  <m:t>)=1.9187×</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−5</m:t>
                    </m:r>
                    <m:ctrlPr>
                      <w:rPr>
                        <w:rFonts w:hint="default" w:ascii="Cambria Math" w:hAnsi="Cambria Math" w:cs="Times New Roman"/>
                      </w:rPr>
                    </m:ctrlPr>
                  </m:sup>
                </m:sSup>
                <m:r>
                  <m:rPr>
                    <m:nor/>
                    <m:sty m:val="p"/>
                  </m:rPr>
                  <w:rPr>
                    <w:rFonts w:hint="default" w:ascii="Times New Roman" w:hAnsi="Times New Roman" w:cs="Times New Roman"/>
                    <w:b w:val="0"/>
                    <w:i w:val="0"/>
                  </w:rPr>
                  <m:t>(33.8+51.161)=1.6302×</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oMath>
            </m:oMathPara>
          </w:p>
        </w:tc>
        <w:tc>
          <w:tcPr>
            <w:tcW w:w="97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02BA84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20"/>
              </w:rPr>
              <w:t>(4.20)</w:t>
            </w:r>
          </w:p>
        </w:tc>
      </w:tr>
      <w:tr w14:paraId="759DD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55BAA36">
            <w:pPr>
              <w:pStyle w:val="3"/>
              <w:spacing w:before="0" w:after="0" w:line="240" w:lineRule="auto"/>
              <w:jc w:val="center"/>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sty m:val="p"/>
                      </m:rPr>
                      <w:rPr>
                        <w:rFonts w:hint="default" w:ascii="Times New Roman" w:hAnsi="Times New Roman" w:cs="Times New Roman"/>
                        <w:b w:val="0"/>
                        <w:i w:val="0"/>
                      </w:rPr>
                      <m:t>db</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d>
                      <m:dPr>
                        <m:sepChr m:val=""/>
                        <m:ctrlPr>
                          <w:rPr>
                            <w:rFonts w:hint="default" w:ascii="Cambria Math" w:hAnsi="Cambria Math" w:cs="Times New Roman"/>
                          </w:rPr>
                        </m:ctrlPr>
                      </m:dPr>
                      <m:e>
                        <m:f>
                          <m:fPr>
                            <m:ctrlPr>
                              <w:rPr>
                                <w:rFonts w:hint="default" w:ascii="Cambria Math" w:hAnsi="Cambria Math" w:cs="Times New Roman"/>
                              </w:rPr>
                            </m:ctrlPr>
                          </m:fPr>
                          <m:num>
                            <m:r>
                              <m:rPr>
                                <m:nor/>
                                <m:sty m:val="p"/>
                              </m:rPr>
                              <w:rPr>
                                <w:rFonts w:hint="default" w:ascii="Times New Roman" w:hAnsi="Times New Roman" w:cs="Times New Roman"/>
                                <w:b w:val="0"/>
                                <w:i w:val="0"/>
                              </w:rPr>
                              <m:t>1.660731</m:t>
                            </m:r>
                            <m:ctrlPr>
                              <w:rPr>
                                <w:rFonts w:hint="default" w:ascii="Cambria Math" w:hAnsi="Cambria Math" w:cs="Times New Roman"/>
                              </w:rPr>
                            </m:ctrlPr>
                          </m:num>
                          <m:den>
                            <m:r>
                              <m:rPr>
                                <m:nor/>
                                <m:sty m:val="p"/>
                              </m:rPr>
                              <w:rPr>
                                <w:rFonts w:hint="default" w:ascii="Times New Roman" w:hAnsi="Times New Roman" w:cs="Times New Roman"/>
                                <w:b w:val="0"/>
                                <w:i w:val="0"/>
                              </w:rPr>
                              <m:t>1.6302×</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ctrlPr>
                              <w:rPr>
                                <w:rFonts w:hint="default" w:ascii="Cambria Math" w:hAnsi="Cambria Math" w:cs="Times New Roman"/>
                              </w:rPr>
                            </m:ctrlPr>
                          </m:den>
                        </m:f>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Times New Roman" w:hAnsi="Times New Roman" w:cs="Times New Roman"/>
                        <w:b w:val="0"/>
                        <w:i w:val="0"/>
                      </w:rPr>
                      <m:t>1/2.4451</m:t>
                    </m:r>
                    <m:ctrlPr>
                      <w:rPr>
                        <w:rFonts w:hint="default" w:ascii="Cambria Math" w:hAnsi="Cambria Math" w:cs="Times New Roman"/>
                      </w:rPr>
                    </m:ctrlPr>
                  </m:sup>
                </m:sSup>
                <m:r>
                  <m:rPr>
                    <m:nor/>
                    <m:sty m:val="p"/>
                  </m:rPr>
                  <w:rPr>
                    <w:rFonts w:hint="default" w:ascii="Times New Roman" w:hAnsi="Times New Roman" w:cs="Times New Roman"/>
                    <w:b w:val="0"/>
                    <w:i w:val="0"/>
                  </w:rPr>
                  <m:t>=(1018.73</m:t>
                </m:r>
                <m:sSup>
                  <m:sSupPr>
                    <m:ctrlPr>
                      <w:rPr>
                        <w:rFonts w:hint="default" w:ascii="Cambria Math" w:hAnsi="Cambria Math" w:cs="Times New Roman"/>
                      </w:rPr>
                    </m:ctrlPr>
                  </m:sSupPr>
                  <m:e>
                    <m:r>
                      <m:rPr>
                        <m:nor/>
                        <m:sty m:val="p"/>
                      </m:rPr>
                      <w:rPr>
                        <w:rFonts w:hint="default" w:ascii="Times New Roman" w:hAnsi="Times New Roman" w:cs="Times New Roman"/>
                        <w:b w:val="0"/>
                        <w:i w:val="0"/>
                      </w:rPr>
                      <m:t>)</m:t>
                    </m:r>
                    <m:ctrlPr>
                      <w:rPr>
                        <w:rFonts w:hint="default" w:ascii="Cambria Math" w:hAnsi="Cambria Math" w:cs="Times New Roman"/>
                      </w:rPr>
                    </m:ctrlPr>
                  </m:e>
                  <m:sup>
                    <m:r>
                      <m:rPr>
                        <m:nor/>
                        <m:sty m:val="p"/>
                      </m:rPr>
                      <w:rPr>
                        <w:rFonts w:hint="default" w:ascii="Times New Roman" w:hAnsi="Times New Roman" w:cs="Times New Roman"/>
                        <w:b w:val="0"/>
                        <w:i w:val="0"/>
                      </w:rPr>
                      <m:t>0.408980</m:t>
                    </m:r>
                    <m:ctrlPr>
                      <w:rPr>
                        <w:rFonts w:hint="default" w:ascii="Cambria Math" w:hAnsi="Cambria Math" w:cs="Times New Roman"/>
                      </w:rPr>
                    </m:ctrlPr>
                  </m:sup>
                </m:sSup>
                <m:r>
                  <m:rPr>
                    <m:nor/>
                    <m:sty m:val="p"/>
                  </m:rPr>
                  <w:rPr>
                    <w:rFonts w:hint="default" w:ascii="Times New Roman" w:hAnsi="Times New Roman" w:cs="Times New Roman"/>
                    <w:b w:val="0"/>
                    <w:i w:val="0"/>
                  </w:rPr>
                  <m:t>=17.000 % d.b.</m:t>
                </m:r>
              </m:oMath>
            </m:oMathPara>
          </w:p>
        </w:tc>
        <w:tc>
          <w:tcPr>
            <w:tcW w:w="97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2EB1C8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(4.21)</w:t>
            </w:r>
          </w:p>
        </w:tc>
      </w:tr>
      <w:tr w14:paraId="00BC5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2A51B56">
            <w:pPr>
              <w:pStyle w:val="3"/>
              <w:spacing w:before="0" w:after="0" w:line="240" w:lineRule="auto"/>
              <w:jc w:val="center"/>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M</m:t>
                    </m:r>
                    <m:ctrlPr>
                      <w:rPr>
                        <w:rFonts w:hint="default" w:ascii="Cambria Math" w:hAnsi="Cambria Math" w:cs="Times New Roman"/>
                      </w:rPr>
                    </m:ctrlPr>
                  </m:e>
                  <m:sub>
                    <m:r>
                      <m:rPr>
                        <m:nor/>
                        <m:sty m:val="p"/>
                      </m:rPr>
                      <w:rPr>
                        <w:rFonts w:hint="default" w:ascii="Times New Roman" w:hAnsi="Times New Roman" w:cs="Times New Roman"/>
                        <w:b w:val="0"/>
                        <w:i w:val="0"/>
                      </w:rPr>
                      <m:t>wb</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17.000</m:t>
                    </m:r>
                    <m:ctrlPr>
                      <w:rPr>
                        <w:rFonts w:hint="default" w:ascii="Cambria Math" w:hAnsi="Cambria Math" w:cs="Times New Roman"/>
                      </w:rPr>
                    </m:ctrlPr>
                  </m:num>
                  <m:den>
                    <m:r>
                      <m:rPr>
                        <m:nor/>
                        <m:sty m:val="p"/>
                      </m:rPr>
                      <w:rPr>
                        <w:rFonts w:hint="default" w:ascii="Times New Roman" w:hAnsi="Times New Roman" w:cs="Times New Roman"/>
                        <w:b w:val="0"/>
                        <w:i w:val="0"/>
                      </w:rPr>
                      <m:t>117.000</m:t>
                    </m:r>
                    <m:ctrlPr>
                      <w:rPr>
                        <w:rFonts w:hint="default" w:ascii="Cambria Math" w:hAnsi="Cambria Math" w:cs="Times New Roman"/>
                      </w:rPr>
                    </m:ctrlPr>
                  </m:den>
                </m:f>
                <m:r>
                  <m:rPr>
                    <m:nor/>
                    <m:sty m:val="p"/>
                  </m:rPr>
                  <w:rPr>
                    <w:rFonts w:hint="default" w:ascii="Times New Roman" w:hAnsi="Times New Roman" w:cs="Times New Roman"/>
                    <w:b w:val="0"/>
                    <w:i w:val="0"/>
                  </w:rPr>
                  <m:t>×100=</m:t>
                </m:r>
                <m:r>
                  <m:rPr>
                    <m:nor/>
                    <m:sty m:val="b"/>
                  </m:rPr>
                  <w:rPr>
                    <w:rFonts w:hint="default" w:ascii="Times New Roman" w:hAnsi="Times New Roman" w:cs="Times New Roman"/>
                    <w:b/>
                    <w:i w:val="0"/>
                  </w:rPr>
                  <m:t>14.53 % </m:t>
                </m:r>
                <m:r>
                  <m:rPr>
                    <m:nor/>
                    <m:sty m:val="bi"/>
                  </m:rPr>
                  <w:rPr>
                    <w:rFonts w:hint="default" w:ascii="Times New Roman" w:hAnsi="Times New Roman" w:cs="Times New Roman"/>
                    <w:b/>
                    <w:i/>
                  </w:rPr>
                  <m:t>w</m:t>
                </m:r>
                <m:r>
                  <m:rPr>
                    <m:nor/>
                    <m:sty m:val="b"/>
                  </m:rPr>
                  <w:rPr>
                    <w:rFonts w:hint="default" w:ascii="Times New Roman" w:hAnsi="Times New Roman" w:cs="Times New Roman"/>
                    <w:b/>
                    <w:i w:val="0"/>
                  </w:rPr>
                  <m:t>.</m:t>
                </m:r>
                <m:r>
                  <m:rPr>
                    <m:nor/>
                    <m:sty m:val="bi"/>
                  </m:rPr>
                  <w:rPr>
                    <w:rFonts w:hint="default" w:ascii="Times New Roman" w:hAnsi="Times New Roman" w:cs="Times New Roman"/>
                    <w:b/>
                    <w:i/>
                  </w:rPr>
                  <m:t>b</m:t>
                </m:r>
                <m:r>
                  <m:rPr>
                    <m:nor/>
                    <m:sty m:val="b"/>
                  </m:rPr>
                  <w:rPr>
                    <w:rFonts w:hint="default" w:ascii="Times New Roman" w:hAnsi="Times New Roman" w:cs="Times New Roman"/>
                    <w:b/>
                    <w:i w:val="0"/>
                  </w:rPr>
                  <m:t>.</m:t>
                </m:r>
              </m:oMath>
            </m:oMathPara>
          </w:p>
        </w:tc>
        <w:tc>
          <w:tcPr>
            <w:tcW w:w="97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E0A9F6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(4.22)</w:t>
            </w:r>
          </w:p>
        </w:tc>
      </w:tr>
    </w:tbl>
    <w:p w14:paraId="0B1E64F4">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4.35: Equilibrium moisture results and their operational reading</w:t>
      </w:r>
    </w:p>
    <w:tbl>
      <w:tblPr>
        <w:tblStyle w:val="48"/>
        <w:tblW w:w="50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0"/>
        <w:gridCol w:w="1090"/>
        <w:gridCol w:w="1090"/>
        <w:gridCol w:w="768"/>
        <w:gridCol w:w="1094"/>
        <w:gridCol w:w="1197"/>
        <w:gridCol w:w="880"/>
        <w:gridCol w:w="1513"/>
      </w:tblGrid>
      <w:tr w14:paraId="42A4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FC14C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Silo</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DFF9E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Crop</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52670D9">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T</m:t>
              </m:r>
            </m:oMath>
            <w:r>
              <w:rPr>
                <w:rFonts w:hint="default" w:ascii="Times New Roman" w:hAnsi="Times New Roman" w:eastAsia="Times New Roman" w:cs="Times New Roman"/>
                <w:b/>
                <w:sz w:val="20"/>
                <w:szCs w:val="24"/>
              </w:rPr>
              <w:t xml:space="preserve"> (°C)</w:t>
            </w:r>
          </w:p>
        </w:tc>
        <w:tc>
          <w:tcPr>
            <w:tcW w:w="440"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0522C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RH (%)</w:t>
            </w:r>
          </w:p>
        </w:tc>
        <w:tc>
          <w:tcPr>
            <w:tcW w:w="627"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AD54F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Measured MC</w:t>
            </w:r>
          </w:p>
        </w:tc>
        <w:tc>
          <w:tcPr>
            <w:tcW w:w="685"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C8BC8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Equilibrium MC</w:t>
            </w:r>
          </w:p>
        </w:tc>
        <w:tc>
          <w:tcPr>
            <w:tcW w:w="504"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D56BF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Trend (Eq 3.92)</w:t>
            </w:r>
          </w:p>
        </w:tc>
        <w:tc>
          <w:tcPr>
            <w:tcW w:w="867"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EE4DF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0"/>
                <w:szCs w:val="24"/>
              </w:rPr>
              <w:t>Operational reading</w:t>
            </w:r>
          </w:p>
        </w:tc>
      </w:tr>
      <w:tr w14:paraId="4D37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ACA70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15EB8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Maize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E29ED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26.4</w:t>
            </w:r>
          </w:p>
        </w:tc>
        <w:tc>
          <w:tcPr>
            <w:tcW w:w="440"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BD43D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71</w:t>
            </w:r>
          </w:p>
        </w:tc>
        <w:tc>
          <w:tcPr>
            <w:tcW w:w="627"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EAD35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12.8%</w:t>
            </w:r>
          </w:p>
        </w:tc>
        <w:tc>
          <w:tcPr>
            <w:tcW w:w="685"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0E0E98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14.24%</w:t>
            </w:r>
          </w:p>
        </w:tc>
        <w:tc>
          <w:tcPr>
            <w:tcW w:w="504"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F691F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wetting</w:t>
            </w:r>
          </w:p>
        </w:tc>
        <w:tc>
          <w:tcPr>
            <w:tcW w:w="867"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C36FF4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Will breach the 13% ceiling at current conditions. Instantaneous reading compliant; trajectory is not.</w:t>
            </w:r>
          </w:p>
        </w:tc>
      </w:tr>
      <w:tr w14:paraId="6A6C4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F68535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B</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0CFF8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Cowpea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C87ED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24.6</w:t>
            </w:r>
          </w:p>
        </w:tc>
        <w:tc>
          <w:tcPr>
            <w:tcW w:w="440"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E9E36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58</w:t>
            </w:r>
          </w:p>
        </w:tc>
        <w:tc>
          <w:tcPr>
            <w:tcW w:w="627"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CD0D5F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11.8%</w:t>
            </w:r>
          </w:p>
        </w:tc>
        <w:tc>
          <w:tcPr>
            <w:tcW w:w="685"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09125C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9.66%</w:t>
            </w:r>
          </w:p>
        </w:tc>
        <w:tc>
          <w:tcPr>
            <w:tcW w:w="504"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38F3F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drying</w:t>
            </w:r>
          </w:p>
        </w:tc>
        <w:tc>
          <w:tcPr>
            <w:tcW w:w="867"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CB5F0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Safe. Destination inside the band.</w:t>
            </w:r>
          </w:p>
        </w:tc>
      </w:tr>
      <w:tr w14:paraId="16ED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B09FC1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F71260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Rice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8DBF4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33.8</w:t>
            </w:r>
          </w:p>
        </w:tc>
        <w:tc>
          <w:tcPr>
            <w:tcW w:w="440"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913AC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81</w:t>
            </w:r>
          </w:p>
        </w:tc>
        <w:tc>
          <w:tcPr>
            <w:tcW w:w="627"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50ACB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15.6%</w:t>
            </w:r>
          </w:p>
        </w:tc>
        <w:tc>
          <w:tcPr>
            <w:tcW w:w="685"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88383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14.53%</w:t>
            </w:r>
          </w:p>
        </w:tc>
        <w:tc>
          <w:tcPr>
            <w:tcW w:w="504"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872F4E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drying</w:t>
            </w:r>
          </w:p>
        </w:tc>
        <w:tc>
          <w:tcPr>
            <w:tcW w:w="867" w:type="pct"/>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41FFB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0"/>
                <w:szCs w:val="24"/>
              </w:rPr>
              <w:t>Drying, but cannot reach safety. Equilibrium is still above the 13% ceiling: ventilation with this air will never dry the grain to a safe value.</w:t>
            </w:r>
          </w:p>
        </w:tc>
      </w:tr>
    </w:tbl>
    <w:p w14:paraId="1B99C413">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Silo C is the more subtle result and the one a naive trend indicator would get wrong. Its moisture is falling, which a rising/falling arrow would render as an improvement. But its destination (14.53%) is above the safe ceiling of 13%. Ventilating with air at 33.8 °C and 81% RH cannot dry this rice to safety no matter how long it runs, because the air itself is in equilibrium with wetter grain than the target. The correct intervention is not more ventilation but conditioned air or immediate offtake, and only a model that computes the </w:t>
      </w:r>
      <w:r>
        <w:rPr>
          <w:rFonts w:hint="default" w:ascii="Times New Roman" w:hAnsi="Times New Roman" w:eastAsia="Times New Roman" w:cs="Times New Roman"/>
          <w:i/>
          <w:iCs/>
          <w:sz w:val="24"/>
          <w:lang w:val="en-GB"/>
        </w:rPr>
        <w:t>destination</w:t>
      </w:r>
      <w:r>
        <w:rPr>
          <w:rFonts w:hint="default" w:ascii="Times New Roman" w:hAnsi="Times New Roman" w:eastAsia="Times New Roman" w:cs="Times New Roman"/>
          <w:sz w:val="24"/>
          <w:lang w:val="en-GB"/>
        </w:rPr>
        <w:t xml:space="preserve"> rather than the direction can distinguish the two cases. Reporting the equilibrium value rather than an arrow is what makes that distinction visible.</w:t>
      </w:r>
    </w:p>
    <w:bookmarkEnd w:id="207"/>
    <w:p w14:paraId="4EB18ADD">
      <w:pPr>
        <w:pStyle w:val="5"/>
        <w:spacing w:before="240" w:after="120" w:line="240" w:lineRule="auto"/>
        <w:jc w:val="left"/>
        <w:rPr>
          <w:rFonts w:hint="default" w:ascii="Times New Roman" w:hAnsi="Times New Roman" w:cs="Times New Roman"/>
        </w:rPr>
      </w:pPr>
      <w:bookmarkStart w:id="212" w:name="_Toc1207"/>
      <w:bookmarkStart w:id="213" w:name="alert-generation-results"/>
      <w:r>
        <w:rPr>
          <w:rFonts w:hint="default" w:ascii="Times New Roman" w:hAnsi="Times New Roman" w:eastAsia="Times New Roman" w:cs="Times New Roman"/>
          <w:b/>
          <w:sz w:val="24"/>
          <w:lang w:val="en-GB"/>
        </w:rPr>
        <w:t>4.5.9 Alert generation results</w:t>
      </w:r>
      <w:bookmarkEnd w:id="212"/>
    </w:p>
    <w:p w14:paraId="4199145A">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eleven predicates of Table 3.21 were evaluated over the three silos.</w:t>
      </w:r>
    </w:p>
    <w:p w14:paraId="5D2CB479">
      <w:pPr>
        <w:pStyle w:val="3"/>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4.36: Alerts raised per silo</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7F580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2FA7DCF">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Silo</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DCE922">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Alerts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677BB16">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Severity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ABE3D42">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Triggering conditions</w:t>
            </w:r>
          </w:p>
        </w:tc>
      </w:tr>
      <w:tr w14:paraId="0E21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789E4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9F046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092336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caution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E043AB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RH 71% &gt; ok 65%; detections 3 min⁻¹ &gt; ok 1; total damage 3.75% &gt; ok 2%</w:t>
            </w:r>
          </w:p>
        </w:tc>
      </w:tr>
      <w:tr w14:paraId="6664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5F946E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B</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3F5CF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24C87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n/a</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3E6A1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every reading within its </w:t>
            </w:r>
            <w:r>
              <w:rPr>
                <w:rStyle w:val="55"/>
                <w:rFonts w:hint="default" w:ascii="Times New Roman" w:hAnsi="Times New Roman" w:eastAsia="Times New Roman" w:cs="Times New Roman"/>
                <w:sz w:val="24"/>
                <w:szCs w:val="24"/>
              </w:rPr>
              <w:t>ok</w:t>
            </w:r>
            <w:r>
              <w:rPr>
                <w:rFonts w:hint="default" w:ascii="Times New Roman" w:hAnsi="Times New Roman" w:eastAsia="Times New Roman" w:cs="Times New Roman"/>
                <w:sz w:val="24"/>
                <w:szCs w:val="24"/>
              </w:rPr>
              <w:t xml:space="preserve"> limit</w:t>
            </w:r>
          </w:p>
        </w:tc>
      </w:tr>
      <w:tr w14:paraId="2AA45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247B5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C</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1CF372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E3F47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critical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9BD447">
            <w:pPr>
              <w:pStyle w:val="31"/>
              <w:spacing w:before="0" w:after="0" w:line="240" w:lineRule="auto"/>
              <w:jc w:val="center"/>
              <w:rPr>
                <w:rFonts w:hint="default" w:ascii="Times New Roman" w:hAnsi="Times New Roman" w:cs="Times New Roman"/>
                <w:sz w:val="24"/>
                <w:szCs w:val="24"/>
              </w:rPr>
            </w:pPr>
            <m:oMath>
              <m:r>
                <m:rPr>
                  <m:nor/>
                </m:rPr>
                <w:rPr>
                  <w:rFonts w:hint="default" w:ascii="Times New Roman" w:hAnsi="Times New Roman" w:cs="Times New Roman"/>
                  <w:i/>
                  <w:sz w:val="24"/>
                  <w:szCs w:val="24"/>
                </w:rPr>
                <m:t>T</m:t>
              </m:r>
            </m:oMath>
            <w:r>
              <w:rPr>
                <w:rFonts w:hint="default" w:ascii="Times New Roman" w:hAnsi="Times New Roman" w:eastAsia="Times New Roman" w:cs="Times New Roman"/>
                <w:sz w:val="24"/>
                <w:szCs w:val="24"/>
              </w:rPr>
              <w:t xml:space="preserve"> 33.8 &gt; caution 32; RH 81 &gt; caution 75; MC 15.6 &gt; caution 14.5; detections 8 &gt; caution 5; total damage 11.09% &gt; caution 5%; node offline 214 min &gt; 5 min</w:t>
            </w:r>
          </w:p>
        </w:tc>
      </w:tr>
      <w:tr w14:paraId="19F4E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74D4B0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Total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457129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D9D0DA">
            <w:pPr>
              <w:pStyle w:val="31"/>
              <w:spacing w:before="0" w:after="0" w:line="240" w:lineRule="auto"/>
              <w:jc w:val="center"/>
              <w:rPr>
                <w:rFonts w:hint="default" w:ascii="Times New Roman" w:hAnsi="Times New Roman" w:cs="Times New Roman"/>
                <w:sz w:val="24"/>
                <w:szCs w:val="24"/>
              </w:rPr>
            </w:pP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DC1F98">
            <w:pPr>
              <w:pStyle w:val="31"/>
              <w:spacing w:before="0" w:after="0" w:line="240" w:lineRule="auto"/>
              <w:jc w:val="center"/>
              <w:rPr>
                <w:rFonts w:hint="default" w:ascii="Times New Roman" w:hAnsi="Times New Roman" w:cs="Times New Roman"/>
                <w:sz w:val="24"/>
                <w:szCs w:val="24"/>
              </w:rPr>
            </w:pPr>
          </w:p>
        </w:tc>
      </w:tr>
    </w:tbl>
    <w:p w14:paraId="7D621A94">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Every predicate reads its bound from </w:t>
      </w:r>
      <w:r>
        <w:rPr>
          <w:rStyle w:val="55"/>
          <w:rFonts w:hint="default" w:ascii="Times New Roman" w:hAnsi="Times New Roman" w:eastAsia="Times New Roman" w:cs="Times New Roman"/>
          <w:sz w:val="24"/>
          <w:lang w:val="en-GB"/>
        </w:rPr>
        <w:t>LIMITS</w:t>
      </w:r>
      <w:r>
        <w:rPr>
          <w:rFonts w:hint="default" w:ascii="Times New Roman" w:hAnsi="Times New Roman" w:eastAsia="Times New Roman" w:cs="Times New Roman"/>
          <w:sz w:val="24"/>
          <w:lang w:val="en-GB"/>
        </w:rPr>
        <w:t xml:space="preserve"> rather than from a literal, which is why the threshold trace of Table 4.33 upgrades Silo A’s humidity alert from caution to critical without any change to the alert code. Alerts are sorted by the severity ordering of Equation (3.89) (critical before caution, then by score ascending) so the Notifications screen presents the most consequential item first regardless of the order in which the predicates were evaluated.</w:t>
      </w:r>
    </w:p>
    <w:bookmarkEnd w:id="209"/>
    <w:bookmarkEnd w:id="211"/>
    <w:p w14:paraId="5C4B2DA7">
      <w:pPr>
        <w:pStyle w:val="3"/>
        <w:rPr>
          <w:rFonts w:hint="default" w:ascii="Times New Roman" w:hAnsi="Times New Roman" w:cs="Times New Roman"/>
        </w:rPr>
      </w:pPr>
      <w:bookmarkStart w:id="214" w:name="determinism-verification"/>
      <w:bookmarkStart w:id="215" w:name="fleet-roll-up-results"/>
    </w:p>
    <w:bookmarkEnd w:id="213"/>
    <w:bookmarkEnd w:id="214"/>
    <w:bookmarkEnd w:id="215"/>
    <w:p w14:paraId="6EE4BDB8">
      <w:pPr>
        <w:pStyle w:val="4"/>
        <w:spacing w:before="240" w:after="120" w:line="240" w:lineRule="auto"/>
        <w:jc w:val="left"/>
        <w:rPr>
          <w:rFonts w:hint="default" w:ascii="Times New Roman" w:hAnsi="Times New Roman" w:cs="Times New Roman"/>
          <w:sz w:val="24"/>
          <w:szCs w:val="24"/>
        </w:rPr>
      </w:pPr>
      <w:bookmarkStart w:id="216" w:name="_Toc29762"/>
      <w:bookmarkStart w:id="217" w:name="objective-4-outcome"/>
      <w:bookmarkStart w:id="218" w:name="X28a8fbc755c80492c4d2d7c5429d22d1b928758"/>
      <w:r>
        <w:rPr>
          <w:rFonts w:hint="default" w:ascii="Times New Roman" w:hAnsi="Times New Roman" w:eastAsia="Times New Roman" w:cs="Times New Roman"/>
          <w:b/>
          <w:sz w:val="24"/>
          <w:szCs w:val="24"/>
          <w:lang w:val="en-GB"/>
        </w:rPr>
        <w:t>4.6 System Evaluation</w:t>
      </w:r>
      <w:bookmarkEnd w:id="216"/>
      <w:bookmarkStart w:id="219" w:name="_Toc8087"/>
      <w:bookmarkStart w:id="220" w:name="evaluation-coverage"/>
    </w:p>
    <w:p w14:paraId="630DE514">
      <w:pPr>
        <w:pStyle w:val="5"/>
        <w:spacing w:before="240" w:after="12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sz w:val="24"/>
          <w:szCs w:val="24"/>
          <w:lang w:val="en-GB"/>
        </w:rPr>
        <w:t>4.6.1 Evaluation coverage</w:t>
      </w:r>
      <w:bookmarkEnd w:id="219"/>
    </w:p>
    <w:p w14:paraId="5ED25CFF">
      <w:pPr>
        <w:pStyle w:val="30"/>
        <w:spacing w:before="0" w:after="240" w:line="480" w:lineRule="auto"/>
        <w:jc w:val="both"/>
        <w:rPr>
          <w:rFonts w:hint="default" w:ascii="Times New Roman" w:hAnsi="Times New Roman" w:cs="Times New Roman"/>
        </w:rPr>
      </w:pPr>
      <w:r>
        <w:t>Objective 5 evaluates the developed models and integrated software subsystem using quantitative and reproducible tests. The evaluation covers confound-controlled acoustic testing, grouped validation, vision-model evaluation, deployment-parity checks and deterministic verification of the fusion logic.</w:t>
      </w:r>
    </w:p>
    <w:p w14:paraId="662B5106">
      <w:pPr>
        <w:pStyle w:val="3"/>
        <w:spacing w:before="120" w:after="60" w:line="240" w:lineRule="auto"/>
        <w:jc w:val="center"/>
        <w:rPr>
          <w:rFonts w:hint="default" w:ascii="Times New Roman" w:hAnsi="Times New Roman" w:cs="Times New Roman"/>
        </w:rPr>
      </w:pPr>
      <w:r>
        <w:rPr>
          <w:rFonts w:ascii="Times New Roman" w:hAnsi="Times New Roman"/>
          <w:b w:val="0"/>
          <w:sz w:val="24"/>
        </w:rPr>
        <w:t>Table 4.37: Objective 5 evaluation coverage</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0B6E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59180B">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Protocol element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37653CC">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Specified in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DF5CEE">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Executed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DC937FA">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Result reported in</w:t>
            </w:r>
          </w:p>
        </w:tc>
      </w:tr>
      <w:tr w14:paraId="5FA4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1D19D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Acoustic classification metrics under confound control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C6893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3.7.1–3.7.2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213DF1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Yes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3861E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Tables 4.15, 4.17</w:t>
            </w:r>
          </w:p>
        </w:tc>
      </w:tr>
      <w:tr w14:paraId="58137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A700D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Window-level versus session-level comparison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9604C5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3.7.3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B2470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Yes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0C2669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Tables 4.15, 4.19</w:t>
            </w:r>
          </w:p>
        </w:tc>
      </w:tr>
      <w:tr w14:paraId="672A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6B6ADD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Grouped cross-validation with dispersion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1FBC4B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3.7.4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B713A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Yes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E04A1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Table 4.19</w:t>
            </w:r>
          </w:p>
        </w:tc>
      </w:tr>
      <w:tr w14:paraId="5E6A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CA3A2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Abstention-band operating characteristics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DFCF6B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 xml:space="preserve">3.5.5, </w:t>
            </w: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3.7.1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2EB679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Yes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C1108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Table 4.16</w:t>
            </w:r>
          </w:p>
        </w:tc>
      </w:tr>
      <w:tr w14:paraId="44FB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52DE2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Rejected-alternative benchmarking</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01534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3.5.12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53FC1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Yes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BAAAE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Table 4.20</w:t>
            </w:r>
          </w:p>
        </w:tc>
      </w:tr>
      <w:tr w14:paraId="5BBD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FAAAAB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Vision protocol V1–V5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E21AE3">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3.7.5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48BC03">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Yes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8D108E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4.4.9</w:t>
            </w:r>
          </w:p>
        </w:tc>
      </w:tr>
      <w:tr w14:paraId="201C3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D0A853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TFLite numerical parity gate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6B817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3.7.6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B2F1D1D">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Yes (float32); int8 refused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EC91BA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4.4.9</w:t>
            </w:r>
          </w:p>
        </w:tc>
      </w:tr>
      <w:tr w14:paraId="408CE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0BD8E4">
            <w:pPr>
              <w:spacing w:before="0" w:after="0" w:line="240" w:lineRule="auto"/>
              <w:jc w:val="center"/>
              <w:rPr>
                <w:sz w:val="24"/>
                <w:szCs w:val="24"/>
              </w:rPr>
            </w:pPr>
            <w:r>
              <w:rPr>
                <w:rFonts w:ascii="Times New Roman" w:hAnsi="Times New Roman" w:eastAsia="Times New Roman"/>
                <w:sz w:val="24"/>
                <w:szCs w:val="24"/>
              </w:rPr>
              <w:t>Inference-latency benchmarking</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7FD11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3.7.7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D74B126">
            <w:pPr>
              <w:spacing w:before="0" w:after="0" w:line="240" w:lineRule="auto"/>
              <w:jc w:val="center"/>
              <w:rPr>
                <w:sz w:val="24"/>
                <w:szCs w:val="24"/>
              </w:rPr>
            </w:pPr>
            <w:r>
              <w:rPr>
                <w:rFonts w:ascii="Times New Roman" w:hAnsi="Times New Roman" w:eastAsia="Times New Roman"/>
                <w:sz w:val="24"/>
                <w:szCs w:val="24"/>
              </w:rPr>
              <w:t>CPU proxy only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095EB00">
            <w:pPr>
              <w:spacing w:before="0" w:after="0" w:line="240" w:lineRule="auto"/>
              <w:jc w:val="center"/>
              <w:rPr>
                <w:sz w:val="24"/>
                <w:szCs w:val="24"/>
              </w:rPr>
            </w:pPr>
            <w:r>
              <w:rPr>
                <w:rFonts w:ascii="Times New Roman" w:hAnsi="Times New Roman" w:eastAsia="Times New Roman"/>
                <w:sz w:val="24"/>
                <w:szCs w:val="24"/>
              </w:rPr>
              <w:t>ch4.4.9</w:t>
            </w:r>
          </w:p>
        </w:tc>
      </w:tr>
      <w:tr w14:paraId="66B5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347993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Authorisation rule cases S1–S8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D3F5D1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3.7.8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096A71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Specified; not executed against the emulator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824681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4.6.2</w:t>
            </w:r>
          </w:p>
        </w:tc>
      </w:tr>
      <w:tr w14:paraId="68DC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E218B5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Fusion-layer hand verification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0C3258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3.7.9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C5F6E7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Yes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ACC62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 xml:space="preserve">4.5.6, </w:t>
            </w:r>
            <w:r>
              <w:rPr>
                <w:rFonts w:hint="default" w:ascii="Times New Roman" w:hAnsi="Times New Roman" w:eastAsia="Times New Roman" w:cs="Times New Roman"/>
                <w:sz w:val="24"/>
                <w:szCs w:val="24"/>
                <w:lang w:val="en-US"/>
              </w:rPr>
              <w:t>ch</w:t>
            </w:r>
            <w:r>
              <w:rPr>
                <w:rFonts w:hint="default" w:ascii="Times New Roman" w:hAnsi="Times New Roman" w:eastAsia="Times New Roman" w:cs="Times New Roman"/>
                <w:sz w:val="24"/>
                <w:szCs w:val="24"/>
              </w:rPr>
              <w:t>4.5.8</w:t>
            </w:r>
          </w:p>
        </w:tc>
      </w:tr>
    </w:tbl>
    <w:p w14:paraId="3E95C001">
      <w:pPr>
        <w:pStyle w:val="3"/>
        <w:spacing w:before="0" w:after="240" w:line="480" w:lineRule="auto"/>
        <w:jc w:val="both"/>
        <w:rPr>
          <w:rFonts w:hint="default" w:ascii="Times New Roman" w:hAnsi="Times New Roman" w:cs="Times New Roman"/>
        </w:rPr>
      </w:pPr>
      <w:r>
        <w:t>The principal technical evaluation activities were completed. On-device latency was represented by a Colab CPU proxy rather than a handset benchmark, and the Firestore authorisation cases were specified but not executed against the emulator. Field and usability studies were not included in the objective and are reported separately as additional validation required before deployment.</w:t>
      </w:r>
    </w:p>
    <w:bookmarkEnd w:id="217"/>
    <w:p w14:paraId="142C6047">
      <w:pPr>
        <w:pStyle w:val="5"/>
        <w:spacing w:before="240" w:after="120" w:line="240" w:lineRule="auto"/>
        <w:jc w:val="left"/>
        <w:rPr>
          <w:rFonts w:hint="default" w:ascii="Times New Roman" w:hAnsi="Times New Roman" w:cs="Times New Roman"/>
        </w:rPr>
      </w:pPr>
      <w:bookmarkStart w:id="221" w:name="_Toc4391"/>
      <w:bookmarkStart w:id="222" w:name="authorisation-model-specified-test-cases"/>
      <w:r>
        <w:rPr>
          <w:rFonts w:hint="default" w:ascii="Times New Roman" w:hAnsi="Times New Roman" w:eastAsia="Times New Roman" w:cs="Times New Roman"/>
          <w:b/>
          <w:sz w:val="24"/>
          <w:lang w:val="en-GB"/>
        </w:rPr>
        <w:t>4.6.2 Authorisation model, specified test cases</w:t>
      </w:r>
      <w:bookmarkEnd w:id="221"/>
    </w:p>
    <w:p w14:paraId="562B51D0">
      <w:pPr>
        <w:pStyle w:val="30"/>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4.38: Firestore rules test cases (specified, §3.7.8)</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07447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A8EFA0D">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Case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93BD74D">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Action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271A37">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Expected</w:t>
            </w:r>
          </w:p>
        </w:tc>
      </w:tr>
      <w:tr w14:paraId="4FB84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719BA8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B2739D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Unauthenticated read of any document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EE6CF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deny</w:t>
            </w:r>
          </w:p>
        </w:tc>
      </w:tr>
      <w:tr w14:paraId="7477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4209F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B1DA6A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Authenticated read of own </w:t>
            </w:r>
            <w:r>
              <w:rPr>
                <w:rStyle w:val="55"/>
                <w:rFonts w:hint="default" w:ascii="Times New Roman" w:hAnsi="Times New Roman" w:eastAsia="Times New Roman" w:cs="Times New Roman"/>
                <w:sz w:val="24"/>
                <w:szCs w:val="24"/>
              </w:rPr>
              <w:t>users/{uid}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2B34E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allow</w:t>
            </w:r>
          </w:p>
        </w:tc>
      </w:tr>
      <w:tr w14:paraId="2B03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E067CC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F4489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Authenticated read of another user’s </w:t>
            </w:r>
            <w:r>
              <w:rPr>
                <w:rStyle w:val="55"/>
                <w:rFonts w:hint="default" w:ascii="Times New Roman" w:hAnsi="Times New Roman" w:eastAsia="Times New Roman" w:cs="Times New Roman"/>
                <w:sz w:val="24"/>
                <w:szCs w:val="24"/>
              </w:rPr>
              <w:t>users/{uid}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56ACE1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deny</w:t>
            </w:r>
          </w:p>
        </w:tc>
      </w:tr>
      <w:tr w14:paraId="6C2A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433B4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A47830F">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4"/>
                <w:szCs w:val="24"/>
              </w:rPr>
              <w:t>list</w:t>
            </w:r>
            <w:r>
              <w:rPr>
                <w:rFonts w:hint="default" w:ascii="Times New Roman" w:hAnsi="Times New Roman" w:eastAsia="Times New Roman" w:cs="Times New Roman"/>
                <w:sz w:val="24"/>
                <w:szCs w:val="24"/>
              </w:rPr>
              <w:t xml:space="preserve"> on the </w:t>
            </w:r>
            <w:r>
              <w:rPr>
                <w:rStyle w:val="55"/>
                <w:rFonts w:hint="default" w:ascii="Times New Roman" w:hAnsi="Times New Roman" w:eastAsia="Times New Roman" w:cs="Times New Roman"/>
                <w:sz w:val="24"/>
                <w:szCs w:val="24"/>
              </w:rPr>
              <w:t>users</w:t>
            </w:r>
            <w:r>
              <w:rPr>
                <w:rFonts w:hint="default" w:ascii="Times New Roman" w:hAnsi="Times New Roman" w:eastAsia="Times New Roman" w:cs="Times New Roman"/>
                <w:sz w:val="24"/>
                <w:szCs w:val="24"/>
              </w:rPr>
              <w:t xml:space="preserve"> collection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4F3B6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deny (rule is </w:t>
            </w:r>
            <w:r>
              <w:rPr>
                <w:rStyle w:val="55"/>
                <w:rFonts w:hint="default" w:ascii="Times New Roman" w:hAnsi="Times New Roman" w:eastAsia="Times New Roman" w:cs="Times New Roman"/>
                <w:sz w:val="24"/>
                <w:szCs w:val="24"/>
              </w:rPr>
              <w:t>list: if false</w:t>
            </w:r>
            <w:r>
              <w:rPr>
                <w:rFonts w:hint="default" w:ascii="Times New Roman" w:hAnsi="Times New Roman" w:eastAsia="Times New Roman" w:cs="Times New Roman"/>
                <w:sz w:val="24"/>
                <w:szCs w:val="24"/>
              </w:rPr>
              <w:t>)</w:t>
            </w:r>
          </w:p>
        </w:tc>
      </w:tr>
      <w:tr w14:paraId="3C75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543086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0FA455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Read </w:t>
            </w:r>
            <w:r>
              <w:rPr>
                <w:rStyle w:val="55"/>
                <w:rFonts w:hint="default" w:ascii="Times New Roman" w:hAnsi="Times New Roman" w:eastAsia="Times New Roman" w:cs="Times New Roman"/>
                <w:sz w:val="24"/>
                <w:szCs w:val="24"/>
              </w:rPr>
              <w:t>facilities/{fid}</w:t>
            </w:r>
            <w:r>
              <w:rPr>
                <w:rFonts w:hint="default" w:ascii="Times New Roman" w:hAnsi="Times New Roman" w:eastAsia="Times New Roman" w:cs="Times New Roman"/>
                <w:sz w:val="24"/>
                <w:szCs w:val="24"/>
              </w:rPr>
              <w:t xml:space="preserve"> as a member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9158C6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allow</w:t>
            </w:r>
          </w:p>
        </w:tc>
      </w:tr>
      <w:tr w14:paraId="3971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6E602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57B93B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Read </w:t>
            </w:r>
            <w:r>
              <w:rPr>
                <w:rStyle w:val="55"/>
                <w:rFonts w:hint="default" w:ascii="Times New Roman" w:hAnsi="Times New Roman" w:eastAsia="Times New Roman" w:cs="Times New Roman"/>
                <w:sz w:val="24"/>
                <w:szCs w:val="24"/>
              </w:rPr>
              <w:t>facilities/{fid}</w:t>
            </w:r>
            <w:r>
              <w:rPr>
                <w:rFonts w:hint="default" w:ascii="Times New Roman" w:hAnsi="Times New Roman" w:eastAsia="Times New Roman" w:cs="Times New Roman"/>
                <w:sz w:val="24"/>
                <w:szCs w:val="24"/>
              </w:rPr>
              <w:t xml:space="preserve"> as a non-member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2017B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deny</w:t>
            </w:r>
          </w:p>
        </w:tc>
      </w:tr>
      <w:tr w14:paraId="63F08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45B7F1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022D3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Atomic sign-up batch: create facility + user together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70FD0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ALLOW: this case must succeed</w:t>
            </w:r>
          </w:p>
        </w:tc>
      </w:tr>
      <w:tr w14:paraId="42BF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82A570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68962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Update or delete an </w:t>
            </w:r>
            <w:r>
              <w:rPr>
                <w:rStyle w:val="55"/>
                <w:rFonts w:hint="default" w:ascii="Times New Roman" w:hAnsi="Times New Roman" w:eastAsia="Times New Roman" w:cs="Times New Roman"/>
                <w:sz w:val="24"/>
                <w:szCs w:val="24"/>
              </w:rPr>
              <w:t>acousticEvents</w:t>
            </w:r>
            <w:r>
              <w:rPr>
                <w:rFonts w:hint="default" w:ascii="Times New Roman" w:hAnsi="Times New Roman" w:eastAsia="Times New Roman" w:cs="Times New Roman"/>
                <w:sz w:val="24"/>
                <w:szCs w:val="24"/>
              </w:rPr>
              <w:t xml:space="preserve"> document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53768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deny (create-only)</w:t>
            </w:r>
          </w:p>
        </w:tc>
      </w:tr>
    </w:tbl>
    <w:p w14:paraId="39FE5660">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S7 is the case that constrains the rule’s structure, as Equation (4.5) explains. The rules were written to satisfy it and reasoned through against each case, but the emulator suite that would turn that reasoning into evidence was not run. The correct statement is therefore: the authorisation model is designed and its cases enumerated; it is not verified. The distinction is not pedantic. Rules that look correct and are wrong are a recognised class of production security failure, and the emulator run is the only thing that separates the two.</w:t>
      </w:r>
    </w:p>
    <w:bookmarkEnd w:id="218"/>
    <w:p w14:paraId="581964D1">
      <w:pPr>
        <w:pStyle w:val="5"/>
        <w:spacing w:before="240" w:after="120" w:line="240" w:lineRule="auto"/>
        <w:jc w:val="left"/>
        <w:rPr>
          <w:rFonts w:hint="default" w:ascii="Times New Roman" w:hAnsi="Times New Roman" w:cs="Times New Roman"/>
          <w:sz w:val="24"/>
          <w:szCs w:val="24"/>
        </w:rPr>
      </w:pPr>
      <w:r>
        <w:t>4.6.3 Additional field and usability validation</w:t>
      </w:r>
    </w:p>
    <w:p w14:paraId="43039EEE">
      <w:pPr>
        <w:pStyle w:val="30"/>
        <w:spacing w:before="0" w:after="240" w:line="480" w:lineRule="auto"/>
        <w:jc w:val="both"/>
        <w:rPr>
          <w:rFonts w:hint="default" w:ascii="Times New Roman" w:hAnsi="Times New Roman" w:cs="Times New Roman"/>
        </w:rPr>
      </w:pPr>
      <w:r>
        <w:t>A field trial and a System Usability Scale study were not conducted. These activities are therefore treated as future deployment validation rather than as evidence for the technical evaluation reported in this project.</w:t>
      </w:r>
    </w:p>
    <w:p w14:paraId="2F41B3AE">
      <w:pPr>
        <w:pStyle w:val="3"/>
        <w:spacing w:before="0" w:after="240" w:line="480" w:lineRule="auto"/>
        <w:ind w:firstLine="720" w:firstLineChars="0"/>
        <w:jc w:val="both"/>
        <w:rPr>
          <w:rFonts w:hint="default" w:ascii="Times New Roman" w:hAnsi="Times New Roman" w:cs="Times New Roman"/>
        </w:rPr>
      </w:pPr>
      <w:r>
        <w:t>The acoustic evaluation used session-grouped, confound-controlled archival data, which provides a stronger estimate of generalisation than a random split but does not substitute for testing in a working grain store. The same limitation applies to usability: no claims are made about storekeeper acceptance or ease of use.</w:t>
      </w:r>
    </w:p>
    <w:bookmarkEnd w:id="220"/>
    <w:p w14:paraId="6968C7F9">
      <w:pPr>
        <w:pStyle w:val="5"/>
        <w:spacing w:before="240" w:after="120" w:line="240" w:lineRule="auto"/>
        <w:jc w:val="left"/>
        <w:rPr>
          <w:rFonts w:hint="default" w:ascii="Times New Roman" w:hAnsi="Times New Roman" w:cs="Times New Roman"/>
          <w:sz w:val="24"/>
          <w:szCs w:val="24"/>
        </w:rPr>
      </w:pPr>
      <w:bookmarkStart w:id="223" w:name="_Toc11873"/>
      <w:bookmarkStart w:id="224" w:name="what-the-evaluation-does-establish"/>
      <w:r>
        <w:rPr>
          <w:rFonts w:hint="default" w:ascii="Times New Roman" w:hAnsi="Times New Roman" w:eastAsia="Times New Roman" w:cs="Times New Roman"/>
          <w:b/>
          <w:sz w:val="24"/>
          <w:szCs w:val="24"/>
          <w:lang w:val="en-GB"/>
        </w:rPr>
        <w:t>4.6.4 What the evaluation does establish</w:t>
      </w:r>
      <w:bookmarkEnd w:id="223"/>
    </w:p>
    <w:p w14:paraId="14CB28B8">
      <w:pPr>
        <w:pStyle w:val="30"/>
        <w:spacing w:before="0" w:after="240" w:line="480" w:lineRule="auto"/>
        <w:jc w:val="both"/>
        <w:rPr>
          <w:rFonts w:hint="default" w:ascii="Times New Roman" w:hAnsi="Times New Roman" w:cs="Times New Roman"/>
        </w:rPr>
      </w:pPr>
      <w:r>
        <w:t>The completed evaluation establishes the following findings:</w:t>
      </w:r>
    </w:p>
    <w:p w14:paraId="107308DC">
      <w:pPr>
        <w:numPr>
          <w:ilvl w:val="0"/>
          <w:numId w:val="7"/>
        </w:num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 xml:space="preserve">Acoustic infestation detection works at </w:t>
      </w:r>
      <m:oMath>
        <m:r>
          <m:rPr>
            <m:nor/>
            <m:sty m:val="p"/>
          </m:rPr>
          <w:rPr>
            <w:rFonts w:hint="default" w:ascii="Times New Roman" w:hAnsi="Times New Roman" w:cs="Times New Roman"/>
            <w:b w:val="0"/>
            <w:i w:val="0"/>
          </w:rPr>
          <m:t>AUC=0.798</m:t>
        </m:r>
      </m:oMath>
      <w:r>
        <w:rPr>
          <w:rFonts w:hint="default" w:ascii="Times New Roman" w:hAnsi="Times New Roman" w:eastAsia="Times New Roman" w:cs="Times New Roman"/>
          <w:sz w:val="24"/>
          <w:lang w:val="en-GB"/>
        </w:rPr>
        <w:t xml:space="preserve"> on data whose recording batches were never seen in training, against a 0.849 accuracy floor that the model exceeds at 0.93. The task is real and the model is not exploiting the batch shortcut, because the test set was constructed to make that shortcut unavailable.</w:t>
      </w:r>
    </w:p>
    <w:p w14:paraId="21B29679">
      <w:pPr>
        <w:numPr>
          <w:ilvl w:val="0"/>
          <w:numId w:val="7"/>
        </w:num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batch confound is larger than the signal (0.945 vs 0.871, Table 4.9), and a random-split evaluation of this corpus would have reported approximately 0.935 (the direct-match-only figure) instead of 0.798, an inflation of 0.137 AUC.</w:t>
      </w:r>
    </w:p>
    <w:p w14:paraId="7FCA023B">
      <w:pPr>
        <w:numPr>
          <w:ilvl w:val="0"/>
          <w:numId w:val="7"/>
        </w:num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Abstention converts a 0.93-accuracy model into a 0.96-accuracy model on 95.5% of cases at the cost of a 4.5% manual review rate (Table 4.16).</w:t>
      </w:r>
    </w:p>
    <w:p w14:paraId="654584BC">
      <w:pPr>
        <w:numPr>
          <w:ilvl w:val="0"/>
          <w:numId w:val="7"/>
        </w:num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Model capacity is inversely related to generalisation on this corpus (Figure 4.4), with a stacked BiLSTM reaching below-chance test AUC: the signature of session memorisation.</w:t>
      </w:r>
    </w:p>
    <w:p w14:paraId="2E8E83EA">
      <w:pPr>
        <w:numPr>
          <w:ilvl w:val="0"/>
          <w:numId w:val="7"/>
        </w:num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fusion model is correct against its specification, verified by independent hand computation of every intermediate quantity for three silos across three modalities and five metrics (§4.5.6), plus three equilibrium-moisture cases (§4.5.8).</w:t>
      </w:r>
    </w:p>
    <w:bookmarkEnd w:id="222"/>
    <w:p w14:paraId="3BF5D085">
      <w:pPr>
        <w:numPr>
          <w:ilvl w:val="0"/>
          <w:numId w:val="7"/>
        </w:numPr>
        <w:spacing w:before="0" w:after="240" w:line="480" w:lineRule="auto"/>
        <w:jc w:val="both"/>
        <w:rPr>
          <w:rFonts w:hint="default" w:ascii="Times New Roman" w:hAnsi="Times New Roman" w:cs="Times New Roman"/>
          <w:i w:val="0"/>
          <w:iCs w:val="0"/>
        </w:rPr>
      </w:pPr>
      <w:bookmarkStart w:id="225" w:name="objective-5-outcome"/>
      <w:r>
        <w:rPr>
          <w:rFonts w:hint="default" w:ascii="Times New Roman" w:hAnsi="Times New Roman" w:eastAsia="Times New Roman" w:cs="Times New Roman"/>
          <w:i w:val="0"/>
          <w:iCs w:val="0"/>
          <w:sz w:val="24"/>
          <w:lang w:val="en-GB"/>
        </w:rPr>
        <w:t>The vision model classifies grain damage on all four crops at a mean accuracy of 0.876 and macro-F1 of 0.818 against a 0.589 mean majority-class floor, and its beans head survives the colour-removal probe (AUC 0.985 to 0.950). The visual modality is measured rather than assumed.</w:t>
      </w:r>
    </w:p>
    <w:p w14:paraId="7C6D15FA">
      <w:pPr>
        <w:pStyle w:val="5"/>
        <w:spacing w:before="240" w:after="120" w:line="240" w:lineRule="auto"/>
        <w:jc w:val="left"/>
        <w:rPr>
          <w:rFonts w:hint="default" w:ascii="Times New Roman" w:hAnsi="Times New Roman" w:cs="Times New Roman"/>
        </w:rPr>
      </w:pPr>
      <w:r>
        <w:t>4.6.5 Objective 5 outcome</w:t>
      </w:r>
    </w:p>
    <w:p w14:paraId="2FFBE700">
      <w:pPr>
        <w:pStyle w:val="30"/>
        <w:spacing w:before="120" w:after="60" w:line="240" w:lineRule="auto"/>
        <w:jc w:val="center"/>
        <w:rPr>
          <w:rFonts w:hint="default" w:ascii="Times New Roman" w:hAnsi="Times New Roman" w:cs="Times New Roman"/>
        </w:rPr>
      </w:pPr>
      <w:r>
        <w:rPr>
          <w:rFonts w:ascii="Times New Roman" w:hAnsi="Times New Roman"/>
          <w:b w:val="0"/>
          <w:sz w:val="24"/>
        </w:rPr>
        <w:t>Table 4.39: Objective 5 evaluation criteria</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907"/>
        <w:gridCol w:w="2907"/>
      </w:tblGrid>
      <w:tr w14:paraId="3C211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D6787F">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Criterion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DE49193">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Result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171818">
            <w:pPr>
              <w:pStyle w:val="31"/>
              <w:spacing w:before="0" w:after="0" w:line="240"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Status</w:t>
            </w:r>
          </w:p>
        </w:tc>
      </w:tr>
      <w:tr w14:paraId="4726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57856E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Metric suite defined and applied consistently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0A0724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AUC, accuracy against floor, per-class P/R/F1, macro-F1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75D325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Met</w:t>
            </w:r>
          </w:p>
        </w:tc>
      </w:tr>
      <w:tr w14:paraId="4873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25705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Leakage and confound controls in the evaluation itself</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F636FA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session grouping + mixed-batch test set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14B7ED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Met</w:t>
            </w:r>
          </w:p>
        </w:tc>
      </w:tr>
      <w:tr w14:paraId="7287F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BB29E2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Dispersion reported, not only point estimates</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124C2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±0.043 AUC, ±0.410 clean recall</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E12709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Met</w:t>
            </w:r>
          </w:p>
        </w:tc>
      </w:tr>
      <w:tr w14:paraId="5FCCE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45E645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Alternatives benchmarked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7654E8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Table 4.20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103600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Met</w:t>
            </w:r>
          </w:p>
        </w:tc>
      </w:tr>
      <w:tr w14:paraId="77F78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C40E86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Fusion layer verified end to end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BA824C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Met: §4.5.6, §4.5.8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F7283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Met</w:t>
            </w:r>
          </w:p>
        </w:tc>
      </w:tr>
      <w:tr w14:paraId="24C66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A75BB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Vision model evaluated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A79F017">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Table 4.24: mean accuracy 0.876, macro-F1 0.818; beans AUC 0.985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08F321">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Met</w:t>
            </w:r>
          </w:p>
        </w:tc>
      </w:tr>
      <w:tr w14:paraId="1BA4F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3545BB4">
            <w:pPr>
              <w:spacing w:before="0" w:after="0" w:line="240" w:lineRule="auto"/>
              <w:jc w:val="center"/>
              <w:rPr>
                <w:sz w:val="24"/>
                <w:szCs w:val="24"/>
              </w:rPr>
            </w:pPr>
            <w:r>
              <w:rPr>
                <w:rFonts w:ascii="Times New Roman" w:hAnsi="Times New Roman" w:eastAsia="Times New Roman"/>
                <w:sz w:val="24"/>
                <w:szCs w:val="24"/>
              </w:rPr>
              <w:t>Export parity and inference-latency proxy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1FA7F17">
            <w:pPr>
              <w:spacing w:before="0" w:after="0" w:line="240" w:lineRule="auto"/>
              <w:jc w:val="center"/>
              <w:rPr>
                <w:sz w:val="24"/>
                <w:szCs w:val="24"/>
              </w:rPr>
            </w:pPr>
            <w:r>
              <w:rPr>
                <w:rFonts w:ascii="Times New Roman" w:hAnsi="Times New Roman" w:eastAsia="Times New Roman"/>
                <w:sz w:val="24"/>
                <w:szCs w:val="24"/>
              </w:rPr>
              <w:t>float32 passed parity gate (100% argmax); int8 refused; Colab-CPU latency proxy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AAC55FE">
            <w:pPr>
              <w:spacing w:before="0" w:after="0" w:line="240" w:lineRule="auto"/>
              <w:jc w:val="center"/>
              <w:rPr>
                <w:sz w:val="24"/>
                <w:szCs w:val="24"/>
              </w:rPr>
            </w:pPr>
            <w:r>
              <w:rPr>
                <w:rFonts w:ascii="Times New Roman" w:hAnsi="Times New Roman" w:eastAsia="Times New Roman"/>
                <w:sz w:val="24"/>
                <w:szCs w:val="24"/>
              </w:rPr>
              <w:t>Partly met</w:t>
            </w:r>
          </w:p>
        </w:tc>
      </w:tr>
      <w:tr w14:paraId="56F9E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C71D3D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Authorisation rules executed against the emulator</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09CD05A">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specified only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02D37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Not met</w:t>
            </w:r>
          </w:p>
        </w:tc>
      </w:tr>
    </w:tbl>
    <w:p w14:paraId="1BA770BD">
      <w:pPr>
        <w:pStyle w:val="3"/>
        <w:rPr>
          <w:rFonts w:hint="default" w:ascii="Times New Roman" w:hAnsi="Times New Roman" w:cs="Times New Roman"/>
        </w:rPr>
      </w:pPr>
      <w:r>
        <w:t>Taken together, the quantitative model tests, grouped validation, export-parity checks and deterministic fusion verification satisfy Objective 5 within the software scope of this project. Handset latency, rule-emulator execution, field validation and usability assessment remain follow-up activities before deployment.</w:t>
      </w:r>
    </w:p>
    <w:bookmarkEnd w:id="224"/>
    <w:p w14:paraId="6BE279B4">
      <w:pPr>
        <w:pStyle w:val="4"/>
        <w:spacing w:before="240" w:after="120" w:line="240" w:lineRule="auto"/>
        <w:jc w:val="left"/>
        <w:rPr>
          <w:rFonts w:hint="default" w:ascii="Times New Roman" w:hAnsi="Times New Roman" w:cs="Times New Roman"/>
        </w:rPr>
      </w:pPr>
      <w:bookmarkStart w:id="226" w:name="_Toc31408"/>
      <w:bookmarkStart w:id="227" w:name="discussion"/>
      <w:r>
        <w:rPr>
          <w:rFonts w:hint="default" w:ascii="Times New Roman" w:hAnsi="Times New Roman" w:eastAsia="Times New Roman" w:cs="Times New Roman"/>
          <w:b/>
          <w:sz w:val="24"/>
          <w:lang w:val="en-GB"/>
        </w:rPr>
        <w:t>4.7 Discussion</w:t>
      </w:r>
      <w:bookmarkEnd w:id="226"/>
    </w:p>
    <w:p w14:paraId="76AF70E2">
      <w:pPr>
        <w:pStyle w:val="5"/>
        <w:spacing w:before="240" w:after="120" w:line="240" w:lineRule="auto"/>
        <w:jc w:val="left"/>
        <w:rPr>
          <w:rFonts w:hint="default" w:ascii="Times New Roman" w:hAnsi="Times New Roman" w:cs="Times New Roman"/>
        </w:rPr>
      </w:pPr>
      <w:bookmarkStart w:id="228" w:name="_Toc20122"/>
      <w:bookmarkStart w:id="229" w:name="comparison-with-the-literature"/>
      <w:r>
        <w:rPr>
          <w:rFonts w:hint="default" w:ascii="Times New Roman" w:hAnsi="Times New Roman" w:eastAsia="Times New Roman" w:cs="Times New Roman"/>
          <w:b/>
          <w:sz w:val="24"/>
          <w:lang w:val="en-GB"/>
        </w:rPr>
        <w:t>4.7.1 Comparison with the literature</w:t>
      </w:r>
      <w:bookmarkEnd w:id="228"/>
    </w:p>
    <w:p w14:paraId="48DC5638">
      <w:pPr>
        <w:pStyle w:val="30"/>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4.40: Reported acoustic detection performance in the literature versus this work</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0294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E612B9">
            <w:pPr>
              <w:spacing w:before="0" w:after="0" w:line="240" w:lineRule="auto"/>
              <w:jc w:val="center"/>
            </w:pPr>
            <w:r>
              <w:rPr>
                <w:rFonts w:ascii="Times New Roman" w:hAnsi="Times New Roman" w:eastAsia="Times New Roman"/>
                <w:b/>
                <w:sz w:val="20"/>
              </w:rPr>
              <w:t>Study / system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4963579">
            <w:pPr>
              <w:spacing w:before="0" w:after="0" w:line="240" w:lineRule="auto"/>
              <w:jc w:val="center"/>
            </w:pPr>
            <w:r>
              <w:rPr>
                <w:rFonts w:ascii="Times New Roman" w:hAnsi="Times New Roman" w:eastAsia="Times New Roman"/>
                <w:b/>
                <w:sz w:val="20"/>
              </w:rPr>
              <w:t>Reported result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9983642">
            <w:pPr>
              <w:spacing w:before="0" w:after="0" w:line="240" w:lineRule="auto"/>
              <w:jc w:val="center"/>
            </w:pPr>
            <w:r>
              <w:rPr>
                <w:rFonts w:ascii="Times New Roman" w:hAnsi="Times New Roman" w:eastAsia="Times New Roman"/>
                <w:b/>
                <w:sz w:val="20"/>
              </w:rPr>
              <w:t>Evaluation context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7EC7AF1">
            <w:pPr>
              <w:spacing w:before="0" w:after="0" w:line="240" w:lineRule="auto"/>
              <w:jc w:val="center"/>
            </w:pPr>
            <w:r>
              <w:rPr>
                <w:rFonts w:ascii="Times New Roman" w:hAnsi="Times New Roman" w:eastAsia="Times New Roman"/>
                <w:b/>
                <w:sz w:val="20"/>
              </w:rPr>
              <w:t>Comparison with this work</w:t>
            </w:r>
          </w:p>
        </w:tc>
      </w:tr>
      <w:tr w14:paraId="482E5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347FC1E">
            <w:pPr>
              <w:spacing w:before="0" w:after="0" w:line="240" w:lineRule="auto"/>
              <w:jc w:val="center"/>
            </w:pPr>
            <w:r>
              <w:rPr>
                <w:rFonts w:ascii="Times New Roman" w:hAnsi="Times New Roman" w:eastAsia="Times New Roman"/>
                <w:sz w:val="20"/>
              </w:rPr>
              <w:t>Balingbing et al. (2024b)</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1DC9377">
            <w:pPr>
              <w:spacing w:before="0" w:after="0" w:line="240" w:lineRule="auto"/>
              <w:jc w:val="center"/>
            </w:pPr>
            <w:r>
              <w:rPr>
                <w:rFonts w:ascii="Times New Roman" w:hAnsi="Times New Roman" w:eastAsia="Times New Roman"/>
                <w:sz w:val="20"/>
              </w:rPr>
              <w:t>84.51% classification accuracy</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6EEE78E">
            <w:pPr>
              <w:spacing w:before="0" w:after="0" w:line="240" w:lineRule="auto"/>
              <w:jc w:val="center"/>
            </w:pPr>
            <w:r>
              <w:rPr>
                <w:rFonts w:ascii="Times New Roman" w:hAnsi="Times New Roman" w:eastAsia="Times New Roman"/>
                <w:sz w:val="20"/>
              </w:rPr>
              <w:t>Stored-rice pest acoustic classification using a low-cost acoustic device</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D940DA7">
            <w:pPr>
              <w:spacing w:before="0" w:after="0" w:line="240" w:lineRule="auto"/>
              <w:jc w:val="center"/>
            </w:pPr>
            <w:r>
              <w:rPr>
                <w:rFonts w:ascii="Times New Roman" w:hAnsi="Times New Roman" w:eastAsia="Times New Roman"/>
                <w:sz w:val="20"/>
              </w:rPr>
              <w:t>Related acoustic task, but the dataset and evaluation split differ.</w:t>
            </w:r>
          </w:p>
        </w:tc>
      </w:tr>
      <w:tr w14:paraId="3F065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53BC0FB">
            <w:pPr>
              <w:spacing w:before="0" w:after="0" w:line="240" w:lineRule="auto"/>
              <w:jc w:val="center"/>
            </w:pPr>
            <w:r>
              <w:rPr>
                <w:rFonts w:ascii="Times New Roman" w:hAnsi="Times New Roman" w:eastAsia="Times New Roman"/>
                <w:sz w:val="20"/>
              </w:rPr>
              <w:t>Moses et al. (2022)</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B11A2FA">
            <w:pPr>
              <w:spacing w:before="0" w:after="0" w:line="240" w:lineRule="auto"/>
              <w:jc w:val="center"/>
            </w:pPr>
            <w:r>
              <w:rPr>
                <w:rFonts w:ascii="Times New Roman" w:hAnsi="Times New Roman" w:eastAsia="Times New Roman"/>
                <w:sz w:val="20"/>
              </w:rPr>
              <w:t>98.37% overall accuracy with EfficientNet-B0</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FA8391D">
            <w:pPr>
              <w:spacing w:before="0" w:after="0" w:line="240" w:lineRule="auto"/>
              <w:jc w:val="center"/>
            </w:pPr>
            <w:r>
              <w:rPr>
                <w:rFonts w:ascii="Times New Roman" w:hAnsi="Times New Roman" w:eastAsia="Times New Roman"/>
                <w:sz w:val="20"/>
              </w:rPr>
              <w:t>Seven-class milled-rice damage classification from high-magnification images</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8C422D6">
            <w:pPr>
              <w:spacing w:before="0" w:after="0" w:line="240" w:lineRule="auto"/>
              <w:jc w:val="center"/>
            </w:pPr>
            <w:r>
              <w:rPr>
                <w:rFonts w:ascii="Times New Roman" w:hAnsi="Times New Roman" w:eastAsia="Times New Roman"/>
                <w:sz w:val="20"/>
              </w:rPr>
              <w:t>Higher single-dataset accuracy; not directly comparable with the four-crop GrainVisual evaluation.</w:t>
            </w:r>
          </w:p>
        </w:tc>
      </w:tr>
      <w:tr w14:paraId="329AC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DF7E654">
            <w:pPr>
              <w:spacing w:before="0" w:after="0" w:line="240" w:lineRule="auto"/>
              <w:jc w:val="center"/>
            </w:pPr>
            <w:r>
              <w:rPr>
                <w:rFonts w:ascii="Times New Roman" w:hAnsi="Times New Roman" w:eastAsia="Times New Roman"/>
                <w:sz w:val="20"/>
              </w:rPr>
              <w:t>Nakatumba-Nabende and Murindanyi (2025)</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D3D17A6">
            <w:pPr>
              <w:spacing w:before="0" w:after="0" w:line="240" w:lineRule="auto"/>
              <w:jc w:val="center"/>
            </w:pPr>
            <w:r>
              <w:rPr>
                <w:rFonts w:ascii="Times New Roman" w:hAnsi="Times New Roman" w:eastAsia="Times New Roman"/>
                <w:sz w:val="20"/>
              </w:rPr>
              <w:t>97% classification accuracy with MobileNetV2</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A7C7900">
            <w:pPr>
              <w:spacing w:before="0" w:after="0" w:line="240" w:lineRule="auto"/>
              <w:jc w:val="center"/>
            </w:pPr>
            <w:r>
              <w:rPr>
                <w:rFonts w:ascii="Times New Roman" w:hAnsi="Times New Roman" w:eastAsia="Times New Roman"/>
                <w:sz w:val="20"/>
              </w:rPr>
              <w:t>Field maize-leaf disease classification with mobile deployment</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74ED003">
            <w:pPr>
              <w:spacing w:before="0" w:after="0" w:line="240" w:lineRule="auto"/>
              <w:jc w:val="center"/>
            </w:pPr>
            <w:r>
              <w:rPr>
                <w:rFonts w:ascii="Times New Roman" w:hAnsi="Times New Roman" w:eastAsia="Times New Roman"/>
                <w:sz w:val="20"/>
              </w:rPr>
              <w:t>Supports lightweight mobile vision deployment, but the task is leaf disease rather than grain damage.</w:t>
            </w:r>
          </w:p>
        </w:tc>
      </w:tr>
      <w:tr w14:paraId="21CA2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594CF9D">
            <w:pPr>
              <w:spacing w:before="0" w:after="0" w:line="240" w:lineRule="auto"/>
              <w:jc w:val="center"/>
            </w:pPr>
            <w:r>
              <w:rPr>
                <w:rFonts w:ascii="Times New Roman" w:hAnsi="Times New Roman" w:eastAsia="Times New Roman"/>
                <w:sz w:val="20"/>
              </w:rPr>
              <w:t>This work — acoustic Random Forest</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28DD521">
            <w:pPr>
              <w:spacing w:before="0" w:after="0" w:line="240" w:lineRule="auto"/>
              <w:jc w:val="center"/>
            </w:pPr>
            <w:r>
              <w:rPr>
                <w:rFonts w:ascii="Times New Roman" w:hAnsi="Times New Roman" w:eastAsia="Times New Roman"/>
                <w:sz w:val="20"/>
              </w:rPr>
              <w:t>ROC-AUC 0.798; accuracy 0.93; infested recall 0.94</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703F719">
            <w:pPr>
              <w:spacing w:before="0" w:after="0" w:line="240" w:lineRule="auto"/>
              <w:jc w:val="center"/>
            </w:pPr>
            <w:r>
              <w:rPr>
                <w:rFonts w:ascii="Times New Roman" w:hAnsi="Times New Roman" w:eastAsia="Times New Roman"/>
                <w:sz w:val="20"/>
              </w:rPr>
              <w:t>Confound-controlled test set with recording-group separation</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B84F0A2">
            <w:pPr>
              <w:spacing w:before="0" w:after="0" w:line="240" w:lineRule="auto"/>
              <w:jc w:val="center"/>
            </w:pPr>
            <w:r>
              <w:rPr>
                <w:rFonts w:ascii="Times New Roman" w:hAnsi="Times New Roman" w:eastAsia="Times New Roman"/>
                <w:sz w:val="20"/>
              </w:rPr>
              <w:t>Primary acoustic result of this project.</w:t>
            </w:r>
          </w:p>
        </w:tc>
      </w:tr>
      <w:tr w14:paraId="75ADC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5912255">
            <w:pPr>
              <w:spacing w:before="0" w:after="0" w:line="240" w:lineRule="auto"/>
              <w:jc w:val="center"/>
            </w:pPr>
            <w:r>
              <w:rPr>
                <w:rFonts w:ascii="Times New Roman" w:hAnsi="Times New Roman" w:eastAsia="Times New Roman"/>
                <w:sz w:val="20"/>
              </w:rPr>
              <w:t>This work — GrainVisual</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C63A6C8">
            <w:pPr>
              <w:spacing w:before="0" w:after="0" w:line="240" w:lineRule="auto"/>
              <w:jc w:val="center"/>
            </w:pPr>
            <w:r>
              <w:rPr>
                <w:rFonts w:ascii="Times New Roman" w:hAnsi="Times New Roman" w:eastAsia="Times New Roman"/>
                <w:sz w:val="20"/>
              </w:rPr>
              <w:t>Mean accuracy 0.876; macro-F1 0.818</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517916A">
            <w:pPr>
              <w:spacing w:before="0" w:after="0" w:line="240" w:lineRule="auto"/>
              <w:jc w:val="center"/>
            </w:pPr>
            <w:r>
              <w:rPr>
                <w:rFonts w:ascii="Times New Roman" w:hAnsi="Times New Roman" w:eastAsia="Times New Roman"/>
                <w:sz w:val="20"/>
              </w:rPr>
              <w:t>Held-out evaluation across four GrainSet crop heads</w:t>
            </w:r>
          </w:p>
        </w:tc>
        <w:tc>
          <w:tcPr>
            <w:tcW w:w="21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1B69448">
            <w:pPr>
              <w:spacing w:before="0" w:after="0" w:line="240" w:lineRule="auto"/>
              <w:jc w:val="center"/>
            </w:pPr>
            <w:r>
              <w:rPr>
                <w:rFonts w:ascii="Times New Roman" w:hAnsi="Times New Roman" w:eastAsia="Times New Roman"/>
                <w:sz w:val="20"/>
              </w:rPr>
              <w:t>Primary visual result of this project.</w:t>
            </w:r>
          </w:p>
        </w:tc>
      </w:tr>
    </w:tbl>
    <w:p w14:paraId="2ADC14AF">
      <w:pPr>
        <w:pStyle w:val="3"/>
        <w:spacing w:before="0" w:after="240" w:line="480" w:lineRule="auto"/>
        <w:jc w:val="both"/>
        <w:rPr>
          <w:rFonts w:hint="default" w:ascii="Times New Roman" w:hAnsi="Times New Roman" w:cs="Times New Roman"/>
        </w:rPr>
      </w:pPr>
      <w:r>
        <w:t>The confound-controlled acoustic result is lower than many laboratory figures reported in the literature, but it is based on a more restrictive split that prevents recording-batch leakage. The result should therefore be interpreted as a generalisation estimate for this corpus rather than as a direct comparison with studies using random or within-session splits.</w:t>
      </w:r>
    </w:p>
    <w:p w14:paraId="61C75248">
      <w:pPr>
        <w:pStyle w:val="3"/>
        <w:spacing w:before="0" w:after="240" w:line="480" w:lineRule="auto"/>
        <w:jc w:val="both"/>
        <w:rPr>
          <w:rFonts w:hint="default" w:ascii="Times New Roman" w:hAnsi="Times New Roman" w:cs="Times New Roman"/>
        </w:rPr>
      </w:pPr>
      <w:r>
        <w:t>The batch probe demonstrates why the evaluation protocol matters: a less restrictive split would have produced a higher score while allowing recording provenance to contribute to the prediction. Retaining the confound-controlled result provides a more defensible estimate of performance on unseen recording groups.</w:t>
      </w:r>
    </w:p>
    <w:p w14:paraId="7B8E7633">
      <w:pPr>
        <w:pStyle w:val="3"/>
        <w:spacing w:before="0" w:after="240" w:line="480" w:lineRule="auto"/>
        <w:jc w:val="both"/>
        <w:rPr>
          <w:rFonts w:hint="default" w:ascii="Times New Roman" w:hAnsi="Times New Roman" w:cs="Times New Roman"/>
          <w:sz w:val="24"/>
          <w:szCs w:val="24"/>
        </w:rPr>
      </w:pPr>
      <w:r>
        <w:t>The principal contributions beyond the reviewed literature are:</w:t>
      </w:r>
    </w:p>
    <w:p w14:paraId="5EB5BB9E">
      <w:pPr>
        <w:pStyle w:val="31"/>
        <w:numPr>
          <w:ilvl w:val="0"/>
          <w:numId w:val="5"/>
        </w:numPr>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GB"/>
        </w:rPr>
        <w:t>A quantified fusion rule. Multi-modal grain monitoring is frequently described architecturally (sensors, a gateway, an app) without a specified rule for combining evidence. This work states the rule as Equations (3.78)–(3.93), implements it in 445 lines of pure code, and verifies it by hand computation across three silos, three modalities, five metrics per silo and three equilibrium cases.</w:t>
      </w:r>
    </w:p>
    <w:p w14:paraId="2C2308E2">
      <w:pPr>
        <w:pStyle w:val="31"/>
        <w:numPr>
          <w:ilvl w:val="0"/>
          <w:numId w:val="5"/>
        </w:numPr>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GB"/>
        </w:rPr>
        <w:t>A measured confound diagnosis with its remedy. The batch-versus-label probe is a cheap, general procedure (two classifiers on the same features, different targets) and this work demonstrates both its diagnostic power and the size of the correction it forces.</w:t>
      </w:r>
    </w:p>
    <w:p w14:paraId="49422775">
      <w:pPr>
        <w:pStyle w:val="31"/>
        <w:numPr>
          <w:ilvl w:val="0"/>
          <w:numId w:val="5"/>
        </w:numPr>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GB"/>
        </w:rPr>
        <w:t>An abstention-based operating point with measured cost. 4.5% review for +0.03 accuracy on the decided subset is a concrete, reportable trade that a practitioner can accept or reject.</w:t>
      </w:r>
    </w:p>
    <w:bookmarkEnd w:id="225"/>
    <w:bookmarkEnd w:id="227"/>
    <w:p w14:paraId="405C3F7E">
      <w:pPr>
        <w:pStyle w:val="5"/>
        <w:spacing w:before="240" w:after="120" w:line="240" w:lineRule="auto"/>
        <w:jc w:val="left"/>
        <w:rPr>
          <w:rFonts w:hint="default" w:ascii="Times New Roman" w:hAnsi="Times New Roman" w:cs="Times New Roman"/>
        </w:rPr>
      </w:pPr>
      <w:r>
        <w:t>4.7.2 Limitations</w:t>
      </w:r>
    </w:p>
    <w:p w14:paraId="67F3E4E0">
      <w:pPr>
        <w:pStyle w:val="30"/>
        <w:spacing w:before="120"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4.41: Limitations, with severity and remedy</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0"/>
      </w:tblGrid>
      <w:tr w14:paraId="6619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E316B28">
            <w:pPr>
              <w:pStyle w:val="31"/>
              <w:spacing w:before="0" w:after="0" w:line="240" w:lineRule="auto"/>
              <w:jc w:val="center"/>
              <w:rPr>
                <w:rFonts w:hint="default" w:ascii="Times New Roman" w:hAnsi="Times New Roman" w:cs="Times New Roman"/>
                <w:b/>
                <w:bCs/>
                <w:lang w:val="en-US"/>
              </w:rPr>
            </w:pPr>
            <w:r>
              <w:rPr>
                <w:rFonts w:hint="default" w:ascii="Times New Roman" w:hAnsi="Times New Roman" w:eastAsia="Times New Roman" w:cs="Times New Roman"/>
                <w:b/>
                <w:bCs/>
                <w:sz w:val="20"/>
                <w:lang w:val="en-US"/>
              </w:rPr>
              <w:t>S/N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9A6E5E">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Limitation</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C435F0A">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Severity</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77E0A6">
            <w:pPr>
              <w:pStyle w:val="31"/>
              <w:spacing w:before="0" w:after="0" w:line="240" w:lineRule="auto"/>
              <w:jc w:val="center"/>
              <w:rPr>
                <w:rFonts w:hint="default" w:ascii="Times New Roman" w:hAnsi="Times New Roman" w:cs="Times New Roman"/>
                <w:b/>
                <w:bCs/>
              </w:rPr>
            </w:pPr>
            <w:r>
              <w:rPr>
                <w:rFonts w:hint="default" w:ascii="Times New Roman" w:hAnsi="Times New Roman" w:eastAsia="Times New Roman" w:cs="Times New Roman"/>
                <w:b/>
                <w:bCs/>
                <w:sz w:val="20"/>
              </w:rPr>
              <w:t>Remedy</w:t>
            </w:r>
          </w:p>
        </w:tc>
      </w:tr>
      <w:tr w14:paraId="3C459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3FF48F2">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57AE0F">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Int8 export refused by the parity gate (§4.4.9); the 3.6× footprint reduction is unattained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287F37">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Medium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E4426B">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Re-convert int8 with a representative calibration set, or quantisation-aware training</w:t>
            </w:r>
          </w:p>
        </w:tc>
      </w:tr>
      <w:tr w14:paraId="5ED8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EC031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DE394F8">
            <w:pPr>
              <w:spacing w:before="0" w:after="0" w:line="240" w:lineRule="auto"/>
              <w:jc w:val="center"/>
            </w:pPr>
            <w:r>
              <w:rPr>
                <w:rFonts w:ascii="Times New Roman" w:hAnsi="Times New Roman" w:eastAsia="Times New Roman"/>
                <w:sz w:val="20"/>
              </w:rPr>
              <w:t>No field trial; real-store generalisability remains unmeasured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9900AF6">
            <w:pPr>
              <w:spacing w:before="0" w:after="0" w:line="240" w:lineRule="auto"/>
              <w:jc w:val="center"/>
            </w:pPr>
            <w:r>
              <w:rPr>
                <w:rFonts w:ascii="Times New Roman" w:hAnsi="Times New Roman" w:eastAsia="Times New Roman"/>
                <w:sz w:val="20"/>
              </w:rPr>
              <w:t>High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404F989">
            <w:pPr>
              <w:spacing w:before="0" w:after="0" w:line="240" w:lineRule="auto"/>
              <w:jc w:val="center"/>
            </w:pPr>
            <w:r>
              <w:rPr>
                <w:rFonts w:ascii="Times New Roman" w:hAnsi="Times New Roman" w:eastAsia="Times New Roman"/>
                <w:sz w:val="20"/>
              </w:rPr>
              <w:t>Deploy the integrated system in a working grain store and compare outputs with independent reference assessments.</w:t>
            </w:r>
          </w:p>
        </w:tc>
      </w:tr>
      <w:tr w14:paraId="6AD7E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995145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216B846">
            <w:pPr>
              <w:spacing w:before="0" w:after="0" w:line="240" w:lineRule="auto"/>
              <w:jc w:val="center"/>
            </w:pPr>
            <w:r>
              <w:rPr>
                <w:rFonts w:ascii="Times New Roman" w:hAnsi="Times New Roman" w:eastAsia="Times New Roman"/>
                <w:sz w:val="20"/>
              </w:rPr>
              <w:t>Camera and on-device inference unbound (§4.5.2)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9F903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High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728F3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Integrate </w:t>
            </w:r>
            <w:r>
              <w:rPr>
                <w:rStyle w:val="55"/>
                <w:rFonts w:hint="default" w:ascii="Times New Roman" w:hAnsi="Times New Roman" w:eastAsia="Times New Roman" w:cs="Times New Roman"/>
                <w:sz w:val="20"/>
              </w:rPr>
              <w:t>react-native-vision-camera</w:t>
            </w:r>
            <w:r>
              <w:rPr>
                <w:rFonts w:hint="default" w:ascii="Times New Roman" w:hAnsi="Times New Roman" w:eastAsia="Times New Roman" w:cs="Times New Roman"/>
                <w:sz w:val="20"/>
              </w:rPr>
              <w:t xml:space="preserve"> and </w:t>
            </w:r>
            <w:r>
              <w:rPr>
                <w:rStyle w:val="55"/>
                <w:rFonts w:hint="default" w:ascii="Times New Roman" w:hAnsi="Times New Roman" w:eastAsia="Times New Roman" w:cs="Times New Roman"/>
                <w:sz w:val="20"/>
              </w:rPr>
              <w:t>react-native-fast-tflite</w:t>
            </w:r>
            <w:r>
              <w:rPr>
                <w:rFonts w:hint="default" w:ascii="Times New Roman" w:hAnsi="Times New Roman" w:eastAsia="Times New Roman" w:cs="Times New Roman"/>
                <w:sz w:val="20"/>
              </w:rPr>
              <w:t xml:space="preserve">; build </w:t>
            </w:r>
            <w:r>
              <w:rPr>
                <w:rStyle w:val="55"/>
                <w:rFonts w:hint="default" w:ascii="Times New Roman" w:hAnsi="Times New Roman" w:eastAsia="Times New Roman" w:cs="Times New Roman"/>
                <w:sz w:val="20"/>
              </w:rPr>
              <w:t>inferenceService</w:t>
            </w:r>
            <w:r>
              <w:rPr>
                <w:rFonts w:hint="default" w:ascii="Times New Roman" w:hAnsi="Times New Roman" w:eastAsia="Times New Roman" w:cs="Times New Roman"/>
                <w:sz w:val="20"/>
              </w:rPr>
              <w:t xml:space="preserve"> behind the existing </w:t>
            </w:r>
            <w:r>
              <w:rPr>
                <w:rStyle w:val="55"/>
                <w:rFonts w:hint="default" w:ascii="Times New Roman" w:hAnsi="Times New Roman" w:eastAsia="Times New Roman" w:cs="Times New Roman"/>
                <w:sz w:val="20"/>
              </w:rPr>
              <w:t>ScanResults</w:t>
            </w:r>
            <w:r>
              <w:rPr>
                <w:rFonts w:hint="default" w:ascii="Times New Roman" w:hAnsi="Times New Roman" w:eastAsia="Times New Roman" w:cs="Times New Roman"/>
                <w:sz w:val="20"/>
              </w:rPr>
              <w:t xml:space="preserve"> contract.</w:t>
            </w:r>
          </w:p>
        </w:tc>
      </w:tr>
      <w:tr w14:paraId="29BD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6C2379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41178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Cowpea absent from the visual corpus. GrainSet covers wheat, sorghum, rice, maize; the project’s crops are maize, cowpea, rice.</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50E58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High</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F5FA2D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Collect a cowpea kernel set. The </w:t>
            </w:r>
            <w:r>
              <w:rPr>
                <w:rStyle w:val="55"/>
                <w:rFonts w:hint="default" w:ascii="Times New Roman" w:hAnsi="Times New Roman" w:eastAsia="Times New Roman" w:cs="Times New Roman"/>
                <w:sz w:val="20"/>
              </w:rPr>
              <w:t>GEN</w:t>
            </w:r>
            <w:r>
              <w:rPr>
                <w:rFonts w:hint="default" w:ascii="Times New Roman" w:hAnsi="Times New Roman" w:eastAsia="Times New Roman" w:cs="Times New Roman"/>
                <w:sz w:val="20"/>
              </w:rPr>
              <w:t xml:space="preserve"> mapping of Equation (3.64) provides a crop-agnostic 3-class head as the interim path.</w:t>
            </w:r>
          </w:p>
        </w:tc>
      </w:tr>
      <w:tr w14:paraId="7814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83156A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L5</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AB74BD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Cowpea equilibrium-moisture coefficients are soybean’s (Table 4.34)</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3DC1D6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Medium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CFE7D0">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Substitution is stated in the code and in this chapter. Fit cowpea coefficients from a sorption isotherm experiment, or source published values.</w:t>
            </w:r>
          </w:p>
        </w:tc>
      </w:tr>
      <w:tr w14:paraId="6AC93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8298E3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923046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641 of 1,095 acoustic sessions (58.5%) discarded as unlabelled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FD452B9">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Medium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29EB56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Recover trial logs, or accept the loss. Tier-3 inference was deliberately rejected (§4.2.1).</w:t>
            </w:r>
          </w:p>
        </w:tc>
      </w:tr>
      <w:tr w14:paraId="57E6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D398D0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L7</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2D97CC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Clean-recall estimate rests on 23 sessions; σ = ±0.410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04EF0E5">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Medium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5B18F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Collect clean recordings. This is the corpus’s single most valuable missing quantity.</w:t>
            </w:r>
          </w:p>
        </w:tc>
      </w:tr>
      <w:tr w14:paraId="6157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CA2A09F">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L8</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A338DF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Segmentation masks discovered but unused (§4.2.6)</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6EC26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Low–Medium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5016E3">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Incorporate for background removal and per-kernel morphology. Highest-value, lowest-risk improvement available.</w:t>
            </w:r>
          </w:p>
        </w:tc>
      </w:tr>
      <w:tr w14:paraId="2546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5E3DB4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L9</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52150EB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Authorisation rules reasoned but not emulator-tested (§4.6.2)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0E04E9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Medium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0C69AAE">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Run the S1–S8 suite.</w:t>
            </w:r>
          </w:p>
        </w:tc>
      </w:tr>
      <w:tr w14:paraId="5074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FF8C018">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L10</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2CBCC1A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Mildew class provenance-confounded (Table 4.12)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5696CB4">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Medium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4BD04C6">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Additional non-Chinese mildew samples. Not correctable by modelling.</w:t>
            </w:r>
          </w:p>
        </w:tc>
      </w:tr>
      <w:tr w14:paraId="3A4C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689AA5D">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L11</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9174668">
            <w:pPr>
              <w:spacing w:before="0" w:after="0" w:line="240" w:lineRule="auto"/>
              <w:jc w:val="center"/>
            </w:pPr>
            <w:r>
              <w:rPr>
                <w:rFonts w:ascii="Times New Roman" w:hAnsi="Times New Roman" w:eastAsia="Times New Roman"/>
                <w:sz w:val="20"/>
              </w:rPr>
              <w:t>No usability measurement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F2BAE2">
            <w:pPr>
              <w:spacing w:before="0" w:after="0" w:line="240" w:lineRule="auto"/>
              <w:jc w:val="center"/>
            </w:pPr>
            <w:r>
              <w:rPr>
                <w:rFonts w:ascii="Times New Roman" w:hAnsi="Times New Roman" w:eastAsia="Times New Roman"/>
                <w:sz w:val="20"/>
              </w:rPr>
              <w:t>Medium</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165CBC16">
            <w:pPr>
              <w:spacing w:before="0" w:after="0" w:line="240" w:lineRule="auto"/>
              <w:jc w:val="center"/>
            </w:pPr>
            <w:r>
              <w:rPr>
                <w:rFonts w:ascii="Times New Roman" w:hAnsi="Times New Roman" w:eastAsia="Times New Roman"/>
                <w:sz w:val="20"/>
              </w:rPr>
              <w:t>Administer the System Usability Scale to representative users after the mobile inference path is fully integrated.</w:t>
            </w:r>
          </w:p>
        </w:tc>
      </w:tr>
      <w:tr w14:paraId="5DC9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5E1B181">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L12</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40A4EFB">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Demo telemetry present in the shipped build</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9672A3A">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Low</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654DC8A1">
            <w:pPr>
              <w:spacing w:before="0" w:after="0" w:line="240" w:lineRule="auto"/>
              <w:jc w:val="center"/>
            </w:pPr>
            <w:r>
              <w:rPr>
                <w:rFonts w:ascii="Times New Roman" w:hAnsi="Times New Roman" w:eastAsia="Times New Roman"/>
                <w:sz w:val="20"/>
              </w:rPr>
              <w:t>Retained deliberately and labelled as demo data in the interface; remove it or gate it behind a build flag for production.</w:t>
            </w:r>
          </w:p>
        </w:tc>
      </w:tr>
      <w:tr w14:paraId="170D1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3C63BD0C">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L13</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4ACCDC1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 xml:space="preserve">Acoustic weight </w:t>
            </w:r>
            <m:oMath>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sty m:val="p"/>
                    </m:rPr>
                    <w:rPr>
                      <w:rFonts w:hint="default" w:ascii="Times New Roman" w:hAnsi="Times New Roman" w:cs="Times New Roman"/>
                      <w:b w:val="0"/>
                      <w:i w:val="0"/>
                    </w:rPr>
                    <m:t>aco</m:t>
                  </m:r>
                  <m:ctrlPr>
                    <w:rPr>
                      <w:rFonts w:hint="default" w:ascii="Cambria Math" w:hAnsi="Cambria Math" w:cs="Times New Roman"/>
                    </w:rPr>
                  </m:ctrlPr>
                </m:sub>
              </m:sSub>
              <m:r>
                <m:rPr>
                  <m:nor/>
                  <m:sty m:val="p"/>
                </m:rPr>
                <w:rPr>
                  <w:rFonts w:hint="default" w:ascii="Times New Roman" w:hAnsi="Times New Roman" w:cs="Times New Roman"/>
                  <w:b w:val="0"/>
                  <w:i w:val="0"/>
                </w:rPr>
                <m:t>=0.30</m:t>
              </m:r>
            </m:oMath>
            <w:r>
              <w:rPr>
                <w:rFonts w:hint="default" w:ascii="Times New Roman" w:hAnsi="Times New Roman" w:eastAsia="Times New Roman" w:cs="Times New Roman"/>
                <w:sz w:val="20"/>
              </w:rPr>
              <w:t xml:space="preserve"> set by judgement</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038183F7">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Low</w:t>
            </w:r>
          </w:p>
        </w:tc>
        <w:tc>
          <w:tcPr>
            <w:tcBorders>
              <w:top w:val="single" w:color="000000" w:sz="4" w:space="0"/>
              <w:left w:val="single" w:color="000000" w:sz="4" w:space="0"/>
              <w:bottom w:val="single" w:color="000000" w:sz="4" w:space="0"/>
              <w:right w:val="single" w:color="000000" w:sz="4" w:space="0"/>
              <w:insideH w:val="single" w:sz="4" w:space="0"/>
              <w:insideV w:val="single" w:sz="4" w:space="0"/>
              <w:tl2br w:val="nil"/>
              <w:tr2bl w:val="nil"/>
            </w:tcBorders>
            <w:vAlign w:val="center"/>
          </w:tcPr>
          <w:p w14:paraId="7EDE8142">
            <w:pPr>
              <w:pStyle w:val="31"/>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sz w:val="20"/>
              </w:rPr>
              <w:t>Justified by the measured 0.78 clean recall, but not optimised. Fit weights once field reference data exists (L2).</w:t>
            </w:r>
          </w:p>
        </w:tc>
      </w:tr>
    </w:tbl>
    <w:p w14:paraId="22FAB9B3">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L2 and L3 are the two limitations that a reader should weigh most heavily. L2 means the system’s central claim — that it works in a store — is designed for and argued for but not demonstrated. L3 means the visual modality is not yet live in the running application: the camera and the inference service are not wired to each other. Neither is concealed anywhere in this document, and both have specified, tractable remedies.</w:t>
      </w:r>
    </w:p>
    <w:bookmarkEnd w:id="229"/>
    <w:p w14:paraId="1D8EF525">
      <w:pPr>
        <w:pStyle w:val="5"/>
        <w:spacing w:before="240" w:after="120" w:line="240" w:lineRule="auto"/>
        <w:jc w:val="left"/>
        <w:rPr>
          <w:rFonts w:hint="default" w:ascii="Times New Roman" w:hAnsi="Times New Roman" w:cs="Times New Roman"/>
        </w:rPr>
      </w:pPr>
      <w:r>
        <w:t>4.7.3 What the system establishes overall</w:t>
      </w:r>
    </w:p>
    <w:p w14:paraId="69D40A72">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Taken together, the results support a bounded claim, stated with its boundaries.</w:t>
      </w:r>
    </w:p>
    <w:p w14:paraId="7B62949C">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Established: a multi-modal grain health monitoring architecture is specified end to end, from signal conditioning through per-modality classification to a single interpretable score with a named limiting factor; the acoustic modality detects infestation at 0.798 AUC on recording batches never seen in training, with an abstention mechanism that lifts accuracy to 0.96 on the 95.5% of sessions it decides; a shared-backbone six-head vision model classifies grain damage across four crops at a mean accuracy of 0.876 and macro-F1 of 0.818, with a beans head whose colour-independence is measured, exported and verified as a float32 TFLite artefact of 11.83 MB; a cross-platform application of 53 files and 9,411 lines implements the fusion rule, the alert derivation, the equilibrium-moisture projection and the fleet roll-up, all hand-verified against the specification.</w:t>
      </w:r>
    </w:p>
    <w:p w14:paraId="3AC3F257">
      <w:pPr>
        <w:pStyle w:val="3"/>
        <w:spacing w:before="0" w:after="240" w:line="480" w:lineRule="auto"/>
        <w:ind w:firstLine="720" w:firstLineChars="0"/>
        <w:jc w:val="both"/>
        <w:rPr>
          <w:rFonts w:hint="default" w:ascii="Times New Roman" w:hAnsi="Times New Roman" w:cs="Times New Roman"/>
        </w:rPr>
      </w:pPr>
      <w:r>
        <w:rPr>
          <w:rFonts w:hint="default" w:ascii="Times New Roman" w:hAnsi="Times New Roman" w:eastAsia="Times New Roman" w:cs="Times New Roman"/>
          <w:sz w:val="24"/>
          <w:lang w:val="en-GB"/>
        </w:rPr>
        <w:t>Not established: whether the system’s judgements agree with expert assessment in a working store; whether storekeepers can use it; whether the int8 export can be made to pass the parity gate; whether the vision model generalises to a capture provenance outside the training archive.</w:t>
      </w:r>
    </w:p>
    <w:p w14:paraId="598A6F05">
      <w:pPr>
        <w:pStyle w:val="3"/>
        <w:spacing w:before="0" w:after="240" w:line="480" w:lineRule="auto"/>
        <w:ind w:firstLine="720" w:firstLineChars="0"/>
        <w:jc w:val="both"/>
        <w:rPr>
          <w:rFonts w:hint="default" w:ascii="Times New Roman" w:hAnsi="Times New Roman" w:cs="Times New Roman"/>
        </w:rPr>
      </w:pPr>
      <w:r>
        <w:t>The system is best described as an evaluated software prototype: the acoustic and visual models and the fusion logic are measured, while live camera-to-inference binding, field validation and usability testing remain incomplete.</w:t>
      </w:r>
    </w:p>
    <w:p w14:paraId="724E2323">
      <w:pPr>
        <w:pStyle w:val="5"/>
        <w:spacing w:before="240" w:after="120" w:line="240" w:lineRule="auto"/>
        <w:jc w:val="left"/>
        <w:rPr>
          <w:rFonts w:hint="default" w:ascii="Times New Roman" w:hAnsi="Times New Roman" w:cs="Times New Roman"/>
        </w:rPr>
      </w:pPr>
      <w:r>
        <w:t>4.7.4 Future work, in priority order</w:t>
      </w:r>
    </w:p>
    <w:p w14:paraId="0921B220">
      <w:pPr>
        <w:pStyle w:val="31"/>
        <w:numPr>
          <w:ilvl w:val="0"/>
          <w:numId w:val="8"/>
        </w:numPr>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GB"/>
        </w:rPr>
        <w:t>Re-quantise and re-verify the int8 TFLite export. The float32 model passes the parity gate at 100% argmax agreement; the int8 mapping was refused at 95.1%. A re-conversion with a representative calibration set, or quantisation-aware training, is the cheapest open gap, and it directly recovers the 3.6× footprint reduction.</w:t>
      </w:r>
    </w:p>
    <w:p w14:paraId="531DBD28">
      <w:pPr>
        <w:pStyle w:val="31"/>
        <w:numPr>
          <w:ilvl w:val="0"/>
          <w:numId w:val="8"/>
        </w:numPr>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GB"/>
        </w:rPr>
        <w:t xml:space="preserve">Bind the camera and on-device inference (L3). The consuming contract is </w:t>
      </w:r>
      <w:r>
        <w:rPr>
          <w:rFonts w:hint="default" w:ascii="Times New Roman" w:hAnsi="Times New Roman" w:eastAsia="Times New Roman" w:cs="Times New Roman"/>
          <w:sz w:val="24"/>
          <w:szCs w:val="24"/>
          <w:lang w:val="en-GB"/>
        </w:rPr>
        <w:t>already built and verified; this is integration work, not new design.</w:t>
      </w:r>
    </w:p>
    <w:p w14:paraId="366304CD">
      <w:pPr>
        <w:pStyle w:val="31"/>
        <w:numPr>
          <w:ilvl w:val="0"/>
          <w:numId w:val="8"/>
        </w:numPr>
        <w:spacing w:before="0" w:after="240" w:line="480" w:lineRule="auto"/>
        <w:jc w:val="both"/>
        <w:rPr>
          <w:rFonts w:hint="default" w:ascii="Times New Roman" w:hAnsi="Times New Roman" w:cs="Times New Roman"/>
          <w:sz w:val="24"/>
          <w:szCs w:val="24"/>
        </w:rPr>
      </w:pPr>
      <w:r>
        <w:rPr>
          <w:sz w:val="24"/>
          <w:szCs w:val="24"/>
        </w:rPr>
        <w:t>Conduct a field trial in a working grain store and administer a structured usability assessment after the camera and inference path is integrated. These steps would extend the present software evaluation to deployment conditions.</w:t>
      </w:r>
    </w:p>
    <w:p w14:paraId="2D5442EB">
      <w:pPr>
        <w:pStyle w:val="31"/>
        <w:numPr>
          <w:ilvl w:val="0"/>
          <w:numId w:val="8"/>
        </w:numPr>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GB"/>
        </w:rPr>
        <w:t>Execute the authorisation suite S1–S8 (L9). Cheap, and it converts a designed security model into a verified one.</w:t>
      </w:r>
    </w:p>
    <w:p w14:paraId="455B3B41">
      <w:pPr>
        <w:pStyle w:val="31"/>
        <w:numPr>
          <w:ilvl w:val="0"/>
          <w:numId w:val="8"/>
        </w:numPr>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GB"/>
        </w:rPr>
        <w:t>Collect cowpea images and fit cowpea sorption coefficients (L4, L5), the two crop-coverage gaps.</w:t>
      </w:r>
    </w:p>
    <w:p w14:paraId="2817203D">
      <w:pPr>
        <w:pStyle w:val="31"/>
        <w:numPr>
          <w:ilvl w:val="0"/>
          <w:numId w:val="8"/>
        </w:numPr>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GB"/>
        </w:rPr>
        <w:t>Collect a second capture provenance for the vision corpus, so the location probe of V5 can be run across sites rather than within one.</w:t>
      </w:r>
    </w:p>
    <w:p w14:paraId="3EB34445">
      <w:pPr>
        <w:pStyle w:val="31"/>
        <w:numPr>
          <w:ilvl w:val="0"/>
          <w:numId w:val="8"/>
        </w:numPr>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GB"/>
        </w:rPr>
        <w:t>Incorporate the segmentation masks (L8) for background removal and per-kernel morphology.</w:t>
      </w:r>
    </w:p>
    <w:p w14:paraId="22AEBF7E">
      <w:pPr>
        <w:pStyle w:val="31"/>
        <w:numPr>
          <w:ilvl w:val="0"/>
          <w:numId w:val="8"/>
        </w:numPr>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GB"/>
        </w:rPr>
        <w:t>Collect clean acoustic sessions (L7) to reduce the ±0.410 clean-recall uncertainty.</w:t>
      </w:r>
    </w:p>
    <w:p w14:paraId="59D16B47">
      <w:pPr>
        <w:pStyle w:val="31"/>
        <w:numPr>
          <w:ilvl w:val="0"/>
          <w:numId w:val="8"/>
        </w:numPr>
        <w:spacing w:before="0" w:after="24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GB"/>
        </w:rPr>
        <w:t>Fit the modality weights empirically (L13) once field reference data exists.</w:t>
      </w:r>
    </w:p>
    <w:p w14:paraId="75B12029">
      <w:pPr>
        <w:pStyle w:val="2"/>
        <w:pageBreakBefore/>
        <w:spacing w:before="240" w:after="240" w:line="240" w:lineRule="auto"/>
        <w:jc w:val="center"/>
        <w:rPr>
          <w:rFonts w:hint="default" w:ascii="Times New Roman" w:hAnsi="Times New Roman" w:cs="Times New Roman"/>
          <w:sz w:val="28"/>
          <w:szCs w:val="28"/>
        </w:rPr>
      </w:pPr>
      <w:bookmarkStart w:id="230" w:name="_Toc19014"/>
      <w:bookmarkStart w:id="231" w:name="Xa186f56c1515f9f9925bd1945c9bfe909881e53"/>
      <w:r>
        <w:rPr>
          <w:rFonts w:hint="default" w:ascii="Times New Roman" w:hAnsi="Times New Roman" w:eastAsia="Times New Roman" w:cs="Times New Roman"/>
          <w:b/>
          <w:sz w:val="28"/>
          <w:szCs w:val="28"/>
          <w:lang w:val="en-GB"/>
        </w:rPr>
        <w:t>CHAPTER FIVE 5.0 CONCLUSION AND RECOMMENDATIONS</w:t>
      </w:r>
      <w:bookmarkEnd w:id="230"/>
    </w:p>
    <w:p w14:paraId="39A8FC20">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This chapter summarises the main outcomes of the project against the revised objectives and presents recommendations for further validation and deployment.</w:t>
      </w:r>
    </w:p>
    <w:p w14:paraId="1CC454DE">
      <w:pPr>
        <w:pStyle w:val="4"/>
        <w:spacing w:before="240" w:after="120" w:line="240" w:lineRule="auto"/>
        <w:jc w:val="left"/>
        <w:rPr>
          <w:rFonts w:hint="default" w:ascii="Times New Roman" w:hAnsi="Times New Roman" w:cs="Times New Roman"/>
          <w:sz w:val="24"/>
          <w:szCs w:val="24"/>
        </w:rPr>
      </w:pPr>
      <w:bookmarkStart w:id="232" w:name="_Toc21957"/>
      <w:bookmarkStart w:id="233" w:name="conclusion"/>
      <w:r>
        <w:rPr>
          <w:rFonts w:hint="default" w:ascii="Times New Roman" w:hAnsi="Times New Roman" w:eastAsia="Times New Roman" w:cs="Times New Roman"/>
          <w:b/>
          <w:sz w:val="24"/>
          <w:szCs w:val="24"/>
          <w:lang w:val="en-GB"/>
        </w:rPr>
        <w:t>5.1 Conclusion</w:t>
      </w:r>
      <w:bookmarkEnd w:id="232"/>
    </w:p>
    <w:p w14:paraId="7C1DCD62">
      <w:pPr>
        <w:pStyle w:val="30"/>
        <w:spacing w:before="0" w:after="240" w:line="480" w:lineRule="auto"/>
        <w:jc w:val="both"/>
        <w:rPr>
          <w:rFonts w:hint="default" w:ascii="Times New Roman" w:hAnsi="Times New Roman" w:cs="Times New Roman"/>
        </w:rPr>
      </w:pPr>
      <w:r>
        <w:rPr>
          <w:rFonts w:ascii="Times New Roman" w:hAnsi="Times New Roman" w:eastAsia="Times New Roman"/>
          <w:sz w:val="24"/>
          <w:lang w:val="en-GB"/>
        </w:rPr>
        <w:t>The project developed the software subsystem of a multi-modal grain health monitoring system comprising acoustic infestation detection, visual grain-damage classification, decision-level fusion and the GrainGuard mobile application. The embedded sensing hardware was outside the scope of this work and was treated as an external source of acoustic and environmental readings.</w:t>
      </w:r>
    </w:p>
    <w:p w14:paraId="39259BF1">
      <w:pPr>
        <w:pStyle w:val="3"/>
        <w:spacing w:before="0" w:after="240" w:line="480" w:lineRule="auto"/>
        <w:ind w:firstLine="720" w:firstLineChars="0"/>
        <w:jc w:val="both"/>
        <w:rPr>
          <w:rFonts w:hint="default" w:ascii="Times New Roman" w:hAnsi="Times New Roman" w:cs="Times New Roman"/>
        </w:rPr>
      </w:pPr>
      <w:r>
        <w:rPr>
          <w:rFonts w:ascii="Times New Roman" w:hAnsi="Times New Roman" w:eastAsia="Times New Roman"/>
          <w:sz w:val="24"/>
          <w:lang w:val="en-GB"/>
        </w:rPr>
        <w:t>The first two objectives were achieved through acquisition and preparation of the SPIDB/ASPIDS acoustic archive and the GrainSet visual corpus, followed by exploratory and explainable analysis. The most important diagnostic finding was a recording-batch confound: batch identity was more predictable than infestation status (ROC-AUC 0.945 versus 0.871). This finding led to grouped, mixed-batch evaluation and prevented a misleading random-split result from being treated as evidence of generalisation.</w:t>
      </w:r>
    </w:p>
    <w:p w14:paraId="4D631948">
      <w:pPr>
        <w:pStyle w:val="3"/>
        <w:spacing w:before="0" w:after="240" w:line="480" w:lineRule="auto"/>
        <w:ind w:firstLine="720" w:firstLineChars="0"/>
        <w:jc w:val="both"/>
        <w:rPr>
          <w:rFonts w:hint="default" w:ascii="Times New Roman" w:hAnsi="Times New Roman" w:cs="Times New Roman"/>
        </w:rPr>
      </w:pPr>
      <w:r>
        <w:rPr>
          <w:rFonts w:ascii="Times New Roman" w:hAnsi="Times New Roman" w:eastAsia="Times New Roman"/>
          <w:sz w:val="24"/>
          <w:lang w:val="en-GB"/>
        </w:rPr>
        <w:t>For Objective 3, the tuned acoustic Random Forest achieved ROC-AUC 0.798, accuracy 0.93 and infested recall 0.94 on the confound-controlled test set. The abstention mechanism increased accuracy to 0.96 on automatically classified sessions while referring 4.5% for manual review. GrainVisual achieved mean accuracy 0.876 and macro-F1 0.818 across the four GrainSet crops, and the verified float32 TensorFlow Lite export preserved 100% prediction parity.</w:t>
      </w:r>
    </w:p>
    <w:p w14:paraId="3E515D47">
      <w:pPr>
        <w:pStyle w:val="3"/>
        <w:spacing w:before="0" w:after="240" w:line="480" w:lineRule="auto"/>
        <w:ind w:firstLine="720" w:firstLineChars="0"/>
        <w:jc w:val="both"/>
        <w:rPr>
          <w:rFonts w:hint="default" w:ascii="Times New Roman" w:hAnsi="Times New Roman" w:cs="Times New Roman"/>
        </w:rPr>
      </w:pPr>
      <w:r>
        <w:rPr>
          <w:rFonts w:ascii="Times New Roman" w:hAnsi="Times New Roman" w:eastAsia="Times New Roman"/>
          <w:sz w:val="24"/>
          <w:lang w:val="en-GB"/>
        </w:rPr>
        <w:t>Objective 4 was achieved through implementation of the GrainGuard application and deterministic fusion logic that combines environmental, acoustic and visual evidence into a grain health score, alerts and storage recommendations. The fusion and equilibrium-moisture calculations were independently checked using worked cases. Camera-to-inference binding remains an integration task and is therefore reported as a deployment limitation rather than as a completed feature.</w:t>
      </w:r>
    </w:p>
    <w:p w14:paraId="38609054">
      <w:pPr>
        <w:pStyle w:val="3"/>
        <w:spacing w:before="0" w:after="240" w:line="480" w:lineRule="auto"/>
        <w:ind w:firstLine="720" w:firstLineChars="0"/>
        <w:jc w:val="both"/>
        <w:rPr>
          <w:rFonts w:hint="default" w:ascii="Times New Roman" w:hAnsi="Times New Roman" w:cs="Times New Roman"/>
        </w:rPr>
      </w:pPr>
      <w:r>
        <w:rPr>
          <w:rFonts w:ascii="Times New Roman" w:hAnsi="Times New Roman" w:eastAsia="Times New Roman"/>
          <w:sz w:val="24"/>
          <w:lang w:val="en-GB"/>
        </w:rPr>
        <w:t>Objective 5 was addressed through quantitative model evaluation, grouped validation, confound-controlled testing, deployment-parity checks and deterministic verification of the fusion subsystem. These results establish the behaviour of the developed software under the stated test conditions. They do not establish field effectiveness or usability, which require deployed hardware and human participants and are retained as future validation work.</w:t>
      </w:r>
    </w:p>
    <w:p w14:paraId="344D874C">
      <w:pPr>
        <w:pStyle w:val="3"/>
        <w:spacing w:before="0" w:after="240" w:line="480" w:lineRule="auto"/>
        <w:ind w:firstLine="720" w:firstLineChars="0"/>
        <w:jc w:val="both"/>
        <w:rPr>
          <w:rFonts w:hint="default" w:ascii="Times New Roman" w:hAnsi="Times New Roman" w:cs="Times New Roman"/>
        </w:rPr>
      </w:pPr>
      <w:r>
        <w:rPr>
          <w:rFonts w:ascii="Times New Roman" w:hAnsi="Times New Roman" w:eastAsia="Times New Roman"/>
          <w:sz w:val="24"/>
          <w:lang w:val="en-GB"/>
        </w:rPr>
        <w:t>Overall, the project demonstrates that complementary acoustic, visual and environmental evidence can be combined within a mobile decision-support software architecture while preserving traceable component-level outputs. The principal remaining limitations are the absence of field and usability trials, incomplete live camera-to-inference integration, limited cowpea visual data and the need for calibration against the final sensing hardware.</w:t>
      </w:r>
    </w:p>
    <w:bookmarkEnd w:id="231"/>
    <w:p w14:paraId="528C0EDF">
      <w:pPr>
        <w:pStyle w:val="4"/>
        <w:spacing w:before="240" w:after="120" w:line="240" w:lineRule="auto"/>
        <w:jc w:val="left"/>
        <w:rPr>
          <w:rFonts w:hint="default" w:ascii="Times New Roman" w:hAnsi="Times New Roman" w:cs="Times New Roman"/>
          <w:sz w:val="24"/>
          <w:szCs w:val="24"/>
        </w:rPr>
      </w:pPr>
      <w:bookmarkStart w:id="234" w:name="_Toc11746"/>
      <w:bookmarkStart w:id="235" w:name="recommendations"/>
      <w:r>
        <w:rPr>
          <w:rFonts w:hint="default" w:ascii="Times New Roman" w:hAnsi="Times New Roman" w:eastAsia="Times New Roman" w:cs="Times New Roman"/>
          <w:b/>
          <w:sz w:val="24"/>
          <w:szCs w:val="24"/>
          <w:lang w:val="en-GB"/>
        </w:rPr>
        <w:t>5.2 Recommendations</w:t>
      </w:r>
      <w:bookmarkEnd w:id="234"/>
    </w:p>
    <w:p w14:paraId="68B0F0DF">
      <w:pPr>
        <w:pStyle w:val="30"/>
        <w:spacing w:before="0" w:after="240" w:line="480" w:lineRule="auto"/>
        <w:jc w:val="both"/>
        <w:rPr>
          <w:rFonts w:hint="default" w:ascii="Times New Roman" w:hAnsi="Times New Roman" w:cs="Times New Roman"/>
        </w:rPr>
      </w:pPr>
      <w:r>
        <w:rPr>
          <w:rFonts w:ascii="Times New Roman" w:hAnsi="Times New Roman" w:eastAsia="Times New Roman"/>
          <w:b w:val="0"/>
          <w:i w:val="0"/>
          <w:sz w:val="24"/>
          <w:lang w:val="en-GB"/>
        </w:rPr>
        <w:t>The recommendations below are ordered by their expected contribution to system validation and deployment readiness. The first items address the main limitations identified in Chapter Four; the remaining items strengthen future deployment.</w:t>
      </w:r>
    </w:p>
    <w:p w14:paraId="7483E4D2">
      <w:pPr>
        <w:numPr>
          <w:ilvl w:val="0"/>
          <w:numId w:val="9"/>
        </w:num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Re-quantise the visual model and re-run the parity gate. The float32 GrainVisual export is verified, but the 3.6×-smaller int8 model was refused because its output mapping was ambiguous (95.1% argmax agreement against 100% for float32). A re-conversion with a representative calibration set, or quantisation-aware training, is the cheapest way to make the visual model comfortable on a phone; until then the app ships an 11.83 MB model that is small but not as small as it could be.</w:t>
      </w:r>
    </w:p>
    <w:p w14:paraId="47D01781">
      <w:pPr>
        <w:numPr>
          <w:ilvl w:val="0"/>
          <w:numId w:val="9"/>
        </w:numPr>
        <w:spacing w:before="0" w:after="240" w:line="480" w:lineRule="auto"/>
        <w:jc w:val="both"/>
        <w:rPr>
          <w:rFonts w:hint="default" w:ascii="Times New Roman" w:hAnsi="Times New Roman" w:cs="Times New Roman"/>
        </w:rPr>
      </w:pPr>
      <w:r>
        <w:rPr>
          <w:rFonts w:ascii="Times New Roman" w:hAnsi="Times New Roman" w:eastAsia="Times New Roman"/>
          <w:b w:val="0"/>
          <w:i w:val="0"/>
          <w:sz w:val="24"/>
          <w:lang w:val="en-GB"/>
        </w:rPr>
        <w:t>Run a field trial in a working store, with the partner’s sensing node deployed, over a storage season. This is the single measurement that would let the system claim real-world deployment. It would also test the offline behaviour and the moisture predictions against outcomes that only time can reveal.</w:t>
      </w:r>
    </w:p>
    <w:p w14:paraId="28F06F39">
      <w:pPr>
        <w:numPr>
          <w:ilvl w:val="0"/>
          <w:numId w:val="9"/>
        </w:num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Carry out a usability study with real storekeepers, using a standard instrument such as the System Usability Scale. The application was designed for an operator with little technical background, and that claim should be tested by the people it was designed for rather than asserted.</w:t>
      </w:r>
    </w:p>
    <w:p w14:paraId="56A9BF5B">
      <w:pPr>
        <w:numPr>
          <w:ilvl w:val="0"/>
          <w:numId w:val="9"/>
        </w:num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Close the capture-to-inference loop in the application by building the inference service and binding it to the camera. The screens, the state handling and the scoring already exist, so this is integration work rather than new design, and it would make the visual modality live in the running app instead of only in the model notebook.</w:t>
      </w:r>
    </w:p>
    <w:p w14:paraId="2268DD8C">
      <w:pPr>
        <w:numPr>
          <w:ilvl w:val="0"/>
          <w:numId w:val="9"/>
        </w:num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Extend the cowpea visual data from whole-heap photographs to single-kernel samples, and where possible record and image the same grain lot. The beans head works on whole-heap photos, but the eight-class grain heads still cannot see cowpea kernels, which is the clearest hole in the visual data; a jointly labelled multi-modal corpus would also let the fusion be learned from evidence rather than only encoded from domain knowledge, which is the main thing late fusion gives up.</w:t>
      </w:r>
    </w:p>
    <w:p w14:paraId="637B8ECC">
      <w:pPr>
        <w:numPr>
          <w:ilvl w:val="0"/>
          <w:numId w:val="9"/>
        </w:num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Calibrate the acoustic model to the partner’s sensor node using paired recordings once the hardware is available. The model was trained on a public corpus recorded with equivalent contact-sensor hardware precisely so that it could be re-fitted to the deployed node, and that re-fitting should happen before the system is trusted in the field.</w:t>
      </w:r>
    </w:p>
    <w:p w14:paraId="4E120C38">
      <w:pPr>
        <w:numPr>
          <w:ilvl w:val="0"/>
          <w:numId w:val="9"/>
        </w:num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Replace the borrowed equilibrium-moisture coefficients for cowpea, which currently stand in from soybean, with coefficients measured for cowpea itself. The moisture prediction is only as good as its constants, and one of them is presently an approximation.</w:t>
      </w:r>
    </w:p>
    <w:p w14:paraId="1599680E">
      <w:pPr>
        <w:numPr>
          <w:ilvl w:val="0"/>
          <w:numId w:val="9"/>
        </w:numPr>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Validate the moisture-trend predictions over time. The equilibrium model says whether grain will wet or dry toward an unsafe value; only a longitudinal record of stored grain can confirm that its warnings arrive early enough to act on.</w:t>
      </w:r>
    </w:p>
    <w:bookmarkEnd w:id="233"/>
    <w:bookmarkEnd w:id="235"/>
    <w:p w14:paraId="331EE5F8">
      <w:pPr>
        <w:pStyle w:val="2"/>
        <w:pageBreakBefore/>
        <w:spacing w:before="240" w:after="240" w:line="240" w:lineRule="auto"/>
        <w:jc w:val="center"/>
        <w:rPr>
          <w:rFonts w:hint="default" w:ascii="Times New Roman" w:hAnsi="Times New Roman" w:cs="Times New Roman"/>
        </w:rPr>
      </w:pPr>
      <w:bookmarkStart w:id="236" w:name="_Toc10284"/>
      <w:bookmarkStart w:id="237" w:name="references"/>
      <w:r>
        <w:rPr>
          <w:rFonts w:hint="default" w:ascii="Times New Roman" w:hAnsi="Times New Roman" w:eastAsia="Times New Roman" w:cs="Times New Roman"/>
          <w:b/>
          <w:sz w:val="28"/>
          <w:lang w:val="en-GB"/>
        </w:rPr>
        <w:t>REFERENCES</w:t>
      </w:r>
      <w:bookmarkEnd w:id="236"/>
    </w:p>
    <w:p w14:paraId="1E22D61F">
      <w:pPr>
        <w:spacing w:after="0" w:line="480" w:lineRule="auto"/>
        <w:ind w:left="720" w:hanging="720"/>
        <w:jc w:val="left"/>
      </w:pPr>
      <w:r>
        <w:rPr>
          <w:rFonts w:ascii="Times New Roman" w:hAnsi="Times New Roman" w:eastAsia="Times New Roman"/>
          <w:sz w:val="24"/>
          <w:lang w:val="en-GB"/>
        </w:rPr>
        <w:t>Alyammahi, S., Alhmoudi, A., Alawadhi, M., &amp; Alqaydi, A. (2025). Low-cost IoT-based smart grain monitoring system for sustainable storage management. Engineering Proceedings, 118(1), 90. https://www.mdpi.com/2673-4591/118/1/90</w:t>
      </w:r>
    </w:p>
    <w:p w14:paraId="5A39510B">
      <w:pPr>
        <w:spacing w:after="0" w:line="480" w:lineRule="auto"/>
        <w:ind w:left="720" w:hanging="720"/>
        <w:jc w:val="left"/>
      </w:pPr>
      <w:r>
        <w:rPr>
          <w:rFonts w:ascii="Times New Roman" w:hAnsi="Times New Roman" w:eastAsia="Times New Roman"/>
          <w:sz w:val="24"/>
          <w:lang w:val="en-GB"/>
        </w:rPr>
        <w:t>Arifin, N., &amp; Insani, C. N. (2025). Comparative analysis of CNN, SVM, decision tree, random forest, and KNN for maize leaf disease detection using color and texture feature extraction. Jurnal Teknik Informatika (JUTIF). https://jutif.if.unsoed.ac.id/index.php/jurnal/article/view/5128</w:t>
      </w:r>
    </w:p>
    <w:p w14:paraId="17B124C8">
      <w:pPr>
        <w:spacing w:after="0" w:line="480" w:lineRule="auto"/>
        <w:ind w:left="720" w:hanging="720"/>
        <w:jc w:val="left"/>
      </w:pPr>
      <w:r>
        <w:rPr>
          <w:rFonts w:ascii="Times New Roman" w:hAnsi="Times New Roman" w:eastAsia="Times New Roman"/>
          <w:sz w:val="24"/>
          <w:lang w:val="en-GB"/>
        </w:rPr>
        <w:t>Balingbing, C., Kirchner, S., Siebald, H., Van Hung, N., &amp; Hensel, O. (2024a). Determining the sound signatures of insect pests in stored rice grain using an inexpensive acoustic system. Food Security. https://doi.org/10.1007/s12571-024-01493-6</w:t>
      </w:r>
    </w:p>
    <w:p w14:paraId="3226273D">
      <w:pPr>
        <w:spacing w:after="0" w:line="480" w:lineRule="auto"/>
        <w:ind w:left="720" w:hanging="720"/>
        <w:jc w:val="left"/>
      </w:pPr>
      <w:r>
        <w:rPr>
          <w:rFonts w:ascii="Times New Roman" w:hAnsi="Times New Roman" w:eastAsia="Times New Roman"/>
          <w:sz w:val="24"/>
          <w:lang w:val="en-GB"/>
        </w:rPr>
        <w:t>Balingbing, C. B., Kirchner, S., Siebald, H., Kaufmann, B., Gummert, M., Van Hung, N., &amp; Hensel, O. (2024b). Application of a multi-layer convolutional neural network model to classify major insect pests in stored rice detected by an acoustic device. Computers and Electronics in Agriculture. https://www.sciencedirect.com/science/article/pii/S0168169924006884</w:t>
      </w:r>
    </w:p>
    <w:p w14:paraId="226F8589">
      <w:pPr>
        <w:spacing w:after="0" w:line="480" w:lineRule="auto"/>
        <w:ind w:left="720" w:hanging="720"/>
        <w:jc w:val="left"/>
      </w:pPr>
      <w:r>
        <w:rPr>
          <w:rFonts w:ascii="Times New Roman" w:hAnsi="Times New Roman" w:eastAsia="Times New Roman"/>
          <w:sz w:val="24"/>
          <w:lang w:val="en-GB"/>
        </w:rPr>
        <w:t>Boateng, E. Y., Otoo, J., &amp; Abaye, D. A. (2020). Basic tenets of classification algorithms K-nearest-neighbor, support vector machine, random forest and neural network: A review. Journal of Data Analysis and Information Processing, 8(4), 341–357.</w:t>
      </w:r>
    </w:p>
    <w:p w14:paraId="3072C197">
      <w:pPr>
        <w:spacing w:after="0" w:line="480" w:lineRule="auto"/>
        <w:ind w:left="720" w:hanging="720"/>
        <w:jc w:val="left"/>
      </w:pPr>
      <w:r>
        <w:rPr>
          <w:rFonts w:ascii="Times New Roman" w:hAnsi="Times New Roman" w:eastAsia="Times New Roman"/>
          <w:sz w:val="24"/>
          <w:lang w:val="en-GB"/>
        </w:rPr>
        <w:t>Dai, M., Shen, Y., Li, X., Liu, J., Zhang, S., &amp; Miao, H. (2024). Digital twin system of pest management driven by data and model fusion. Agriculture, 14(7), 1099. https://www.mdpi.com/2077-0472/14/7/1099</w:t>
      </w:r>
    </w:p>
    <w:p w14:paraId="73A4DFC5">
      <w:pPr>
        <w:spacing w:after="0" w:line="480" w:lineRule="auto"/>
        <w:ind w:left="720" w:hanging="720"/>
        <w:jc w:val="left"/>
      </w:pPr>
      <w:r>
        <w:rPr>
          <w:rFonts w:ascii="Times New Roman" w:hAnsi="Times New Roman" w:eastAsia="Times New Roman"/>
          <w:sz w:val="24"/>
          <w:lang w:val="en-GB"/>
        </w:rPr>
        <w:t>Dijkink, B., Broeze, J., &amp; Vollebregt, M. (2022). Hermetic bags for the storage of maize: Perspectives on economics, food security and greenhouse gas emissions in different sub-Saharan African countries. Frontiers in Sustainable Food Systems, 6, 767089. https://doi.org/10.3389/fsufs.2022.767089</w:t>
      </w:r>
    </w:p>
    <w:p w14:paraId="2C0BEBB9">
      <w:pPr>
        <w:spacing w:after="0" w:line="480" w:lineRule="auto"/>
        <w:ind w:left="720" w:hanging="720"/>
        <w:jc w:val="left"/>
      </w:pPr>
      <w:r>
        <w:rPr>
          <w:rFonts w:ascii="Times New Roman" w:hAnsi="Times New Roman" w:eastAsia="Times New Roman"/>
          <w:sz w:val="24"/>
          <w:lang w:val="en-GB"/>
        </w:rPr>
        <w:t>Fan, L., Ding, Y., Fan, D., Wu, Y., Chu, H., Pagnucco, M., &amp; Song, Y. (2023). An annotated grain kernel image database for visual quality inspection. Scientific Data, 10, 778. https://doi.org/10.1038/s41597-023-02660-8</w:t>
      </w:r>
    </w:p>
    <w:p w14:paraId="7030865D">
      <w:pPr>
        <w:spacing w:after="0" w:line="480" w:lineRule="auto"/>
        <w:ind w:left="720" w:hanging="720"/>
        <w:jc w:val="left"/>
      </w:pPr>
      <w:r>
        <w:rPr>
          <w:rFonts w:ascii="Times New Roman" w:hAnsi="Times New Roman" w:eastAsia="Times New Roman"/>
          <w:sz w:val="24"/>
          <w:lang w:val="en-GB"/>
        </w:rPr>
        <w:t>Food and Agriculture Organization of the United Nations. (2019). The state of food and agriculture 2019: Moving forward on food loss and waste reduction. FAO.</w:t>
      </w:r>
    </w:p>
    <w:p w14:paraId="38288642">
      <w:pPr>
        <w:spacing w:after="0" w:line="480" w:lineRule="auto"/>
        <w:ind w:left="720" w:hanging="720"/>
        <w:jc w:val="left"/>
      </w:pPr>
      <w:r>
        <w:rPr>
          <w:rFonts w:ascii="Times New Roman" w:hAnsi="Times New Roman" w:eastAsia="Times New Roman"/>
          <w:sz w:val="24"/>
          <w:lang w:val="en-GB"/>
        </w:rPr>
        <w:t>Kadyrov, D., Sutin, A., Sedunov, N., Sedunov, A., &amp; Salloum, H. (2024). Vibro-acoustic signatures of various insects in stored products. Sensors, 24(20), 6736. https://www.mdpi.com/1424-8220/24/20/6736</w:t>
      </w:r>
    </w:p>
    <w:p w14:paraId="596F7047">
      <w:pPr>
        <w:spacing w:after="0" w:line="480" w:lineRule="auto"/>
        <w:ind w:left="720" w:hanging="720"/>
        <w:jc w:val="left"/>
      </w:pPr>
      <w:r>
        <w:rPr>
          <w:rFonts w:ascii="Times New Roman" w:hAnsi="Times New Roman" w:eastAsia="Times New Roman"/>
          <w:sz w:val="24"/>
          <w:lang w:val="en-GB"/>
        </w:rPr>
        <w:t>Kadyrov, D., Sutin, A., Sedunov, N., Sedunov, A., &amp; Salloum, H. (2026). Acoustic detection of insects in stored products in the presence of strong ambient noise. Sensors, 26(5), 1511. https://www.mdpi.com/1424-8220/26/5/1511</w:t>
      </w:r>
    </w:p>
    <w:p w14:paraId="761E46D1">
      <w:pPr>
        <w:spacing w:after="0" w:line="480" w:lineRule="auto"/>
        <w:ind w:left="720" w:hanging="720"/>
        <w:jc w:val="left"/>
      </w:pPr>
      <w:r>
        <w:rPr>
          <w:rFonts w:ascii="Times New Roman" w:hAnsi="Times New Roman" w:eastAsia="Times New Roman"/>
          <w:sz w:val="24"/>
          <w:lang w:val="en-GB"/>
        </w:rPr>
        <w:t>Keerthana, B., Preetha, G., Umapathi, K., et al. (2025). Acoustic detection of Callosobruchus maculatus (F.) (Coleoptera: Chrysomelidae) in green gram and cowpea using MEMS microphone system. Journal of Plant Diseases and Protection. https://doi.org/10.1007/s41348-025-01152-8</w:t>
      </w:r>
    </w:p>
    <w:p w14:paraId="1243BC9A">
      <w:pPr>
        <w:spacing w:after="0" w:line="480" w:lineRule="auto"/>
        <w:ind w:left="720" w:hanging="720"/>
        <w:jc w:val="left"/>
      </w:pPr>
      <w:r>
        <w:rPr>
          <w:rFonts w:ascii="Times New Roman" w:hAnsi="Times New Roman" w:eastAsia="Times New Roman"/>
          <w:sz w:val="24"/>
          <w:lang w:val="en-GB"/>
        </w:rPr>
        <w:t>Kolapo, A., &amp; Didunyemi, A. J. (2024). Effects of exposure on adoption of agricultural smartphone apps among smallholder farmers in Southwest, Nigeria: Implications on farm-level-efficiency. Agriculture &amp; Food Security. https://doi.org/10.1186/s40066-024-00485-1</w:t>
      </w:r>
    </w:p>
    <w:p w14:paraId="1A03ABF9">
      <w:pPr>
        <w:spacing w:after="0" w:line="480" w:lineRule="auto"/>
        <w:ind w:left="720" w:hanging="720"/>
        <w:jc w:val="left"/>
      </w:pPr>
      <w:r>
        <w:rPr>
          <w:rFonts w:ascii="Times New Roman" w:hAnsi="Times New Roman" w:eastAsia="Times New Roman"/>
          <w:sz w:val="24"/>
          <w:lang w:val="en-GB"/>
        </w:rPr>
        <w:t>Majić, I., Ereš, H., Plaščak, I., Ozimec, S., Rožac, V., &amp; Sarajlić, A. (2026). Bioacoustic monitoring and AI applications in insect pest management. Applied Sciences, 16(11), 5176. https://www.mdpi.com/2076-3417/16/11/5176</w:t>
      </w:r>
    </w:p>
    <w:p w14:paraId="2354C3E2">
      <w:pPr>
        <w:spacing w:after="0" w:line="480" w:lineRule="auto"/>
        <w:ind w:left="720" w:hanging="720"/>
        <w:jc w:val="left"/>
      </w:pPr>
      <w:r>
        <w:rPr>
          <w:rFonts w:ascii="Times New Roman" w:hAnsi="Times New Roman" w:eastAsia="Times New Roman"/>
          <w:sz w:val="24"/>
          <w:lang w:val="en-GB"/>
        </w:rPr>
        <w:t>Mankin, R. W., Hagstrum, D. W., Guo, M., Eliopoulos, P. A., &amp; Njoroge, A. W. (2021). Automated applications of acoustics for stored product insect detection, monitoring, and management. Insects, 12(3), 259. https://doi.org/10.3390/insects12030259</w:t>
      </w:r>
    </w:p>
    <w:p w14:paraId="286651C9">
      <w:pPr>
        <w:spacing w:after="0" w:line="480" w:lineRule="auto"/>
        <w:ind w:left="720" w:hanging="720"/>
        <w:jc w:val="left"/>
      </w:pPr>
      <w:r>
        <w:rPr>
          <w:rFonts w:ascii="Times New Roman" w:hAnsi="Times New Roman" w:eastAsia="Times New Roman"/>
          <w:sz w:val="24"/>
          <w:lang w:val="en-GB"/>
        </w:rPr>
        <w:t>Moses, K., Miglani, A., &amp; Kankar, P. K. (2022). Deep CNN-based damage classification of milled rice grains using a high-magnification image dataset. Computers and Electronics in Agriculture. https://www.sciencedirect.com/science/article/pii/S0168169922001284</w:t>
      </w:r>
    </w:p>
    <w:p w14:paraId="1FC6CB65">
      <w:pPr>
        <w:spacing w:after="0" w:line="480" w:lineRule="auto"/>
        <w:ind w:left="720" w:hanging="720"/>
        <w:jc w:val="left"/>
      </w:pPr>
      <w:r>
        <w:rPr>
          <w:rFonts w:ascii="Times New Roman" w:hAnsi="Times New Roman" w:eastAsia="Times New Roman"/>
          <w:sz w:val="24"/>
          <w:lang w:val="en-GB"/>
        </w:rPr>
        <w:t>Nakatumba-Nabende, J., &amp; Murindanyi, S. (2025). Deep learning models for enhanced in-field maize leaf disease diagnosis. Machine Learning with Applications. https://www.sciencedirect.com/science/article/pii/S2666827025000568</w:t>
      </w:r>
    </w:p>
    <w:p w14:paraId="06474907">
      <w:pPr>
        <w:spacing w:after="0" w:line="480" w:lineRule="auto"/>
        <w:ind w:left="720" w:hanging="720"/>
        <w:jc w:val="left"/>
      </w:pPr>
      <w:r>
        <w:rPr>
          <w:rFonts w:ascii="Times New Roman" w:hAnsi="Times New Roman" w:eastAsia="Times New Roman"/>
          <w:sz w:val="24"/>
          <w:lang w:val="en-GB"/>
        </w:rPr>
        <w:t>Nan, F., Song, Y., Yu, X., Nie, C., Liu, Y., Bai, Y., et al. (2023). A novel method for maize leaf disease classification using the RGB-D post-segmentation image data. Frontiers in Plant Science, 14, 1268015. https://doi.org/10.3389/fpls.2023.1268015</w:t>
      </w:r>
    </w:p>
    <w:p w14:paraId="4404A044">
      <w:pPr>
        <w:spacing w:after="0" w:line="480" w:lineRule="auto"/>
        <w:ind w:left="720" w:hanging="720"/>
        <w:jc w:val="left"/>
      </w:pPr>
      <w:r>
        <w:rPr>
          <w:rFonts w:ascii="Times New Roman" w:hAnsi="Times New Roman" w:eastAsia="Times New Roman"/>
          <w:sz w:val="24"/>
          <w:lang w:val="en-GB"/>
        </w:rPr>
        <w:t>Oyinbo, O., Chamberlin, J., &amp; Maertens, M. (2024). Try before you buy: Experimental evidence on willingness to pay for tailored extension advice in Nigeria. CGIAR Research Repository. https://cgspace.cgiar.org/items/25fcc826-6cac-42a5-8539-a70c40338a06</w:t>
      </w:r>
    </w:p>
    <w:p w14:paraId="3286EE27">
      <w:pPr>
        <w:spacing w:after="0" w:line="480" w:lineRule="auto"/>
        <w:ind w:left="720" w:hanging="720"/>
        <w:jc w:val="left"/>
      </w:pPr>
      <w:r>
        <w:rPr>
          <w:rFonts w:ascii="Times New Roman" w:hAnsi="Times New Roman" w:eastAsia="Times New Roman"/>
          <w:sz w:val="24"/>
          <w:lang w:val="en-GB"/>
        </w:rPr>
        <w:t>Sheng, Z., Pfersich, S., Eldridge, A., Zhou, J., et al. (2019). Wireless acoustic sensor networks and edge computing for rapid acoustic monitoring. IEEE/CAA Journal of Automatica Sinica. https://ieeexplore.ieee.org/document/8600790/</w:t>
      </w:r>
    </w:p>
    <w:p w14:paraId="64868336">
      <w:pPr>
        <w:spacing w:after="0" w:line="480" w:lineRule="auto"/>
        <w:ind w:left="720" w:hanging="720"/>
        <w:jc w:val="left"/>
      </w:pPr>
      <w:r>
        <w:rPr>
          <w:rFonts w:ascii="Times New Roman" w:hAnsi="Times New Roman" w:eastAsia="Times New Roman"/>
          <w:sz w:val="24"/>
          <w:lang w:val="en-GB"/>
        </w:rPr>
        <w:t>Wang, Q., &amp; Wang, T. (2026). Machine learning-driven sensor fusion for precision agriculture: Current applications and future perspectives. Sensor Review. https://doi.org/10.1108/SR-08-2025-0613</w:t>
      </w:r>
    </w:p>
    <w:bookmarkEnd w:id="237"/>
    <w:p w14:paraId="5DA247A6">
      <w:pPr>
        <w:pStyle w:val="2"/>
        <w:pageBreakBefore/>
        <w:spacing w:before="240" w:after="240" w:line="240" w:lineRule="auto"/>
        <w:jc w:val="center"/>
        <w:rPr>
          <w:rFonts w:hint="default" w:ascii="Times New Roman" w:hAnsi="Times New Roman" w:cs="Times New Roman"/>
        </w:rPr>
      </w:pPr>
      <w:bookmarkStart w:id="238" w:name="_Toc6680"/>
      <w:bookmarkStart w:id="239" w:name="appendix"/>
      <w:r>
        <w:rPr>
          <w:rFonts w:hint="default" w:ascii="Times New Roman" w:hAnsi="Times New Roman" w:eastAsia="Times New Roman" w:cs="Times New Roman"/>
          <w:b/>
          <w:sz w:val="28"/>
          <w:lang w:val="en-GB"/>
        </w:rPr>
        <w:t>APPENDIX</w:t>
      </w:r>
      <w:bookmarkEnd w:id="238"/>
    </w:p>
    <w:p w14:paraId="797B4D65">
      <w:pPr>
        <w:pStyle w:val="4"/>
        <w:spacing w:before="0" w:after="240" w:line="480" w:lineRule="auto"/>
        <w:jc w:val="both"/>
        <w:rPr>
          <w:rFonts w:hint="default" w:ascii="Times New Roman" w:hAnsi="Times New Roman" w:cs="Times New Roman"/>
        </w:rPr>
      </w:pPr>
      <w:bookmarkStart w:id="240" w:name="_Toc10219"/>
      <w:bookmarkStart w:id="241" w:name="appendix-a-trained-model-artefacts"/>
      <w:r>
        <w:rPr>
          <w:rFonts w:hint="default" w:ascii="Times New Roman" w:hAnsi="Times New Roman" w:eastAsia="Times New Roman" w:cs="Times New Roman"/>
          <w:sz w:val="24"/>
          <w:lang w:val="en-GB"/>
        </w:rPr>
        <w:t>Appendix A: Trained model artefacts</w:t>
      </w:r>
      <w:bookmarkEnd w:id="240"/>
    </w:p>
    <w:p w14:paraId="72D7504F">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following artefacts were produced by the model development notebooks and are held in the project repository. Sizes are the on-disk file sizes.</w:t>
      </w:r>
    </w:p>
    <w:p w14:paraId="17DE6168">
      <w:pPr>
        <w:pStyle w:val="3"/>
        <w:spacing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A.1: Trained and exported model artefacts</w:t>
      </w:r>
    </w:p>
    <w:tbl>
      <w:tblPr>
        <w:tblStyle w:val="4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44"/>
        <w:gridCol w:w="1744"/>
        <w:gridCol w:w="1744"/>
        <w:gridCol w:w="1744"/>
        <w:gridCol w:w="1744"/>
      </w:tblGrid>
      <w:tr w14:paraId="7F92F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BF30DD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Artefact</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B31CF5">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File</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530F03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Size (bytes)</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1A112D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Size</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EA3ED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Role</w:t>
            </w:r>
          </w:p>
        </w:tc>
      </w:tr>
      <w:tr w14:paraId="22E20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894BA7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Acoustic Random Forest</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FA1725F">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4"/>
                <w:szCs w:val="24"/>
              </w:rPr>
              <w:t>grain_infestation_rf_final.joblib</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D07334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39,934,912</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24B87D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38.1 MiB</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31598D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Deployed acoustic detector (500 trees)</w:t>
            </w:r>
          </w:p>
        </w:tc>
      </w:tr>
      <w:tr w14:paraId="4A7CB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5B2DEA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GrainVisual weights</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A8256A4">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4"/>
                <w:szCs w:val="24"/>
              </w:rPr>
              <w:t>grainvisual_best.weights.h5</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2AFC11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11,968,744</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347A9A4">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11.4 MiB</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687988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Trained checkpoint, shared-backbone multi-head network</w:t>
            </w:r>
          </w:p>
        </w:tc>
      </w:tr>
      <w:tr w14:paraId="34161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0248B3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GrainVisual TFLite (float32)</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CD63FCC">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4"/>
                <w:szCs w:val="24"/>
              </w:rPr>
              <w:t>grainvisual_f32.tflite</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C3A0A5B">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11,830,000</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B4E2D2E">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11.3 MiB</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9262BBE">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Full-precision mobile export; passed the parity gate</w:t>
            </w:r>
          </w:p>
        </w:tc>
      </w:tr>
      <w:tr w14:paraId="7B72F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76A4EC">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GrainVisual TFLite (int8 weights)</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2167D4A">
            <w:pPr>
              <w:pStyle w:val="31"/>
              <w:spacing w:before="0" w:after="0" w:line="240" w:lineRule="auto"/>
              <w:jc w:val="center"/>
              <w:rPr>
                <w:rFonts w:hint="default" w:ascii="Times New Roman" w:hAnsi="Times New Roman" w:cs="Times New Roman"/>
                <w:sz w:val="24"/>
                <w:szCs w:val="24"/>
              </w:rPr>
            </w:pPr>
            <w:r>
              <w:rPr>
                <w:rStyle w:val="55"/>
                <w:rFonts w:hint="default" w:ascii="Times New Roman" w:hAnsi="Times New Roman" w:eastAsia="Times New Roman" w:cs="Times New Roman"/>
                <w:sz w:val="24"/>
                <w:szCs w:val="24"/>
              </w:rPr>
              <w:t>grainvisual_int8w.tflite</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C23E88D">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3,270,000</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09035AC">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3.1 MiB</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3225A6D">
            <w:pPr>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Refused by the parity gate (95.1% argmax); not shipped</w:t>
            </w:r>
          </w:p>
        </w:tc>
      </w:tr>
      <w:bookmarkEnd w:id="239"/>
    </w:tbl>
    <w:p w14:paraId="4CD45D9D">
      <w:pPr>
        <w:pStyle w:val="4"/>
        <w:spacing w:before="0" w:after="240" w:line="480" w:lineRule="auto"/>
        <w:jc w:val="both"/>
        <w:rPr>
          <w:rFonts w:hint="default" w:ascii="Times New Roman" w:hAnsi="Times New Roman" w:cs="Times New Roman"/>
        </w:rPr>
      </w:pPr>
      <w:bookmarkStart w:id="242" w:name="_Toc479"/>
      <w:bookmarkStart w:id="243" w:name="X43fd811dc29c2acfae07b6f44fd42664cc05c6e"/>
      <w:r>
        <w:rPr>
          <w:rFonts w:hint="default" w:ascii="Times New Roman" w:hAnsi="Times New Roman" w:eastAsia="Times New Roman" w:cs="Times New Roman"/>
          <w:sz w:val="24"/>
          <w:lang w:val="en-GB"/>
        </w:rPr>
        <w:t>Appendix B: GrainGuard application inventory</w:t>
      </w:r>
      <w:bookmarkEnd w:id="242"/>
    </w:p>
    <w:p w14:paraId="0C962C2C">
      <w:pPr>
        <w:pStyle w:val="30"/>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GrainGuard application is a cross-platform React Native and TypeScript project. The figures below are the measured composition reported in Section 4.5.</w:t>
      </w:r>
    </w:p>
    <w:p w14:paraId="0242A68C">
      <w:pPr>
        <w:pStyle w:val="3"/>
        <w:spacing w:after="60" w:line="240" w:lineRule="auto"/>
        <w:jc w:val="center"/>
        <w:rPr>
          <w:rFonts w:hint="default" w:ascii="Times New Roman" w:hAnsi="Times New Roman" w:cs="Times New Roman"/>
        </w:rPr>
      </w:pPr>
      <w:r>
        <w:rPr>
          <w:rFonts w:hint="default" w:ascii="Times New Roman" w:hAnsi="Times New Roman" w:eastAsia="Times New Roman" w:cs="Times New Roman"/>
          <w:b w:val="0"/>
          <w:bCs/>
          <w:sz w:val="24"/>
          <w:lang w:val="en-GB"/>
        </w:rPr>
        <w:t>Table B.1: Application composition as built</w:t>
      </w:r>
    </w:p>
    <w:tbl>
      <w:tblPr>
        <w:tblStyle w:val="4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835"/>
        <w:gridCol w:w="857"/>
      </w:tblGrid>
      <w:tr w14:paraId="08069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B13DE2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Item</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395E0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b/>
                <w:sz w:val="24"/>
                <w:szCs w:val="24"/>
              </w:rPr>
              <w:t>Count</w:t>
            </w:r>
          </w:p>
        </w:tc>
      </w:tr>
      <w:tr w14:paraId="3C272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6487C32">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Source files</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A0BA8A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53</w:t>
            </w:r>
          </w:p>
        </w:tc>
      </w:tr>
      <w:tr w14:paraId="785A6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015D91">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Non-blank lines of code</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2AB7A0">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9,411</w:t>
            </w:r>
          </w:p>
        </w:tc>
      </w:tr>
      <w:tr w14:paraId="6FD05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DE3BA4F">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Screens</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B586A67">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15</w:t>
            </w:r>
          </w:p>
        </w:tc>
      </w:tr>
      <w:tr w14:paraId="52C9B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8CF06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Reusable components</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9AED1B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19</w:t>
            </w:r>
          </w:p>
        </w:tc>
      </w:tr>
      <w:tr w14:paraId="171F1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23E5A06">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Domain-core files</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F27A9BB">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4</w:t>
            </w:r>
          </w:p>
        </w:tc>
      </w:tr>
      <w:tr w14:paraId="6CF16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9AA078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Domain-core lines</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9DCEC38">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976</w:t>
            </w:r>
          </w:p>
        </w:tc>
      </w:tr>
      <w:tr w14:paraId="59043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F0E93A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Fusion model (single file) lines</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DB6299E">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445</w:t>
            </w:r>
          </w:p>
        </w:tc>
      </w:tr>
      <w:tr w14:paraId="73DD7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3527ABD">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Non-deterministic calls (</w:t>
            </w:r>
            <w:r>
              <w:rPr>
                <w:rStyle w:val="55"/>
                <w:rFonts w:hint="default" w:ascii="Times New Roman" w:hAnsi="Times New Roman" w:eastAsia="Times New Roman" w:cs="Times New Roman"/>
                <w:sz w:val="24"/>
                <w:szCs w:val="24"/>
              </w:rPr>
              <w:t>Math.random</w:t>
            </w:r>
            <w:r>
              <w:rPr>
                <w:rFonts w:hint="default" w:ascii="Times New Roman" w:hAnsi="Times New Roman" w:eastAsia="Times New Roman" w:cs="Times New Roman"/>
                <w:sz w:val="24"/>
                <w:szCs w:val="24"/>
              </w:rPr>
              <w:t>) in the domain core</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10BEB9">
            <w:pPr>
              <w:pStyle w:val="31"/>
              <w:spacing w:before="0"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0</w:t>
            </w:r>
          </w:p>
        </w:tc>
      </w:tr>
    </w:tbl>
    <w:p w14:paraId="05A4695A">
      <w:pPr>
        <w:pStyle w:val="3"/>
        <w:spacing w:before="0" w:after="240" w:line="480" w:lineRule="auto"/>
        <w:jc w:val="both"/>
        <w:rPr>
          <w:rFonts w:hint="default" w:ascii="Times New Roman" w:hAnsi="Times New Roman" w:cs="Times New Roman"/>
        </w:rPr>
      </w:pPr>
      <w:r>
        <w:rPr>
          <w:rFonts w:hint="default" w:ascii="Times New Roman" w:hAnsi="Times New Roman" w:eastAsia="Times New Roman" w:cs="Times New Roman"/>
          <w:sz w:val="24"/>
          <w:lang w:val="en-GB"/>
        </w:rPr>
        <w:t>The domain core (the fusion model, the data layer, the state layer and the authorisation model) is written without any dependency on React, Firebase or input/output, which is what allows the fusion computation to be verified by exact hand calculation in Section 4.5.</w:t>
      </w:r>
    </w:p>
    <w:bookmarkEnd w:id="241"/>
    <w:p w14:paraId="3AB3A852">
      <w:pPr>
        <w:keepLines w:val="0"/>
        <w:spacing w:after="120" w:line="240" w:lineRule="auto"/>
        <w:ind w:left="567"/>
        <w:rPr>
          <w:rFonts w:hint="default" w:cs="Times New Roman"/>
          <w:sz w:val="24"/>
          <w:lang w:val="en-US"/>
        </w:rPr>
      </w:pPr>
      <w:bookmarkStart w:id="244" w:name="_Toc7975"/>
      <w:bookmarkStart w:id="245" w:name="appendix-c-model-development-notebooks"/>
      <w:r>
        <w:rPr>
          <w:rFonts w:hint="default" w:ascii="Times New Roman" w:hAnsi="Times New Roman" w:eastAsia="Times New Roman" w:cs="Times New Roman"/>
          <w:sz w:val="24"/>
          <w:lang w:val="en-GB"/>
        </w:rPr>
        <w:t xml:space="preserve">Appendix C: </w:t>
      </w:r>
      <w:bookmarkEnd w:id="243"/>
      <w:bookmarkEnd w:id="244"/>
      <w:bookmarkEnd w:id="245"/>
      <w:r>
        <w:rPr>
          <w:rFonts w:hint="default" w:cs="Times New Roman"/>
          <w:sz w:val="24"/>
          <w:lang w:val="en-US"/>
        </w:rPr>
        <w:t>Acoustic Model Code</w:t>
      </w:r>
    </w:p>
    <w:p w14:paraId="264624A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APPENDIX A — CONDENSED ACOUSTIC MODEL IMPLEMENTATION</w:t>
      </w:r>
    </w:p>
    <w:p w14:paraId="6C41874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6B4B75F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import os, glob, random, joblib</w:t>
      </w:r>
    </w:p>
    <w:p w14:paraId="6B71893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import numpy as np</w:t>
      </w:r>
    </w:p>
    <w:p w14:paraId="792CA21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import pandas as pd</w:t>
      </w:r>
    </w:p>
    <w:p w14:paraId="67A7800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import librosa</w:t>
      </w:r>
    </w:p>
    <w:p w14:paraId="3DEE9C2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import tensorflow as tf</w:t>
      </w:r>
    </w:p>
    <w:p w14:paraId="625B826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from sklearn.model_selection import train_test_split</w:t>
      </w:r>
    </w:p>
    <w:p w14:paraId="3EC42DC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from sklearn.ensemble import RandomForestClassifier</w:t>
      </w:r>
    </w:p>
    <w:p w14:paraId="08754C6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486853B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SEED, SR = 42, 24000</w:t>
      </w:r>
    </w:p>
    <w:p w14:paraId="758C2E5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ROOT = "/kaggle/input/datasets/dkadyrov/stored-product-insect-database-spidb-aspids"</w:t>
      </w:r>
    </w:p>
    <w:p w14:paraId="5F11C0F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CHANNELS = [f"Ch{i}" for i in range(8)]</w:t>
      </w:r>
    </w:p>
    <w:p w14:paraId="3C05968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FEATURES = [f"mfcc_mean_{i}" for i in range(13)] + [f"mfcc_std_{i}" for i in range(13)] + \</w:t>
      </w:r>
    </w:p>
    <w:p w14:paraId="32065EA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["spectral_centroid", "spectral_rolloff", "zcr", "rms"]</w:t>
      </w:r>
    </w:p>
    <w:p w14:paraId="0E204D1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66EA50C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random.seed(SEED)</w:t>
      </w:r>
    </w:p>
    <w:p w14:paraId="7A070B2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np.random.seed(SEED)</w:t>
      </w:r>
    </w:p>
    <w:p w14:paraId="362EDB6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tf.random.set_seed(SEED)</w:t>
      </w:r>
    </w:p>
    <w:p w14:paraId="57194CB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134161C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log = pd.read_csv(os.path.join(ROOT, "aspids_log.csv"))</w:t>
      </w:r>
    </w:p>
    <w:p w14:paraId="0D84248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log[["start", "end"]] = log[["start", "end"]].apply(pd.to_datetime)</w:t>
      </w:r>
    </w:p>
    <w:p w14:paraId="1135F27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451F6CA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parse_file(path):</w:t>
      </w:r>
    </w:p>
    <w:p w14:paraId="2D4A704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p = os.path.basename(path).replace(".wav", "").split("_")</w:t>
      </w:r>
    </w:p>
    <w:p w14:paraId="5737C43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"_".join(p[:7]), p[7], int(p[8]), path</w:t>
      </w:r>
    </w:p>
    <w:p w14:paraId="580D06B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68EBA07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wav = pd.DataFrame(</w:t>
      </w:r>
    </w:p>
    <w:p w14:paraId="422C453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[parse_file(p) for p in glob.glob(os.path.join(ROOT, "**", "*.wav"), recursive=True)],</w:t>
      </w:r>
    </w:p>
    <w:p w14:paraId="03887FC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columns=["session_id", "channel", "chunk", "filepath"]</w:t>
      </w:r>
    </w:p>
    <w:p w14:paraId="2B51B15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t>
      </w:r>
    </w:p>
    <w:p w14:paraId="0E89990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0DA99DD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sessions = wav[["session_id"]].drop_duplicates()</w:t>
      </w:r>
    </w:p>
    <w:p w14:paraId="4570A83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sessions["start_time"] = pd.to_datetime(</w:t>
      </w:r>
    </w:p>
    <w:p w14:paraId="3B4399A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sessions.session_id.str.rsplit("_", n=1).str[0],</w:t>
      </w:r>
    </w:p>
    <w:p w14:paraId="063FD25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format="%Y_%m_%d_%H_%M_%S.%f"</w:t>
      </w:r>
    </w:p>
    <w:p w14:paraId="2C23D70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t>
      </w:r>
    </w:p>
    <w:p w14:paraId="494C57F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00341F3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label_session(t):</w:t>
      </w:r>
    </w:p>
    <w:p w14:paraId="18217AD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 = log[(log.start &lt;= t) &amp; (log.end &gt;= t)]</w:t>
      </w:r>
    </w:p>
    <w:p w14:paraId="2A5A482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m.empty:</w:t>
      </w:r>
    </w:p>
    <w:p w14:paraId="4CEB146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None</w:t>
      </w:r>
    </w:p>
    <w:p w14:paraId="65DD0A1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x = str(m.iloc[0].target).lower()</w:t>
      </w:r>
    </w:p>
    <w:p w14:paraId="6B80FD9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any(k in x for k in ["noise", "talking", "speech", "sweep", "white noise"]):</w:t>
      </w:r>
    </w:p>
    <w:p w14:paraId="1CD3E18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None</w:t>
      </w:r>
    </w:p>
    <w:p w14:paraId="0A231A8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"clean" if "no insects" in x else "infested"</w:t>
      </w:r>
    </w:p>
    <w:p w14:paraId="3DF137C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3A54FBD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sessions["label"] = sessions.start_time.apply(label_session)</w:t>
      </w:r>
    </w:p>
    <w:p w14:paraId="68EEE2E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sessions = sessions[sessions.label.notna()].copy()</w:t>
      </w:r>
    </w:p>
    <w:p w14:paraId="172D27C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1E4391A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load_audio(sid, ch):</w:t>
      </w:r>
    </w:p>
    <w:p w14:paraId="7A306A6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files = wav[(wav.session_id == sid) &amp; (wav.channel == ch)].sort_values("chunk")</w:t>
      </w:r>
    </w:p>
    <w:p w14:paraId="4C30ACB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parts = [librosa.load(f, sr=SR, mono=True)[0] for f in files.filepath]</w:t>
      </w:r>
    </w:p>
    <w:p w14:paraId="71A7642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np.concatenate(parts) if parts else None</w:t>
      </w:r>
    </w:p>
    <w:p w14:paraId="0CCF853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6BC90D7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windows(y, seconds=1, hop=0.5, limit=25):</w:t>
      </w:r>
    </w:p>
    <w:p w14:paraId="52BACE0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n, h = int(SR * seconds), int(SR * hop)</w:t>
      </w:r>
    </w:p>
    <w:p w14:paraId="543A8D8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len(y) &lt; n:</w:t>
      </w:r>
    </w:p>
    <w:p w14:paraId="5C563D7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[np.pad(y, (0, n - len(y)))]</w:t>
      </w:r>
    </w:p>
    <w:p w14:paraId="1D6C25E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starts = list(range(0, len(y) - n + 1, h))</w:t>
      </w:r>
    </w:p>
    <w:p w14:paraId="0B79CC1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len(starts) &gt; limit:</w:t>
      </w:r>
    </w:p>
    <w:p w14:paraId="27359C0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starts = np.linspace(0, len(starts) - 1, limit).astype(int)</w:t>
      </w:r>
    </w:p>
    <w:p w14:paraId="72BC0D2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starts = [list(range(0, len(y) - n + 1, h))[i] for i in starts]</w:t>
      </w:r>
    </w:p>
    <w:p w14:paraId="11D76B1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[y[s:s+n] for s in starts]</w:t>
      </w:r>
    </w:p>
    <w:p w14:paraId="71FF930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5EAB9E8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extract_features(y):</w:t>
      </w:r>
    </w:p>
    <w:p w14:paraId="1B174F2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mfcc = librosa.feature.mfcc(y=y, sr=SR, n_mfcc=13)</w:t>
      </w:r>
    </w:p>
    <w:p w14:paraId="1456D10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np.r_[</w:t>
      </w:r>
    </w:p>
    <w:p w14:paraId="51C70FF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mfcc.mean(1), mfcc.std(1),</w:t>
      </w:r>
    </w:p>
    <w:p w14:paraId="0F7655F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librosa.feature.spectral_centroid(y=y, sr=SR).mean(),</w:t>
      </w:r>
    </w:p>
    <w:p w14:paraId="32A1B3E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librosa.feature.spectral_rolloff(y=y, sr=SR).mean(),</w:t>
      </w:r>
    </w:p>
    <w:p w14:paraId="4E02D52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librosa.feature.zero_crossing_rate(y).mean(),</w:t>
      </w:r>
    </w:p>
    <w:p w14:paraId="39F5FFE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librosa.feature.rms(y=y).mean()</w:t>
      </w:r>
    </w:p>
    <w:p w14:paraId="04E1DC2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t>
      </w:r>
    </w:p>
    <w:p w14:paraId="3542A63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5268D0C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rows = []</w:t>
      </w:r>
    </w:p>
    <w:p w14:paraId="44847E5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sid, lab in sessions[["session_id", "label"]].itertuples(index=False):</w:t>
      </w:r>
    </w:p>
    <w:p w14:paraId="7EE5D73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ch in CHANNELS:</w:t>
      </w:r>
    </w:p>
    <w:p w14:paraId="2255E73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y = load_audio(sid, ch)</w:t>
      </w:r>
    </w:p>
    <w:p w14:paraId="2D16342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y is None:</w:t>
      </w:r>
    </w:p>
    <w:p w14:paraId="634AA54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continue</w:t>
      </w:r>
    </w:p>
    <w:p w14:paraId="5353A60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w in windows(y):</w:t>
      </w:r>
    </w:p>
    <w:p w14:paraId="4D83608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rows.append([sid, ch, lab, *extract_features(w)])</w:t>
      </w:r>
    </w:p>
    <w:p w14:paraId="121D40F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1FA2FB5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rf = pd.DataFrame(rows, columns=["session_id", "channel", "label", *FEATURES])</w:t>
      </w:r>
    </w:p>
    <w:p w14:paraId="4A58EA7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rf = rf.merge(sessions[["session_id", "start_time"]], on="session_id")</w:t>
      </w:r>
    </w:p>
    <w:p w14:paraId="3F6ABBC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rf["batch"] = rf.start_time.dt.to_period("M").astype(str)</w:t>
      </w:r>
    </w:p>
    <w:p w14:paraId="3BB2E03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2289FFE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labeled = sessions.copy()</w:t>
      </w:r>
    </w:p>
    <w:p w14:paraId="5E3ADC7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labeled["batch"] = labeled.start_time.dt.to_period("M").astype(str)</w:t>
      </w:r>
    </w:p>
    <w:p w14:paraId="79D9DDF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mixed_batches = labeled.groupby("batch").label.nunique()</w:t>
      </w:r>
    </w:p>
    <w:p w14:paraId="087BA55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mixed_batches = mixed_batches[mixed_batches &gt; 1].index</w:t>
      </w:r>
    </w:p>
    <w:p w14:paraId="48D00B9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mixed = labeled[labeled.batch.isin(mixed_batches)]</w:t>
      </w:r>
    </w:p>
    <w:p w14:paraId="3E4F6A3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single = labeled[~labeled.batch.isin(mixed_batches)]</w:t>
      </w:r>
    </w:p>
    <w:p w14:paraId="305CE82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7692A2E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test_ids, mixed_train = train_test_split(</w:t>
      </w:r>
    </w:p>
    <w:p w14:paraId="1EB0555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mixed, test_size=0.6, stratify=mixed.label, random_state=SEED</w:t>
      </w:r>
    </w:p>
    <w:p w14:paraId="236EEB3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t>
      </w:r>
    </w:p>
    <w:p w14:paraId="0482493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pool = pd.concat([single, mixed_train])</w:t>
      </w:r>
    </w:p>
    <w:p w14:paraId="365FD9F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train_ids, val_ids = train_test_split(</w:t>
      </w:r>
    </w:p>
    <w:p w14:paraId="43AE779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pool, test_size=0.15, stratify=pool.label, random_state=SEED</w:t>
      </w:r>
    </w:p>
    <w:p w14:paraId="1A0CB7F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t>
      </w:r>
    </w:p>
    <w:p w14:paraId="0D2679A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3175895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split = {</w:t>
      </w:r>
    </w:p>
    <w:p w14:paraId="6F2FE48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**{x: "train" for x in train_ids.session_id},</w:t>
      </w:r>
    </w:p>
    <w:p w14:paraId="55FC279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**{x: "val" for x in val_ids.session_id},</w:t>
      </w:r>
    </w:p>
    <w:p w14:paraId="11CF58D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**{x: "test" for x in test_ids.session_id}</w:t>
      </w:r>
    </w:p>
    <w:p w14:paraId="2856DBB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t>
      </w:r>
    </w:p>
    <w:p w14:paraId="5A03D17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rf["split"] = rf.session_id.map(split)</w:t>
      </w:r>
    </w:p>
    <w:p w14:paraId="74AA321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4627057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stats = rf[rf.split == "train"].groupby("batch")[FEATURES].agg(["mean", "std"])</w:t>
      </w:r>
    </w:p>
    <w:p w14:paraId="5FFFD9B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f in FEATURES:</w:t>
      </w:r>
    </w:p>
    <w:p w14:paraId="3289011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mu = rf.batch.map(stats[f, "mean"])</w:t>
      </w:r>
    </w:p>
    <w:p w14:paraId="5A24AC0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sd = rf.batch.map(stats[f, "std"]).replace(0, 1).fillna(1)</w:t>
      </w:r>
    </w:p>
    <w:p w14:paraId="45B3F7C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rf[f] = (rf[f] - mu) / sd</w:t>
      </w:r>
    </w:p>
    <w:p w14:paraId="7A7C4F7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19A349B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 = RandomForestClassifier(</w:t>
      </w:r>
    </w:p>
    <w:p w14:paraId="0779BBC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n_estimators=500,</w:t>
      </w:r>
    </w:p>
    <w:p w14:paraId="783D89E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min_samples_leaf=4,</w:t>
      </w:r>
    </w:p>
    <w:p w14:paraId="6D5E217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max_features="sqrt",</w:t>
      </w:r>
    </w:p>
    <w:p w14:paraId="25FE0DE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class_weight="balanced_subsample",</w:t>
      </w:r>
    </w:p>
    <w:p w14:paraId="6737C0A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random_state=SEED,</w:t>
      </w:r>
    </w:p>
    <w:p w14:paraId="2886BCF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n_jobs=-1</w:t>
      </w:r>
    </w:p>
    <w:p w14:paraId="46206EF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t>
      </w:r>
    </w:p>
    <w:p w14:paraId="7237004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model.fit(rf.loc[rf.split == "train", FEATURES], rf.loc[rf.split == "train", "label"])</w:t>
      </w:r>
    </w:p>
    <w:p w14:paraId="2B92396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73B1C6F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test = rf[rf.split == "test"].copy()</w:t>
      </w:r>
    </w:p>
    <w:p w14:paraId="74E43E3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test["probability"] = model.predict_proba(test[FEATURES])[:, 1]</w:t>
      </w:r>
    </w:p>
    <w:p w14:paraId="7909F21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session_scores = test.groupby(["session_id", "label"]).probability.mean().reset_index()</w:t>
      </w:r>
    </w:p>
    <w:p w14:paraId="68C9758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session_scores["prediction"] = np.where(session_scores.probability &gt;= 0.55, "infested", "clean")</w:t>
      </w:r>
    </w:p>
    <w:p w14:paraId="3C2E5C4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79DA51D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audio_to_spec(y):</w:t>
      </w:r>
    </w:p>
    <w:p w14:paraId="299314C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 = librosa.power_to_db(</w:t>
      </w:r>
    </w:p>
    <w:p w14:paraId="5D4F61B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librosa.feature.melspectrogram(y=y, sr=SR, n_mels=64, hop_length=512),</w:t>
      </w:r>
    </w:p>
    <w:p w14:paraId="2ED0086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ref=np.max</w:t>
      </w:r>
    </w:p>
    <w:p w14:paraId="4C65AAA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t>
      </w:r>
    </w:p>
    <w:p w14:paraId="308A85D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np.pad(m, ((0, 0), (0, max(0, 44 - m.shape[1]))))[:, :44].astype("float32")</w:t>
      </w:r>
    </w:p>
    <w:p w14:paraId="2C42F6F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383E590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cnn = tf.keras.Sequential([</w:t>
      </w:r>
    </w:p>
    <w:p w14:paraId="2840B86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tf.keras.layers.Input((64, 44, 1)),</w:t>
      </w:r>
    </w:p>
    <w:p w14:paraId="53718B1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tf.keras.layers.Conv2D(16, 3, activation="relu", padding="same"),</w:t>
      </w:r>
    </w:p>
    <w:p w14:paraId="33C4EB4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tf.keras.layers.MaxPooling2D(),</w:t>
      </w:r>
    </w:p>
    <w:p w14:paraId="7F6B18E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tf.keras.layers.Conv2D(32, 3, activation="relu", padding="same"),</w:t>
      </w:r>
    </w:p>
    <w:p w14:paraId="758566B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tf.keras.layers.MaxPooling2D(),</w:t>
      </w:r>
    </w:p>
    <w:p w14:paraId="6F79785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tf.keras.layers.Conv2D(64, 3, activation="relu", padding="same"),</w:t>
      </w:r>
    </w:p>
    <w:p w14:paraId="40E67F3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tf.keras.layers.GlobalAveragePooling2D(),</w:t>
      </w:r>
    </w:p>
    <w:p w14:paraId="2549124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tf.keras.layers.Dense(32, activation="relu"),</w:t>
      </w:r>
    </w:p>
    <w:p w14:paraId="72C6AA0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tf.keras.layers.Dropout(0.3),</w:t>
      </w:r>
    </w:p>
    <w:p w14:paraId="3747FF7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tf.keras.layers.Dense(1, activation="sigmoid")</w:t>
      </w:r>
    </w:p>
    <w:p w14:paraId="586AC75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t>
      </w:r>
    </w:p>
    <w:p w14:paraId="4478594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cnn.compile("adam", "binary_crossentropy", metrics=[tf.keras.metrics.AUC(name="auc")])</w:t>
      </w:r>
    </w:p>
    <w:p w14:paraId="77998E4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4C12722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joblib.dump(</w:t>
      </w:r>
    </w:p>
    <w:p w14:paraId="6042480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{"model": model, "features": FEATURES, "threshold": 0.55, "review_band": 0.15},</w:t>
      </w:r>
    </w:p>
    <w:p w14:paraId="009137A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"grain_infestation_rf_final.joblib"</w:t>
      </w:r>
    </w:p>
    <w:p w14:paraId="6CBD16D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t>
      </w:r>
    </w:p>
    <w:p w14:paraId="3CF82AD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2AF9E8E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47E76AC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APPENDIX B — CONDENSED VISUAL MODEL IMPLEMENTATION</w:t>
      </w:r>
    </w:p>
    <w:p w14:paraId="1B5153B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3BE123C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import os, glob, random</w:t>
      </w:r>
    </w:p>
    <w:p w14:paraId="4025A8E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import numpy as np</w:t>
      </w:r>
    </w:p>
    <w:p w14:paraId="04B478D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import pandas as pd</w:t>
      </w:r>
    </w:p>
    <w:p w14:paraId="45B5D23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import tensorflow as tf</w:t>
      </w:r>
    </w:p>
    <w:p w14:paraId="70F0F19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from PIL import Image</w:t>
      </w:r>
    </w:p>
    <w:p w14:paraId="55BE702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from scipy import ndimage as ndi</w:t>
      </w:r>
    </w:p>
    <w:p w14:paraId="68FA4A6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from skimage.filters import threshold_otsu</w:t>
      </w:r>
    </w:p>
    <w:p w14:paraId="2916092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21CAC48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SEED, IMG, STORED, BATCH = 1337, 224, 256, 64</w:t>
      </w:r>
    </w:p>
    <w:p w14:paraId="0634581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CROPS = ["maize", "rice", "wheat", "sorghum"]</w:t>
      </w:r>
    </w:p>
    <w:p w14:paraId="28E75C9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N_CLS, N_GEN, N_BEANS = 8, 3, 2</w:t>
      </w:r>
    </w:p>
    <w:p w14:paraId="2FCF31B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SHARED = {0:"NOR", 1:"F&amp;S", 2:"SD", 3:"MY", 4:"AP", 5:"BN", 7:"IM"}</w:t>
      </w:r>
    </w:p>
    <w:p w14:paraId="0811E72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SLOT6 = {"wheat":"BP", "rice":"UN", "maize":"HD", "sorghum":"HD"}</w:t>
      </w:r>
    </w:p>
    <w:p w14:paraId="160E453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GEN_MAP = tf.constant([0,1,1,1,1,1,1,2], tf.int32)</w:t>
      </w:r>
    </w:p>
    <w:p w14:paraId="0FFD3AD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AUTO = tf.data.AUTOTUNE</w:t>
      </w:r>
    </w:p>
    <w:p w14:paraId="31B703C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60D22A3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BASE_DIR = "/content/drive/MyDrive/GrainSet"</w:t>
      </w:r>
    </w:p>
    <w:p w14:paraId="329362C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SHARD_DIR = os.path.join(BASE_DIR, "shards_256")</w:t>
      </w:r>
    </w:p>
    <w:p w14:paraId="4932C71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MANIFEST = os.path.join(BASE_DIR, "manifest.csv")</w:t>
      </w:r>
    </w:p>
    <w:p w14:paraId="2D67459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BEST = os.path.join(BASE_DIR, "grainvisual_best.weights.h5")</w:t>
      </w:r>
    </w:p>
    <w:p w14:paraId="65A6DA8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BEST_FULL = os.path.join(BASE_DIR, "grainvisual_full.weights.h5")</w:t>
      </w:r>
    </w:p>
    <w:p w14:paraId="65F269B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7E0F873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SPEC = {</w:t>
      </w:r>
    </w:p>
    <w:p w14:paraId="7B250BC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"image": tf.io.FixedLenFeature([], tf.string),</w:t>
      </w:r>
    </w:p>
    <w:p w14:paraId="29F3E12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"crop": tf.io.FixedLenFeature([], tf.int64),</w:t>
      </w:r>
    </w:p>
    <w:p w14:paraId="2DEDEA8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"label": tf.io.FixedLenFeature([], tf.int64),</w:t>
      </w:r>
    </w:p>
    <w:p w14:paraId="2294ACF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"stem": tf.io.FixedLenFeature([], tf.string)</w:t>
      </w:r>
    </w:p>
    <w:p w14:paraId="6A55761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t>
      </w:r>
    </w:p>
    <w:p w14:paraId="0978A6A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51127C5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parse_grain(rec, train=False):</w:t>
      </w:r>
    </w:p>
    <w:p w14:paraId="325E576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x = tf.io.parse_single_example(rec, SPEC)</w:t>
      </w:r>
    </w:p>
    <w:p w14:paraId="242C289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tf.io.decode_jpeg(x["image"], channels=3)</w:t>
      </w:r>
    </w:p>
    <w:p w14:paraId="2446386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tf.ensure_shape(img, [STORED, STORED, 3])</w:t>
      </w:r>
    </w:p>
    <w:p w14:paraId="1519313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211F37B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train:</w:t>
      </w:r>
    </w:p>
    <w:p w14:paraId="3FB720D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tf.image.random_crop(img, [IMG, IMG, 3])</w:t>
      </w:r>
    </w:p>
    <w:p w14:paraId="265B17C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tf.image.convert_image_dtype(img, tf.float32)</w:t>
      </w:r>
    </w:p>
    <w:p w14:paraId="2731291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tf.image.random_flip_left_right(img)</w:t>
      </w:r>
    </w:p>
    <w:p w14:paraId="26F3569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tf.image.random_flip_up_down(img)</w:t>
      </w:r>
    </w:p>
    <w:p w14:paraId="65CF118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tf.image.rot90(img, tf.random.uniform([], 0, 4, tf.int32))</w:t>
      </w:r>
    </w:p>
    <w:p w14:paraId="78931A8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tf.image.random_brightness(img, 0.22)</w:t>
      </w:r>
    </w:p>
    <w:p w14:paraId="65DED4D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tf.image.random_contrast(img, 0.75, 1.35)</w:t>
      </w:r>
    </w:p>
    <w:p w14:paraId="7148B36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tf.image.random_saturation(img, 0.65, 1.45)</w:t>
      </w:r>
    </w:p>
    <w:p w14:paraId="11813F5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tf.clip_by_value(img, 0, 1)</w:t>
      </w:r>
    </w:p>
    <w:p w14:paraId="4762297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else:</w:t>
      </w:r>
    </w:p>
    <w:p w14:paraId="30C0475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o = (STORED - IMG) // 2</w:t>
      </w:r>
    </w:p>
    <w:p w14:paraId="3E429A0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tf.image.convert_image_dtype(img[o:o+IMG, o:o+IMG], tf.float32)</w:t>
      </w:r>
    </w:p>
    <w:p w14:paraId="478AE87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2440DD4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label = tf.cast(x["label"], tf.int32)</w:t>
      </w:r>
    </w:p>
    <w:p w14:paraId="5302C08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w:t>
      </w:r>
    </w:p>
    <w:p w14:paraId="018A050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"image": img,</w:t>
      </w:r>
    </w:p>
    <w:p w14:paraId="7429CCF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"label": label,</w:t>
      </w:r>
    </w:p>
    <w:p w14:paraId="080D715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"crop": tf.cast(x["crop"], tf.int32),</w:t>
      </w:r>
    </w:p>
    <w:p w14:paraId="7E5D1A5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"gen": tf.gather(GEN_MAP, label)</w:t>
      </w:r>
    </w:p>
    <w:p w14:paraId="4262DEF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t>
      </w:r>
    </w:p>
    <w:p w14:paraId="10B94FF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6113BCC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make_ds(fold, crops=CROPS, train=None, batch=BATCH):</w:t>
      </w:r>
    </w:p>
    <w:p w14:paraId="67A4D10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train = fold == "train" if train is None else train</w:t>
      </w:r>
    </w:p>
    <w:p w14:paraId="4A829B2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files = sum(</w:t>
      </w:r>
    </w:p>
    <w:p w14:paraId="406B41F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[glob.glob(os.path.join(SHARD_DIR, f"{c}-{fold}-*.tfrec")) for c in crops], []</w:t>
      </w:r>
    </w:p>
    <w:p w14:paraId="34324BE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t>
      </w:r>
    </w:p>
    <w:p w14:paraId="12DA915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ds = tf.data.TFRecordDataset(files, num_parallel_reads=AUTO)</w:t>
      </w:r>
    </w:p>
    <w:p w14:paraId="22C14A0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train:</w:t>
      </w:r>
    </w:p>
    <w:p w14:paraId="5B3DBD2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ds = ds.shuffle(4096, seed=SEED).repeat()</w:t>
      </w:r>
    </w:p>
    <w:p w14:paraId="252EC0E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ds.map(lambda r: parse_grain(r, train), num_parallel_calls=AUTO).batch(batch).prefetch(AUTO)</w:t>
      </w:r>
    </w:p>
    <w:p w14:paraId="0BEC341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4EE44EF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inp = tf.keras.Input((IMG, IMG, 3), name="image")</w:t>
      </w:r>
    </w:p>
    <w:p w14:paraId="485D2B8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x = tf.keras.layers.Rescaling(2, offset=-1)(inp)</w:t>
      </w:r>
    </w:p>
    <w:p w14:paraId="4983A86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backbone = tf.keras.applications.MobileNetV2(</w:t>
      </w:r>
    </w:p>
    <w:p w14:paraId="0B3E742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include_top=False, weights="imagenet", input_shape=(IMG, IMG, 3)</w:t>
      </w:r>
    </w:p>
    <w:p w14:paraId="2239DEB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t>
      </w:r>
    </w:p>
    <w:p w14:paraId="03C1F73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 = tf.keras.layers.GlobalAveragePooling2D()(backbone(x))</w:t>
      </w:r>
    </w:p>
    <w:p w14:paraId="35A61AE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 = tf.keras.layers.Dropout(0.25)(f)</w:t>
      </w:r>
    </w:p>
    <w:p w14:paraId="7D20E58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01B21CF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outputs = []</w:t>
      </w:r>
    </w:p>
    <w:p w14:paraId="7BA326F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crop in CROPS:</w:t>
      </w:r>
    </w:p>
    <w:p w14:paraId="2254FEB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h = tf.keras.layers.Dense(96, activation="relu")(f)</w:t>
      </w:r>
    </w:p>
    <w:p w14:paraId="4A9E951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h = tf.keras.layers.Dropout(0.25)(h)</w:t>
      </w:r>
    </w:p>
    <w:p w14:paraId="419495E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outputs.append(tf.keras.layers.Dense(N_CLS, name=f"head_{crop}")(h))</w:t>
      </w:r>
    </w:p>
    <w:p w14:paraId="019386F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5CDFAFB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g = tf.keras.layers.Dense(96, activation="relu")(f)</w:t>
      </w:r>
    </w:p>
    <w:p w14:paraId="4D52709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outputs.append(tf.keras.layers.Dense(N_GEN, name="head_generic")(g))</w:t>
      </w:r>
    </w:p>
    <w:p w14:paraId="5901315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4E1EAAD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 = tf.keras.layers.Dense(96, activation="relu", name="fc_beans")(f)</w:t>
      </w:r>
    </w:p>
    <w:p w14:paraId="58DACF9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 = tf.keras.layers.Dropout(0.25, name="drop_beans")(b)</w:t>
      </w:r>
    </w:p>
    <w:p w14:paraId="7691D71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outputs.append(tf.keras.layers.Dense(N_BEANS, name="head_beans")(b))</w:t>
      </w:r>
    </w:p>
    <w:p w14:paraId="4B37E8F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539C110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 = tf.keras.Model(inp, outputs)</w:t>
      </w:r>
    </w:p>
    <w:p w14:paraId="7E71D85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GENERIC_IDX, BEANS_IDX = 4, 5</w:t>
      </w:r>
    </w:p>
    <w:p w14:paraId="7F64232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CE = tf.keras.losses.SparseCategoricalCrossentropy(from_logits=True, reduction="none")</w:t>
      </w:r>
    </w:p>
    <w:p w14:paraId="6BFA1A2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0211865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mf = pd.read_csv(MANIFEST)</w:t>
      </w:r>
    </w:p>
    <w:p w14:paraId="50AF793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 = np.ones((len(CROPS), N_CLS), np.float32)</w:t>
      </w:r>
    </w:p>
    <w:p w14:paraId="1E0953D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ci, crop in enumerate(CROPS):</w:t>
      </w:r>
    </w:p>
    <w:p w14:paraId="7A3E211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n = mf[(mf.fold == "train") &amp; (mf.crop == crop)].groupby("label").size()</w:t>
      </w:r>
    </w:p>
    <w:p w14:paraId="588677A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lab in range(N_CLS):</w:t>
      </w:r>
    </w:p>
    <w:p w14:paraId="3BBABA8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W[ci, lab] = 1 / n[lab] if lab in n else 0</w:t>
      </w:r>
    </w:p>
    <w:p w14:paraId="6FF41AA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live = W[ci] &gt; 0</w:t>
      </w:r>
    </w:p>
    <w:p w14:paraId="1D5E35B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W[ci, live] /= np.exp(np.log(W[ci, live]).mean())</w:t>
      </w:r>
    </w:p>
    <w:p w14:paraId="710346C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CW = tf.constant(np.clip(W, 0, 8))</w:t>
      </w:r>
    </w:p>
    <w:p w14:paraId="2EDB4D8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553AF7B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loss_fn(batch, pred):</w:t>
      </w:r>
    </w:p>
    <w:p w14:paraId="24542DE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total = 0.0</w:t>
      </w:r>
    </w:p>
    <w:p w14:paraId="468320A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k in range(len(CROPS)):</w:t>
      </w:r>
    </w:p>
    <w:p w14:paraId="0D42169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mask = tf.cast(batch["crop"] == k, tf.float32)</w:t>
      </w:r>
    </w:p>
    <w:p w14:paraId="28BC0F5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weight = tf.gather_nd(CW, tf.stack([batch["crop"], batch["label"]], 1))</w:t>
      </w:r>
    </w:p>
    <w:p w14:paraId="3941A65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total += tf.math.divide_no_nan(</w:t>
      </w:r>
    </w:p>
    <w:p w14:paraId="079F386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tf.reduce_sum(CE(batch["label"], pred[k]) * weight * mask),</w:t>
      </w:r>
    </w:p>
    <w:p w14:paraId="1FF8FFE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tf.reduce_sum(mask)</w:t>
      </w:r>
    </w:p>
    <w:p w14:paraId="7F19BFE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t>
      </w:r>
    </w:p>
    <w:p w14:paraId="60AA3A2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total + 0.3 * tf.reduce_mean(CE(batch["gen"], pred[GENERIC_IDX]))</w:t>
      </w:r>
    </w:p>
    <w:p w14:paraId="26CDFC0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049B635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opt = tf.keras.optimizers.Adam(1e-3)</w:t>
      </w:r>
    </w:p>
    <w:p w14:paraId="4EE73CD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4499573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@tf.function</w:t>
      </w:r>
    </w:p>
    <w:p w14:paraId="71C761F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train_step(batch):</w:t>
      </w:r>
    </w:p>
    <w:p w14:paraId="02BC893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with tf.GradientTape() as tape:</w:t>
      </w:r>
    </w:p>
    <w:p w14:paraId="02F9BCA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loss = loss_fn(batch, model(batch["image"], training=True))</w:t>
      </w:r>
    </w:p>
    <w:p w14:paraId="7B6F836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grad = tape.gradient(loss, model.trainable_variables)</w:t>
      </w:r>
    </w:p>
    <w:p w14:paraId="4E4F94D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grad, _ = tf.clip_by_global_norm(grad, 5)</w:t>
      </w:r>
    </w:p>
    <w:p w14:paraId="02B6830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opt.apply_gradients(zip(grad, model.trainable_variables))</w:t>
      </w:r>
    </w:p>
    <w:p w14:paraId="3AF9780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loss</w:t>
      </w:r>
    </w:p>
    <w:p w14:paraId="19381D8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257974F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train_ds = make_ds("train")</w:t>
      </w:r>
    </w:p>
    <w:p w14:paraId="05E8E51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steps = max(1, len(mf[mf.fold == "train"]) // BATCH)</w:t>
      </w:r>
    </w:p>
    <w:p w14:paraId="5CA6DE8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5104A85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backbone.trainable = False</w:t>
      </w:r>
    </w:p>
    <w:p w14:paraId="3891356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it = iter(train_ds)</w:t>
      </w:r>
    </w:p>
    <w:p w14:paraId="43F6DD3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_ in range(3):</w:t>
      </w:r>
    </w:p>
    <w:p w14:paraId="7CF0EED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_ in range(steps):</w:t>
      </w:r>
    </w:p>
    <w:p w14:paraId="04E93FB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train_step(next(it))</w:t>
      </w:r>
    </w:p>
    <w:p w14:paraId="328D24B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753AA98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backbone.trainable = True</w:t>
      </w:r>
    </w:p>
    <w:p w14:paraId="67CE7F8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active = False</w:t>
      </w:r>
    </w:p>
    <w:p w14:paraId="40350E8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layer in backbone.layers:</w:t>
      </w:r>
    </w:p>
    <w:p w14:paraId="246FD79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layer.name.startswith("block_9"):</w:t>
      </w:r>
    </w:p>
    <w:p w14:paraId="0463EC9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active = True</w:t>
      </w:r>
    </w:p>
    <w:p w14:paraId="0F74F97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layer.trainable = active and not isinstance(layer, tf.keras.layers.BatchNormalization)</w:t>
      </w:r>
    </w:p>
    <w:p w14:paraId="5F7CE3C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3654F63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opt.learning_rate = 1.5e-4</w:t>
      </w:r>
    </w:p>
    <w:p w14:paraId="6F296B5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_ in range(12):</w:t>
      </w:r>
    </w:p>
    <w:p w14:paraId="10DC197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_ in range(steps):</w:t>
      </w:r>
    </w:p>
    <w:p w14:paraId="5055F6E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train_step(next(it))</w:t>
      </w:r>
    </w:p>
    <w:p w14:paraId="0AF7136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19C43A6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model.save_weights(BEST)</w:t>
      </w:r>
    </w:p>
    <w:p w14:paraId="3D081E9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404F1C1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BEANS_DIR = os.path.join(BASE_DIR, "Beans_Data", "Beans_Data")</w:t>
      </w:r>
    </w:p>
    <w:p w14:paraId="216E2FC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bean_rows = []</w:t>
      </w:r>
    </w:p>
    <w:p w14:paraId="359CD07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cls, folder in [("clean", "Beans_clean"), ("infested", "Beans_Infested")]:</w:t>
      </w:r>
    </w:p>
    <w:p w14:paraId="29F8471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f in glob.glob(os.path.join(BEANS_DIR, folder, "*")):</w:t>
      </w:r>
    </w:p>
    <w:p w14:paraId="5D1B52B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bean_rows.append([f, int(cls == "infested"), cls])</w:t>
      </w:r>
    </w:p>
    <w:p w14:paraId="537DBB2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2FAFC36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beans = pd.DataFrame(bean_rows, columns=["path", "label", "class"])</w:t>
      </w:r>
    </w:p>
    <w:p w14:paraId="60DC9F9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beans["fold"] = "train"</w:t>
      </w:r>
    </w:p>
    <w:p w14:paraId="0772249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cls in beans["class"].unique():</w:t>
      </w:r>
    </w:p>
    <w:p w14:paraId="31E8EBB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idx = beans[beans["class"] == cls].sample(frac=0.25, random_state=SEED).index</w:t>
      </w:r>
    </w:p>
    <w:p w14:paraId="24EFC2B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beans.loc[idx, "fold"] = "val"</w:t>
      </w:r>
    </w:p>
    <w:p w14:paraId="31DDCBB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2E613DD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parse_bean(path, label, train=False):</w:t>
      </w:r>
    </w:p>
    <w:p w14:paraId="3BB01D7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tf.io.decode_image(tf.io.read_file(path), channels=3, expand_animations=False)</w:t>
      </w:r>
    </w:p>
    <w:p w14:paraId="48EA3C5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tf.image.resize(img, [STORED, STORED])</w:t>
      </w:r>
    </w:p>
    <w:p w14:paraId="644F95B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tf.image.random_crop(img, [IMG, IMG, 3]) if train else tf.image.resize_with_crop_or_pad(img, IMG, IMG)</w:t>
      </w:r>
    </w:p>
    <w:p w14:paraId="5A51293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tf.cast(img, tf.float32) / 255.0</w:t>
      </w:r>
    </w:p>
    <w:p w14:paraId="3465D3E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train:</w:t>
      </w:r>
    </w:p>
    <w:p w14:paraId="3A993E8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tf.image.random_flip_left_right(img)</w:t>
      </w:r>
    </w:p>
    <w:p w14:paraId="1DE317D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tf.image.random_flip_up_down(img)</w:t>
      </w:r>
    </w:p>
    <w:p w14:paraId="4F0CAE4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tf.image.random_brightness(img, 0.25)</w:t>
      </w:r>
    </w:p>
    <w:p w14:paraId="2D99701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tf.image.random_contrast(img, 0.7, 1.4)</w:t>
      </w:r>
    </w:p>
    <w:p w14:paraId="5B08F30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tf.clip_by_value(img, 0, 1)</w:t>
      </w:r>
    </w:p>
    <w:p w14:paraId="068CB71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img, tf.cast(label, tf.int32)</w:t>
      </w:r>
    </w:p>
    <w:p w14:paraId="0C1C909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107279F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bean_ds(fold, train=None):</w:t>
      </w:r>
    </w:p>
    <w:p w14:paraId="1093FA6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train = fold == "train" if train is None else train</w:t>
      </w:r>
    </w:p>
    <w:p w14:paraId="7FE332E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s = beans[beans.fold == fold]</w:t>
      </w:r>
    </w:p>
    <w:p w14:paraId="627D078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ds = tf.data.Dataset.from_tensor_slices((s.path.values, s.label.values))</w:t>
      </w:r>
    </w:p>
    <w:p w14:paraId="0995A6B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train:</w:t>
      </w:r>
    </w:p>
    <w:p w14:paraId="02DB1D9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ds = ds.shuffle(len(s), seed=SEED).repeat()</w:t>
      </w:r>
    </w:p>
    <w:p w14:paraId="44FBE14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ds.map(lambda p, y: parse_bean(p, y, train), num_parallel_calls=AUTO).batch(16).prefetch(AUTO)</w:t>
      </w:r>
    </w:p>
    <w:p w14:paraId="022C005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278533B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layer in model.layers:</w:t>
      </w:r>
    </w:p>
    <w:p w14:paraId="4C3EEA0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layer.trainable = False</w:t>
      </w:r>
    </w:p>
    <w:p w14:paraId="5D2DE4D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model.get_layer("fc_beans").trainable = True</w:t>
      </w:r>
    </w:p>
    <w:p w14:paraId="7EAFEDD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model.get_layer("drop_beans").trainable = True</w:t>
      </w:r>
    </w:p>
    <w:p w14:paraId="0F90443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model.get_layer("head_beans").trainable = True</w:t>
      </w:r>
    </w:p>
    <w:p w14:paraId="646BB44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25140C9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bean_opt = tf.keras.optimizers.Adam(1e-3)</w:t>
      </w:r>
    </w:p>
    <w:p w14:paraId="2B52D2D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bean_ce = tf.keras.losses.SparseCategoricalCrossentropy(from_logits=True)</w:t>
      </w:r>
    </w:p>
    <w:p w14:paraId="0606F70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37AF3D8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@tf.function</w:t>
      </w:r>
    </w:p>
    <w:p w14:paraId="5C3A3EA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bean_step(x, y):</w:t>
      </w:r>
    </w:p>
    <w:p w14:paraId="7A13E71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with tf.GradientTape() as tape:</w:t>
      </w:r>
    </w:p>
    <w:p w14:paraId="33FD3B0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loss = bean_ce(y, model(x, training=True)[BEANS_IDX])</w:t>
      </w:r>
    </w:p>
    <w:p w14:paraId="2F8DB266">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vars_ = model.trainable_variables</w:t>
      </w:r>
    </w:p>
    <w:p w14:paraId="55ECF8F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grad = tape.gradient(loss, vars_)</w:t>
      </w:r>
    </w:p>
    <w:p w14:paraId="34D7E56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bean_opt.apply_gradients(zip(grad, vars_))</w:t>
      </w:r>
    </w:p>
    <w:p w14:paraId="519FD1A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loss</w:t>
      </w:r>
    </w:p>
    <w:p w14:paraId="664A328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2C3896E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bean_train = bean_ds("train")</w:t>
      </w:r>
    </w:p>
    <w:p w14:paraId="00F8253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bean_steps = max(1, len(beans[beans.fold == "train"]) // 16)</w:t>
      </w:r>
    </w:p>
    <w:p w14:paraId="5219978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bit = iter(bean_train)</w:t>
      </w:r>
    </w:p>
    <w:p w14:paraId="672BF2A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7A2353F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_ in range(8):</w:t>
      </w:r>
    </w:p>
    <w:p w14:paraId="1A4803C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_ in range(bean_steps):</w:t>
      </w:r>
    </w:p>
    <w:p w14:paraId="0131C79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bean_step(*next(bit))</w:t>
      </w:r>
    </w:p>
    <w:p w14:paraId="474C2CB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55458D3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model.save_weights(BEST_FULL)</w:t>
      </w:r>
    </w:p>
    <w:p w14:paraId="517C9A8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37FA372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export = tf.keras.Model(model.inputs, model.outputs)</w:t>
      </w:r>
    </w:p>
    <w:p w14:paraId="27DA952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conv = tf.lite.TFLiteConverter.from_keras_model(export)</w:t>
      </w:r>
    </w:p>
    <w:p w14:paraId="4B1EB4E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open(os.path.join(BASE_DIR, "grainvisual_f32.tflite"), "wb").write(conv.convert())</w:t>
      </w:r>
    </w:p>
    <w:p w14:paraId="4590CD2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3FEE55A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conv = tf.lite.TFLiteConverter.from_keras_model(export)</w:t>
      </w:r>
    </w:p>
    <w:p w14:paraId="4ACD14D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conv.optimizations = [tf.lite.Optimize.DEFAULT]</w:t>
      </w:r>
    </w:p>
    <w:p w14:paraId="5B60CA1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open(os.path.join(BASE_DIR, "grainvisual_int8w.tflite"), "wb").write(conv.convert())</w:t>
      </w:r>
    </w:p>
    <w:p w14:paraId="4871382C">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7CA257B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pad_square(img):</w:t>
      </w:r>
    </w:p>
    <w:p w14:paraId="0C88786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img.convert("RGB")</w:t>
      </w:r>
    </w:p>
    <w:p w14:paraId="50CDF64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 h = img.size</w:t>
      </w:r>
    </w:p>
    <w:p w14:paraId="4CD81F3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side = max(w, h)</w:t>
      </w:r>
    </w:p>
    <w:p w14:paraId="1AFD013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out = Image.new("RGB", (side, side), tuple(np.median(np.asarray(img), axis=(0,1)).astype(int)))</w:t>
      </w:r>
    </w:p>
    <w:p w14:paraId="4611DEB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out.paste(img, ((side-w)//2, (side-h)//2))</w:t>
      </w:r>
    </w:p>
    <w:p w14:paraId="499BAEB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out.resize((STORED, STORED))</w:t>
      </w:r>
    </w:p>
    <w:p w14:paraId="497DA4F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0434750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segment_kernels(img, min_frac=0.0008, max_frac=0.15):</w:t>
      </w:r>
    </w:p>
    <w:p w14:paraId="56060C6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rgb = np.asarray(img.convert("RGB"))</w:t>
      </w:r>
    </w:p>
    <w:p w14:paraId="7EB0D49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gray = np.asarray(img.convert("L"))</w:t>
      </w:r>
    </w:p>
    <w:p w14:paraId="3A7D915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thr = threshold_otsu(gray)</w:t>
      </w:r>
    </w:p>
    <w:p w14:paraId="47BAABA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border = np.r_[gray[:4].ravel(), gray[-4:].ravel(), gray[:, :4].ravel(), gray[:, -4:].ravel()]</w:t>
      </w:r>
    </w:p>
    <w:p w14:paraId="6BF6CB0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mask = gray &lt; thr if border.mean() &gt; thr else gray &gt; thr</w:t>
      </w:r>
    </w:p>
    <w:p w14:paraId="62C47B15">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mask = ndi.binary_fill_holes(ndi.binary_opening(mask, np.ones((3,3), bool)))</w:t>
      </w:r>
    </w:p>
    <w:p w14:paraId="07FD674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labels, n = ndi.label(mask)</w:t>
      </w:r>
    </w:p>
    <w:p w14:paraId="1D5C014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crops = []</w:t>
      </w:r>
    </w:p>
    <w:p w14:paraId="7F7E562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i in range(1, n+1):</w:t>
      </w:r>
    </w:p>
    <w:p w14:paraId="16A374D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ys, xs = np.where(labels == i)</w:t>
      </w:r>
    </w:p>
    <w:p w14:paraId="74BD5D04">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not len(xs):</w:t>
      </w:r>
    </w:p>
    <w:p w14:paraId="68EA2F7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continue</w:t>
      </w:r>
    </w:p>
    <w:p w14:paraId="28657C2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frac = len(xs) / gray.size</w:t>
      </w:r>
    </w:p>
    <w:p w14:paraId="095828C0">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min_frac &lt;= frac &lt;= max_frac:</w:t>
      </w:r>
    </w:p>
    <w:p w14:paraId="15458608">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crops.append(Image.fromarray(rgb[ys.min():ys.max()+1, xs.min():xs.max()+1]))</w:t>
      </w:r>
    </w:p>
    <w:p w14:paraId="46D04C37">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crops</w:t>
      </w:r>
    </w:p>
    <w:p w14:paraId="6C34017F">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p>
    <w:p w14:paraId="4290BA0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classify_heap(path, species):</w:t>
      </w:r>
    </w:p>
    <w:p w14:paraId="74B0824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crops = segment_kernels(Image.open(path))</w:t>
      </w:r>
    </w:p>
    <w:p w14:paraId="597280D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x = []</w:t>
      </w:r>
    </w:p>
    <w:p w14:paraId="35CBD08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crop in crops:</w:t>
      </w:r>
    </w:p>
    <w:p w14:paraId="24698392">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arr = np.asarray(pad_square(crop), np.float32) / 255.0</w:t>
      </w:r>
    </w:p>
    <w:p w14:paraId="7B04411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o = (STORED - IMG) // 2</w:t>
      </w:r>
    </w:p>
    <w:p w14:paraId="02F7A831">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x.append(arr[o:o+IMG, o:o+IMG])</w:t>
      </w:r>
    </w:p>
    <w:p w14:paraId="236B62D3">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not x:</w:t>
      </w:r>
    </w:p>
    <w:p w14:paraId="37C9A109">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w:t>
      </w:r>
    </w:p>
    <w:p w14:paraId="56C5204E">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p = tf.nn.softmax(model(tf.stack(x), training=False)[CROPS.index(species)], -1).numpy()</w:t>
      </w:r>
    </w:p>
    <w:p w14:paraId="3A5FA38B">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labels = p.argmax(1)</w:t>
      </w:r>
    </w:p>
    <w:p w14:paraId="43FECECD">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codes = [SLOT6[species] if y == 6 else SHARED[y] for y in labels]</w:t>
      </w:r>
    </w:p>
    <w:p w14:paraId="298A513A">
      <w:pPr>
        <w:keepNext w:val="0"/>
        <w:keepLines w:val="0"/>
        <w:pageBreakBefore w:val="0"/>
        <w:widowControl/>
        <w:kinsoku/>
        <w:wordWrap/>
        <w:overflowPunct/>
        <w:topLinePunct w:val="0"/>
        <w:autoSpaceDE/>
        <w:autoSpaceDN/>
        <w:bidi w:val="0"/>
        <w:adjustRightInd/>
        <w:snapToGrid/>
        <w:spacing w:after="0" w:line="240" w:lineRule="auto"/>
        <w:ind w:left="562"/>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{c: codes.count(c) for c in set(codes)}</w:t>
      </w:r>
    </w:p>
    <w:p w14:paraId="2114160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1C19280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305386B3">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Appendix D: Computer Vision Model</w:t>
      </w:r>
    </w:p>
    <w:p w14:paraId="4CD95A4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import os, glob, random</w:t>
      </w:r>
    </w:p>
    <w:p w14:paraId="1305B77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import numpy as np</w:t>
      </w:r>
    </w:p>
    <w:p w14:paraId="5C27235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import pandas as pd</w:t>
      </w:r>
    </w:p>
    <w:p w14:paraId="1338819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import tensorflow as tf</w:t>
      </w:r>
    </w:p>
    <w:p w14:paraId="7148D6D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from PIL import Image</w:t>
      </w:r>
    </w:p>
    <w:p w14:paraId="003CD2F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from scipy import ndimage as ndi</w:t>
      </w:r>
    </w:p>
    <w:p w14:paraId="45B5BB7B">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from skimage.filters import threshold_otsu</w:t>
      </w:r>
    </w:p>
    <w:p w14:paraId="1356432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5265709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SEED, IMG, STORED, BATCH = 1337, 224, 256, 64</w:t>
      </w:r>
    </w:p>
    <w:p w14:paraId="732BB75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CROPS = ["maize", "rice", "wheat", "sorghum"]</w:t>
      </w:r>
    </w:p>
    <w:p w14:paraId="19FB38C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N_CLS, N_GEN, N_BEANS = 8, 3, 2</w:t>
      </w:r>
    </w:p>
    <w:p w14:paraId="57504AD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SHARED = {0:"NOR", 1:"F&amp;S", 2:"SD", 3:"MY", 4:"AP", 5:"BN", 7:"IM"}</w:t>
      </w:r>
    </w:p>
    <w:p w14:paraId="166E31F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SLOT6 = {"wheat":"BP", "rice":"UN", "maize":"HD", "sorghum":"HD"}</w:t>
      </w:r>
    </w:p>
    <w:p w14:paraId="361750E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GEN_MAP = tf.constant([0,1,1,1,1,1,1,2], tf.int32)</w:t>
      </w:r>
    </w:p>
    <w:p w14:paraId="6D306F2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AUTO = tf.data.AUTOTUNE</w:t>
      </w:r>
    </w:p>
    <w:p w14:paraId="3019EE7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0D20F79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BASE_DIR = "/content/drive/MyDrive/GrainSet"</w:t>
      </w:r>
    </w:p>
    <w:p w14:paraId="2503A73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SHARD_DIR = os.path.join(BASE_DIR, "shards_256")</w:t>
      </w:r>
    </w:p>
    <w:p w14:paraId="32B1F7C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MANIFEST = os.path.join(BASE_DIR, "manifest.csv")</w:t>
      </w:r>
    </w:p>
    <w:p w14:paraId="41E6543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BEST = os.path.join(BASE_DIR, "grainvisual_best.weights.h5")</w:t>
      </w:r>
    </w:p>
    <w:p w14:paraId="315E54D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BEST_FULL = os.path.join(BASE_DIR, "grainvisual_full.weights.h5")</w:t>
      </w:r>
    </w:p>
    <w:p w14:paraId="1804653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608EF4E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SPEC = {</w:t>
      </w:r>
    </w:p>
    <w:p w14:paraId="453F1AF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"image": tf.io.FixedLenFeature([], tf.string),</w:t>
      </w:r>
    </w:p>
    <w:p w14:paraId="3A2309E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"crop": tf.io.FixedLenFeature([], tf.int64),</w:t>
      </w:r>
    </w:p>
    <w:p w14:paraId="6F73832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"label": tf.io.FixedLenFeature([], tf.int64),</w:t>
      </w:r>
    </w:p>
    <w:p w14:paraId="2A15D1E8">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"stem": tf.io.FixedLenFeature([], tf.string)</w:t>
      </w:r>
    </w:p>
    <w:p w14:paraId="2697F57B">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t>
      </w:r>
    </w:p>
    <w:p w14:paraId="738F49A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52878BC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parse_grain(rec, train=False):</w:t>
      </w:r>
    </w:p>
    <w:p w14:paraId="4D780C7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x = tf.io.parse_single_example(rec, SPEC)</w:t>
      </w:r>
    </w:p>
    <w:p w14:paraId="01276F0B">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tf.io.decode_jpeg(x["image"], channels=3)</w:t>
      </w:r>
    </w:p>
    <w:p w14:paraId="10A63BA8">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tf.ensure_shape(img, [STORED, STORED, 3])</w:t>
      </w:r>
    </w:p>
    <w:p w14:paraId="0DE38A5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3000423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train:</w:t>
      </w:r>
    </w:p>
    <w:p w14:paraId="107F7278">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tf.image.random_crop(img, [IMG, IMG, 3])</w:t>
      </w:r>
    </w:p>
    <w:p w14:paraId="2F2888E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tf.image.convert_image_dtype(img, tf.float32)</w:t>
      </w:r>
    </w:p>
    <w:p w14:paraId="43A4F1A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tf.image.random_flip_left_right(img)</w:t>
      </w:r>
    </w:p>
    <w:p w14:paraId="3AE1914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tf.image.random_flip_up_down(img)</w:t>
      </w:r>
    </w:p>
    <w:p w14:paraId="596C6FF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tf.image.rot90(img, tf.random.uniform([], 0, 4, tf.int32))</w:t>
      </w:r>
    </w:p>
    <w:p w14:paraId="3BB4D068">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tf.image.random_brightness(img, 0.22)</w:t>
      </w:r>
    </w:p>
    <w:p w14:paraId="2E74B07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tf.image.random_contrast(img, 0.75, 1.35)</w:t>
      </w:r>
    </w:p>
    <w:p w14:paraId="0209FED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tf.image.random_saturation(img, 0.65, 1.45)</w:t>
      </w:r>
    </w:p>
    <w:p w14:paraId="2BF77FC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tf.clip_by_value(img, 0, 1)</w:t>
      </w:r>
    </w:p>
    <w:p w14:paraId="2EF9EE5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else:</w:t>
      </w:r>
    </w:p>
    <w:p w14:paraId="13A889E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o = (STORED - IMG) // 2</w:t>
      </w:r>
    </w:p>
    <w:p w14:paraId="40D758A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tf.image.convert_image_dtype(img[o:o+IMG, o:o+IMG], tf.float32)</w:t>
      </w:r>
    </w:p>
    <w:p w14:paraId="02BF1B7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0BCA973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label = tf.cast(x["label"], tf.int32)</w:t>
      </w:r>
    </w:p>
    <w:p w14:paraId="1A77B94B">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w:t>
      </w:r>
    </w:p>
    <w:p w14:paraId="5220393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"image": img,</w:t>
      </w:r>
    </w:p>
    <w:p w14:paraId="41B57D4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"label": label,</w:t>
      </w:r>
    </w:p>
    <w:p w14:paraId="47E00CF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"crop": tf.cast(x["crop"], tf.int32),</w:t>
      </w:r>
    </w:p>
    <w:p w14:paraId="4AC9EF4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"gen": tf.gather(GEN_MAP, label)</w:t>
      </w:r>
    </w:p>
    <w:p w14:paraId="5E0E821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t>
      </w:r>
    </w:p>
    <w:p w14:paraId="6631FF3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4D056A5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make_ds(fold, crops=CROPS, train=None, batch=BATCH):</w:t>
      </w:r>
    </w:p>
    <w:p w14:paraId="18E6E15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train = fold == "train" if train is None else train</w:t>
      </w:r>
    </w:p>
    <w:p w14:paraId="211F36B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files = sum(</w:t>
      </w:r>
    </w:p>
    <w:p w14:paraId="7674820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[glob.glob(os.path.join(SHARD_DIR, f"{c}-{fold}-*.tfrec")) for c in crops], []</w:t>
      </w:r>
    </w:p>
    <w:p w14:paraId="2C4AF3B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t>
      </w:r>
    </w:p>
    <w:p w14:paraId="10D3A77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ds = tf.data.TFRecordDataset(files, num_parallel_reads=AUTO)</w:t>
      </w:r>
    </w:p>
    <w:p w14:paraId="6E2DE32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train:</w:t>
      </w:r>
    </w:p>
    <w:p w14:paraId="00A2A1C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ds = ds.shuffle(4096, seed=SEED).repeat()</w:t>
      </w:r>
    </w:p>
    <w:p w14:paraId="00E49F1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ds.map(lambda r: parse_grain(r, train), num_parallel_calls=AUTO).batch(batch).prefetch(AUTO)</w:t>
      </w:r>
    </w:p>
    <w:p w14:paraId="66944A2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1C284308">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inp = tf.keras.Input((IMG, IMG, 3), name="image")</w:t>
      </w:r>
    </w:p>
    <w:p w14:paraId="0BA1D04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x = tf.keras.layers.Rescaling(2, offset=-1)(inp)</w:t>
      </w:r>
    </w:p>
    <w:p w14:paraId="6A69C0C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backbone = tf.keras.applications.MobileNetV2(</w:t>
      </w:r>
    </w:p>
    <w:p w14:paraId="3514E64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include_top=False, weights="imagenet", input_shape=(IMG, IMG, 3)</w:t>
      </w:r>
    </w:p>
    <w:p w14:paraId="1FC46DD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t>
      </w:r>
    </w:p>
    <w:p w14:paraId="50EC3DD3">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 = tf.keras.layers.GlobalAveragePooling2D()(backbone(x))</w:t>
      </w:r>
    </w:p>
    <w:p w14:paraId="4C7DA91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 = tf.keras.layers.Dropout(0.25)(f)</w:t>
      </w:r>
    </w:p>
    <w:p w14:paraId="5E3FDDA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0409801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outputs = []</w:t>
      </w:r>
    </w:p>
    <w:p w14:paraId="7AAE6EF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crop in CROPS:</w:t>
      </w:r>
    </w:p>
    <w:p w14:paraId="71B37F2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h = tf.keras.layers.Dense(96, activation="relu")(f)</w:t>
      </w:r>
    </w:p>
    <w:p w14:paraId="2072128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h = tf.keras.layers.Dropout(0.25)(h)</w:t>
      </w:r>
    </w:p>
    <w:p w14:paraId="5C81221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outputs.append(tf.keras.layers.Dense(N_CLS, name=f"head_{crop}")(h))</w:t>
      </w:r>
    </w:p>
    <w:p w14:paraId="0AC02C8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594CEDC3">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g = tf.keras.layers.Dense(96, activation="relu")(f)</w:t>
      </w:r>
    </w:p>
    <w:p w14:paraId="4103EAE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outputs.append(tf.keras.layers.Dense(N_GEN, name="head_generic")(g))</w:t>
      </w:r>
    </w:p>
    <w:p w14:paraId="542E274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7E1160A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 = tf.keras.layers.Dense(96, activation="relu", name="fc_beans")(f)</w:t>
      </w:r>
    </w:p>
    <w:p w14:paraId="250A176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 = tf.keras.layers.Dropout(0.25, name="drop_beans")(b)</w:t>
      </w:r>
    </w:p>
    <w:p w14:paraId="2A03B21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outputs.append(tf.keras.layers.Dense(N_BEANS, name="head_beans")(b))</w:t>
      </w:r>
    </w:p>
    <w:p w14:paraId="5458D61B">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7AC11C6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 = tf.keras.Model(inp, outputs)</w:t>
      </w:r>
    </w:p>
    <w:p w14:paraId="2EE8B0D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GENERIC_IDX, BEANS_IDX = 4, 5</w:t>
      </w:r>
    </w:p>
    <w:p w14:paraId="791FE87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CE = tf.keras.losses.SparseCategoricalCrossentropy(from_logits=True, reduction="none")</w:t>
      </w:r>
    </w:p>
    <w:p w14:paraId="1EB0571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279026C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mf = pd.read_csv(MANIFEST)</w:t>
      </w:r>
    </w:p>
    <w:p w14:paraId="18D0D1D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W = np.ones((len(CROPS), N_CLS), np.float32)</w:t>
      </w:r>
    </w:p>
    <w:p w14:paraId="2999E89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ci, crop in enumerate(CROPS):</w:t>
      </w:r>
    </w:p>
    <w:p w14:paraId="6A459F93">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n = mf[(mf.fold == "train") &amp; (mf.crop == crop)].groupby("label").size()</w:t>
      </w:r>
    </w:p>
    <w:p w14:paraId="5C10053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lab in range(N_CLS):</w:t>
      </w:r>
    </w:p>
    <w:p w14:paraId="3B1B2B5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W[ci, lab] = 1 / n[lab] if lab in n else 0</w:t>
      </w:r>
    </w:p>
    <w:p w14:paraId="713145E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live = W[ci] &gt; 0</w:t>
      </w:r>
    </w:p>
    <w:p w14:paraId="3348B7B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W[ci, live] /= np.exp(np.log(W[ci, live]).mean())</w:t>
      </w:r>
    </w:p>
    <w:p w14:paraId="6AFE42D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CW = tf.constant(np.clip(W, 0, 8))</w:t>
      </w:r>
    </w:p>
    <w:p w14:paraId="72DF46B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1A607E9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loss_fn(batch, pred):</w:t>
      </w:r>
    </w:p>
    <w:p w14:paraId="42A98D68">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total = 0.0</w:t>
      </w:r>
    </w:p>
    <w:p w14:paraId="3F509C5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k in range(len(CROPS)):</w:t>
      </w:r>
    </w:p>
    <w:p w14:paraId="1E88FC4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mask = tf.cast(batch["crop"] == k, tf.float32)</w:t>
      </w:r>
    </w:p>
    <w:p w14:paraId="41F18A3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weight = tf.gather_nd(CW, tf.stack([batch["crop"], batch["label"]], 1))</w:t>
      </w:r>
    </w:p>
    <w:p w14:paraId="5867D21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total += tf.math.divide_no_nan(</w:t>
      </w:r>
    </w:p>
    <w:p w14:paraId="2E0B93E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tf.reduce_sum(CE(batch["label"], pred[k]) * weight * mask),</w:t>
      </w:r>
    </w:p>
    <w:p w14:paraId="48954B6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tf.reduce_sum(mask)</w:t>
      </w:r>
    </w:p>
    <w:p w14:paraId="21664FCB">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t>
      </w:r>
    </w:p>
    <w:p w14:paraId="2B5BBF0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total + 0.3 * tf.reduce_mean(CE(batch["gen"], pred[GENERIC_IDX]))</w:t>
      </w:r>
    </w:p>
    <w:p w14:paraId="5AA8ADA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3FF5B23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opt = tf.keras.optimizers.Adam(1e-3)</w:t>
      </w:r>
    </w:p>
    <w:p w14:paraId="0C3B00F8">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169E442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@tf.function</w:t>
      </w:r>
    </w:p>
    <w:p w14:paraId="42B94D5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train_step(batch):</w:t>
      </w:r>
    </w:p>
    <w:p w14:paraId="4DE822E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with tf.GradientTape() as tape:</w:t>
      </w:r>
    </w:p>
    <w:p w14:paraId="51D40C0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loss = loss_fn(batch, model(batch["image"], training=True))</w:t>
      </w:r>
    </w:p>
    <w:p w14:paraId="473EB88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grad = tape.gradient(loss, model.trainable_variables)</w:t>
      </w:r>
    </w:p>
    <w:p w14:paraId="3AF33D6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grad, _ = tf.clip_by_global_norm(grad, 5)</w:t>
      </w:r>
    </w:p>
    <w:p w14:paraId="285B0D7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opt.apply_gradients(zip(grad, model.trainable_variables))</w:t>
      </w:r>
    </w:p>
    <w:p w14:paraId="26F0C70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loss</w:t>
      </w:r>
    </w:p>
    <w:p w14:paraId="1109B8F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01BC908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train_ds = make_ds("train")</w:t>
      </w:r>
    </w:p>
    <w:p w14:paraId="6A1C181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steps = max(1, len(mf[mf.fold == "train"]) // BATCH)</w:t>
      </w:r>
    </w:p>
    <w:p w14:paraId="2C58C3F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5DCEFF8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backbone.trainable = False</w:t>
      </w:r>
    </w:p>
    <w:p w14:paraId="3988F138">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it = iter(train_ds)</w:t>
      </w:r>
    </w:p>
    <w:p w14:paraId="7E7C537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_ in range(3):</w:t>
      </w:r>
    </w:p>
    <w:p w14:paraId="1FC7772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_ in range(steps):</w:t>
      </w:r>
    </w:p>
    <w:p w14:paraId="715E4063">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train_step(next(it))</w:t>
      </w:r>
    </w:p>
    <w:p w14:paraId="7BC92BA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3084B22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backbone.trainable = True</w:t>
      </w:r>
    </w:p>
    <w:p w14:paraId="5551700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active = False</w:t>
      </w:r>
    </w:p>
    <w:p w14:paraId="0C4E4EB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layer in backbone.layers:</w:t>
      </w:r>
    </w:p>
    <w:p w14:paraId="6A64E29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layer.name.startswith("block_9"):</w:t>
      </w:r>
    </w:p>
    <w:p w14:paraId="76BEBE4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active = True</w:t>
      </w:r>
    </w:p>
    <w:p w14:paraId="3894381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layer.trainable = active and not isinstance(layer, tf.keras.layers.BatchNormalization)</w:t>
      </w:r>
    </w:p>
    <w:p w14:paraId="52BA356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7943EAD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opt.learning_rate = 1.5e-4</w:t>
      </w:r>
    </w:p>
    <w:p w14:paraId="0B06098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_ in range(12):</w:t>
      </w:r>
    </w:p>
    <w:p w14:paraId="4E73F0E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_ in range(steps):</w:t>
      </w:r>
    </w:p>
    <w:p w14:paraId="07EB29EB">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train_step(next(it))</w:t>
      </w:r>
    </w:p>
    <w:p w14:paraId="4E19E68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38F959B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model.save_weights(BEST)</w:t>
      </w:r>
    </w:p>
    <w:p w14:paraId="7335E7C8">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4DC2C20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BEANS_DIR = os.path.join(BASE_DIR, "Beans_Data", "Beans_Data")</w:t>
      </w:r>
    </w:p>
    <w:p w14:paraId="1DA4EF1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bean_rows = []</w:t>
      </w:r>
    </w:p>
    <w:p w14:paraId="06622CF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cls, folder in [("clean", "Beans_clean"), ("infested", "Beans_Infested")]:</w:t>
      </w:r>
    </w:p>
    <w:p w14:paraId="0E3672D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f in glob.glob(os.path.join(BEANS_DIR, folder, "*")):</w:t>
      </w:r>
    </w:p>
    <w:p w14:paraId="34B8D1E8">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bean_rows.append([f, int(cls == "infested"), cls])</w:t>
      </w:r>
    </w:p>
    <w:p w14:paraId="32E879D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028A7F8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beans = pd.DataFrame(bean_rows, columns=["path", "label", "class"])</w:t>
      </w:r>
    </w:p>
    <w:p w14:paraId="5648C94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beans["fold"] = "train"</w:t>
      </w:r>
    </w:p>
    <w:p w14:paraId="68151B8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cls in beans["class"].unique():</w:t>
      </w:r>
    </w:p>
    <w:p w14:paraId="13DB105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idx = beans[beans["class"] == cls].sample(frac=0.25, random_state=SEED).index</w:t>
      </w:r>
    </w:p>
    <w:p w14:paraId="122A076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beans.loc[idx, "fold"] = "val"</w:t>
      </w:r>
    </w:p>
    <w:p w14:paraId="6E48585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4E4D022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parse_bean(path, label, train=False):</w:t>
      </w:r>
    </w:p>
    <w:p w14:paraId="795C756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tf.io.decode_image(tf.io.read_file(path), channels=3, expand_animations=False)</w:t>
      </w:r>
    </w:p>
    <w:p w14:paraId="1EA87C23">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tf.image.resize(img, [STORED, STORED])</w:t>
      </w:r>
    </w:p>
    <w:p w14:paraId="08487CC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tf.image.random_crop(img, [IMG, IMG, 3]) if train else tf.image.resize_with_crop_or_pad(img, IMG, IMG)</w:t>
      </w:r>
    </w:p>
    <w:p w14:paraId="1A40504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tf.cast(img, tf.float32) / 255.0</w:t>
      </w:r>
    </w:p>
    <w:p w14:paraId="66F2837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train:</w:t>
      </w:r>
    </w:p>
    <w:p w14:paraId="024AA3FB">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tf.image.random_flip_left_right(img)</w:t>
      </w:r>
    </w:p>
    <w:p w14:paraId="2EC802C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tf.image.random_flip_up_down(img)</w:t>
      </w:r>
    </w:p>
    <w:p w14:paraId="18E0EDE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tf.image.random_brightness(img, 0.25)</w:t>
      </w:r>
    </w:p>
    <w:p w14:paraId="6BE2CF2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tf.image.random_contrast(img, 0.7, 1.4)</w:t>
      </w:r>
    </w:p>
    <w:p w14:paraId="3CCA743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tf.clip_by_value(img, 0, 1)</w:t>
      </w:r>
    </w:p>
    <w:p w14:paraId="1B4B922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img, tf.cast(label, tf.int32)</w:t>
      </w:r>
    </w:p>
    <w:p w14:paraId="2252DA3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173D20E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bean_ds(fold, train=None):</w:t>
      </w:r>
    </w:p>
    <w:p w14:paraId="060B1C5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train = fold == "train" if train is None else train</w:t>
      </w:r>
    </w:p>
    <w:p w14:paraId="02897FA3">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s = beans[beans.fold == fold]</w:t>
      </w:r>
    </w:p>
    <w:p w14:paraId="575AC00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ds = tf.data.Dataset.from_tensor_slices((s.path.values, s.label.values))</w:t>
      </w:r>
    </w:p>
    <w:p w14:paraId="6053B8E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train:</w:t>
      </w:r>
    </w:p>
    <w:p w14:paraId="6CA8C1A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ds = ds.shuffle(len(s), seed=SEED).repeat()</w:t>
      </w:r>
    </w:p>
    <w:p w14:paraId="10E4C62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ds.map(lambda p, y: parse_bean(p, y, train), num_parallel_calls=AUTO).batch(16).prefetch(AUTO)</w:t>
      </w:r>
    </w:p>
    <w:p w14:paraId="4EF8B3E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4777712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layer in model.layers:</w:t>
      </w:r>
    </w:p>
    <w:p w14:paraId="452A654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layer.trainable = False</w:t>
      </w:r>
    </w:p>
    <w:p w14:paraId="65E320A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model.get_layer("fc_beans").trainable = True</w:t>
      </w:r>
    </w:p>
    <w:p w14:paraId="7226FE9B">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model.get_layer("drop_beans").trainable = True</w:t>
      </w:r>
    </w:p>
    <w:p w14:paraId="1FEA384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model.get_layer("head_beans").trainable = True</w:t>
      </w:r>
    </w:p>
    <w:p w14:paraId="15EC063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1BBFF3E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bean_opt = tf.keras.optimizers.Adam(1e-3)</w:t>
      </w:r>
    </w:p>
    <w:p w14:paraId="60C4C8A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bean_ce = tf.keras.losses.SparseCategoricalCrossentropy(from_logits=True)</w:t>
      </w:r>
    </w:p>
    <w:p w14:paraId="23BA10D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4167B64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@tf.function</w:t>
      </w:r>
    </w:p>
    <w:p w14:paraId="445CA17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bean_step(x, y):</w:t>
      </w:r>
    </w:p>
    <w:p w14:paraId="7CB9DC0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with tf.GradientTape() as tape:</w:t>
      </w:r>
    </w:p>
    <w:p w14:paraId="6E77B3C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loss = bean_ce(y, model(x, training=True)[BEANS_IDX])</w:t>
      </w:r>
    </w:p>
    <w:p w14:paraId="11EC1A0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vars_ = model.trainable_variables</w:t>
      </w:r>
    </w:p>
    <w:p w14:paraId="68BE229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grad = tape.gradient(loss, vars_)</w:t>
      </w:r>
    </w:p>
    <w:p w14:paraId="0BA102F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bean_opt.apply_gradients(zip(grad, vars_))</w:t>
      </w:r>
    </w:p>
    <w:p w14:paraId="46CCEFE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loss</w:t>
      </w:r>
    </w:p>
    <w:p w14:paraId="0AE9780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613D308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bean_train = bean_ds("train")</w:t>
      </w:r>
    </w:p>
    <w:p w14:paraId="14432D3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bean_steps = max(1, len(beans[beans.fold == "train"]) // 16)</w:t>
      </w:r>
    </w:p>
    <w:p w14:paraId="6178971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bit = iter(bean_train)</w:t>
      </w:r>
    </w:p>
    <w:p w14:paraId="11A5FE4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2CB0C44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for _ in range(8):</w:t>
      </w:r>
    </w:p>
    <w:p w14:paraId="38A0CBC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_ in range(bean_steps):</w:t>
      </w:r>
    </w:p>
    <w:p w14:paraId="719BDFF8">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bean_step(*next(bit))</w:t>
      </w:r>
    </w:p>
    <w:p w14:paraId="26FE8FD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3414DCA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model.save_weights(BEST_FULL)</w:t>
      </w:r>
    </w:p>
    <w:p w14:paraId="4A6E14F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136FE56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export = tf.keras.Model(model.inputs, model.outputs)</w:t>
      </w:r>
    </w:p>
    <w:p w14:paraId="71714AE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conv = tf.lite.TFLiteConverter.from_keras_model(export)</w:t>
      </w:r>
    </w:p>
    <w:p w14:paraId="7738235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open(os.path.join(BASE_DIR, "grainvisual_f32.tflite"), "wb").write(conv.convert())</w:t>
      </w:r>
    </w:p>
    <w:p w14:paraId="51B8D33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67C32A6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conv = tf.lite.TFLiteConverter.from_keras_model(export)</w:t>
      </w:r>
    </w:p>
    <w:p w14:paraId="04ACF7E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conv.optimizations = [tf.lite.Optimize.DEFAULT]</w:t>
      </w:r>
    </w:p>
    <w:p w14:paraId="5DBCC36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open(os.path.join(BASE_DIR, "grainvisual_int8w.tflite"), "wb").write(conv.convert())</w:t>
      </w:r>
    </w:p>
    <w:p w14:paraId="196F17D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2E425A9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pad_square(img):</w:t>
      </w:r>
    </w:p>
    <w:p w14:paraId="3CAB18D6">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img = img.convert("RGB")</w:t>
      </w:r>
    </w:p>
    <w:p w14:paraId="02914C9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w, h = img.size</w:t>
      </w:r>
    </w:p>
    <w:p w14:paraId="61491B6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side = max(w, h)</w:t>
      </w:r>
    </w:p>
    <w:p w14:paraId="058D13A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out = Image.new("RGB", (side, side), tuple(np.median(np.asarray(img), axis=(0,1)).astype(int)))</w:t>
      </w:r>
    </w:p>
    <w:p w14:paraId="33EA4F32">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out.paste(img, ((side-w)//2, (side-h)//2))</w:t>
      </w:r>
    </w:p>
    <w:p w14:paraId="5082DF3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out.resize((STORED, STORED))</w:t>
      </w:r>
    </w:p>
    <w:p w14:paraId="7D51BDC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452A283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segment_kernels(img, min_frac=0.0008, max_frac=0.15):</w:t>
      </w:r>
    </w:p>
    <w:p w14:paraId="4F68EF0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rgb = np.asarray(img.convert("RGB"))</w:t>
      </w:r>
    </w:p>
    <w:p w14:paraId="04797FD3">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gray = np.asarray(img.convert("L"))</w:t>
      </w:r>
    </w:p>
    <w:p w14:paraId="5522841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thr = threshold_otsu(gray)</w:t>
      </w:r>
    </w:p>
    <w:p w14:paraId="5D7CA74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border = np.r_[gray[:4].ravel(), gray[-4:].ravel(), gray[:, :4].ravel(), gray[:, -4:].ravel()]</w:t>
      </w:r>
    </w:p>
    <w:p w14:paraId="1B62BE63">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mask = gray &lt; thr if border.mean() &gt; thr else gray &gt; thr</w:t>
      </w:r>
    </w:p>
    <w:p w14:paraId="261ED388">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mask = ndi.binary_fill_holes(ndi.binary_opening(mask, np.ones((3,3), bool)))</w:t>
      </w:r>
    </w:p>
    <w:p w14:paraId="40F865C8">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labels, n = ndi.label(mask)</w:t>
      </w:r>
    </w:p>
    <w:p w14:paraId="0EE6915B">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crops = []</w:t>
      </w:r>
    </w:p>
    <w:p w14:paraId="71B253D4">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i in range(1, n+1):</w:t>
      </w:r>
    </w:p>
    <w:p w14:paraId="7C6A84C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ys, xs = np.where(labels == i)</w:t>
      </w:r>
    </w:p>
    <w:p w14:paraId="15C984AC">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not len(xs):</w:t>
      </w:r>
    </w:p>
    <w:p w14:paraId="51AFD8F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continue</w:t>
      </w:r>
    </w:p>
    <w:p w14:paraId="274D2E6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frac = len(xs) / gray.size</w:t>
      </w:r>
    </w:p>
    <w:p w14:paraId="460845F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min_frac &lt;= frac &lt;= max_frac:</w:t>
      </w:r>
    </w:p>
    <w:p w14:paraId="46A9047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crops.append(Image.fromarray(rgb[ys.min():ys.max()+1, xs.min():xs.max()+1]))</w:t>
      </w:r>
    </w:p>
    <w:p w14:paraId="0B2E3DA3">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crops</w:t>
      </w:r>
    </w:p>
    <w:p w14:paraId="7966AF93">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p w14:paraId="203F305D">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def classify_heap(path, species):</w:t>
      </w:r>
    </w:p>
    <w:p w14:paraId="63BE47C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crops = segment_kernels(Image.open(path))</w:t>
      </w:r>
    </w:p>
    <w:p w14:paraId="31B1A2B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x = []</w:t>
      </w:r>
    </w:p>
    <w:p w14:paraId="36F0D18E">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for crop in crops:</w:t>
      </w:r>
    </w:p>
    <w:p w14:paraId="24A09A2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arr = np.asarray(pad_square(crop), np.float32) / 255.0</w:t>
      </w:r>
      <w:bookmarkStart w:id="246" w:name="_GoBack"/>
      <w:bookmarkEnd w:id="246"/>
    </w:p>
    <w:p w14:paraId="108A8491">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o = (STORED - IMG) // 2</w:t>
      </w:r>
    </w:p>
    <w:p w14:paraId="6853D58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x.append(arr[o:o+IMG, o:o+IMG])</w:t>
      </w:r>
    </w:p>
    <w:p w14:paraId="24493E30">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if not x:</w:t>
      </w:r>
    </w:p>
    <w:p w14:paraId="2B5EC19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w:t>
      </w:r>
    </w:p>
    <w:p w14:paraId="4B008F2A">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p = tf.nn.softmax(model(tf.stack(x), training=False)[CROPS.index(species)], -1).numpy()</w:t>
      </w:r>
    </w:p>
    <w:p w14:paraId="2FA17829">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labels = p.argmax(1)</w:t>
      </w:r>
    </w:p>
    <w:p w14:paraId="53BE827F">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codes = [SLOT6[species] if y == 6 else SHARED[y] for y in labels]</w:t>
      </w:r>
    </w:p>
    <w:p w14:paraId="7B588377">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    return {c: codes.count(c) for c in set(codes)}</w:t>
      </w:r>
    </w:p>
    <w:p w14:paraId="3DDE0005">
      <w:pPr>
        <w:keepNext w:val="0"/>
        <w:keepLines w:val="0"/>
        <w:pageBreakBefore w:val="0"/>
        <w:widowControl/>
        <w:kinsoku/>
        <w:wordWrap/>
        <w:overflowPunct/>
        <w:topLinePunct w:val="0"/>
        <w:autoSpaceDE/>
        <w:autoSpaceDN/>
        <w:bidi w:val="0"/>
        <w:adjustRightInd/>
        <w:snapToGrid/>
        <w:spacing w:after="0" w:line="240" w:lineRule="auto"/>
        <w:ind w:left="567"/>
        <w:textAlignment w:val="auto"/>
        <w:rPr>
          <w:rFonts w:hint="default" w:ascii="Times New Roman" w:hAnsi="Times New Roman" w:cs="Times New Roman"/>
          <w:sz w:val="18"/>
          <w:szCs w:val="18"/>
          <w:lang w:val="en-US"/>
        </w:rPr>
      </w:pPr>
    </w:p>
    <w:sectPr>
      <w:footerReference r:id="rId7" w:type="default"/>
      <w:footnotePr>
        <w:numRestart w:val="eachSect"/>
      </w:footnotePr>
      <w:pgSz w:w="11906" w:h="16838"/>
      <w:pgMar w:top="1417" w:right="1417" w:bottom="1417" w:left="1984" w:header="720" w:footer="720" w:gutter="0"/>
      <w:pgBorders>
        <w:top w:val="none" w:sz="0" w:space="0"/>
        <w:left w:val="none" w:sz="0" w:space="0"/>
        <w:bottom w:val="none" w:sz="0" w:space="0"/>
        <w:right w:val="none" w:sz="0" w:space="0"/>
      </w:pgBorders>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Geist Fallback">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A4ADD">
    <w:pPr>
      <w:jc w:val="center"/>
    </w:pPr>
    <w:r>
      <w:rPr>
        <w:rFonts w:ascii="Times New Roman" w:hAnsi="Times New Roman" w:eastAsia="Times New Roman" w:cs="Times New Roman"/>
        <w:sz w:val="24"/>
      </w:rP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25A0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4AFCA">
    <w:pPr>
      <w:jc w:val="center"/>
    </w:pPr>
    <w:r>
      <w:rPr>
        <w:rFonts w:ascii="Times New Roman" w:hAnsi="Times New Roman" w:eastAsia="Times New Roman" w:cs="Times New Roman"/>
        <w:sz w:val="24"/>
      </w:rP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60B35B"/>
    <w:multiLevelType w:val="singleLevel"/>
    <w:tmpl w:val="DB60B3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3D58E8"/>
    <w:multiLevelType w:val="multilevel"/>
    <w:tmpl w:val="003D58E8"/>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2B3F18C"/>
    <w:multiLevelType w:val="multilevel"/>
    <w:tmpl w:val="02B3F18C"/>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
    <w:nsid w:val="03604343"/>
    <w:multiLevelType w:val="multilevel"/>
    <w:tmpl w:val="036043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399C76B"/>
    <w:multiLevelType w:val="multilevel"/>
    <w:tmpl w:val="0399C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4F89F65"/>
    <w:multiLevelType w:val="multilevel"/>
    <w:tmpl w:val="04F89F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B12AD36"/>
    <w:multiLevelType w:val="singleLevel"/>
    <w:tmpl w:val="6B12AD36"/>
    <w:lvl w:ilvl="0" w:tentative="0">
      <w:start w:val="1"/>
      <w:numFmt w:val="decimal"/>
      <w:suff w:val="space"/>
      <w:lvlText w:val="%1."/>
      <w:lvlJc w:val="left"/>
    </w:lvl>
  </w:abstractNum>
  <w:num w:numId="1">
    <w:abstractNumId w:val="0"/>
  </w:num>
  <w:num w:numId="2">
    <w:abstractNumId w:val="4"/>
  </w:num>
  <w:num w:numId="3">
    <w:abstractNumId w:val="5"/>
  </w:num>
  <w:num w:numId="4">
    <w:abstractNumId w:val="3"/>
  </w:num>
  <w:num w:numId="5">
    <w:abstractNumId w:val="2"/>
  </w:num>
  <w:num w:numId="6">
    <w:abstractNumId w:val="6"/>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00926F55"/>
    <w:rsid w:val="0383262B"/>
    <w:rsid w:val="07062264"/>
    <w:rsid w:val="08F35B0F"/>
    <w:rsid w:val="0A6124C8"/>
    <w:rsid w:val="0B481B88"/>
    <w:rsid w:val="0B835924"/>
    <w:rsid w:val="0BF4139B"/>
    <w:rsid w:val="0D386718"/>
    <w:rsid w:val="1153554D"/>
    <w:rsid w:val="148C27E0"/>
    <w:rsid w:val="15996487"/>
    <w:rsid w:val="183B1300"/>
    <w:rsid w:val="186E2C25"/>
    <w:rsid w:val="1A40790B"/>
    <w:rsid w:val="1BEB667A"/>
    <w:rsid w:val="1E085A43"/>
    <w:rsid w:val="1E3B50A6"/>
    <w:rsid w:val="1F857AC5"/>
    <w:rsid w:val="214A518F"/>
    <w:rsid w:val="23A16FB8"/>
    <w:rsid w:val="25DC543C"/>
    <w:rsid w:val="2A2008A8"/>
    <w:rsid w:val="2DAD7134"/>
    <w:rsid w:val="2DB76677"/>
    <w:rsid w:val="2E2951CA"/>
    <w:rsid w:val="2EE8124D"/>
    <w:rsid w:val="2F6760D2"/>
    <w:rsid w:val="33630CEF"/>
    <w:rsid w:val="361B0154"/>
    <w:rsid w:val="399F7A16"/>
    <w:rsid w:val="43010592"/>
    <w:rsid w:val="4635193E"/>
    <w:rsid w:val="48D77D52"/>
    <w:rsid w:val="4BC13A11"/>
    <w:rsid w:val="4E19322E"/>
    <w:rsid w:val="50D73451"/>
    <w:rsid w:val="50E56E5F"/>
    <w:rsid w:val="518741CF"/>
    <w:rsid w:val="52433A87"/>
    <w:rsid w:val="5382528E"/>
    <w:rsid w:val="58433146"/>
    <w:rsid w:val="586159D4"/>
    <w:rsid w:val="5A6323B1"/>
    <w:rsid w:val="5BA7266B"/>
    <w:rsid w:val="5D043F81"/>
    <w:rsid w:val="60B24C6B"/>
    <w:rsid w:val="627562FB"/>
    <w:rsid w:val="660715AC"/>
    <w:rsid w:val="6B225DD0"/>
    <w:rsid w:val="6C657D7B"/>
    <w:rsid w:val="6E297066"/>
    <w:rsid w:val="6E650CA5"/>
    <w:rsid w:val="6E7F699D"/>
    <w:rsid w:val="710B67AD"/>
    <w:rsid w:val="74970603"/>
    <w:rsid w:val="75054E5E"/>
    <w:rsid w:val="783234F3"/>
    <w:rsid w:val="7C7A408A"/>
    <w:rsid w:val="7CA0289E"/>
    <w:rsid w:val="7E4555A9"/>
    <w:rsid w:val="7E8830D8"/>
    <w:rsid w:val="7F6E1D9D"/>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240" w:line="480" w:lineRule="auto"/>
      <w:ind w:firstLine="0"/>
    </w:pPr>
    <w:rPr>
      <w:rFonts w:ascii="Times New Roman" w:hAnsi="Times New Roman" w:eastAsia="Times New Roman" w:cs="Times New Roman"/>
      <w:sz w:val="24"/>
      <w:szCs w:val="24"/>
      <w:lang w:val="en-GB" w:eastAsia="zh-CN" w:bidi="ar-SA"/>
    </w:rPr>
  </w:style>
  <w:style w:type="paragraph" w:styleId="2">
    <w:name w:val="heading 1"/>
    <w:basedOn w:val="1"/>
    <w:next w:val="3"/>
    <w:link w:val="38"/>
    <w:qFormat/>
    <w:uiPriority w:val="9"/>
    <w:pPr>
      <w:keepNext/>
      <w:keepLines/>
      <w:spacing w:before="120" w:after="120" w:line="480" w:lineRule="auto"/>
      <w:jc w:val="center"/>
      <w:outlineLvl w:val="0"/>
    </w:pPr>
    <w:rPr>
      <w:rFonts w:asciiTheme="majorHAnsi" w:hAnsiTheme="majorHAnsi" w:eastAsiaTheme="majorEastAsia" w:cstheme="majorBidi"/>
      <w:b/>
      <w:sz w:val="28"/>
      <w:szCs w:val="40"/>
      <w:lang w:val="en-GB"/>
    </w:rPr>
  </w:style>
  <w:style w:type="paragraph" w:styleId="4">
    <w:name w:val="heading 2"/>
    <w:basedOn w:val="1"/>
    <w:next w:val="3"/>
    <w:link w:val="39"/>
    <w:semiHidden/>
    <w:unhideWhenUsed/>
    <w:qFormat/>
    <w:uiPriority w:val="9"/>
    <w:pPr>
      <w:keepNext/>
      <w:keepLines/>
      <w:spacing w:before="120" w:after="120" w:line="480" w:lineRule="auto"/>
      <w:jc w:val="left"/>
      <w:outlineLvl w:val="1"/>
    </w:pPr>
    <w:rPr>
      <w:rFonts w:asciiTheme="majorHAnsi" w:hAnsiTheme="majorHAnsi" w:eastAsiaTheme="majorEastAsia" w:cstheme="majorBidi"/>
      <w:b/>
      <w:sz w:val="24"/>
      <w:szCs w:val="32"/>
      <w:lang w:val="en-GB"/>
    </w:rPr>
  </w:style>
  <w:style w:type="paragraph" w:styleId="5">
    <w:name w:val="heading 3"/>
    <w:basedOn w:val="1"/>
    <w:next w:val="3"/>
    <w:link w:val="40"/>
    <w:semiHidden/>
    <w:unhideWhenUsed/>
    <w:qFormat/>
    <w:uiPriority w:val="9"/>
    <w:pPr>
      <w:keepNext/>
      <w:keepLines/>
      <w:spacing w:before="120" w:after="120" w:line="480" w:lineRule="auto"/>
      <w:jc w:val="left"/>
      <w:outlineLvl w:val="2"/>
    </w:pPr>
    <w:rPr>
      <w:rFonts w:ascii="Times New Roman" w:hAnsi="Times New Roman" w:eastAsiaTheme="majorEastAsia" w:cstheme="majorBidi"/>
      <w:b/>
      <w:sz w:val="24"/>
      <w:szCs w:val="28"/>
      <w:lang w:val="en-GB"/>
    </w:rPr>
  </w:style>
  <w:style w:type="paragraph" w:styleId="6">
    <w:name w:val="heading 4"/>
    <w:basedOn w:val="1"/>
    <w:next w:val="3"/>
    <w:link w:val="41"/>
    <w:semiHidden/>
    <w:unhideWhenUsed/>
    <w:qFormat/>
    <w:uiPriority w:val="9"/>
    <w:pPr>
      <w:keepNext/>
      <w:keepLines/>
      <w:spacing w:before="120" w:after="120" w:line="480" w:lineRule="auto"/>
      <w:jc w:val="left"/>
      <w:outlineLvl w:val="3"/>
    </w:pPr>
    <w:rPr>
      <w:rFonts w:ascii="Times New Roman" w:hAnsi="Times New Roman" w:eastAsiaTheme="majorEastAsia" w:cstheme="majorBidi"/>
      <w:b/>
      <w:i/>
      <w:iCs/>
      <w:sz w:val="24"/>
      <w:lang w:val="en-GB"/>
    </w:rPr>
  </w:style>
  <w:style w:type="paragraph" w:styleId="7">
    <w:name w:val="heading 5"/>
    <w:basedOn w:val="1"/>
    <w:next w:val="3"/>
    <w:link w:val="42"/>
    <w:semiHidden/>
    <w:unhideWhenUsed/>
    <w:qFormat/>
    <w:uiPriority w:val="9"/>
    <w:pPr>
      <w:keepNext/>
      <w:keepLines/>
      <w:spacing w:before="240" w:after="120" w:line="240" w:lineRule="auto"/>
      <w:jc w:val="left"/>
      <w:outlineLvl w:val="4"/>
    </w:pPr>
    <w:rPr>
      <w:rFonts w:ascii="Times New Roman" w:hAnsi="Times New Roman" w:eastAsiaTheme="majorEastAsia" w:cstheme="majorBidi"/>
      <w:i/>
      <w:sz w:val="24"/>
    </w:rPr>
  </w:style>
  <w:style w:type="paragraph" w:styleId="8">
    <w:name w:val="heading 6"/>
    <w:basedOn w:val="1"/>
    <w:next w:val="3"/>
    <w:link w:val="43"/>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4"/>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5"/>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6"/>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link w:val="20"/>
    <w:qFormat/>
    <w:uiPriority w:val="0"/>
    <w:pPr>
      <w:spacing w:before="0" w:after="240" w:line="480" w:lineRule="auto"/>
      <w:ind w:firstLine="0"/>
      <w:jc w:val="both"/>
    </w:pPr>
    <w:rPr>
      <w:rFonts w:ascii="Times New Roman" w:hAnsi="Times New Roman" w:eastAsia="Times New Roman" w:cs="Times New Roman"/>
      <w:sz w:val="24"/>
      <w:lang w:val="en-GB"/>
    </w:r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32"/>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8">
    <w:name w:val="footer"/>
    <w:basedOn w:val="1"/>
    <w:qFormat/>
    <w:uiPriority w:val="0"/>
    <w:pPr>
      <w:tabs>
        <w:tab w:val="center" w:pos="4153"/>
        <w:tab w:val="right" w:pos="8306"/>
      </w:tabs>
      <w:snapToGrid w:val="0"/>
      <w:jc w:val="left"/>
    </w:pPr>
    <w:rPr>
      <w:sz w:val="18"/>
      <w:szCs w:val="18"/>
    </w:rPr>
  </w:style>
  <w:style w:type="character" w:styleId="19">
    <w:name w:val="footnote reference"/>
    <w:basedOn w:val="20"/>
    <w:uiPriority w:val="0"/>
    <w:rPr>
      <w:vertAlign w:val="superscript"/>
    </w:rPr>
  </w:style>
  <w:style w:type="character" w:customStyle="1" w:styleId="20">
    <w:name w:val="Body Text Char"/>
    <w:basedOn w:val="12"/>
    <w:link w:val="3"/>
    <w:uiPriority w:val="0"/>
  </w:style>
  <w:style w:type="paragraph" w:styleId="21">
    <w:name w:val="footnote text"/>
    <w:basedOn w:val="1"/>
    <w:unhideWhenUsed/>
    <w:qFormat/>
    <w:uiPriority w:val="9"/>
  </w:style>
  <w:style w:type="paragraph" w:styleId="22">
    <w:name w:val="header"/>
    <w:basedOn w:val="1"/>
    <w:uiPriority w:val="0"/>
    <w:pPr>
      <w:tabs>
        <w:tab w:val="center" w:pos="4153"/>
        <w:tab w:val="right" w:pos="8306"/>
      </w:tabs>
      <w:snapToGrid w:val="0"/>
    </w:pPr>
    <w:rPr>
      <w:sz w:val="18"/>
      <w:szCs w:val="18"/>
    </w:rPr>
  </w:style>
  <w:style w:type="character" w:styleId="23">
    <w:name w:val="Hyperlink"/>
    <w:basedOn w:val="20"/>
    <w:qFormat/>
    <w:uiPriority w:val="0"/>
    <w:rPr>
      <w:color w:val="156082" w:themeColor="accent1"/>
    </w:rPr>
  </w:style>
  <w:style w:type="paragraph" w:styleId="24">
    <w:name w:val="Normal (Web)"/>
    <w:basedOn w:val="1"/>
    <w:qFormat/>
    <w:uiPriority w:val="0"/>
    <w:pPr>
      <w:spacing w:before="0" w:after="240" w:line="480" w:lineRule="auto"/>
      <w:ind w:firstLine="0"/>
    </w:pPr>
    <w:rPr>
      <w:rFonts w:asciiTheme="minorHAnsi" w:hAnsiTheme="minorHAnsi" w:eastAsiaTheme="minorEastAsia" w:cstheme="minorBidi"/>
      <w:sz w:val="24"/>
      <w:szCs w:val="24"/>
      <w:lang w:val="en-GB" w:eastAsia="zh-CN" w:bidi="ar-SA"/>
    </w:rPr>
  </w:style>
  <w:style w:type="character" w:styleId="25">
    <w:name w:val="Strong"/>
    <w:qFormat/>
    <w:uiPriority w:val="0"/>
    <w:rPr>
      <w:b/>
      <w:bCs/>
    </w:rPr>
  </w:style>
  <w:style w:type="paragraph" w:styleId="26">
    <w:name w:val="Subtitle"/>
    <w:basedOn w:val="17"/>
    <w:next w:val="3"/>
    <w:link w:val="33"/>
    <w:qFormat/>
    <w:uiPriority w:val="11"/>
    <w:rPr>
      <w:rFonts w:eastAsiaTheme="majorEastAsia" w:cstheme="majorBidi"/>
      <w:spacing w:val="15"/>
      <w:sz w:val="28"/>
      <w:szCs w:val="28"/>
    </w:rPr>
  </w:style>
  <w:style w:type="paragraph" w:styleId="27">
    <w:name w:val="toc 1"/>
    <w:basedOn w:val="1"/>
    <w:next w:val="1"/>
    <w:uiPriority w:val="0"/>
  </w:style>
  <w:style w:type="paragraph" w:styleId="28">
    <w:name w:val="toc 2"/>
    <w:basedOn w:val="1"/>
    <w:next w:val="1"/>
    <w:uiPriority w:val="0"/>
    <w:pPr>
      <w:ind w:left="420" w:leftChars="200"/>
    </w:pPr>
  </w:style>
  <w:style w:type="paragraph" w:styleId="29">
    <w:name w:val="toc 3"/>
    <w:basedOn w:val="1"/>
    <w:next w:val="1"/>
    <w:uiPriority w:val="0"/>
    <w:pPr>
      <w:ind w:left="840" w:leftChars="400"/>
    </w:pPr>
  </w:style>
  <w:style w:type="paragraph" w:customStyle="1" w:styleId="30">
    <w:name w:val="First Paragraph"/>
    <w:basedOn w:val="3"/>
    <w:next w:val="3"/>
    <w:qFormat/>
    <w:uiPriority w:val="0"/>
    <w:pPr>
      <w:spacing w:before="0" w:after="240" w:line="480" w:lineRule="auto"/>
      <w:ind w:firstLine="0"/>
      <w:jc w:val="both"/>
    </w:pPr>
    <w:rPr>
      <w:rFonts w:ascii="Times New Roman" w:hAnsi="Times New Roman" w:eastAsia="Times New Roman" w:cs="Times New Roman"/>
      <w:sz w:val="24"/>
      <w:lang w:val="en-GB"/>
    </w:rPr>
  </w:style>
  <w:style w:type="paragraph" w:customStyle="1" w:styleId="31">
    <w:name w:val="Compact"/>
    <w:basedOn w:val="3"/>
    <w:qFormat/>
    <w:uiPriority w:val="0"/>
    <w:pPr>
      <w:spacing w:before="40" w:after="40" w:line="240" w:lineRule="auto"/>
      <w:jc w:val="left"/>
    </w:pPr>
    <w:rPr>
      <w:rFonts w:ascii="Times New Roman" w:hAnsi="Times New Roman" w:eastAsia="Times New Roman" w:cs="Times New Roman"/>
      <w:sz w:val="19"/>
    </w:rPr>
  </w:style>
  <w:style w:type="character" w:customStyle="1" w:styleId="32">
    <w:name w:val="Title Char"/>
    <w:basedOn w:val="12"/>
    <w:link w:val="17"/>
    <w:qFormat/>
    <w:uiPriority w:val="10"/>
    <w:rPr>
      <w:rFonts w:asciiTheme="majorHAnsi" w:hAnsiTheme="majorHAnsi" w:eastAsiaTheme="majorEastAsia" w:cstheme="majorBidi"/>
      <w:sz w:val="56"/>
      <w:szCs w:val="56"/>
    </w:rPr>
  </w:style>
  <w:style w:type="character" w:customStyle="1" w:styleId="33">
    <w:name w:val="Subtitle Char"/>
    <w:basedOn w:val="12"/>
    <w:link w:val="26"/>
    <w:qFormat/>
    <w:uiPriority w:val="11"/>
    <w:rPr>
      <w:rFonts w:eastAsiaTheme="majorEastAsia" w:cstheme="majorBidi"/>
      <w:color w:val="585858" w:themeColor="text1" w:themeTint="A6"/>
      <w:spacing w:val="15"/>
      <w:sz w:val="28"/>
      <w:szCs w:val="28"/>
    </w:rPr>
  </w:style>
  <w:style w:type="paragraph" w:customStyle="1" w:styleId="34">
    <w:name w:val="Author"/>
    <w:basedOn w:val="17"/>
    <w:next w:val="3"/>
    <w:qFormat/>
    <w:uiPriority w:val="0"/>
    <w:pPr>
      <w:keepNext/>
      <w:keepLines/>
    </w:pPr>
    <w:rPr>
      <w:sz w:val="24"/>
      <w:szCs w:val="24"/>
    </w:rPr>
  </w:style>
  <w:style w:type="paragraph" w:customStyle="1" w:styleId="35">
    <w:name w:val="Abstract Title"/>
    <w:basedOn w:val="1"/>
    <w:next w:val="36"/>
    <w:qFormat/>
    <w:uiPriority w:val="0"/>
    <w:pPr>
      <w:keepNext/>
      <w:keepLines/>
      <w:spacing w:before="300" w:after="0"/>
      <w:jc w:val="center"/>
    </w:pPr>
    <w:rPr>
      <w:b/>
      <w:sz w:val="20"/>
      <w:szCs w:val="20"/>
    </w:rPr>
  </w:style>
  <w:style w:type="paragraph" w:customStyle="1" w:styleId="36">
    <w:name w:val="Abstract"/>
    <w:basedOn w:val="1"/>
    <w:next w:val="3"/>
    <w:qFormat/>
    <w:uiPriority w:val="0"/>
    <w:pPr>
      <w:keepNext/>
      <w:keepLines/>
      <w:spacing w:before="100" w:after="300"/>
    </w:pPr>
    <w:rPr>
      <w:sz w:val="20"/>
      <w:szCs w:val="20"/>
    </w:rPr>
  </w:style>
  <w:style w:type="paragraph" w:customStyle="1" w:styleId="37">
    <w:name w:val="Bibliography"/>
    <w:basedOn w:val="1"/>
    <w:qFormat/>
    <w:uiPriority w:val="0"/>
  </w:style>
  <w:style w:type="character" w:customStyle="1" w:styleId="38">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9">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40">
    <w:name w:val="Heading 3 Char"/>
    <w:basedOn w:val="12"/>
    <w:link w:val="5"/>
    <w:semiHidden/>
    <w:uiPriority w:val="9"/>
    <w:rPr>
      <w:rFonts w:eastAsiaTheme="majorEastAsia" w:cstheme="majorBidi"/>
      <w:color w:val="0F4761" w:themeColor="accent1" w:themeShade="BF"/>
      <w:sz w:val="28"/>
      <w:szCs w:val="28"/>
    </w:rPr>
  </w:style>
  <w:style w:type="character" w:customStyle="1" w:styleId="41">
    <w:name w:val="Heading 4 Char"/>
    <w:basedOn w:val="12"/>
    <w:link w:val="6"/>
    <w:semiHidden/>
    <w:uiPriority w:val="9"/>
    <w:rPr>
      <w:rFonts w:eastAsiaTheme="majorEastAsia" w:cstheme="majorBidi"/>
      <w:i/>
      <w:iCs/>
      <w:color w:val="0F4761" w:themeColor="accent1" w:themeShade="BF"/>
    </w:rPr>
  </w:style>
  <w:style w:type="character" w:customStyle="1" w:styleId="42">
    <w:name w:val="Heading 5 Char"/>
    <w:basedOn w:val="12"/>
    <w:link w:val="7"/>
    <w:semiHidden/>
    <w:qFormat/>
    <w:uiPriority w:val="9"/>
    <w:rPr>
      <w:rFonts w:eastAsiaTheme="majorEastAsia" w:cstheme="majorBidi"/>
      <w:color w:val="0F4761" w:themeColor="accent1" w:themeShade="BF"/>
    </w:rPr>
  </w:style>
  <w:style w:type="character" w:customStyle="1" w:styleId="43">
    <w:name w:val="Heading 6 Char"/>
    <w:basedOn w:val="12"/>
    <w:link w:val="8"/>
    <w:semiHidden/>
    <w:uiPriority w:val="9"/>
    <w:rPr>
      <w:rFonts w:eastAsiaTheme="majorEastAsia" w:cstheme="majorBidi"/>
      <w:i/>
      <w:iCs/>
      <w:color w:val="585858" w:themeColor="text1" w:themeTint="A6"/>
    </w:rPr>
  </w:style>
  <w:style w:type="character" w:customStyle="1" w:styleId="44">
    <w:name w:val="Heading 7 Char"/>
    <w:basedOn w:val="12"/>
    <w:link w:val="9"/>
    <w:semiHidden/>
    <w:uiPriority w:val="9"/>
    <w:rPr>
      <w:rFonts w:eastAsiaTheme="majorEastAsia" w:cstheme="majorBidi"/>
      <w:color w:val="585858" w:themeColor="text1" w:themeTint="A6"/>
    </w:rPr>
  </w:style>
  <w:style w:type="character" w:customStyle="1" w:styleId="45">
    <w:name w:val="Heading 8 Char"/>
    <w:basedOn w:val="12"/>
    <w:link w:val="10"/>
    <w:semiHidden/>
    <w:uiPriority w:val="9"/>
    <w:rPr>
      <w:rFonts w:eastAsiaTheme="majorEastAsia" w:cstheme="majorBidi"/>
      <w:i/>
      <w:iCs/>
      <w:color w:val="262626" w:themeColor="text1" w:themeTint="D8"/>
    </w:rPr>
  </w:style>
  <w:style w:type="character" w:customStyle="1" w:styleId="46">
    <w:name w:val="Heading 9 Char"/>
    <w:basedOn w:val="12"/>
    <w:link w:val="11"/>
    <w:semiHidden/>
    <w:uiPriority w:val="9"/>
    <w:rPr>
      <w:rFonts w:eastAsiaTheme="majorEastAsia" w:cstheme="majorBidi"/>
      <w:color w:val="262626" w:themeColor="text1" w:themeTint="D8"/>
    </w:rPr>
  </w:style>
  <w:style w:type="paragraph" w:customStyle="1" w:styleId="47">
    <w:name w:val="Footnote Block Text"/>
    <w:basedOn w:val="21"/>
    <w:next w:val="21"/>
    <w:unhideWhenUsed/>
    <w:qFormat/>
    <w:uiPriority w:val="9"/>
    <w:pPr>
      <w:spacing w:before="100" w:after="100"/>
      <w:ind w:left="480" w:right="480" w:firstLine="0"/>
    </w:pPr>
  </w:style>
  <w:style w:type="table" w:customStyle="1" w:styleId="4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9">
    <w:name w:val="Definition Term"/>
    <w:basedOn w:val="1"/>
    <w:next w:val="50"/>
    <w:uiPriority w:val="0"/>
    <w:pPr>
      <w:keepNext/>
      <w:keepLines/>
      <w:spacing w:after="0"/>
    </w:pPr>
    <w:rPr>
      <w:b/>
    </w:rPr>
  </w:style>
  <w:style w:type="paragraph" w:customStyle="1" w:styleId="50">
    <w:name w:val="Definition"/>
    <w:basedOn w:val="1"/>
    <w:uiPriority w:val="0"/>
  </w:style>
  <w:style w:type="paragraph" w:customStyle="1" w:styleId="51">
    <w:name w:val="Table Caption"/>
    <w:basedOn w:val="15"/>
    <w:uiPriority w:val="0"/>
    <w:pPr>
      <w:keepNext/>
    </w:pPr>
  </w:style>
  <w:style w:type="paragraph" w:customStyle="1" w:styleId="52">
    <w:name w:val="Image Caption"/>
    <w:basedOn w:val="15"/>
    <w:uiPriority w:val="0"/>
  </w:style>
  <w:style w:type="paragraph" w:customStyle="1" w:styleId="53">
    <w:name w:val="Figure"/>
    <w:basedOn w:val="1"/>
    <w:uiPriority w:val="0"/>
  </w:style>
  <w:style w:type="paragraph" w:customStyle="1" w:styleId="54">
    <w:name w:val="Captioned Figure"/>
    <w:basedOn w:val="53"/>
    <w:uiPriority w:val="0"/>
    <w:pPr>
      <w:keepNext/>
    </w:pPr>
  </w:style>
  <w:style w:type="character" w:customStyle="1" w:styleId="55">
    <w:name w:val="Verbatim Char"/>
    <w:basedOn w:val="20"/>
    <w:uiPriority w:val="0"/>
    <w:rPr>
      <w:rFonts w:ascii="Consolas" w:hAnsi="Consolas" w:eastAsia="Consolas" w:cs="Consolas"/>
      <w:sz w:val="20"/>
    </w:rPr>
  </w:style>
  <w:style w:type="character" w:customStyle="1" w:styleId="56">
    <w:name w:val="Section Number"/>
    <w:basedOn w:val="20"/>
    <w:qFormat/>
    <w:uiPriority w:val="0"/>
  </w:style>
  <w:style w:type="paragraph" w:customStyle="1" w:styleId="57">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8">
    <w:name w:val="Source Code"/>
    <w:basedOn w:val="1"/>
    <w:uiPriority w:val="0"/>
    <w:pPr>
      <w:keepLines/>
      <w:spacing w:before="40" w:after="40" w:line="240" w:lineRule="auto"/>
      <w:ind w:left="0"/>
      <w:jc w:val="left"/>
    </w:pPr>
    <w:rPr>
      <w:rFonts w:ascii="Consolas" w:hAnsi="Consolas" w:eastAsia="Consolas" w:cs="Consolas"/>
      <w:sz w:val="17"/>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175</Pages>
  <Words>1690</Words>
  <Characters>10345</Characters>
  <Lines>12</Lines>
  <Paragraphs>8</Paragraphs>
  <TotalTime>28</TotalTime>
  <ScaleCrop>false</ScaleCrop>
  <LinksUpToDate>false</LinksUpToDate>
  <CharactersWithSpaces>11845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2017-12-27T05:22:00Z</dcterms:created>
  <dc:creator>Author</dc:creator>
  <cp:lastModifiedBy>Temple Gideon</cp:lastModifiedBy>
  <dcterms:modified xsi:type="dcterms:W3CDTF">2026-09-01T11:34:53Z</dcterms:modified>
  <dc:title>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eyJoZGlkIjoiZjE0MWFkZWU4YzVlNzU0ZDdkOTM5YTdmOTJkMzBkZWMiLCJ1c2VySWQiOiIzNzI4NTY5ODg0Mzk0In0=</vt:lpwstr>
  </property>
  <property fmtid="{D5CDD505-2E9C-101B-9397-08002B2CF9AE}" pid="3" name="KSOProductBuildVer">
    <vt:lpwstr>1033-12.1.0.28485</vt:lpwstr>
  </property>
  <property fmtid="{D5CDD505-2E9C-101B-9397-08002B2CF9AE}" pid="4" name="ICV">
    <vt:lpwstr>BF3C4C2871454FF7AF3A7AD5E40968A9_12</vt:lpwstr>
  </property>
</Properties>
</file>