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F78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242学期数据结构与算法综合性实验安排</w:t>
      </w:r>
    </w:p>
    <w:p w14:paraId="33804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color w:val="auto"/>
          <w:lang w:val="en-US" w:eastAsia="zh-CN"/>
        </w:rPr>
      </w:pPr>
    </w:p>
    <w:p w14:paraId="3E2012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分组</w:t>
      </w:r>
    </w:p>
    <w:p w14:paraId="5635B8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原则上已有分组，不再变化。若存在调整要求，需经过任课老师同意后进行。</w:t>
      </w:r>
    </w:p>
    <w:p w14:paraId="425232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</w:p>
    <w:p w14:paraId="0E01AB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二、选题</w:t>
      </w:r>
    </w:p>
    <w:p w14:paraId="41EDDD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/>
          <w:b/>
          <w:bCs/>
          <w:color w:val="auto"/>
          <w:sz w:val="21"/>
          <w:szCs w:val="21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 w14:paraId="443202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1. 自习室</w:t>
      </w: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预约管理系统</w:t>
      </w:r>
    </w:p>
    <w:p w14:paraId="4BC17D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某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校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图书馆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拟向全体学生免费开放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自习阅览室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。由于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疫情管控需要，要求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学生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每日预约，凭预约记录（扫码）进出，且严格进行1人1桌1座管理；为提高座位使用效率，在使用期内已预约座位若空闲时间超过一定时长即预约失效。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要求设计一个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自习室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预约管理系统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满足该图书馆座位资源的日常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管理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需要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3C4C72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/>
          <w:color w:val="auto"/>
          <w:sz w:val="21"/>
          <w:szCs w:val="21"/>
          <w:lang w:val="en-US" w:eastAsia="zh-CN"/>
        </w:rPr>
      </w:pPr>
    </w:p>
    <w:p w14:paraId="1AC183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b/>
          <w:bCs/>
          <w:color w:val="auto"/>
          <w:sz w:val="21"/>
          <w:szCs w:val="21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/>
          <w:b/>
          <w:bCs/>
          <w:color w:val="auto"/>
          <w:sz w:val="21"/>
          <w:szCs w:val="21"/>
        </w:rPr>
        <w:t>文本解压缩软件设计</w:t>
      </w:r>
    </w:p>
    <w:p w14:paraId="28B14A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设计针对文本文件的压缩和解压缩程序。</w:t>
      </w:r>
      <w:r>
        <w:rPr>
          <w:rFonts w:hint="eastAsia"/>
          <w:color w:val="auto"/>
          <w:sz w:val="21"/>
          <w:szCs w:val="21"/>
          <w:lang w:val="en-US" w:eastAsia="zh-CN"/>
        </w:rPr>
        <w:t>程序能将</w:t>
      </w:r>
      <w:r>
        <w:rPr>
          <w:rFonts w:hint="eastAsia" w:ascii="宋体" w:cs="宋体"/>
          <w:color w:val="000000"/>
          <w:kern w:val="0"/>
          <w:sz w:val="21"/>
          <w:szCs w:val="21"/>
        </w:rPr>
        <w:t>一个文本文件</w:t>
      </w:r>
      <w:r>
        <w:rPr>
          <w:rFonts w:hint="eastAsia" w:ascii="宋体" w:cs="宋体"/>
          <w:color w:val="000000"/>
          <w:kern w:val="0"/>
          <w:sz w:val="21"/>
          <w:szCs w:val="21"/>
          <w:lang w:val="en-US" w:eastAsia="zh-CN"/>
        </w:rPr>
        <w:t>中的内容通过重新</w:t>
      </w:r>
      <w:r>
        <w:rPr>
          <w:rFonts w:hint="eastAsia" w:ascii="宋体" w:cs="宋体"/>
          <w:color w:val="000000"/>
          <w:kern w:val="0"/>
          <w:sz w:val="21"/>
          <w:szCs w:val="21"/>
        </w:rPr>
        <w:t>编码</w:t>
      </w:r>
      <w:r>
        <w:rPr>
          <w:rFonts w:hint="eastAsia" w:ascii="宋体" w:cs="宋体"/>
          <w:color w:val="000000"/>
          <w:kern w:val="0"/>
          <w:sz w:val="21"/>
          <w:szCs w:val="21"/>
          <w:lang w:val="en-US" w:eastAsia="zh-CN"/>
        </w:rPr>
        <w:t>实现压缩，压缩后的文档称为</w:t>
      </w:r>
      <w:r>
        <w:rPr>
          <w:rFonts w:hint="eastAsia" w:ascii="宋体" w:cs="宋体"/>
          <w:color w:val="000000"/>
          <w:kern w:val="0"/>
          <w:sz w:val="21"/>
          <w:szCs w:val="21"/>
        </w:rPr>
        <w:t>压缩文件</w:t>
      </w:r>
      <w:r>
        <w:rPr>
          <w:rFonts w:hint="eastAsia" w:ascii="宋体" w:cs="宋体"/>
          <w:color w:val="000000"/>
          <w:kern w:val="0"/>
          <w:sz w:val="21"/>
          <w:szCs w:val="21"/>
          <w:lang w:eastAsia="zh-CN"/>
        </w:rPr>
        <w:t>（</w:t>
      </w:r>
      <w:r>
        <w:rPr>
          <w:rFonts w:hint="eastAsia" w:ascii="宋体" w:cs="宋体"/>
          <w:color w:val="000000"/>
          <w:kern w:val="0"/>
          <w:sz w:val="21"/>
          <w:szCs w:val="21"/>
        </w:rPr>
        <w:t>后缀名</w:t>
      </w:r>
      <w:r>
        <w:rPr>
          <w:rFonts w:hint="eastAsia" w:ascii="宋体" w:cs="宋体"/>
          <w:color w:val="000000"/>
          <w:kern w:val="0"/>
          <w:sz w:val="21"/>
          <w:szCs w:val="21"/>
          <w:lang w:val="en-US" w:eastAsia="zh-CN"/>
        </w:rPr>
        <w:t>为：</w:t>
      </w:r>
      <w:r>
        <w:rPr>
          <w:rFonts w:ascii="宋体" w:cs="宋体"/>
          <w:color w:val="000000"/>
          <w:kern w:val="0"/>
          <w:sz w:val="21"/>
          <w:szCs w:val="21"/>
        </w:rPr>
        <w:t>.cod</w:t>
      </w:r>
      <w:r>
        <w:rPr>
          <w:rFonts w:hint="eastAsia" w:ascii="宋体" w:cs="宋体"/>
          <w:color w:val="000000"/>
          <w:kern w:val="0"/>
          <w:sz w:val="21"/>
          <w:szCs w:val="21"/>
        </w:rPr>
        <w:t>）；反过来，可将一个压缩文件</w:t>
      </w:r>
      <w:r>
        <w:rPr>
          <w:rFonts w:hint="eastAsia" w:ascii="宋体" w:cs="宋体"/>
          <w:color w:val="000000"/>
          <w:kern w:val="0"/>
          <w:sz w:val="21"/>
          <w:szCs w:val="21"/>
          <w:lang w:val="en-US" w:eastAsia="zh-CN"/>
        </w:rPr>
        <w:t>解</w:t>
      </w:r>
      <w:r>
        <w:rPr>
          <w:rFonts w:hint="eastAsia" w:ascii="宋体" w:cs="宋体"/>
          <w:color w:val="000000"/>
          <w:kern w:val="0"/>
          <w:sz w:val="21"/>
          <w:szCs w:val="21"/>
        </w:rPr>
        <w:t>码还原为一个文本文件</w:t>
      </w:r>
      <w:r>
        <w:rPr>
          <w:rFonts w:ascii="宋体" w:cs="宋体"/>
          <w:color w:val="000000"/>
          <w:kern w:val="0"/>
          <w:sz w:val="21"/>
          <w:szCs w:val="21"/>
        </w:rPr>
        <w:t>(.txt)</w:t>
      </w:r>
    </w:p>
    <w:p w14:paraId="12A848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color w:val="auto"/>
          <w:sz w:val="21"/>
          <w:szCs w:val="21"/>
        </w:rPr>
      </w:pPr>
    </w:p>
    <w:p w14:paraId="7033FD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b/>
          <w:bCs/>
          <w:color w:val="auto"/>
          <w:sz w:val="21"/>
          <w:szCs w:val="21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3.</w:t>
      </w:r>
      <w:r>
        <w:rPr>
          <w:rFonts w:hint="eastAsia"/>
          <w:b/>
          <w:bCs/>
          <w:color w:val="auto"/>
          <w:sz w:val="21"/>
          <w:szCs w:val="21"/>
        </w:rPr>
        <w:t>校园导游系统设计</w:t>
      </w:r>
    </w:p>
    <w:p w14:paraId="7F3B65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以所在的校园</w:t>
      </w:r>
      <w:r>
        <w:rPr>
          <w:rFonts w:hint="eastAsia"/>
          <w:color w:val="auto"/>
          <w:sz w:val="21"/>
          <w:szCs w:val="21"/>
          <w:lang w:eastAsia="zh-CN"/>
        </w:rPr>
        <w:t>（</w:t>
      </w:r>
      <w:r>
        <w:rPr>
          <w:rFonts w:hint="eastAsia"/>
          <w:color w:val="auto"/>
          <w:sz w:val="21"/>
          <w:szCs w:val="21"/>
          <w:lang w:val="en-US" w:eastAsia="zh-CN"/>
        </w:rPr>
        <w:t>例如：麦庐校区）</w:t>
      </w:r>
      <w:r>
        <w:rPr>
          <w:rFonts w:hint="eastAsia"/>
          <w:color w:val="auto"/>
          <w:sz w:val="21"/>
          <w:szCs w:val="21"/>
        </w:rPr>
        <w:t>为例，设计</w:t>
      </w:r>
      <w:r>
        <w:rPr>
          <w:rFonts w:hint="eastAsia"/>
          <w:color w:val="auto"/>
          <w:sz w:val="21"/>
          <w:szCs w:val="21"/>
          <w:lang w:val="en-US" w:eastAsia="zh-CN"/>
        </w:rPr>
        <w:t>一访客</w:t>
      </w:r>
      <w:r>
        <w:rPr>
          <w:rFonts w:hint="eastAsia"/>
          <w:color w:val="auto"/>
          <w:sz w:val="21"/>
          <w:szCs w:val="21"/>
        </w:rPr>
        <w:t>导游程序</w:t>
      </w:r>
      <w:r>
        <w:rPr>
          <w:rFonts w:hint="eastAsia"/>
          <w:color w:val="auto"/>
          <w:sz w:val="21"/>
          <w:szCs w:val="21"/>
          <w:lang w:eastAsia="zh-CN"/>
        </w:rPr>
        <w:t>，</w:t>
      </w:r>
      <w:r>
        <w:rPr>
          <w:rFonts w:hint="eastAsia"/>
          <w:color w:val="auto"/>
          <w:sz w:val="21"/>
          <w:szCs w:val="21"/>
          <w:lang w:val="en-US" w:eastAsia="zh-CN"/>
        </w:rPr>
        <w:t>为初次来访校园的用户提供既人性化又简单易用的导游服务。一个良好的导游系统应该向来访游客提供什么功能，需要开发人员自行分析并完成系统设计</w:t>
      </w:r>
      <w:r>
        <w:rPr>
          <w:rFonts w:hint="eastAsia"/>
          <w:color w:val="auto"/>
          <w:sz w:val="21"/>
          <w:szCs w:val="21"/>
        </w:rPr>
        <w:t>。</w:t>
      </w:r>
      <w:r>
        <w:rPr>
          <w:rFonts w:hint="eastAsia"/>
          <w:color w:val="auto"/>
          <w:sz w:val="21"/>
          <w:szCs w:val="21"/>
          <w:lang w:val="en-US" w:eastAsia="zh-CN"/>
        </w:rPr>
        <w:t>设计中</w:t>
      </w:r>
      <w:r>
        <w:rPr>
          <w:rFonts w:hint="eastAsia"/>
          <w:color w:val="auto"/>
          <w:sz w:val="21"/>
          <w:szCs w:val="21"/>
        </w:rPr>
        <w:t>要求通过</w:t>
      </w:r>
      <w:r>
        <w:rPr>
          <w:rFonts w:hint="eastAsia"/>
          <w:color w:val="auto"/>
          <w:sz w:val="21"/>
          <w:szCs w:val="21"/>
          <w:lang w:val="en-US" w:eastAsia="zh-CN"/>
        </w:rPr>
        <w:t>比较观察</w:t>
      </w:r>
      <w:r>
        <w:rPr>
          <w:rFonts w:hint="eastAsia"/>
          <w:color w:val="auto"/>
          <w:sz w:val="21"/>
          <w:szCs w:val="21"/>
        </w:rPr>
        <w:t>电子地图与身边的实际环境，在系统中建立</w:t>
      </w:r>
      <w:r>
        <w:rPr>
          <w:rFonts w:hint="eastAsia"/>
          <w:color w:val="auto"/>
          <w:sz w:val="21"/>
          <w:szCs w:val="21"/>
          <w:lang w:val="en-US" w:eastAsia="zh-CN"/>
        </w:rPr>
        <w:t>校园</w:t>
      </w:r>
      <w:r>
        <w:rPr>
          <w:rFonts w:hint="eastAsia"/>
          <w:color w:val="auto"/>
          <w:sz w:val="21"/>
          <w:szCs w:val="21"/>
        </w:rPr>
        <w:t>的</w:t>
      </w:r>
      <w:r>
        <w:rPr>
          <w:rFonts w:hint="eastAsia"/>
          <w:color w:val="auto"/>
          <w:sz w:val="21"/>
          <w:szCs w:val="21"/>
          <w:lang w:val="en-US" w:eastAsia="zh-CN"/>
        </w:rPr>
        <w:t>表示</w:t>
      </w:r>
      <w:r>
        <w:rPr>
          <w:rFonts w:hint="eastAsia"/>
          <w:color w:val="auto"/>
          <w:sz w:val="21"/>
          <w:szCs w:val="21"/>
        </w:rPr>
        <w:t>模型，并分析出必要的功能需求，</w:t>
      </w:r>
      <w:r>
        <w:rPr>
          <w:rFonts w:hint="eastAsia"/>
          <w:color w:val="auto"/>
          <w:sz w:val="21"/>
          <w:szCs w:val="21"/>
          <w:lang w:val="en-US" w:eastAsia="zh-CN"/>
        </w:rPr>
        <w:t>以此为基础完成</w:t>
      </w:r>
      <w:r>
        <w:rPr>
          <w:rFonts w:hint="eastAsia"/>
          <w:color w:val="auto"/>
          <w:sz w:val="21"/>
          <w:szCs w:val="21"/>
        </w:rPr>
        <w:t>设计。</w:t>
      </w:r>
    </w:p>
    <w:p w14:paraId="0F7EB9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color w:val="auto"/>
          <w:sz w:val="21"/>
          <w:szCs w:val="21"/>
        </w:rPr>
      </w:pPr>
    </w:p>
    <w:p w14:paraId="14AFEA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b/>
          <w:bCs/>
          <w:color w:val="auto"/>
          <w:sz w:val="21"/>
          <w:szCs w:val="21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4.</w:t>
      </w:r>
      <w:r>
        <w:rPr>
          <w:rFonts w:hint="eastAsia"/>
          <w:b/>
          <w:bCs/>
          <w:color w:val="auto"/>
          <w:sz w:val="21"/>
          <w:szCs w:val="21"/>
        </w:rPr>
        <w:t>话费管理系统设计</w:t>
      </w:r>
    </w:p>
    <w:p w14:paraId="1C7262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宋体" w:cs="宋体"/>
          <w:color w:val="auto"/>
          <w:kern w:val="0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现在需要</w:t>
      </w:r>
      <w:r>
        <w:rPr>
          <w:rFonts w:hint="eastAsia"/>
          <w:color w:val="auto"/>
          <w:sz w:val="21"/>
          <w:szCs w:val="21"/>
        </w:rPr>
        <w:t>为甲方——某移动电话（手机）公司——设计一个</w:t>
      </w:r>
      <w:r>
        <w:rPr>
          <w:rFonts w:hint="eastAsia" w:ascii="宋体" w:cs="宋体"/>
          <w:color w:val="auto"/>
          <w:kern w:val="0"/>
          <w:sz w:val="21"/>
          <w:szCs w:val="21"/>
        </w:rPr>
        <w:t>话费管理系统，系统不要求考虑计费周期，要能根据</w:t>
      </w:r>
      <w:r>
        <w:rPr>
          <w:rFonts w:hint="eastAsia" w:ascii="宋体" w:cs="宋体"/>
          <w:color w:val="auto"/>
          <w:kern w:val="0"/>
          <w:sz w:val="21"/>
          <w:szCs w:val="21"/>
          <w:lang w:val="en-US" w:eastAsia="zh-CN"/>
        </w:rPr>
        <w:t>客户</w:t>
      </w:r>
      <w:r>
        <w:rPr>
          <w:rFonts w:hint="eastAsia" w:ascii="宋体" w:cs="宋体"/>
          <w:color w:val="auto"/>
          <w:kern w:val="0"/>
          <w:sz w:val="21"/>
          <w:szCs w:val="21"/>
        </w:rPr>
        <w:t>语音通话信息和时长，统计其应缴纳的语音账单。收费标准自定，</w:t>
      </w:r>
      <w:r>
        <w:rPr>
          <w:rFonts w:hint="eastAsia" w:ascii="宋体" w:cs="宋体"/>
          <w:color w:val="auto"/>
          <w:kern w:val="0"/>
          <w:sz w:val="21"/>
          <w:szCs w:val="21"/>
          <w:lang w:val="en-US" w:eastAsia="zh-CN"/>
        </w:rPr>
        <w:t>客户</w:t>
      </w:r>
      <w:r>
        <w:rPr>
          <w:rFonts w:hint="eastAsia" w:ascii="宋体" w:cs="宋体"/>
          <w:color w:val="auto"/>
          <w:kern w:val="0"/>
          <w:sz w:val="21"/>
          <w:szCs w:val="21"/>
        </w:rPr>
        <w:t>信息自定。</w:t>
      </w:r>
      <w:r>
        <w:rPr>
          <w:rFonts w:hint="eastAsia"/>
          <w:color w:val="auto"/>
          <w:sz w:val="21"/>
          <w:szCs w:val="21"/>
          <w:lang w:val="en-US" w:eastAsia="zh-CN"/>
        </w:rPr>
        <w:t>系统</w:t>
      </w:r>
      <w:r>
        <w:rPr>
          <w:rFonts w:hint="eastAsia" w:ascii="宋体" w:cs="宋体"/>
          <w:color w:val="auto"/>
          <w:kern w:val="0"/>
          <w:sz w:val="21"/>
          <w:szCs w:val="21"/>
        </w:rPr>
        <w:t>需要提供以下几项基本功能：（1）增加或删除通话记录；（2）增加或删除客户信息；（3）查询客户通话记录；（4）统计给定客户的通话总用时和缴费信息。注意：</w:t>
      </w:r>
      <w:r>
        <w:rPr>
          <w:rFonts w:hint="eastAsia" w:ascii="宋体" w:cs="宋体"/>
          <w:color w:val="auto"/>
          <w:kern w:val="0"/>
          <w:sz w:val="21"/>
          <w:szCs w:val="21"/>
          <w:lang w:val="en-US" w:eastAsia="zh-CN"/>
        </w:rPr>
        <w:t>由于客户</w:t>
      </w:r>
      <w:r>
        <w:rPr>
          <w:rFonts w:hint="eastAsia" w:ascii="宋体" w:cs="宋体"/>
          <w:color w:val="auto"/>
          <w:kern w:val="0"/>
          <w:sz w:val="21"/>
          <w:szCs w:val="21"/>
        </w:rPr>
        <w:t>数</w:t>
      </w:r>
      <w:r>
        <w:rPr>
          <w:rFonts w:hint="eastAsia" w:ascii="宋体" w:cs="宋体"/>
          <w:color w:val="auto"/>
          <w:kern w:val="0"/>
          <w:sz w:val="21"/>
          <w:szCs w:val="21"/>
          <w:lang w:val="en-US" w:eastAsia="zh-CN"/>
        </w:rPr>
        <w:t>和通话记录数量</w:t>
      </w:r>
      <w:r>
        <w:rPr>
          <w:rFonts w:hint="eastAsia" w:ascii="宋体" w:cs="宋体"/>
          <w:color w:val="auto"/>
          <w:kern w:val="0"/>
          <w:sz w:val="21"/>
          <w:szCs w:val="21"/>
        </w:rPr>
        <w:t>规模巨大</w:t>
      </w:r>
      <w:r>
        <w:rPr>
          <w:rFonts w:hint="eastAsia" w:ascii="宋体" w:cs="宋体"/>
          <w:color w:val="auto"/>
          <w:kern w:val="0"/>
          <w:sz w:val="21"/>
          <w:szCs w:val="21"/>
          <w:lang w:eastAsia="zh-CN"/>
        </w:rPr>
        <w:t>，</w:t>
      </w:r>
      <w:r>
        <w:rPr>
          <w:rFonts w:hint="eastAsia" w:ascii="宋体" w:cs="宋体"/>
          <w:color w:val="auto"/>
          <w:kern w:val="0"/>
          <w:sz w:val="21"/>
          <w:szCs w:val="21"/>
        </w:rPr>
        <w:t>甲方要求调用系统各项功能的响应时间尽量小。</w:t>
      </w:r>
    </w:p>
    <w:p w14:paraId="166CD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cs="宋体"/>
          <w:color w:val="auto"/>
          <w:kern w:val="0"/>
          <w:sz w:val="21"/>
          <w:szCs w:val="21"/>
        </w:rPr>
      </w:pPr>
    </w:p>
    <w:p w14:paraId="36C809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cs="宋体"/>
          <w:b/>
          <w:bCs/>
          <w:color w:val="auto"/>
          <w:kern w:val="0"/>
          <w:sz w:val="21"/>
          <w:szCs w:val="21"/>
          <w:lang w:val="en-US" w:eastAsia="zh-CN"/>
        </w:rPr>
      </w:pPr>
      <w:r>
        <w:rPr>
          <w:rFonts w:hint="eastAsia" w:ascii="宋体" w:cs="宋体"/>
          <w:b/>
          <w:bCs/>
          <w:color w:val="auto"/>
          <w:kern w:val="0"/>
          <w:sz w:val="21"/>
          <w:szCs w:val="21"/>
          <w:lang w:val="en-US" w:eastAsia="zh-CN"/>
        </w:rPr>
        <w:t>5.查重系统设计</w:t>
      </w:r>
    </w:p>
    <w:p w14:paraId="4DA3DA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编写程序判断给定的一批C源程序文件相互之家是否存在抄袭。程序需标注出有抄袭嫌疑的源代码文件之间相似行或段落。</w:t>
      </w:r>
    </w:p>
    <w:p w14:paraId="2E15F7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cs="宋体"/>
          <w:color w:val="auto"/>
          <w:kern w:val="0"/>
          <w:szCs w:val="21"/>
          <w:lang w:val="en-US" w:eastAsia="zh-CN"/>
        </w:rPr>
      </w:pPr>
    </w:p>
    <w:p w14:paraId="37C693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6.简单文本编辑器设计</w:t>
      </w:r>
    </w:p>
    <w:p w14:paraId="4866FD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以Windows系统上记事本（Notepad）程序为参考，设计一个基于命令行交互方式运行的简易文本文件编辑器，实现（1）文件创建、打开、保存和加载等文件管理操作；（2）能对文件内容进行文本输入、文本删除、文本插入、文本查找、文本替换等常用编辑操作。</w:t>
      </w:r>
    </w:p>
    <w:p w14:paraId="25DBF6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</w:p>
    <w:p w14:paraId="0481B5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7.图书馆管理系统</w:t>
      </w:r>
    </w:p>
    <w:p w14:paraId="316676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根据高校图书馆日常管理工作需要，为图书馆设计一个图书管理系统，支持学生、教师和图书馆管理员各自的操作需求。</w:t>
      </w:r>
    </w:p>
    <w:p w14:paraId="0D3554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系统需支持的基本业务有：书籍入库存放；图书借阅；借阅排行统计；图书分类设置。</w:t>
      </w:r>
    </w:p>
    <w:p w14:paraId="44AC14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其他要求：性能上相关查询操作响应时间尽量低。系统用户要有合理的权限分级（例如学生仅能办理借阅业务，管理员可修改库中图书分类信息）。</w:t>
      </w:r>
    </w:p>
    <w:p w14:paraId="274647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功能扩展：可自主设计添加图书借阅临期或超期的提醒功能。</w:t>
      </w:r>
    </w:p>
    <w:p w14:paraId="2C23CA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</w:p>
    <w:p w14:paraId="614A46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8：停车场管理系统</w:t>
      </w:r>
    </w:p>
    <w:p w14:paraId="76ACEC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编写一软件系统模拟一立体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多层</w:t>
      </w:r>
      <w:r>
        <w:rPr>
          <w:rFonts w:hint="eastAsia"/>
          <w:color w:val="auto"/>
          <w:sz w:val="21"/>
          <w:szCs w:val="21"/>
          <w:lang w:val="en-US" w:eastAsia="zh-CN"/>
        </w:rPr>
        <w:t>停车场的车辆进出管理，需处理车位分配、出场费用计算、排队轮候、实时查找、事后统计等功能。系统要能记录车辆进出信息，支持收入统计，实现车位满时的排队机制（出一个进一个）。性能上要求：车位分配与释放操作的时间复杂度需尽量低。</w:t>
      </w:r>
    </w:p>
    <w:p w14:paraId="540896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</w:p>
    <w:p w14:paraId="79395C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9.</w:t>
      </w:r>
      <w:r>
        <w:rPr>
          <w:rFonts w:hint="default"/>
          <w:b/>
          <w:bCs/>
          <w:color w:val="auto"/>
          <w:sz w:val="21"/>
          <w:szCs w:val="21"/>
          <w:lang w:val="en-US" w:eastAsia="zh-CN"/>
        </w:rPr>
        <w:t>课程选课系统</w:t>
      </w:r>
    </w:p>
    <w:p w14:paraId="19DF4D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宋体" w:cs="宋体"/>
          <w:color w:val="auto"/>
          <w:kern w:val="0"/>
          <w:szCs w:val="21"/>
          <w:lang w:val="en-US" w:eastAsia="zh-CN"/>
        </w:rPr>
      </w:pPr>
      <w:r>
        <w:rPr>
          <w:rFonts w:hint="default" w:ascii="宋体" w:cs="宋体"/>
          <w:color w:val="auto"/>
          <w:kern w:val="0"/>
          <w:szCs w:val="21"/>
          <w:lang w:val="en-US" w:eastAsia="zh-CN"/>
        </w:rPr>
        <w:t>某大学教务部门需要一个选课系统，供学生选课、教师查看所授课程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信息，</w:t>
      </w:r>
      <w:r>
        <w:rPr>
          <w:rFonts w:hint="default" w:ascii="宋体" w:cs="宋体"/>
          <w:color w:val="auto"/>
          <w:kern w:val="0"/>
          <w:szCs w:val="21"/>
          <w:lang w:val="en-US" w:eastAsia="zh-CN"/>
        </w:rPr>
        <w:t>以及管理员调整课程安排。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主要业务需要如下：（1）</w:t>
      </w:r>
      <w:r>
        <w:rPr>
          <w:rFonts w:hint="default" w:ascii="宋体" w:cs="宋体"/>
          <w:color w:val="auto"/>
          <w:kern w:val="0"/>
          <w:szCs w:val="21"/>
          <w:lang w:val="en-US" w:eastAsia="zh-CN"/>
        </w:rPr>
        <w:t>学生查看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课程</w:t>
      </w:r>
      <w:r>
        <w:rPr>
          <w:rFonts w:hint="default" w:ascii="宋体" w:cs="宋体"/>
          <w:color w:val="auto"/>
          <w:kern w:val="0"/>
          <w:szCs w:val="21"/>
          <w:lang w:val="en-US" w:eastAsia="zh-CN"/>
        </w:rPr>
        <w:t>列表、选课、退课、查看已选课程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及课程总成绩</w:t>
      </w:r>
      <w:r>
        <w:rPr>
          <w:rFonts w:hint="default" w:ascii="宋体" w:cs="宋体"/>
          <w:color w:val="auto"/>
          <w:kern w:val="0"/>
          <w:szCs w:val="21"/>
          <w:lang w:val="en-US" w:eastAsia="zh-CN"/>
        </w:rPr>
        <w:t>；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（2）</w:t>
      </w:r>
      <w:r>
        <w:rPr>
          <w:rFonts w:hint="default" w:ascii="宋体" w:cs="宋体"/>
          <w:color w:val="auto"/>
          <w:kern w:val="0"/>
          <w:szCs w:val="21"/>
          <w:lang w:val="en-US" w:eastAsia="zh-CN"/>
        </w:rPr>
        <w:t>教师查看自己授课的课程及选课学生名单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，录入总成绩</w:t>
      </w:r>
      <w:r>
        <w:rPr>
          <w:rFonts w:hint="default" w:ascii="宋体" w:cs="宋体"/>
          <w:color w:val="auto"/>
          <w:kern w:val="0"/>
          <w:szCs w:val="21"/>
          <w:lang w:val="en-US" w:eastAsia="zh-CN"/>
        </w:rPr>
        <w:t>；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（3）</w:t>
      </w:r>
      <w:r>
        <w:rPr>
          <w:rFonts w:hint="default" w:ascii="宋体" w:cs="宋体"/>
          <w:color w:val="auto"/>
          <w:kern w:val="0"/>
          <w:szCs w:val="21"/>
          <w:lang w:val="en-US" w:eastAsia="zh-CN"/>
        </w:rPr>
        <w:t>管理员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管理</w:t>
      </w:r>
      <w:r>
        <w:rPr>
          <w:rFonts w:hint="default" w:ascii="宋体" w:cs="宋体"/>
          <w:color w:val="auto"/>
          <w:kern w:val="0"/>
          <w:szCs w:val="21"/>
          <w:lang w:val="en-US" w:eastAsia="zh-CN"/>
        </w:rPr>
        <w:t>课程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信息</w:t>
      </w:r>
      <w:r>
        <w:rPr>
          <w:rFonts w:hint="default" w:ascii="宋体" w:cs="宋体"/>
          <w:color w:val="auto"/>
          <w:kern w:val="0"/>
          <w:szCs w:val="21"/>
          <w:lang w:val="en-US" w:eastAsia="zh-CN"/>
        </w:rPr>
        <w:t>、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管理排课任务</w:t>
      </w:r>
      <w:r>
        <w:rPr>
          <w:rFonts w:hint="default" w:ascii="宋体" w:cs="宋体"/>
          <w:color w:val="auto"/>
          <w:kern w:val="0"/>
          <w:szCs w:val="21"/>
          <w:lang w:val="en-US" w:eastAsia="zh-CN"/>
        </w:rPr>
        <w:t>等；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系统要能检测学生选课时和管理员在排课时的时间冲突问题。</w:t>
      </w:r>
    </w:p>
    <w:p w14:paraId="49F3FB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default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提示：一项排课任务包含课程、教师、教学班编号、上课时间、人数上限等信息；上课时间指星期几+节次。</w:t>
      </w:r>
    </w:p>
    <w:p w14:paraId="4486AB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</w:p>
    <w:p w14:paraId="4ACD4F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color w:val="auto"/>
          <w:sz w:val="21"/>
          <w:szCs w:val="21"/>
          <w:lang w:val="en-US" w:eastAsia="zh-CN"/>
        </w:rPr>
      </w:pPr>
    </w:p>
    <w:p w14:paraId="2D5F77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cs="宋体"/>
          <w:color w:val="auto"/>
          <w:kern w:val="0"/>
          <w:szCs w:val="21"/>
          <w:lang w:val="en-US" w:eastAsia="zh-CN"/>
        </w:rPr>
        <w:sectPr>
          <w:type w:val="continuous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 w14:paraId="4987A6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三、进度安排</w:t>
      </w:r>
    </w:p>
    <w:p w14:paraId="6B3671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总体安排如下表所示：</w:t>
      </w:r>
    </w:p>
    <w:p w14:paraId="209D47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cs="宋体"/>
          <w:color w:val="auto"/>
          <w:kern w:val="0"/>
          <w:szCs w:val="21"/>
          <w:lang w:val="en-US" w:eastAsia="zh-CN"/>
        </w:rPr>
      </w:pPr>
    </w:p>
    <w:tbl>
      <w:tblPr>
        <w:tblStyle w:val="3"/>
        <w:tblW w:w="9352" w:type="dxa"/>
        <w:jc w:val="center"/>
        <w:tblCellSpacing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7"/>
        <w:gridCol w:w="836"/>
        <w:gridCol w:w="5459"/>
        <w:gridCol w:w="2560"/>
      </w:tblGrid>
      <w:tr w14:paraId="311AA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tblCellSpacing w:w="0" w:type="dxa"/>
          <w:jc w:val="center"/>
        </w:trPr>
        <w:tc>
          <w:tcPr>
            <w:tcW w:w="45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tcMar>
              <w:left w:w="108" w:type="dxa"/>
              <w:right w:w="108" w:type="dxa"/>
            </w:tcMar>
            <w:vAlign w:val="top"/>
          </w:tcPr>
          <w:p w14:paraId="339CB52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时间</w:t>
            </w:r>
          </w:p>
        </w:tc>
        <w:tc>
          <w:tcPr>
            <w:tcW w:w="83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tcMar>
              <w:left w:w="108" w:type="dxa"/>
              <w:right w:w="108" w:type="dxa"/>
            </w:tcMar>
            <w:vAlign w:val="top"/>
          </w:tcPr>
          <w:p w14:paraId="105BDF0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地点</w:t>
            </w:r>
          </w:p>
        </w:tc>
        <w:tc>
          <w:tcPr>
            <w:tcW w:w="548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tcMar>
              <w:left w:w="108" w:type="dxa"/>
              <w:right w:w="108" w:type="dxa"/>
            </w:tcMar>
            <w:vAlign w:val="top"/>
          </w:tcPr>
          <w:p w14:paraId="3CE7E70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学生任务</w:t>
            </w:r>
          </w:p>
        </w:tc>
        <w:tc>
          <w:tcPr>
            <w:tcW w:w="25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tcMar>
              <w:left w:w="108" w:type="dxa"/>
              <w:right w:w="108" w:type="dxa"/>
            </w:tcMar>
            <w:vAlign w:val="top"/>
          </w:tcPr>
          <w:p w14:paraId="5625C98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教师任务</w:t>
            </w:r>
          </w:p>
        </w:tc>
      </w:tr>
      <w:tr w14:paraId="69352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0" w:type="dxa"/>
          <w:jc w:val="center"/>
        </w:trPr>
        <w:tc>
          <w:tcPr>
            <w:tcW w:w="457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64041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  <w:t>第一周</w:t>
            </w:r>
          </w:p>
          <w:p w14:paraId="1DA6C45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758F2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课内</w:t>
            </w:r>
          </w:p>
        </w:tc>
        <w:tc>
          <w:tcPr>
            <w:tcW w:w="548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D3ABA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课程介绍、分组(选举组长)与选题；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各组分析问题并理解问题，完成数据的结构分析、设计系统功能并完成函数封装</w:t>
            </w:r>
          </w:p>
        </w:tc>
        <w:tc>
          <w:tcPr>
            <w:tcW w:w="25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97414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介绍与要求说明</w:t>
            </w:r>
          </w:p>
        </w:tc>
      </w:tr>
      <w:tr w14:paraId="2D2B4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  <w:tblCellSpacing w:w="0" w:type="dxa"/>
          <w:jc w:val="center"/>
        </w:trPr>
        <w:tc>
          <w:tcPr>
            <w:tcW w:w="457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BB527E">
            <w:pPr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54D5F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课外</w:t>
            </w:r>
          </w:p>
        </w:tc>
        <w:tc>
          <w:tcPr>
            <w:tcW w:w="548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D38F0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撰写实验报告——问题描述和系统分析内容。</w:t>
            </w:r>
          </w:p>
        </w:tc>
        <w:tc>
          <w:tcPr>
            <w:tcW w:w="25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47F87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无</w:t>
            </w:r>
          </w:p>
        </w:tc>
      </w:tr>
      <w:tr w14:paraId="5C389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tblCellSpacing w:w="0" w:type="dxa"/>
          <w:jc w:val="center"/>
        </w:trPr>
        <w:tc>
          <w:tcPr>
            <w:tcW w:w="457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C7968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  <w:t>第二周</w:t>
            </w:r>
          </w:p>
        </w:tc>
        <w:tc>
          <w:tcPr>
            <w:tcW w:w="83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E2FE1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课内</w:t>
            </w:r>
          </w:p>
        </w:tc>
        <w:tc>
          <w:tcPr>
            <w:tcW w:w="548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D55D0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核查实验报告-系统分析内容</w:t>
            </w:r>
          </w:p>
        </w:tc>
        <w:tc>
          <w:tcPr>
            <w:tcW w:w="25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DC1D4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E40000"/>
                <w:sz w:val="22"/>
                <w:szCs w:val="22"/>
              </w:rPr>
              <w:t>检查并指导文档</w:t>
            </w:r>
          </w:p>
        </w:tc>
      </w:tr>
      <w:tr w14:paraId="36EBF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tblCellSpacing w:w="0" w:type="dxa"/>
          <w:jc w:val="center"/>
        </w:trPr>
        <w:tc>
          <w:tcPr>
            <w:tcW w:w="457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9BB61D">
            <w:pPr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BA121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课外</w:t>
            </w:r>
          </w:p>
        </w:tc>
        <w:tc>
          <w:tcPr>
            <w:tcW w:w="548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668DB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完善系统分析；开展系统的详细设计（UI设计、数据的存储方案设计 、业务处理流程设计和主要算法设计）撰写实验报告——-系统设计内容。</w:t>
            </w:r>
          </w:p>
        </w:tc>
        <w:tc>
          <w:tcPr>
            <w:tcW w:w="25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ECE44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无</w:t>
            </w:r>
          </w:p>
        </w:tc>
      </w:tr>
      <w:tr w14:paraId="111CD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tblCellSpacing w:w="0" w:type="dxa"/>
          <w:jc w:val="center"/>
        </w:trPr>
        <w:tc>
          <w:tcPr>
            <w:tcW w:w="457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F4D68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  <w:t>第三周</w:t>
            </w:r>
          </w:p>
        </w:tc>
        <w:tc>
          <w:tcPr>
            <w:tcW w:w="83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CD993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课内</w:t>
            </w:r>
          </w:p>
        </w:tc>
        <w:tc>
          <w:tcPr>
            <w:tcW w:w="548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C6C9B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核查实验报告——-系统设计内容</w:t>
            </w:r>
          </w:p>
        </w:tc>
        <w:tc>
          <w:tcPr>
            <w:tcW w:w="25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09687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E40000"/>
                <w:sz w:val="22"/>
                <w:szCs w:val="22"/>
              </w:rPr>
              <w:t>检查并指导文档</w:t>
            </w:r>
          </w:p>
        </w:tc>
      </w:tr>
      <w:tr w14:paraId="4C7A4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0" w:type="dxa"/>
          <w:jc w:val="center"/>
        </w:trPr>
        <w:tc>
          <w:tcPr>
            <w:tcW w:w="457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A4045D">
            <w:pPr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E1F4FF"/>
            <w:tcMar>
              <w:left w:w="108" w:type="dxa"/>
              <w:right w:w="108" w:type="dxa"/>
            </w:tcMar>
            <w:vAlign w:val="center"/>
          </w:tcPr>
          <w:p w14:paraId="6937ECF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课外</w:t>
            </w:r>
          </w:p>
        </w:tc>
        <w:tc>
          <w:tcPr>
            <w:tcW w:w="548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E1F4FF"/>
            <w:tcMar>
              <w:left w:w="108" w:type="dxa"/>
              <w:right w:w="108" w:type="dxa"/>
            </w:tcMar>
            <w:vAlign w:val="center"/>
          </w:tcPr>
          <w:p w14:paraId="644164E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完善系统设计；编码实现系统；对系统进行调试和测试；</w:t>
            </w:r>
          </w:p>
        </w:tc>
        <w:tc>
          <w:tcPr>
            <w:tcW w:w="25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E1F4FF"/>
            <w:tcMar>
              <w:left w:w="108" w:type="dxa"/>
              <w:right w:w="108" w:type="dxa"/>
            </w:tcMar>
            <w:vAlign w:val="center"/>
          </w:tcPr>
          <w:p w14:paraId="6E9C247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无</w:t>
            </w:r>
          </w:p>
        </w:tc>
      </w:tr>
      <w:tr w14:paraId="2A561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tblCellSpacing w:w="0" w:type="dxa"/>
          <w:jc w:val="center"/>
        </w:trPr>
        <w:tc>
          <w:tcPr>
            <w:tcW w:w="457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65B15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第四周</w:t>
            </w:r>
          </w:p>
        </w:tc>
        <w:tc>
          <w:tcPr>
            <w:tcW w:w="83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AF270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课外</w:t>
            </w:r>
          </w:p>
        </w:tc>
        <w:tc>
          <w:tcPr>
            <w:tcW w:w="548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A3CFD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演示系统并进行问答。</w:t>
            </w:r>
          </w:p>
        </w:tc>
        <w:tc>
          <w:tcPr>
            <w:tcW w:w="25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3C751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核查验收系统</w:t>
            </w:r>
          </w:p>
        </w:tc>
      </w:tr>
      <w:tr w14:paraId="2FB55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0" w:type="dxa"/>
          <w:jc w:val="center"/>
        </w:trPr>
        <w:tc>
          <w:tcPr>
            <w:tcW w:w="457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96DB63">
            <w:pPr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B89BF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课外</w:t>
            </w:r>
          </w:p>
        </w:tc>
        <w:tc>
          <w:tcPr>
            <w:tcW w:w="548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9CB76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打包提交实验报告最终版、可执行程序文件和源程序代码文件）</w:t>
            </w:r>
          </w:p>
        </w:tc>
        <w:tc>
          <w:tcPr>
            <w:tcW w:w="25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57D05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E40000"/>
                <w:sz w:val="22"/>
                <w:szCs w:val="22"/>
              </w:rPr>
              <w:t>继续验收系统</w:t>
            </w:r>
          </w:p>
        </w:tc>
      </w:tr>
    </w:tbl>
    <w:p w14:paraId="51A28B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cs="宋体"/>
          <w:color w:val="auto"/>
          <w:kern w:val="0"/>
          <w:szCs w:val="21"/>
          <w:lang w:val="en-US" w:eastAsia="zh-CN"/>
        </w:rPr>
      </w:pPr>
    </w:p>
    <w:p w14:paraId="4E19C8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cs="宋体"/>
          <w:color w:val="auto"/>
          <w:kern w:val="0"/>
          <w:szCs w:val="21"/>
          <w:lang w:val="en-US" w:eastAsia="zh-CN"/>
        </w:rPr>
      </w:pPr>
    </w:p>
    <w:p w14:paraId="28E92D2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 xml:space="preserve">开始后第1周：  </w:t>
      </w:r>
    </w:p>
    <w:p w14:paraId="2DDCCC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课内：教师发布任务，学生完成分组和选题。</w:t>
      </w:r>
    </w:p>
    <w:p w14:paraId="697E67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课外：由各学生小组利用课内外时间完成“系统分析”，按模板提示和要求撰写实验报告中相应的章节内容。</w:t>
      </w:r>
    </w:p>
    <w:p w14:paraId="5B93B2A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 xml:space="preserve">开始后第2周：  </w:t>
      </w:r>
    </w:p>
    <w:p w14:paraId="3A657E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课内：各组介绍本组</w:t>
      </w:r>
      <w:r>
        <w:rPr>
          <w:rFonts w:hint="eastAsia" w:ascii="宋体" w:cs="宋体"/>
          <w:color w:val="auto"/>
          <w:kern w:val="0"/>
          <w:szCs w:val="21"/>
          <w:vertAlign w:val="baseline"/>
          <w:lang w:val="en-US" w:eastAsia="zh-CN"/>
        </w:rPr>
        <w:t>系统分析结果，教师进行针对性指导，给出合适的建议。</w:t>
      </w:r>
    </w:p>
    <w:p w14:paraId="23733B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cs="宋体"/>
          <w:color w:val="auto"/>
          <w:kern w:val="0"/>
          <w:szCs w:val="21"/>
          <w:vertAlign w:val="baseline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课外：各学生小组</w:t>
      </w:r>
      <w:r>
        <w:rPr>
          <w:rFonts w:hint="eastAsia" w:ascii="宋体" w:cs="宋体"/>
          <w:color w:val="auto"/>
          <w:kern w:val="0"/>
          <w:szCs w:val="21"/>
          <w:vertAlign w:val="baseline"/>
          <w:lang w:val="en-US" w:eastAsia="zh-CN"/>
        </w:rPr>
        <w:t>优化完善实验报告相关内容，开展详细设计，</w:t>
      </w: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按模板提示和要求撰写实验报告中相应的章节内容。</w:t>
      </w:r>
    </w:p>
    <w:p w14:paraId="180E1D2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 xml:space="preserve">开始后第3周：  </w:t>
      </w:r>
    </w:p>
    <w:p w14:paraId="5C5DDC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课内：各组各成员介绍说明系统</w:t>
      </w:r>
      <w:r>
        <w:rPr>
          <w:rFonts w:hint="eastAsia" w:ascii="宋体" w:cs="宋体"/>
          <w:color w:val="auto"/>
          <w:kern w:val="0"/>
          <w:szCs w:val="21"/>
          <w:vertAlign w:val="baseline"/>
          <w:lang w:val="en-US" w:eastAsia="zh-CN"/>
        </w:rPr>
        <w:t>设计结果，教师进行针对性指导，给出合适的建议。</w:t>
      </w:r>
    </w:p>
    <w:p w14:paraId="4E4286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cs="宋体"/>
          <w:color w:val="auto"/>
          <w:kern w:val="0"/>
          <w:szCs w:val="21"/>
          <w:vertAlign w:val="baseline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课外：各学生小组</w:t>
      </w:r>
      <w:r>
        <w:rPr>
          <w:rFonts w:hint="eastAsia" w:ascii="宋体" w:cs="宋体"/>
          <w:color w:val="auto"/>
          <w:kern w:val="0"/>
          <w:szCs w:val="21"/>
          <w:vertAlign w:val="baseline"/>
          <w:lang w:val="en-US" w:eastAsia="zh-CN"/>
        </w:rPr>
        <w:t>完善系统设计，并开始编码实现系统。完成实验报告全部内容。。</w:t>
      </w:r>
    </w:p>
    <w:p w14:paraId="2E9C637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开始后第4周：</w:t>
      </w:r>
    </w:p>
    <w:p w14:paraId="0E0675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cs="宋体"/>
          <w:color w:val="auto"/>
          <w:kern w:val="0"/>
          <w:szCs w:val="21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课内：学生各小组进行系统演示，并简要介绍本组全部实验</w:t>
      </w:r>
      <w:r>
        <w:rPr>
          <w:rFonts w:hint="eastAsia" w:ascii="宋体" w:cs="宋体"/>
          <w:color w:val="auto"/>
          <w:kern w:val="0"/>
          <w:szCs w:val="21"/>
          <w:vertAlign w:val="baseline"/>
          <w:lang w:val="en-US" w:eastAsia="zh-CN"/>
        </w:rPr>
        <w:t>报告内容，并回答教师现场提问。</w:t>
      </w:r>
    </w:p>
    <w:p w14:paraId="301993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cs="宋体"/>
          <w:color w:val="auto"/>
          <w:kern w:val="0"/>
          <w:szCs w:val="21"/>
          <w:vertAlign w:val="baseline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lang w:val="en-US" w:eastAsia="zh-CN"/>
        </w:rPr>
        <w:t>课外：学生各小组</w:t>
      </w:r>
      <w:r>
        <w:rPr>
          <w:rFonts w:hint="eastAsia" w:ascii="宋体" w:cs="宋体"/>
          <w:color w:val="auto"/>
          <w:kern w:val="0"/>
          <w:szCs w:val="21"/>
          <w:vertAlign w:val="baseline"/>
          <w:lang w:val="en-US" w:eastAsia="zh-CN"/>
        </w:rPr>
        <w:t>完善系统和实验报告内容，提交系统源代码文件、系统可执行程序文件及实验报告终稿。教师收集批阅实验报告终稿。</w:t>
      </w:r>
    </w:p>
    <w:p w14:paraId="738106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cs="宋体"/>
          <w:color w:val="auto"/>
          <w:kern w:val="0"/>
          <w:szCs w:val="21"/>
          <w:vertAlign w:val="baseline"/>
          <w:lang w:val="en-US" w:eastAsia="zh-CN"/>
        </w:rPr>
      </w:pPr>
    </w:p>
    <w:p w14:paraId="673C3738">
      <w:pPr>
        <w:autoSpaceDE w:val="0"/>
        <w:autoSpaceDN w:val="0"/>
        <w:adjustRightInd w:val="0"/>
        <w:spacing w:before="156" w:beforeLines="50" w:after="156" w:afterLines="50"/>
        <w:jc w:val="left"/>
        <w:rPr>
          <w:rFonts w:hint="eastAsia" w:ascii="黑体" w:eastAsia="黑体" w:cs="宋体"/>
          <w:color w:val="000000"/>
          <w:kern w:val="0"/>
          <w:sz w:val="28"/>
          <w:szCs w:val="28"/>
        </w:rPr>
      </w:pPr>
      <w:r>
        <w:rPr>
          <w:rFonts w:hint="eastAsia" w:ascii="黑体" w:eastAsia="黑体" w:cs="宋体"/>
          <w:color w:val="000000"/>
          <w:kern w:val="0"/>
          <w:sz w:val="28"/>
          <w:szCs w:val="28"/>
          <w:lang w:val="en-US" w:eastAsia="zh-CN"/>
        </w:rPr>
        <w:t>四、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eastAsia="zh-CN"/>
        </w:rPr>
        <w:t>综合性实验</w:t>
      </w:r>
      <w:r>
        <w:rPr>
          <w:rFonts w:hint="eastAsia" w:ascii="黑体" w:eastAsia="黑体" w:cs="宋体"/>
          <w:color w:val="000000"/>
          <w:kern w:val="0"/>
          <w:sz w:val="28"/>
          <w:szCs w:val="28"/>
        </w:rPr>
        <w:t>成绩评定</w:t>
      </w:r>
    </w:p>
    <w:p w14:paraId="784096D1">
      <w:pPr>
        <w:autoSpaceDE w:val="0"/>
        <w:autoSpaceDN w:val="0"/>
        <w:adjustRightInd w:val="0"/>
        <w:ind w:firstLine="420" w:firstLineChars="200"/>
        <w:jc w:val="left"/>
        <w:rPr>
          <w:rFonts w:hint="eastAsia"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  <w:lang w:eastAsia="zh-CN"/>
        </w:rPr>
        <w:t>综合性实验</w:t>
      </w:r>
      <w:r>
        <w:rPr>
          <w:rFonts w:hint="eastAsia" w:ascii="宋体" w:cs="宋体"/>
          <w:color w:val="000000"/>
          <w:kern w:val="0"/>
          <w:szCs w:val="21"/>
        </w:rPr>
        <w:t>结束时，要求学生写出</w:t>
      </w:r>
      <w:r>
        <w:rPr>
          <w:rFonts w:hint="eastAsia" w:ascii="宋体" w:cs="宋体"/>
          <w:color w:val="000000"/>
          <w:kern w:val="0"/>
          <w:szCs w:val="21"/>
          <w:lang w:eastAsia="zh-CN"/>
        </w:rPr>
        <w:t>综合性实验</w:t>
      </w:r>
      <w:r>
        <w:rPr>
          <w:rFonts w:hint="eastAsia" w:ascii="宋体" w:cs="宋体"/>
          <w:color w:val="000000"/>
          <w:kern w:val="0"/>
          <w:szCs w:val="21"/>
        </w:rPr>
        <w:t>报告（</w:t>
      </w:r>
      <w:r>
        <w:rPr>
          <w:rFonts w:hint="eastAsia" w:ascii="宋体" w:cs="宋体"/>
          <w:color w:val="C00000"/>
          <w:kern w:val="0"/>
          <w:szCs w:val="21"/>
        </w:rPr>
        <w:t>报告中尽量避免直接使用源程序</w:t>
      </w:r>
      <w:r>
        <w:rPr>
          <w:rFonts w:hint="eastAsia" w:ascii="宋体" w:cs="宋体"/>
          <w:color w:val="000000"/>
          <w:kern w:val="0"/>
          <w:szCs w:val="21"/>
        </w:rPr>
        <w:t>），可运行的软件系统（包括完整的源程序），并</w:t>
      </w:r>
      <w:r>
        <w:rPr>
          <w:rFonts w:hint="eastAsia" w:ascii="宋体" w:cs="宋体"/>
          <w:color w:val="000000"/>
          <w:kern w:val="0"/>
          <w:szCs w:val="21"/>
          <w:lang w:val="en-US" w:eastAsia="zh-CN"/>
        </w:rPr>
        <w:t>按指定方式</w:t>
      </w:r>
      <w:r>
        <w:rPr>
          <w:rFonts w:hint="eastAsia" w:ascii="宋体" w:cs="宋体"/>
          <w:color w:val="000000"/>
          <w:kern w:val="0"/>
          <w:szCs w:val="21"/>
        </w:rPr>
        <w:t>提交。</w:t>
      </w:r>
    </w:p>
    <w:p w14:paraId="2D304A24">
      <w:pPr>
        <w:autoSpaceDE w:val="0"/>
        <w:autoSpaceDN w:val="0"/>
        <w:adjustRightInd w:val="0"/>
        <w:ind w:firstLine="420" w:firstLineChars="200"/>
        <w:jc w:val="left"/>
        <w:rPr>
          <w:rFonts w:hint="eastAsia" w:ascii="宋体" w:cs="宋体"/>
          <w:color w:val="000000"/>
          <w:kern w:val="0"/>
          <w:szCs w:val="21"/>
        </w:rPr>
      </w:pPr>
    </w:p>
    <w:p w14:paraId="606846C8">
      <w:pPr>
        <w:autoSpaceDE w:val="0"/>
        <w:autoSpaceDN w:val="0"/>
        <w:adjustRightInd w:val="0"/>
        <w:ind w:firstLine="422" w:firstLineChars="200"/>
        <w:jc w:val="center"/>
        <w:rPr>
          <w:rFonts w:hint="eastAsia" w:ascii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bCs/>
          <w:color w:val="171717"/>
          <w:kern w:val="2"/>
          <w:sz w:val="21"/>
          <w:szCs w:val="21"/>
          <w:lang w:val="en-US" w:eastAsia="zh-CN" w:bidi="ar-SA"/>
        </w:rPr>
        <w:t>综合性实验报告评分标准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797"/>
        <w:gridCol w:w="1502"/>
        <w:gridCol w:w="1500"/>
        <w:gridCol w:w="1363"/>
        <w:gridCol w:w="1380"/>
      </w:tblGrid>
      <w:tr w14:paraId="4C9B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noWrap w:val="0"/>
            <w:vAlign w:val="top"/>
          </w:tcPr>
          <w:p w14:paraId="558EE5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考查内容</w:t>
            </w:r>
          </w:p>
        </w:tc>
        <w:tc>
          <w:tcPr>
            <w:tcW w:w="797" w:type="dxa"/>
            <w:noWrap w:val="0"/>
            <w:vAlign w:val="top"/>
          </w:tcPr>
          <w:p w14:paraId="3A7667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占比</w:t>
            </w:r>
          </w:p>
        </w:tc>
        <w:tc>
          <w:tcPr>
            <w:tcW w:w="1502" w:type="dxa"/>
            <w:noWrap w:val="0"/>
            <w:vAlign w:val="center"/>
          </w:tcPr>
          <w:p w14:paraId="5A99E4E2"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  <w:t>90-100</w:t>
            </w:r>
          </w:p>
        </w:tc>
        <w:tc>
          <w:tcPr>
            <w:tcW w:w="1500" w:type="dxa"/>
            <w:noWrap w:val="0"/>
            <w:vAlign w:val="center"/>
          </w:tcPr>
          <w:p w14:paraId="1F59D37A"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  <w:t>80-89</w:t>
            </w:r>
          </w:p>
        </w:tc>
        <w:tc>
          <w:tcPr>
            <w:tcW w:w="1363" w:type="dxa"/>
            <w:noWrap w:val="0"/>
            <w:vAlign w:val="center"/>
          </w:tcPr>
          <w:p w14:paraId="46BBA8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  <w:t>60-79</w:t>
            </w:r>
          </w:p>
        </w:tc>
        <w:tc>
          <w:tcPr>
            <w:tcW w:w="1380" w:type="dxa"/>
            <w:noWrap w:val="0"/>
            <w:vAlign w:val="center"/>
          </w:tcPr>
          <w:p w14:paraId="08EE4D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  <w:t>0-59</w:t>
            </w:r>
          </w:p>
        </w:tc>
      </w:tr>
      <w:tr w14:paraId="3671A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noWrap w:val="0"/>
            <w:vAlign w:val="center"/>
          </w:tcPr>
          <w:p w14:paraId="6906596B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系统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分析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能力</w:t>
            </w:r>
          </w:p>
        </w:tc>
        <w:tc>
          <w:tcPr>
            <w:tcW w:w="797" w:type="dxa"/>
            <w:noWrap w:val="0"/>
            <w:vAlign w:val="center"/>
          </w:tcPr>
          <w:p w14:paraId="13E87D97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%</w:t>
            </w:r>
          </w:p>
        </w:tc>
        <w:tc>
          <w:tcPr>
            <w:tcW w:w="1502" w:type="dxa"/>
            <w:noWrap w:val="0"/>
            <w:vAlign w:val="top"/>
          </w:tcPr>
          <w:p w14:paraId="3D968F04">
            <w:pP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能准确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理解问题，并能选用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合适的数据结构准确描述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和定义问题</w:t>
            </w:r>
          </w:p>
        </w:tc>
        <w:tc>
          <w:tcPr>
            <w:tcW w:w="1500" w:type="dxa"/>
            <w:noWrap w:val="0"/>
            <w:vAlign w:val="top"/>
          </w:tcPr>
          <w:p w14:paraId="7533D274">
            <w:pPr>
              <w:rPr>
                <w:rFonts w:hint="default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能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理解问题并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选用合适的数据结构描述和定义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问题，有个别</w:t>
            </w:r>
            <w:bookmarkStart w:id="0" w:name="_GoBack"/>
            <w:bookmarkEnd w:id="0"/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错误。</w:t>
            </w:r>
          </w:p>
        </w:tc>
        <w:tc>
          <w:tcPr>
            <w:tcW w:w="1363" w:type="dxa"/>
            <w:noWrap w:val="0"/>
            <w:vAlign w:val="top"/>
          </w:tcPr>
          <w:p w14:paraId="3DBFC7A9">
            <w:pP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基本理解问题并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用数据结构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去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描述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问题，但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定义不完整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或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不准确</w:t>
            </w:r>
          </w:p>
        </w:tc>
        <w:tc>
          <w:tcPr>
            <w:tcW w:w="1380" w:type="dxa"/>
            <w:noWrap w:val="0"/>
            <w:vAlign w:val="top"/>
          </w:tcPr>
          <w:p w14:paraId="60958A6E">
            <w:pP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不能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理解问题，不能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选用合适的数据结构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定义和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描述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问题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。</w:t>
            </w:r>
          </w:p>
        </w:tc>
      </w:tr>
      <w:tr w14:paraId="37C57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noWrap w:val="0"/>
            <w:vAlign w:val="center"/>
          </w:tcPr>
          <w:p w14:paraId="79E8F1D6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系统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设计能力</w:t>
            </w:r>
          </w:p>
        </w:tc>
        <w:tc>
          <w:tcPr>
            <w:tcW w:w="797" w:type="dxa"/>
            <w:noWrap w:val="0"/>
            <w:vAlign w:val="center"/>
          </w:tcPr>
          <w:p w14:paraId="1E39C90E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%</w:t>
            </w:r>
          </w:p>
        </w:tc>
        <w:tc>
          <w:tcPr>
            <w:tcW w:w="1502" w:type="dxa"/>
            <w:noWrap w:val="0"/>
            <w:vAlign w:val="top"/>
          </w:tcPr>
          <w:p w14:paraId="7CC9B9F6">
            <w:pP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完整、详细给出了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数据存储表达方案和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算法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。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逻辑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正确、性能良好</w:t>
            </w:r>
          </w:p>
        </w:tc>
        <w:tc>
          <w:tcPr>
            <w:tcW w:w="1500" w:type="dxa"/>
            <w:noWrap w:val="0"/>
            <w:vAlign w:val="top"/>
          </w:tcPr>
          <w:p w14:paraId="036C08E8">
            <w:pP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完整给出了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数据存储表达方案和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算法说明，逻辑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基本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正确</w:t>
            </w:r>
          </w:p>
        </w:tc>
        <w:tc>
          <w:tcPr>
            <w:tcW w:w="1363" w:type="dxa"/>
            <w:noWrap w:val="0"/>
            <w:vAlign w:val="top"/>
          </w:tcPr>
          <w:p w14:paraId="110C7096">
            <w:pP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给出了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数据存储表达方案和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算法说明，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逻辑上有少许错误</w:t>
            </w:r>
          </w:p>
        </w:tc>
        <w:tc>
          <w:tcPr>
            <w:tcW w:w="1380" w:type="dxa"/>
            <w:noWrap w:val="0"/>
            <w:vAlign w:val="top"/>
          </w:tcPr>
          <w:p w14:paraId="33ECE937">
            <w:pP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无</w:t>
            </w: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数据存储表达方案和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算法说明，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逻辑错误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多</w:t>
            </w:r>
          </w:p>
        </w:tc>
      </w:tr>
      <w:tr w14:paraId="1C33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noWrap w:val="0"/>
            <w:vAlign w:val="center"/>
          </w:tcPr>
          <w:p w14:paraId="1C5B79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编程实现能力</w:t>
            </w:r>
          </w:p>
        </w:tc>
        <w:tc>
          <w:tcPr>
            <w:tcW w:w="797" w:type="dxa"/>
            <w:noWrap w:val="0"/>
            <w:vAlign w:val="center"/>
          </w:tcPr>
          <w:p w14:paraId="72C11A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10%</w:t>
            </w:r>
          </w:p>
        </w:tc>
        <w:tc>
          <w:tcPr>
            <w:tcW w:w="1502" w:type="dxa"/>
            <w:noWrap w:val="0"/>
            <w:vAlign w:val="top"/>
          </w:tcPr>
          <w:p w14:paraId="64EBF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编程风格规范，程序运行良好，结果正确</w:t>
            </w:r>
          </w:p>
        </w:tc>
        <w:tc>
          <w:tcPr>
            <w:tcW w:w="1500" w:type="dxa"/>
            <w:noWrap w:val="0"/>
            <w:vAlign w:val="top"/>
          </w:tcPr>
          <w:p w14:paraId="55D4E9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编程风格较为规范，程序能运行，结果基本正确</w:t>
            </w:r>
          </w:p>
        </w:tc>
        <w:tc>
          <w:tcPr>
            <w:tcW w:w="1363" w:type="dxa"/>
            <w:noWrap w:val="0"/>
            <w:vAlign w:val="top"/>
          </w:tcPr>
          <w:p w14:paraId="1EF075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编程风格不够规范，代码勉强可读，程序能运行，结果部分正确。</w:t>
            </w:r>
          </w:p>
        </w:tc>
        <w:tc>
          <w:tcPr>
            <w:tcW w:w="1380" w:type="dxa"/>
            <w:noWrap w:val="0"/>
            <w:vAlign w:val="top"/>
          </w:tcPr>
          <w:p w14:paraId="01C6DF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代码不可读，程序不能运行或无正确结果</w:t>
            </w:r>
          </w:p>
        </w:tc>
      </w:tr>
      <w:tr w14:paraId="6F575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noWrap w:val="0"/>
            <w:vAlign w:val="center"/>
          </w:tcPr>
          <w:p w14:paraId="61E517AA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实验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文档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规范程度</w:t>
            </w:r>
          </w:p>
        </w:tc>
        <w:tc>
          <w:tcPr>
            <w:tcW w:w="797" w:type="dxa"/>
            <w:noWrap w:val="0"/>
            <w:vAlign w:val="center"/>
          </w:tcPr>
          <w:p w14:paraId="400D5D78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%</w:t>
            </w:r>
          </w:p>
        </w:tc>
        <w:tc>
          <w:tcPr>
            <w:tcW w:w="1502" w:type="dxa"/>
            <w:noWrap w:val="0"/>
            <w:vAlign w:val="top"/>
          </w:tcPr>
          <w:p w14:paraId="65F8AC63">
            <w:pP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内容完整，撰写规范，表达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清晰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，按时提交</w:t>
            </w:r>
          </w:p>
        </w:tc>
        <w:tc>
          <w:tcPr>
            <w:tcW w:w="1500" w:type="dxa"/>
            <w:noWrap w:val="0"/>
            <w:vAlign w:val="top"/>
          </w:tcPr>
          <w:p w14:paraId="4360A744">
            <w:pP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内容完整，比较规范，按时提交</w:t>
            </w:r>
          </w:p>
        </w:tc>
        <w:tc>
          <w:tcPr>
            <w:tcW w:w="1363" w:type="dxa"/>
            <w:noWrap w:val="0"/>
            <w:vAlign w:val="top"/>
          </w:tcPr>
          <w:p w14:paraId="4089653B">
            <w:pP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内容基本完整，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格式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基本规范</w:t>
            </w:r>
          </w:p>
        </w:tc>
        <w:tc>
          <w:tcPr>
            <w:tcW w:w="1380" w:type="dxa"/>
            <w:noWrap w:val="0"/>
            <w:vAlign w:val="top"/>
          </w:tcPr>
          <w:p w14:paraId="423AA709">
            <w:pP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未提交或推迟3天以上或完全不规范</w:t>
            </w:r>
          </w:p>
        </w:tc>
      </w:tr>
    </w:tbl>
    <w:p w14:paraId="31D28246">
      <w:pPr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ascii="宋体" w:cs="宋体"/>
          <w:color w:val="000000"/>
          <w:kern w:val="0"/>
          <w:szCs w:val="21"/>
        </w:rPr>
      </w:pPr>
    </w:p>
    <w:p w14:paraId="7EDBFBF1">
      <w:pPr>
        <w:autoSpaceDE w:val="0"/>
        <w:autoSpaceDN w:val="0"/>
        <w:adjustRightInd w:val="0"/>
        <w:spacing w:before="156" w:beforeLines="50" w:after="156" w:afterLines="50"/>
        <w:jc w:val="left"/>
        <w:rPr>
          <w:rFonts w:hint="eastAsia" w:ascii="黑体" w:eastAsia="黑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eastAsia="黑体" w:cs="宋体"/>
          <w:color w:val="000000"/>
          <w:kern w:val="0"/>
          <w:sz w:val="28"/>
          <w:szCs w:val="28"/>
          <w:lang w:val="en-US" w:eastAsia="zh-CN"/>
        </w:rPr>
        <w:t>五、报告撰写要求</w:t>
      </w:r>
    </w:p>
    <w:p w14:paraId="381AAD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cs="宋体"/>
          <w:color w:val="auto"/>
          <w:kern w:val="0"/>
          <w:szCs w:val="21"/>
          <w:vertAlign w:val="baseline"/>
          <w:lang w:val="en-US" w:eastAsia="zh-CN"/>
        </w:rPr>
      </w:pPr>
      <w:r>
        <w:rPr>
          <w:rFonts w:hint="eastAsia" w:ascii="宋体" w:cs="宋体"/>
          <w:color w:val="auto"/>
          <w:kern w:val="0"/>
          <w:szCs w:val="21"/>
          <w:vertAlign w:val="baseline"/>
          <w:lang w:val="en-US" w:eastAsia="zh-CN"/>
        </w:rPr>
        <w:t>详见实验报告模板文档</w:t>
      </w:r>
    </w:p>
    <w:sectPr>
      <w:type w:val="continuous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C605D"/>
    <w:multiLevelType w:val="singleLevel"/>
    <w:tmpl w:val="8BAC60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3C7BBBE"/>
    <w:multiLevelType w:val="singleLevel"/>
    <w:tmpl w:val="33C7BBB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Q4MWRlYTFkNjQyNTA2ZTQyYTY3ODBkM2JiYjNiYjQifQ=="/>
    <w:docVar w:name="KSO_WPS_MARK_KEY" w:val="dd0688b3-9157-4db0-8bc3-4f785e74aa79"/>
  </w:docVars>
  <w:rsids>
    <w:rsidRoot w:val="00000000"/>
    <w:rsid w:val="00E633DE"/>
    <w:rsid w:val="0116721F"/>
    <w:rsid w:val="03F56845"/>
    <w:rsid w:val="03FF043C"/>
    <w:rsid w:val="043F0BEF"/>
    <w:rsid w:val="05332966"/>
    <w:rsid w:val="055851EF"/>
    <w:rsid w:val="05762FB3"/>
    <w:rsid w:val="05D74464"/>
    <w:rsid w:val="05EF4A10"/>
    <w:rsid w:val="060C2D53"/>
    <w:rsid w:val="06860A00"/>
    <w:rsid w:val="0912546B"/>
    <w:rsid w:val="0A600AD7"/>
    <w:rsid w:val="0AAD3149"/>
    <w:rsid w:val="0B6C25C1"/>
    <w:rsid w:val="0CF06F2A"/>
    <w:rsid w:val="0D3D18C9"/>
    <w:rsid w:val="0EAD112A"/>
    <w:rsid w:val="0F1A059D"/>
    <w:rsid w:val="11C634E7"/>
    <w:rsid w:val="11FF2D64"/>
    <w:rsid w:val="13404189"/>
    <w:rsid w:val="13A87D17"/>
    <w:rsid w:val="13BD5321"/>
    <w:rsid w:val="162121A4"/>
    <w:rsid w:val="17681A52"/>
    <w:rsid w:val="18BC3C9E"/>
    <w:rsid w:val="1997072D"/>
    <w:rsid w:val="1B043BA1"/>
    <w:rsid w:val="1B8A76FF"/>
    <w:rsid w:val="1BE03488"/>
    <w:rsid w:val="1D521B8A"/>
    <w:rsid w:val="1F642B45"/>
    <w:rsid w:val="1FC861C8"/>
    <w:rsid w:val="212F4887"/>
    <w:rsid w:val="21CE3E73"/>
    <w:rsid w:val="230F2F16"/>
    <w:rsid w:val="233E1196"/>
    <w:rsid w:val="23D268D2"/>
    <w:rsid w:val="286A72DE"/>
    <w:rsid w:val="2A3A75DF"/>
    <w:rsid w:val="2AFB7040"/>
    <w:rsid w:val="2DAE4850"/>
    <w:rsid w:val="2E843E6B"/>
    <w:rsid w:val="2FED3DE1"/>
    <w:rsid w:val="31295117"/>
    <w:rsid w:val="322325E2"/>
    <w:rsid w:val="324F4876"/>
    <w:rsid w:val="33D443A8"/>
    <w:rsid w:val="346A0DA9"/>
    <w:rsid w:val="352B242F"/>
    <w:rsid w:val="36265396"/>
    <w:rsid w:val="37E12788"/>
    <w:rsid w:val="37F95722"/>
    <w:rsid w:val="38016A1C"/>
    <w:rsid w:val="38192053"/>
    <w:rsid w:val="381A5973"/>
    <w:rsid w:val="38534BB2"/>
    <w:rsid w:val="3A491B65"/>
    <w:rsid w:val="3BAA79FC"/>
    <w:rsid w:val="3C6105E5"/>
    <w:rsid w:val="3CB55774"/>
    <w:rsid w:val="3FB162DF"/>
    <w:rsid w:val="407E5C43"/>
    <w:rsid w:val="41A11021"/>
    <w:rsid w:val="41AC1EA5"/>
    <w:rsid w:val="41BF2D75"/>
    <w:rsid w:val="43564C52"/>
    <w:rsid w:val="437159FA"/>
    <w:rsid w:val="43DF5027"/>
    <w:rsid w:val="45DB181E"/>
    <w:rsid w:val="45FF6FAA"/>
    <w:rsid w:val="48C34475"/>
    <w:rsid w:val="4D810EAF"/>
    <w:rsid w:val="508C2093"/>
    <w:rsid w:val="50EA5710"/>
    <w:rsid w:val="51453FF0"/>
    <w:rsid w:val="52004771"/>
    <w:rsid w:val="526A01B2"/>
    <w:rsid w:val="57E80343"/>
    <w:rsid w:val="5B1C4F6A"/>
    <w:rsid w:val="5BF57CB8"/>
    <w:rsid w:val="5C42513F"/>
    <w:rsid w:val="5EE47CFE"/>
    <w:rsid w:val="60416495"/>
    <w:rsid w:val="60734ADD"/>
    <w:rsid w:val="60886649"/>
    <w:rsid w:val="61412215"/>
    <w:rsid w:val="61C50DB6"/>
    <w:rsid w:val="61F55DA7"/>
    <w:rsid w:val="62581227"/>
    <w:rsid w:val="62B114E5"/>
    <w:rsid w:val="63E606C1"/>
    <w:rsid w:val="6629728A"/>
    <w:rsid w:val="66FB71D3"/>
    <w:rsid w:val="68A67B2A"/>
    <w:rsid w:val="68F40779"/>
    <w:rsid w:val="68F645AC"/>
    <w:rsid w:val="696E671C"/>
    <w:rsid w:val="699B72E5"/>
    <w:rsid w:val="6CEA536F"/>
    <w:rsid w:val="6D303758"/>
    <w:rsid w:val="6EAF2E56"/>
    <w:rsid w:val="71A87F57"/>
    <w:rsid w:val="726562B4"/>
    <w:rsid w:val="74151DF8"/>
    <w:rsid w:val="751325A4"/>
    <w:rsid w:val="759F37E6"/>
    <w:rsid w:val="76612D44"/>
    <w:rsid w:val="777C7EBC"/>
    <w:rsid w:val="7BA25DC2"/>
    <w:rsid w:val="7CCA35E7"/>
    <w:rsid w:val="7CCE0F16"/>
    <w:rsid w:val="7D5B47AD"/>
    <w:rsid w:val="7E9454EA"/>
    <w:rsid w:val="7EBC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2523</Words>
  <Characters>2576</Characters>
  <Lines>0</Lines>
  <Paragraphs>0</Paragraphs>
  <TotalTime>4</TotalTime>
  <ScaleCrop>false</ScaleCrop>
  <LinksUpToDate>false</LinksUpToDate>
  <CharactersWithSpaces>2583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2020-11-30T13:57:00Z</dcterms:created>
  <dc:creator>leejee</dc:creator>
  <cp:lastModifiedBy>李季</cp:lastModifiedBy>
  <dcterms:modified xsi:type="dcterms:W3CDTF">2026-03-30T12:34:10Z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5455FA709E804AABB5FDF54D022FE271</vt:lpwstr>
  </property>
  <property fmtid="{D5CDD505-2E9C-101B-9397-08002B2CF9AE}" pid="4" name="KSOTemplateDocerSaveRecord">
    <vt:lpwstr>eyJoZGlkIjoiMDllYTRmOGM0NTcwNDNiZDVhNjdhMGY4Mjc0YjZlNGMiLCJ1c2VySWQiOiI3MDQ2MDIyMDEifQ==</vt:lpwstr>
  </property>
</Properties>
</file>