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02A0E" w14:textId="2B7BF879" w:rsidR="00076DD9" w:rsidRPr="004D44CF" w:rsidRDefault="00076DD9">
      <w:pPr>
        <w:rPr>
          <w:rFonts w:ascii="Helvetica" w:hAnsi="Helvetica"/>
          <w:sz w:val="29"/>
          <w:szCs w:val="29"/>
        </w:rPr>
      </w:pPr>
      <w:r w:rsidRPr="004D44CF">
        <w:rPr>
          <w:rFonts w:ascii="Helvetica" w:hAnsi="Helvetica"/>
          <w:sz w:val="29"/>
          <w:szCs w:val="29"/>
        </w:rPr>
        <w:t xml:space="preserve">RESEARCH ARTICLE </w:t>
      </w:r>
    </w:p>
    <w:p w14:paraId="075A23FF" w14:textId="52330713" w:rsidR="00CA59BB" w:rsidRPr="004D44CF" w:rsidRDefault="00C7237A">
      <w:pPr>
        <w:rPr>
          <w:rFonts w:ascii="Helvetica" w:hAnsi="Helvetica"/>
        </w:rPr>
      </w:pPr>
      <w:r w:rsidRPr="004D44CF">
        <w:rPr>
          <w:rFonts w:ascii="Helvetica" w:hAnsi="Helvetica"/>
          <w:smallCaps/>
          <w:sz w:val="24"/>
          <w:szCs w:val="24"/>
        </w:rPr>
        <w:t>r</w:t>
      </w:r>
      <w:r w:rsidR="00CA59BB" w:rsidRPr="004D44CF">
        <w:rPr>
          <w:rFonts w:ascii="Helvetica" w:hAnsi="Helvetica"/>
          <w:smallCaps/>
          <w:sz w:val="24"/>
          <w:szCs w:val="24"/>
        </w:rPr>
        <w:t>unning head:</w:t>
      </w:r>
      <w:r w:rsidR="00CA59BB" w:rsidRPr="004D44CF">
        <w:rPr>
          <w:rFonts w:ascii="Helvetica" w:hAnsi="Helvetica"/>
        </w:rPr>
        <w:t xml:space="preserve"> </w:t>
      </w:r>
      <w:r w:rsidR="00AA17BC">
        <w:rPr>
          <w:rFonts w:ascii="Helvetica" w:hAnsi="Helvetica"/>
        </w:rPr>
        <w:t xml:space="preserve">Difference in relaxation in rat segments of </w:t>
      </w:r>
      <w:r w:rsidR="00714BB8">
        <w:rPr>
          <w:rFonts w:ascii="Helvetica" w:hAnsi="Helvetica"/>
        </w:rPr>
        <w:t xml:space="preserve">the </w:t>
      </w:r>
      <w:r w:rsidR="00AA17BC">
        <w:rPr>
          <w:rFonts w:ascii="Helvetica" w:hAnsi="Helvetica"/>
        </w:rPr>
        <w:t>thoracic aorta.</w:t>
      </w:r>
    </w:p>
    <w:p w14:paraId="28239700" w14:textId="269B2186" w:rsidR="00076DD9" w:rsidRDefault="00714BB8" w:rsidP="00AA17BC">
      <w:pPr>
        <w:rPr>
          <w:rFonts w:ascii="Helvetica" w:hAnsi="Helvetica"/>
          <w:sz w:val="29"/>
          <w:szCs w:val="29"/>
        </w:rPr>
      </w:pPr>
      <w:r>
        <w:rPr>
          <w:rStyle w:val="af"/>
        </w:rPr>
        <w:t>The d</w:t>
      </w:r>
      <w:r w:rsidR="00AA17BC" w:rsidRPr="00AA17BC">
        <w:rPr>
          <w:rStyle w:val="af"/>
        </w:rPr>
        <w:t>ifference in endothelium-dependent relaxation components in proximal and distal thoracic aorta regions of rat</w:t>
      </w:r>
      <w:r w:rsidR="00AA17BC">
        <w:rPr>
          <w:rFonts w:ascii="Helvetica" w:hAnsi="Helvetica"/>
          <w:sz w:val="29"/>
          <w:szCs w:val="29"/>
        </w:rPr>
        <w:t>.</w:t>
      </w:r>
    </w:p>
    <w:p w14:paraId="759B80CD" w14:textId="77777777" w:rsidR="00AA17BC" w:rsidRPr="004D44CF" w:rsidRDefault="00AA17BC" w:rsidP="00AA17BC">
      <w:pPr>
        <w:rPr>
          <w:rFonts w:ascii="Helvetica" w:hAnsi="Helvetica"/>
          <w:sz w:val="40"/>
          <w:szCs w:val="40"/>
        </w:rPr>
      </w:pPr>
    </w:p>
    <w:p w14:paraId="46419E67" w14:textId="7426AE26" w:rsidR="00076DD9" w:rsidRPr="004D44CF" w:rsidRDefault="0090358D">
      <w:pPr>
        <w:rPr>
          <w:rFonts w:ascii="Helvetica" w:hAnsi="Helvetica"/>
          <w:sz w:val="25"/>
          <w:szCs w:val="25"/>
        </w:rPr>
      </w:pPr>
      <w:r w:rsidRPr="004D44CF">
        <w:rPr>
          <w:rFonts w:ascii="Helvetica" w:hAnsi="Helvetica"/>
          <w:sz w:val="25"/>
          <w:szCs w:val="25"/>
        </w:rPr>
        <w:t>Mez</w:t>
      </w:r>
      <w:r w:rsidR="00EE7C7E" w:rsidRPr="004D44CF">
        <w:rPr>
          <w:rFonts w:ascii="Helvetica" w:hAnsi="Helvetica"/>
          <w:sz w:val="25"/>
          <w:szCs w:val="25"/>
        </w:rPr>
        <w:t>h</w:t>
      </w:r>
      <w:r w:rsidRPr="004D44CF">
        <w:rPr>
          <w:rFonts w:ascii="Helvetica" w:hAnsi="Helvetica"/>
          <w:sz w:val="25"/>
          <w:szCs w:val="25"/>
        </w:rPr>
        <w:t>ensk</w:t>
      </w:r>
      <w:r w:rsidR="00EE7C7E" w:rsidRPr="004D44CF">
        <w:rPr>
          <w:rFonts w:ascii="Helvetica" w:hAnsi="Helvetica"/>
          <w:sz w:val="25"/>
          <w:szCs w:val="25"/>
        </w:rPr>
        <w:t>yi</w:t>
      </w:r>
      <w:r w:rsidRPr="004D44CF">
        <w:rPr>
          <w:rFonts w:ascii="Helvetica" w:hAnsi="Helvetica"/>
          <w:sz w:val="25"/>
          <w:szCs w:val="25"/>
        </w:rPr>
        <w:t xml:space="preserve"> O</w:t>
      </w:r>
      <w:r w:rsidR="00EE7C7E" w:rsidRPr="004D44CF">
        <w:rPr>
          <w:rFonts w:ascii="Helvetica" w:hAnsi="Helvetica"/>
          <w:sz w:val="25"/>
          <w:szCs w:val="25"/>
        </w:rPr>
        <w:t>.M.</w:t>
      </w:r>
      <w:r w:rsidR="00076DD9" w:rsidRPr="004D44CF">
        <w:rPr>
          <w:rFonts w:ascii="Helvetica" w:hAnsi="Helvetica"/>
          <w:sz w:val="25"/>
          <w:szCs w:val="25"/>
        </w:rPr>
        <w:t xml:space="preserve"> 1,</w:t>
      </w:r>
      <w:r w:rsidR="00076DD9" w:rsidRPr="004D44CF">
        <w:rPr>
          <w:rFonts w:ascii="Helvetica" w:hAnsi="Helvetica"/>
          <w:sz w:val="25"/>
          <w:szCs w:val="25"/>
          <w:vertAlign w:val="superscript"/>
        </w:rPr>
        <w:t>1</w:t>
      </w:r>
      <w:r w:rsidR="00076DD9" w:rsidRPr="004D44CF">
        <w:rPr>
          <w:rFonts w:ascii="Helvetica" w:hAnsi="Helvetica"/>
          <w:sz w:val="25"/>
          <w:szCs w:val="25"/>
        </w:rPr>
        <w:t xml:space="preserve"> </w:t>
      </w:r>
      <w:r w:rsidR="00EE7C7E" w:rsidRPr="004D44CF">
        <w:rPr>
          <w:rFonts w:ascii="Helvetica" w:hAnsi="Helvetica"/>
          <w:sz w:val="25"/>
          <w:szCs w:val="25"/>
        </w:rPr>
        <w:t>Ph</w:t>
      </w:r>
      <w:r w:rsidR="00877312">
        <w:rPr>
          <w:rFonts w:ascii="Helvetica" w:hAnsi="Helvetica"/>
          <w:sz w:val="25"/>
          <w:szCs w:val="25"/>
        </w:rPr>
        <w:t>ilyppov</w:t>
      </w:r>
      <w:r w:rsidR="00EE7C7E" w:rsidRPr="004D44CF">
        <w:rPr>
          <w:rFonts w:ascii="Helvetica" w:hAnsi="Helvetica"/>
          <w:sz w:val="25"/>
          <w:szCs w:val="25"/>
        </w:rPr>
        <w:t xml:space="preserve"> I.B.</w:t>
      </w:r>
      <w:r w:rsidR="00076DD9" w:rsidRPr="004D44CF">
        <w:rPr>
          <w:rFonts w:ascii="Helvetica" w:hAnsi="Helvetica"/>
          <w:sz w:val="25"/>
          <w:szCs w:val="25"/>
        </w:rPr>
        <w:t xml:space="preserve"> 2,</w:t>
      </w:r>
      <w:r w:rsidR="00B336C4">
        <w:rPr>
          <w:rFonts w:ascii="Helvetica" w:hAnsi="Helvetica"/>
          <w:sz w:val="25"/>
          <w:szCs w:val="25"/>
          <w:vertAlign w:val="superscript"/>
        </w:rPr>
        <w:t>1</w:t>
      </w:r>
    </w:p>
    <w:p w14:paraId="5E66BDF1" w14:textId="1C403A40" w:rsidR="00076DD9" w:rsidRPr="004D44CF" w:rsidRDefault="00076DD9" w:rsidP="00AF0CC7">
      <w:pPr>
        <w:autoSpaceDE w:val="0"/>
        <w:autoSpaceDN w:val="0"/>
        <w:adjustRightInd w:val="0"/>
        <w:spacing w:after="0" w:line="240" w:lineRule="auto"/>
        <w:rPr>
          <w:rFonts w:ascii="Helvetica" w:hAnsi="Helvetica"/>
        </w:rPr>
      </w:pPr>
      <w:r w:rsidRPr="004D44CF">
        <w:rPr>
          <w:rFonts w:ascii="Helvetica" w:hAnsi="Helvetica"/>
          <w:sz w:val="25"/>
          <w:szCs w:val="25"/>
          <w:vertAlign w:val="superscript"/>
        </w:rPr>
        <w:t>1</w:t>
      </w:r>
      <w:r w:rsidR="00AF0CC7" w:rsidRPr="004D44CF">
        <w:rPr>
          <w:rFonts w:ascii="Helvetica" w:hAnsi="Helvetica"/>
        </w:rPr>
        <w:t>Department</w:t>
      </w:r>
      <w:r w:rsidR="00EE7C7E" w:rsidRPr="004D44CF">
        <w:rPr>
          <w:rFonts w:ascii="Helvetica" w:hAnsi="Helvetica"/>
        </w:rPr>
        <w:t xml:space="preserve"> of Nervous and</w:t>
      </w:r>
      <w:r w:rsidR="00877312">
        <w:rPr>
          <w:rFonts w:ascii="Helvetica" w:hAnsi="Helvetica"/>
        </w:rPr>
        <w:t xml:space="preserve"> </w:t>
      </w:r>
      <w:r w:rsidR="00EE7C7E" w:rsidRPr="004D44CF">
        <w:rPr>
          <w:rFonts w:ascii="Helvetica" w:hAnsi="Helvetica"/>
        </w:rPr>
        <w:t>Muscular Physiology</w:t>
      </w:r>
      <w:r w:rsidR="00AF0CC7" w:rsidRPr="004D44CF">
        <w:rPr>
          <w:rFonts w:ascii="Helvetica" w:hAnsi="Helvetica"/>
        </w:rPr>
        <w:t xml:space="preserve">, </w:t>
      </w:r>
      <w:r w:rsidR="00EE7C7E" w:rsidRPr="004D44CF">
        <w:rPr>
          <w:rFonts w:ascii="Helvetica" w:hAnsi="Helvetica"/>
        </w:rPr>
        <w:t>Bogomoletz institute of physiology</w:t>
      </w:r>
      <w:r w:rsidR="00AF0CC7" w:rsidRPr="004D44CF">
        <w:rPr>
          <w:rFonts w:ascii="Helvetica" w:hAnsi="Helvetica"/>
        </w:rPr>
        <w:t xml:space="preserve">, </w:t>
      </w:r>
      <w:r w:rsidR="00EE7C7E" w:rsidRPr="004D44CF">
        <w:rPr>
          <w:rFonts w:ascii="Helvetica" w:hAnsi="Helvetica"/>
        </w:rPr>
        <w:t>Kiyv</w:t>
      </w:r>
      <w:r w:rsidR="00AF0CC7" w:rsidRPr="004D44CF">
        <w:rPr>
          <w:rFonts w:ascii="Helvetica" w:hAnsi="Helvetica"/>
        </w:rPr>
        <w:t xml:space="preserve">, </w:t>
      </w:r>
      <w:r w:rsidR="00EE7C7E" w:rsidRPr="004D44CF">
        <w:rPr>
          <w:rFonts w:ascii="Helvetica" w:hAnsi="Helvetica"/>
        </w:rPr>
        <w:t>Ukraine.</w:t>
      </w:r>
    </w:p>
    <w:p w14:paraId="58A8121F" w14:textId="77777777" w:rsidR="00AF0CC7" w:rsidRPr="004D44CF" w:rsidRDefault="00AF0CC7" w:rsidP="00AF0CC7">
      <w:pPr>
        <w:autoSpaceDE w:val="0"/>
        <w:autoSpaceDN w:val="0"/>
        <w:adjustRightInd w:val="0"/>
        <w:spacing w:after="0" w:line="240" w:lineRule="auto"/>
        <w:rPr>
          <w:rFonts w:ascii="Helvetica" w:hAnsi="Helvetica"/>
        </w:rPr>
      </w:pPr>
    </w:p>
    <w:p w14:paraId="4F11D5E7" w14:textId="22167EDA" w:rsidR="00076DD9" w:rsidRPr="004D44CF" w:rsidRDefault="007C755A" w:rsidP="002E4726">
      <w:pPr>
        <w:pBdr>
          <w:bottom w:val="single" w:sz="4" w:space="1" w:color="auto"/>
        </w:pBdr>
        <w:rPr>
          <w:rFonts w:ascii="Helvetica" w:hAnsi="Helvetica"/>
          <w:i/>
          <w:color w:val="7F7F7F" w:themeColor="text1" w:themeTint="80"/>
        </w:rPr>
      </w:pPr>
      <w:r w:rsidRPr="004D44CF">
        <w:rPr>
          <w:rFonts w:ascii="Helvetica" w:hAnsi="Helvetica"/>
        </w:rPr>
        <w:t xml:space="preserve">Correspondence: </w:t>
      </w:r>
      <w:r w:rsidR="00E7129A" w:rsidRPr="004D44CF">
        <w:rPr>
          <w:rFonts w:ascii="Helvetica" w:hAnsi="Helvetica"/>
          <w:i/>
          <w:color w:val="7F7F7F" w:themeColor="text1" w:themeTint="80"/>
        </w:rPr>
        <w:t>Mezhenskyi Oleh</w:t>
      </w:r>
      <w:r w:rsidRPr="004D44CF">
        <w:rPr>
          <w:rFonts w:ascii="Helvetica" w:hAnsi="Helvetica"/>
          <w:i/>
          <w:color w:val="7F7F7F" w:themeColor="text1" w:themeTint="80"/>
        </w:rPr>
        <w:t xml:space="preserve"> (</w:t>
      </w:r>
      <w:hyperlink r:id="rId9" w:history="1">
        <w:r w:rsidR="00E7129A" w:rsidRPr="004D44CF">
          <w:rPr>
            <w:rStyle w:val="a3"/>
            <w:rFonts w:ascii="Helvetica" w:hAnsi="Helvetica"/>
            <w:i/>
          </w:rPr>
          <w:t>olegmezh1@gmail.com</w:t>
        </w:r>
      </w:hyperlink>
      <w:r w:rsidR="00E7129A" w:rsidRPr="004D44CF">
        <w:rPr>
          <w:rFonts w:ascii="Helvetica" w:hAnsi="Helvetica"/>
          <w:i/>
          <w:color w:val="7F7F7F" w:themeColor="text1" w:themeTint="80"/>
        </w:rPr>
        <w:t xml:space="preserve">, </w:t>
      </w:r>
      <w:r w:rsidR="00E7129A" w:rsidRPr="004D44CF">
        <w:rPr>
          <w:rFonts w:ascii="Helvetica" w:hAnsi="Helvetica"/>
          <w:i/>
          <w:iCs/>
          <w:color w:val="222222"/>
          <w:sz w:val="21"/>
          <w:szCs w:val="21"/>
          <w:shd w:val="clear" w:color="auto" w:fill="FFFFFF"/>
        </w:rPr>
        <w:t>olegmezh@biph.kiev.ua</w:t>
      </w:r>
      <w:r w:rsidRPr="004D44CF">
        <w:rPr>
          <w:rFonts w:ascii="Helvetica" w:hAnsi="Helvetica"/>
          <w:i/>
          <w:color w:val="7F7F7F" w:themeColor="text1" w:themeTint="80"/>
        </w:rPr>
        <w:t>).</w:t>
      </w:r>
    </w:p>
    <w:p w14:paraId="347D57FB" w14:textId="77777777" w:rsidR="007C755A" w:rsidRPr="004D44CF" w:rsidRDefault="007C755A" w:rsidP="002E4726">
      <w:pPr>
        <w:pBdr>
          <w:bottom w:val="single" w:sz="4" w:space="1" w:color="auto"/>
        </w:pBdr>
        <w:rPr>
          <w:rFonts w:ascii="Helvetica" w:hAnsi="Helvetica"/>
        </w:rPr>
      </w:pPr>
    </w:p>
    <w:p w14:paraId="7A47E6D7" w14:textId="77777777" w:rsidR="00076DD9" w:rsidRPr="004D44CF" w:rsidRDefault="00076DD9" w:rsidP="00DA4A35">
      <w:pPr>
        <w:pStyle w:val="1"/>
        <w:rPr>
          <w:rFonts w:ascii="Helvetica" w:hAnsi="Helvetica"/>
        </w:rPr>
      </w:pPr>
      <w:r w:rsidRPr="004D44CF">
        <w:rPr>
          <w:rFonts w:ascii="Helvetica" w:hAnsi="Helvetica"/>
        </w:rPr>
        <w:t>ABSTRACT</w:t>
      </w:r>
    </w:p>
    <w:p w14:paraId="1AEC658F" w14:textId="77777777" w:rsidR="00714BB8" w:rsidRPr="00714BB8" w:rsidRDefault="00714BB8" w:rsidP="00714BB8">
      <w:pPr>
        <w:rPr>
          <w:rFonts w:ascii="Helvetica" w:hAnsi="Helvetica"/>
          <w:lang w:val="ru-RU"/>
        </w:rPr>
      </w:pPr>
      <w:r w:rsidRPr="00714BB8">
        <w:rPr>
          <w:rFonts w:ascii="Helvetica" w:hAnsi="Helvetica"/>
        </w:rPr>
        <w:t xml:space="preserve">The aorta, the largest vessel in the body, is generally considered anatomically homogeneous, yet spatial functional differences exist. </w:t>
      </w:r>
      <w:r w:rsidRPr="00714BB8">
        <w:rPr>
          <w:rFonts w:ascii="Helvetica" w:hAnsi="Helvetica"/>
          <w:lang w:val="ru-RU"/>
        </w:rPr>
        <w:t xml:space="preserve">In our study, we conducted a comprehensive analysis by reexamining publicly available RNA-SEQ data, comparing expression patterns between the thoracic and abdominal aorta. Additionally, we measured acetylcholine-induced on phenylephrine preconstriction relaxation of the different regions of the thoracic aorta in Wistar Rats. </w:t>
      </w:r>
    </w:p>
    <w:p w14:paraId="7A00E634" w14:textId="77777777" w:rsidR="00714BB8" w:rsidRPr="00714BB8" w:rsidRDefault="00714BB8" w:rsidP="00714BB8">
      <w:pPr>
        <w:rPr>
          <w:rFonts w:ascii="Helvetica" w:hAnsi="Helvetica"/>
          <w:lang w:val="ru-RU"/>
        </w:rPr>
      </w:pPr>
      <w:r w:rsidRPr="00714BB8">
        <w:rPr>
          <w:rFonts w:ascii="Helvetica" w:hAnsi="Helvetica"/>
          <w:lang w:val="ru-RU"/>
        </w:rPr>
        <w:t>Our results revealed distinct amplitudes of acetylcholine-induced relaxation in the proximal and distal segments of the thoracic aorta (F</w:t>
      </w:r>
      <w:r w:rsidRPr="00714BB8">
        <w:rPr>
          <w:rFonts w:ascii="Helvetica" w:hAnsi="Helvetica"/>
          <w:vertAlign w:val="subscript"/>
          <w:lang w:val="ru-RU"/>
        </w:rPr>
        <w:t>(Welch)=</w:t>
      </w:r>
      <w:r w:rsidRPr="00714BB8">
        <w:rPr>
          <w:rFonts w:ascii="Helvetica" w:hAnsi="Helvetica"/>
          <w:lang w:val="ru-RU"/>
        </w:rPr>
        <w:t>13.60, p=7.23e</w:t>
      </w:r>
      <w:r w:rsidRPr="00714BB8">
        <w:rPr>
          <w:rFonts w:ascii="Helvetica" w:hAnsi="Helvetica"/>
          <w:vertAlign w:val="superscript"/>
          <w:lang w:val="ru-RU"/>
        </w:rPr>
        <w:t>-6</w:t>
      </w:r>
      <w:r w:rsidRPr="00714BB8">
        <w:rPr>
          <w:rFonts w:ascii="Helvetica" w:hAnsi="Helvetica"/>
          <w:lang w:val="ru-RU"/>
        </w:rPr>
        <w:t>, n=136). To explain this variation we performed differential expression analysis of previously published RNA sequencing data between thoracic and abdominal aorta, which showed 497 differentially expressed genes between these two aorta locations. From the results of RNA-Seq analysis, we draw a hypothesis that differential expressions of the potassium inward rectifying channels(K</w:t>
      </w:r>
      <w:r w:rsidRPr="00714BB8">
        <w:rPr>
          <w:rFonts w:ascii="Helvetica" w:hAnsi="Helvetica"/>
          <w:vertAlign w:val="subscript"/>
          <w:lang w:val="ru-RU"/>
        </w:rPr>
        <w:t>IR</w:t>
      </w:r>
      <w:r w:rsidRPr="00714BB8">
        <w:rPr>
          <w:rFonts w:ascii="Helvetica" w:hAnsi="Helvetica"/>
          <w:lang w:val="ru-RU"/>
        </w:rPr>
        <w:t>) and Voltage Gated Calcium Channels(VGCC) presumably located on smooth muscle cells, with higher expression in the distal thoracic segments in comparison to the proximal thoracic segments of the aorta, can explain differences in acetylcholine-induced relaxation amplitudes. Notably, the specific blockade of the K</w:t>
      </w:r>
      <w:r w:rsidRPr="00714BB8">
        <w:rPr>
          <w:rFonts w:ascii="Helvetica" w:hAnsi="Helvetica"/>
          <w:vertAlign w:val="subscript"/>
          <w:lang w:val="ru-RU"/>
        </w:rPr>
        <w:t>IR</w:t>
      </w:r>
      <w:r w:rsidRPr="00714BB8">
        <w:rPr>
          <w:rFonts w:ascii="Helvetica" w:hAnsi="Helvetica"/>
          <w:lang w:val="ru-RU"/>
        </w:rPr>
        <w:t xml:space="preserve"> eliminated the differences between the proximal and distal regions of the thoracic aorta, underscoring their significance in understanding the spatial nuances in aortic behavior, also blockade of VGCC, shows a higher effect on basal tone.in the distal region of the thoracic aorta in comparison to proximal.</w:t>
      </w:r>
    </w:p>
    <w:p w14:paraId="61B8BAC9" w14:textId="0F8C4F21" w:rsidR="00CA59BB" w:rsidRPr="004D44CF" w:rsidRDefault="00714BB8" w:rsidP="00714BB8">
      <w:pPr>
        <w:rPr>
          <w:rFonts w:ascii="Helvetica" w:hAnsi="Helvetica"/>
          <w:sz w:val="16"/>
          <w:szCs w:val="16"/>
        </w:rPr>
      </w:pPr>
      <w:r w:rsidRPr="00714BB8">
        <w:rPr>
          <w:rFonts w:ascii="Helvetica" w:hAnsi="Helvetica"/>
          <w:lang w:val="ru-RU"/>
        </w:rPr>
        <w:t>To sum up we showed a higher importance of KIR in distal regions of the thoracic aorta, for endothelium-dependent relaxation, presumably due to higher density of their expression.</w:t>
      </w:r>
      <w:bookmarkStart w:id="0" w:name="_GoBack"/>
      <w:bookmarkEnd w:id="0"/>
    </w:p>
    <w:p w14:paraId="06E2AD41" w14:textId="77777777" w:rsidR="00076DD9" w:rsidRPr="004D44CF" w:rsidRDefault="00076DD9" w:rsidP="00CA59BB">
      <w:pPr>
        <w:pStyle w:val="2"/>
        <w:rPr>
          <w:rFonts w:ascii="Helvetica" w:hAnsi="Helvetica" w:cstheme="minorHAnsi"/>
          <w:b/>
        </w:rPr>
      </w:pPr>
      <w:r w:rsidRPr="004D44CF">
        <w:rPr>
          <w:rFonts w:ascii="Helvetica" w:hAnsi="Helvetica" w:cstheme="minorHAnsi"/>
          <w:b/>
        </w:rPr>
        <w:lastRenderedPageBreak/>
        <w:t>NEW &amp; NOTEWORTHY</w:t>
      </w:r>
    </w:p>
    <w:p w14:paraId="63E75BB7" w14:textId="07315968" w:rsidR="001311BD" w:rsidRPr="004D44CF" w:rsidRDefault="001311BD" w:rsidP="001311BD">
      <w:pPr>
        <w:rPr>
          <w:rFonts w:ascii="Helvetica" w:hAnsi="Helvetica"/>
        </w:rPr>
      </w:pPr>
      <w:r w:rsidRPr="004D44CF">
        <w:rPr>
          <w:rFonts w:ascii="Helvetica" w:hAnsi="Helvetica"/>
        </w:rPr>
        <w:t xml:space="preserve">We showed differences in acetylcholine-induced relaxation between thoracic aorta proximal and distal </w:t>
      </w:r>
      <w:r w:rsidR="009F4006">
        <w:rPr>
          <w:rFonts w:ascii="Helvetica" w:hAnsi="Helvetica"/>
        </w:rPr>
        <w:t>regions</w:t>
      </w:r>
      <w:r w:rsidRPr="004D44CF">
        <w:rPr>
          <w:rFonts w:ascii="Helvetica" w:hAnsi="Helvetica"/>
        </w:rPr>
        <w:t>, which was explained by differential expression of K</w:t>
      </w:r>
      <w:r w:rsidRPr="004D44CF">
        <w:rPr>
          <w:rFonts w:ascii="Helvetica" w:hAnsi="Helvetica"/>
          <w:vertAlign w:val="subscript"/>
        </w:rPr>
        <w:t xml:space="preserve">IR </w:t>
      </w:r>
      <w:r w:rsidR="009F4006">
        <w:rPr>
          <w:rFonts w:ascii="Helvetica" w:hAnsi="Helvetica"/>
        </w:rPr>
        <w:t xml:space="preserve">, while </w:t>
      </w:r>
      <w:r w:rsidRPr="004D44CF">
        <w:rPr>
          <w:rFonts w:ascii="Helvetica" w:hAnsi="Helvetica"/>
        </w:rPr>
        <w:t>VGCC</w:t>
      </w:r>
      <w:r w:rsidR="009F4006">
        <w:rPr>
          <w:rFonts w:ascii="Helvetica" w:hAnsi="Helvetica"/>
        </w:rPr>
        <w:t xml:space="preserve"> showed higher importance for basal tone regulation in the distal regions</w:t>
      </w:r>
      <w:r w:rsidR="004D44CF" w:rsidRPr="004D44CF">
        <w:rPr>
          <w:rFonts w:ascii="Helvetica" w:hAnsi="Helvetica"/>
        </w:rPr>
        <w:t>.</w:t>
      </w:r>
    </w:p>
    <w:p w14:paraId="1C9BDB6D" w14:textId="1361AD73" w:rsidR="00076DD9" w:rsidRPr="004D44CF" w:rsidRDefault="00076DD9" w:rsidP="090D8F2D">
      <w:pPr>
        <w:rPr>
          <w:rFonts w:ascii="Helvetica" w:hAnsi="Helvetica"/>
          <w:color w:val="7F7F7F" w:themeColor="text1" w:themeTint="80"/>
        </w:rPr>
      </w:pPr>
      <w:r w:rsidRPr="004D44CF">
        <w:rPr>
          <w:rFonts w:ascii="Helvetica" w:hAnsi="Helvetica"/>
          <w:b/>
          <w:bCs/>
        </w:rPr>
        <w:t>Keywords:</w:t>
      </w:r>
      <w:r w:rsidRPr="004D44CF">
        <w:rPr>
          <w:rFonts w:ascii="Helvetica" w:hAnsi="Helvetica"/>
        </w:rPr>
        <w:t xml:space="preserve"> </w:t>
      </w:r>
      <w:r w:rsidR="00E7129A" w:rsidRPr="004D44CF">
        <w:rPr>
          <w:rFonts w:ascii="Helvetica" w:hAnsi="Helvetica"/>
        </w:rPr>
        <w:t xml:space="preserve">Aorta; </w:t>
      </w:r>
      <w:r w:rsidR="009129C6">
        <w:rPr>
          <w:rFonts w:ascii="Helvetica" w:hAnsi="Helvetica"/>
        </w:rPr>
        <w:t>endothelium-dependent</w:t>
      </w:r>
      <w:r w:rsidR="00E7129A" w:rsidRPr="004D44CF">
        <w:rPr>
          <w:rFonts w:ascii="Helvetica" w:hAnsi="Helvetica"/>
        </w:rPr>
        <w:t xml:space="preserve"> relaxation; differential expression; </w:t>
      </w:r>
      <w:r w:rsidR="001311BD" w:rsidRPr="004D44CF">
        <w:rPr>
          <w:rFonts w:ascii="Helvetica" w:hAnsi="Helvetica"/>
        </w:rPr>
        <w:t>smooth muscle cells</w:t>
      </w:r>
      <w:r w:rsidR="00E7129A" w:rsidRPr="004D44CF">
        <w:rPr>
          <w:rFonts w:ascii="Helvetica" w:hAnsi="Helvetica"/>
        </w:rPr>
        <w:t>; K</w:t>
      </w:r>
      <w:r w:rsidR="00E7129A" w:rsidRPr="004D44CF">
        <w:rPr>
          <w:rFonts w:ascii="Helvetica" w:hAnsi="Helvetica"/>
          <w:vertAlign w:val="subscript"/>
        </w:rPr>
        <w:t>IR</w:t>
      </w:r>
      <w:r w:rsidR="001311BD" w:rsidRPr="004D44CF">
        <w:rPr>
          <w:rFonts w:ascii="Helvetica" w:hAnsi="Helvetica"/>
        </w:rPr>
        <w:t xml:space="preserve"> channel</w:t>
      </w:r>
      <w:r w:rsidR="00E7129A" w:rsidRPr="004D44CF">
        <w:rPr>
          <w:rFonts w:ascii="Helvetica" w:hAnsi="Helvetica"/>
        </w:rPr>
        <w:t xml:space="preserve">. </w:t>
      </w:r>
    </w:p>
    <w:p w14:paraId="223D9EF8" w14:textId="77777777" w:rsidR="00076DD9" w:rsidRPr="004D44CF" w:rsidRDefault="00076DD9" w:rsidP="002E4726">
      <w:pPr>
        <w:pBdr>
          <w:bottom w:val="single" w:sz="4" w:space="1" w:color="auto"/>
        </w:pBdr>
        <w:rPr>
          <w:rFonts w:ascii="Helvetica" w:hAnsi="Helvetica"/>
        </w:rPr>
      </w:pPr>
    </w:p>
    <w:p w14:paraId="3B462A44" w14:textId="4FA9C94C" w:rsidR="008057DD" w:rsidRPr="004D44CF" w:rsidRDefault="00076DD9" w:rsidP="008057DD">
      <w:pPr>
        <w:pStyle w:val="1"/>
        <w:rPr>
          <w:rFonts w:ascii="Helvetica" w:hAnsi="Helvetica"/>
        </w:rPr>
      </w:pPr>
      <w:r w:rsidRPr="004D44CF">
        <w:rPr>
          <w:rFonts w:ascii="Helvetica" w:hAnsi="Helvetica"/>
        </w:rPr>
        <w:t>INTRODUCTION</w:t>
      </w:r>
    </w:p>
    <w:p w14:paraId="65E97E61" w14:textId="5630428E" w:rsidR="0090358D" w:rsidRPr="004D44CF" w:rsidRDefault="0090358D" w:rsidP="0090358D">
      <w:pPr>
        <w:rPr>
          <w:rFonts w:ascii="Helvetica" w:hAnsi="Helvetica"/>
        </w:rPr>
      </w:pPr>
      <w:r w:rsidRPr="004D44CF">
        <w:rPr>
          <w:rFonts w:ascii="Helvetica" w:hAnsi="Helvetica"/>
        </w:rPr>
        <w:t>The aorta originates at the aortic arch near the heart, extending downward as the proximal thoracic aorta. It traverses the thoracic cavity, supplying oxygenated blood to organs within. The aorta's inherent elasticity allows it to expand and contract synchronously with each heartbeat, ensuring a continuous bloodstream. Additionally, the aorta functions as a buffer, absorbing pressure spikes to safeguard smaller vessels from damage and contribute to maintaining stable blood pressure levels</w:t>
      </w:r>
      <w:r w:rsidRPr="004D44CF">
        <w:rPr>
          <w:rFonts w:ascii="Helvetica" w:hAnsi="Helvetica"/>
        </w:rPr>
        <w:fldChar w:fldCharType="begin" w:fldLock="1"/>
      </w:r>
      <w:r w:rsidRPr="004D44CF">
        <w:rPr>
          <w:rFonts w:ascii="Helvetica" w:hAnsi="Helvetica"/>
        </w:rPr>
        <w:instrText>ADDIN CSL_CITATION {"citationItems":[{"id":"ITEM-1","itemData":{"PMID":"30726004","abstract":"The aorta is the first and largest artery in the body; it is responsible for transporting oxygenated blood that after being ejected from the left ventricle to the rest of the body for gas exchange. The aorta initiates at the left ventricle and consists of several different segments. These segments include the ascending aorta, aortic arch, and the descending aorta which divides into the thoracic and abdominal portions.","author":[{"dropping-particle":"","family":"White","given":"Hunter J.","non-dropping-particle":"","parse-names":false,"suffix":""},{"dropping-particle":"","family":"Bordes","given":"Stephen J.","non-dropping-particle":"","parse-names":false,"suffix":""},{"dropping-particle":"","family":"Borger","given":"Judith","non-dropping-particle":"","parse-names":false,"suffix":""}],"container-title":"StatPearls","id":"ITEM-1","issued":{"date-parts":[["2023","7","25"]]},"publisher":"StatPearls Publishing","title":"Anatomy, Abdomen and Pelvis: Aorta","type":"article-journal"},"uris":["http://www.mendeley.com/documents/?uuid=4977d8c6-df4b-37e5-83d6-40defadb1782"]},{"id":"ITEM-2","itemData":{"PMID":"30844167","abstract":"The aorta is the largest vessel within the human body. It originates from the left ventricle of the heart anterior to the pulmonary artery before arching posteriorly and descending along the posterior mediastinum. It descends to the level of the L4 vertebral body where it bifurcates into the left and right common iliac arteries. It is the main artery in the body and distributes oxygenated blood to the entire systemic circulation. This section will be limited to the thoracic portion of the aorta, which includes the ascending aorta, aortic arch, and descending thoracic aorta before it crosses the level of the diaphragm where it becomes the abdominal aorta. The thoracic aorta is responsible for supplying oxygenated blood to multiple structures, including the head, neck, upper extremities, and thoracic structures.","author":[{"dropping-particle":"","family":"Shahoud","given":"James S.","non-dropping-particle":"","parse-names":false,"suffix":""},{"dropping-particle":"","family":"Miao","given":"Julia H.","non-dropping-particle":"","parse-names":false,"suffix":""},{"dropping-particle":"","family":"Bolla","given":"Srinivasa Rao","non-dropping-particle":"","parse-names":false,"suffix":""}],"container-title":"StatPearls","id":"ITEM-2","issued":{"date-parts":[["2023","7","24"]]},"publisher":"StatPearls Publishing","title":"Anatomy, Thorax, Heart Aorta","type":"article-journal"},"uris":["http://www.mendeley.com/documents/?uuid=c3f315f4-1ead-346a-958a-711d4635d550"]}],"mendeley":{"formattedCitation":"(1, 2)","plainTextFormattedCitation":"(1, 2)","previouslyFormattedCitation":"(Shahoud et al., 2023; White et al., 2023)"},"properties":{"noteIndex":0},"schema":"https://github.com/citation-style-language/schema/raw/master/csl-citation.json"}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(1, 2)</w:t>
      </w:r>
      <w:r w:rsidRPr="004D44CF">
        <w:rPr>
          <w:rFonts w:ascii="Helvetica" w:hAnsi="Helvetica"/>
        </w:rPr>
        <w:fldChar w:fldCharType="end"/>
      </w:r>
      <w:r w:rsidRPr="004D44CF">
        <w:rPr>
          <w:rFonts w:ascii="Helvetica" w:hAnsi="Helvetica"/>
        </w:rPr>
        <w:t>.</w:t>
      </w:r>
    </w:p>
    <w:p w14:paraId="72ABF546" w14:textId="5D746AC0" w:rsidR="0090358D" w:rsidRPr="004D44CF" w:rsidRDefault="0090358D" w:rsidP="0090358D">
      <w:pPr>
        <w:rPr>
          <w:rFonts w:ascii="Helvetica" w:hAnsi="Helvetica"/>
        </w:rPr>
      </w:pPr>
      <w:r w:rsidRPr="004D44CF">
        <w:rPr>
          <w:rFonts w:ascii="Helvetica" w:hAnsi="Helvetica"/>
        </w:rPr>
        <w:t>The regulation of the aorta involves various mechanisms, with produced by eNOs basal nitric oxide secretion standing out as one of the most critical factors in regulating basal tone</w:t>
      </w:r>
      <w:r w:rsidRPr="004D44CF">
        <w:rPr>
          <w:rFonts w:ascii="Helvetica" w:hAnsi="Helvetica"/>
        </w:rPr>
        <w:fldChar w:fldCharType="begin" w:fldLock="1"/>
      </w:r>
      <w:r w:rsidRPr="004D44CF">
        <w:rPr>
          <w:rFonts w:ascii="Helvetica" w:hAnsi="Helvetica"/>
        </w:rPr>
        <w:instrText>ADDIN CSL_CITATION {"citationItems":[{"id":"ITEM-1","itemData":{"DOI":"10.1016/B978-0-12-812348-5.00008-8","ISBN":"9780128125519","abstract":"Vasodilation is the archetypal function of the endothelial cell and the discovery of paracrine-dependent vasorelaxation by endothelium-derived production of the gaseous mediator nitric oxide (NO) was revolutionary. NO mediates its regulatory vasorelaxing effects through guanilyl cyclase activation. Also, thiol S-nitrosation by NO is increasingly evident as an effector mechanism. Another important NO-related chemistry is its reaction with superoxide radicals, yielding peroxynitrite and related oxidant and nitrating species associated with toxic effects. Nitrogen oxides are storage forms of NO which can exert vasodilation in the presence of hemeproteins. NO generation is mediated by NO synthase enzymes (endothelial, neuronal, and inducible isoforms), which depict complex regulation dependent on cofactors. The absence of such cofactors can uncouple NO generation from electron transfer, generating superoxide. The endothelium additional promotes vasodilation, mainly of small resistance arteries, through endothelium-derived hyperpolarizing factor(s) such as hydrogen peroxide, epoximetabolites of arachidonic acid, and gap junctions. Hydrogen sulfide is a novel gaseous endothelium-derived vasodilator. Together, these mechanisms compose an integrative platform providing an endothelium-associated dilator tone.","author":[{"dropping-particle":"","family":"Laurindo","given":"Francisco R.M.","non-dropping-particle":"","parse-names":false,"suffix":""},{"dropping-particle":"","family":"Liberman","given":"Marcel","non-dropping-particle":"","parse-names":false,"suffix":""},{"dropping-particle":"","family":"Fernandes","given":"Denise C.","non-dropping-particle":"","parse-names":false,"suffix":""},{"dropping-particle":"","family":"Leite","given":"Paulo Ferreira","non-dropping-particle":"","parse-names":false,"suffix":""}],"container-title":"Endothelium and Cardiovascular Diseases: Vascular Biology and Clinical Syndromes","id":"ITEM-1","issued":{"date-parts":[["2018","1","19"]]},"page":"97-113","publisher":"Elsevier","title":"Endothelium-Dependent Vasodilation: Nitric Oxide and Other Mediators","type":"chapter"},"uris":["http://www.mendeley.com/documents/?uuid=b3813b5f-e873-3f96-a28e-913f8398c40f"]}],"mendeley":{"formattedCitation":"(3)","plainTextFormattedCitation":"(3)","previouslyFormattedCitation":"(Laurindo et al., 2018)"},"properties":{"noteIndex":0},"schema":"https://github.com/citation-style-language/schema/raw/master/csl-citation.json"}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(3)</w:t>
      </w:r>
      <w:r w:rsidRPr="004D44CF">
        <w:rPr>
          <w:rFonts w:ascii="Helvetica" w:hAnsi="Helvetica"/>
        </w:rPr>
        <w:fldChar w:fldCharType="end"/>
      </w:r>
      <w:r w:rsidRPr="004D44CF">
        <w:rPr>
          <w:rFonts w:ascii="Helvetica" w:hAnsi="Helvetica"/>
        </w:rPr>
        <w:t>. It's known that the production of nitric oxide can be regulated by exogenous acetylcholine, which acts as the main mediator of endothelium-dependent relaxation.</w:t>
      </w:r>
    </w:p>
    <w:p w14:paraId="32F84E73" w14:textId="25950E06" w:rsidR="0090358D" w:rsidRPr="004D44CF" w:rsidRDefault="0090358D" w:rsidP="0090358D">
      <w:pPr>
        <w:rPr>
          <w:rFonts w:ascii="Helvetica" w:hAnsi="Helvetica"/>
        </w:rPr>
      </w:pPr>
      <w:r w:rsidRPr="004D44CF">
        <w:rPr>
          <w:rFonts w:ascii="Helvetica" w:hAnsi="Helvetica"/>
        </w:rPr>
        <w:t>Another mechanism connected to aorta regulation is the Endothelium-dependent hyperpolarizing factor(EDHF) which is important to smooth muscle cells(SMC) relaxation through hyperpolarization of the cellular membrane</w:t>
      </w:r>
      <w:r w:rsidRPr="004D44CF">
        <w:rPr>
          <w:rFonts w:ascii="Helvetica" w:hAnsi="Helvetica"/>
        </w:rPr>
        <w:fldChar w:fldCharType="begin" w:fldLock="1"/>
      </w:r>
      <w:r w:rsidRPr="004D44CF">
        <w:rPr>
          <w:rFonts w:ascii="Helvetica" w:hAnsi="Helvetica"/>
        </w:rPr>
        <w:instrText>ADDIN CSL_CITATION {"citationItems":[{"id":"ITEM-1","itemData":{"DOI":"10.1016/B978-0-12-812348-5.00008-8","ISBN":"9780128125519","abstract":"Vasodilation is the archetypal function of the endothelial cell and the discovery of paracrine-dependent vasorelaxation by endothelium-derived production of the gaseous mediator nitric oxide (NO) was revolutionary. NO mediates its regulatory vasorelaxing effects through guanilyl cyclase activation. Also, thiol S-nitrosation by NO is increasingly evident as an effector mechanism. Another important NO-related chemistry is its reaction with superoxide radicals, yielding peroxynitrite and related oxidant and nitrating species associated with toxic effects. Nitrogen oxides are storage forms of NO which can exert vasodilation in the presence of hemeproteins. NO generation is mediated by NO synthase enzymes (endothelial, neuronal, and inducible isoforms), which depict complex regulation dependent on cofactors. The absence of such cofactors can uncouple NO generation from electron transfer, generating superoxide. The endothelium additional promotes vasodilation, mainly of small resistance arteries, through endothelium-derived hyperpolarizing factor(s) such as hydrogen peroxide, epoximetabolites of arachidonic acid, and gap junctions. Hydrogen sulfide is a novel gaseous endothelium-derived vasodilator. Together, these mechanisms compose an integrative platform providing an endothelium-associated dilator tone.","author":[{"dropping-particle":"","family":"Laurindo","given":"Francisco R.M.","non-dropping-particle":"","parse-names":false,"suffix":""},{"dropping-particle":"","family":"Liberman","given":"Marcel","non-dropping-particle":"","parse-names":false,"suffix":""},{"dropping-particle":"","family":"Fernandes","given":"Denise C.","non-dropping-particle":"","parse-names":false,"suffix":""},{"dropping-particle":"","family":"Leite","given":"Paulo Ferreira","non-dropping-particle":"","parse-names":false,"suffix":""}],"container-title":"Endothelium and Cardiovascular Diseases: Vascular Biology and Clinical Syndromes","id":"ITEM-1","issued":{"date-parts":[["2018","1","19"]]},"page":"97-113","publisher":"Elsevier","title":"Endothelium-Dependent Vasodilation: Nitric Oxide and Other Mediators","type":"chapter"},"uris":["http://www.mendeley.com/documents/?uuid=b3813b5f-e873-3f96-a28e-913f8398c40f"]}],"mendeley":{"formattedCitation":"(3)","plainTextFormattedCitation":"(3)","previouslyFormattedCitation":"(Laurindo et al., 2018)"},"properties":{"noteIndex":0},"schema":"https://github.com/citation-style-language/schema/raw/master/csl-citation.json"}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(3)</w:t>
      </w:r>
      <w:r w:rsidRPr="004D44CF">
        <w:rPr>
          <w:rFonts w:ascii="Helvetica" w:hAnsi="Helvetica"/>
        </w:rPr>
        <w:fldChar w:fldCharType="end"/>
      </w:r>
      <w:r w:rsidRPr="004D44CF">
        <w:rPr>
          <w:rFonts w:ascii="Helvetica" w:hAnsi="Helvetica"/>
        </w:rPr>
        <w:t>. Potassium inward rectifying channels (K</w:t>
      </w:r>
      <w:r w:rsidR="001311BD" w:rsidRPr="004D44CF">
        <w:rPr>
          <w:rFonts w:ascii="Helvetica" w:hAnsi="Helvetica"/>
          <w:vertAlign w:val="subscript"/>
        </w:rPr>
        <w:t>IR</w:t>
      </w:r>
      <w:r w:rsidRPr="004D44CF">
        <w:rPr>
          <w:rFonts w:ascii="Helvetica" w:hAnsi="Helvetica"/>
        </w:rPr>
        <w:t>) are an important element of aortic SMC relaxation amplifying the effects of EDHF produced by potassium SK/IK/BK channels located on the endothelial membrane, causing hyperpolarization by releasing potassium from the cell</w:t>
      </w:r>
      <w:r w:rsidRPr="004D44CF">
        <w:rPr>
          <w:rFonts w:ascii="Helvetica" w:hAnsi="Helvetica"/>
        </w:rPr>
        <w:fldChar w:fldCharType="begin" w:fldLock="1"/>
      </w:r>
      <w:r w:rsidRPr="004D44CF">
        <w:rPr>
          <w:rFonts w:ascii="Helvetica" w:hAnsi="Helvetica"/>
        </w:rPr>
        <w:instrText>ADDIN CSL_CITATION {"citationItems":[{"id":"ITEM-1","itemData":{"DOI":"10.1111/micc.12319","ISSN":"15498719","abstract":"Endothelial cells express a diverse array of ion channels including members of the strong inward rectifier family composed of KIR2 subunits. These two-membrane spanning domain channels are modulated by their lipid environment, and exist in macromolecular signaling complexes with receptors, protein kinases and other ion channels. Inward rectifier K+ channel (KIR) currents display a region of negative slope conductance at membrane potentials positive to the K+ equilibrium potential that allows outward current through the channels to be activated by membrane hyperpolarization, permitting KIR to amplify hyperpolarization induced by other K+ channels and ion transporters. Increases in extracellular K+ concentration activate KIR allowing them to sense extracellular K+ concentration and transduce this change into membrane hyperpolarization. These properties position KIR to participate in the mechanism of action of hyperpolarizing vasodilators and contribute to cell-cell conduction of hyperpolarization along the wall of microvessels. The expression of KIR in capillaries in electrically active tissues may allow KIR to sense extracellular K+, contributing to functional hyperemia. Understanding the regulation of expression and function of microvascular endothelial KIR will improve our understanding of the control of blood flow in the microcirculation in health and disease and may provide new targets for the development of therapeutics in the future.","author":[{"dropping-particle":"","family":"Jackson","given":"William F.","non-dropping-particle":"","parse-names":false,"suffix":""}],"container-title":"Microcirculation","id":"ITEM-1","issue":"3","issued":{"date-parts":[["2017","4","1"]]},"publisher":"Wiley Blackwell","title":"Boosting the signal: Endothelial inward rectifier K+ channels","type":"article","volume":"24"},"uris":["http://www.mendeley.com/documents/?uuid=3710a1a5-a8d7-3771-960d-3efc238896ea"]},{"id":"ITEM-2","itemData":{"DOI":"10.1113/JP273255","ISSN":"14697793","PMID":"27859264","abstract":"Key points: Endothelial inwardly rectifying K+ (Kir2.1) channels regulate flow-induced vasodilatation via nitric oxide (NO) in mouse mesenteric resistance arteries. Deficiency of Kir2.1 channels results in elevated blood pressure and increased vascular resistance. Flow-induced vasodilatation in human resistance arteries is also regulated by inwardly rectifying K+ channels. This study presents the first direct evidence that Kir channels play a critical role in physiological endothelial responses to flow. Abstract: Inwardly rectifying K+ (Kir) channels are known to be sensitive to flow, but their role in flow-induced endothelial responses is not known. The goal of this study is to establish the role of Kir channels in flow-induced vasodilatation and to provide first insights into the mechanisms responsible for Kir signalling in this process. First, we establish that primary endothelial cells isolated from murine mesenteric arteries express functional Kir2.1 channels sensitive to shear stress. Then, using the Kir2.1+/− heterozygous mouse model, we establish that downregulation of Kir2.1 results in significant decrease in shear-activated Kir currents and inhibition of endothelium-dependent flow-induced vasodilatation (FIV) assayed in pressurized mesenteric arteries pre-constricted with endothelin-1. Deficiency in Kir2.1 also results in the loss of flow-induced phosphorylation of eNOS and Akt, as well as inhibition of NO generation. All the effects are fully rescued by endothelial cell (EC)-specific overexpression of Kir2.1. A component of FIV that is Kir independent is abrogated by blocking Ca2+-sensitive K+ channels. Kir2.1 has no effect on endothelium-independent and K+-induced vasodilatation in denuded arteries. Kir2.1+/− mice also show increased mean blood pressure measured by carotid artery cannulation and increased microvascular resistance measured using a tail-cuff. Importantly, blocking Kir channels also inhibits flow-induced vasodilatation in human subcutaneous adipose microvessels. Endothelial Kir channels contribute to FIV of mouse mesenteric arteries via an NO-dependent mechanism, whereas Ca2+-sensitive K+ channels mediate FIV via an NO-independent pathway. Kir2 channels also regulate vascular resistance and blood pressure. Finally, Kir channels also contribute to FIV in human subcutaneous microvessels.","author":[{"dropping-particle":"","family":"Ahn","given":"Sang Joon","non-dropping-particle":"","parse-names":false,"suffix":""},{"dropping-particle":"","family":"Fancher","given":"Ibra S.","non-dropping-particle":"","parse-names":false,"suffix":""},{"dropping-particle":"","family":"Bian","given":"Jing Tan","non-dropping-particle":"","parse-names":false,"suffix":""},{"dropping-particle":"","family":"Zhang","given":"Chong Xu","non-dropping-particle":"","parse-names":false,"suffix":""},{"dropping-particle":"","family":"Schwab","given":"Sarah","non-dropping-particle":"","parse-names":false,"suffix":""},{"dropping-particle":"","family":"Gaffin","given":"Robert","non-dropping-particle":"","parse-names":false,"suffix":""},{"dropping-particle":"","family":"Phillips","given":"Shane A.","non-dropping-particle":"","parse-names":false,"suffix":""},{"dropping-particle":"","family":"Levitan","given":"Irena","non-dropping-particle":"","parse-names":false,"suffix":""}],"container-title":"The Journal of Physiology","id":"ITEM-2","issue":"7","issued":{"date-parts":[["2017","4","4"]]},"page":"2339","publisher":"Wiley-Blackwell","title":"Inwardly rectifying K+ channels are major contributors to flow</w:instrText>
      </w:r>
      <w:r w:rsidRPr="004D44CF">
        <w:rPr>
          <w:rFonts w:ascii="Cambria Math" w:hAnsi="Cambria Math" w:cs="Cambria Math"/>
        </w:rPr>
        <w:instrText>‐</w:instrText>
      </w:r>
      <w:r w:rsidRPr="004D44CF">
        <w:rPr>
          <w:rFonts w:ascii="Helvetica" w:hAnsi="Helvetica"/>
        </w:rPr>
        <w:instrText>induced vasodilatation in resistance arteries","type":"article-journal","volume":"595"},"uris":["http://www.mendeley.com/documents/?uuid=8d7f703c-654d-38c7-9f7b-83cb4fd20135"]},{"id":"ITEM-3","itemData":{"DOI":"10.2147/JRLCR.S36062","ISSN":"1178-699X","abstract":"Appropriate supply of blood to organs and tissues is highly dependent on arterial blood pressure and therein of the peripheral blood vessel resistance. Of the two main components of vessel resistance, the active resistance results from the modulation of the contractility level of vascular smooth muscle cells (VSMCs). The intracellular level of Ca2+ in VSMCs is an essential component of muscle contraction and is tightly regulated through modulation of the membrane potential. Since resting membrane potential of vascular cells is mainly dependent on K+ ions, ion channels permeable to K+ ions have a significant impact on contractility of smooth muscle cells and therefore on vascular diameter and blood pressure. Activation of K+ channels on both endothelial cells and VSMCs is generally associated to hyperpolarization and relaxation of vascular smooth muscle. Several types of K+ channels are expressed in VSMCs and endothelial cells, and they are classified based on their pharmacological and biophysical properties. Voltage-dependent K+ channels are activated by depolarization and are mainly involved in negative-feedback mechanisms. Ca2+-activated K+ channels can be divided into three groups, with BKCa being activated by both intracellular Ca2+ and depolarization. On the other hand, KCa2.x and KCa3.1 channels (small and intermediate Ca2+-activated K+ channels, respectively) are almost strictly dependent on rises in intracellular Ca2+ levels to increase their open probability. Kir and adenosine triphosphate (ATP)-sensitive K+ (KATP) channels, members of the same family, have a significant impact on VSMC membrane potential. The more recently studied two-pore K+ channels are thought to be metabolic sensors (like KATP channels) and would be involved in acute regulation of local blood flow. This review will summarize the main K+ channels expressed in vascular cells and their relevance in the control of vascular tone and blood pressure.","author":[{"dropping-particle":"","family":"Werner","given":"Matthias","non-dropping-particle":"","parse-names":false,"suffix":""},{"dropping-particle":"","family":"Ledoux","given":"Jonathan","non-dropping-particle":"","parse-names":false,"suffix":""}],"container-title":"Journal of Receptor, Ligand and Channel Research","id":"ITEM-3","issued":{"date-parts":[["2014","9","30"]]},"page":"51","publisher":"Dove Medical Press Ltd","title":"K+ channels in biological processes: vascular K+ channels in the regulation of blood pressure","type":"article-journal","volume":"7"},"uris":["http://www.mendeley.com/documents/?uuid=5e565cc3-62bd-379e-8b6a-df6a20609c53"]}],"mendeley":{"formattedCitation":"(4–6)","plainTextFormattedCitation":"(4–6)","previouslyFormattedCitation":"(Ahn et al., 2017; Jackson, 2017; Werner &amp; Ledoux, 2014)"},"properties":{"noteIndex":0},"schema":"https://github.com/citation-style-language/schema/raw/master/csl-citation.json"}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(4–6)</w:t>
      </w:r>
      <w:r w:rsidRPr="004D44CF">
        <w:rPr>
          <w:rFonts w:ascii="Helvetica" w:hAnsi="Helvetica"/>
        </w:rPr>
        <w:fldChar w:fldCharType="end"/>
      </w:r>
      <w:r w:rsidRPr="004D44CF">
        <w:rPr>
          <w:rFonts w:ascii="Helvetica" w:hAnsi="Helvetica"/>
        </w:rPr>
        <w:t>.</w:t>
      </w:r>
    </w:p>
    <w:p w14:paraId="60E884D1" w14:textId="77777777" w:rsidR="0090358D" w:rsidRPr="004D44CF" w:rsidRDefault="0090358D" w:rsidP="0090358D">
      <w:pPr>
        <w:rPr>
          <w:rFonts w:ascii="Helvetica" w:hAnsi="Helvetica"/>
        </w:rPr>
      </w:pPr>
      <w:r w:rsidRPr="004D44CF">
        <w:rPr>
          <w:rFonts w:ascii="Helvetica" w:hAnsi="Helvetica"/>
          <w:color w:val="000000"/>
        </w:rPr>
        <w:t xml:space="preserve">Despite its considerable length, the anatomical features of the aorta wall exhibit minimal variations from proximal to distal ends. The anatomical aorta can be split into thoracic and abdominal parts, with both of them belonging to an elastic type of vessel, but with a bigger population of SMC in the abdominal part </w:t>
      </w:r>
      <w:r w:rsidRPr="004D44CF">
        <w:rPr>
          <w:rFonts w:ascii="Helvetica" w:hAnsi="Helvetica"/>
          <w:color w:val="000000"/>
        </w:rPr>
        <w:fldChar w:fldCharType="begin" w:fldLock="1"/>
      </w:r>
      <w:r w:rsidRPr="004D44CF">
        <w:rPr>
          <w:rFonts w:ascii="Helvetica" w:hAnsi="Helvetica"/>
          <w:color w:val="000000"/>
        </w:rPr>
        <w:instrText>ADDIN CSL_CITATION {"citationItems":[{"id":"ITEM-1","itemData":{"PMID":"30844167","abstract":"The aorta is the largest vessel within the human body. It originates from the left ventricle of the heart anterior to the pulmonary artery before arching posteriorly and descending along the posterior mediastinum. It descends to the level of the L4 vertebral body where it bifurcates into the left and right common iliac arteries. It is the main artery in the body and distributes oxygenated blood to the entire systemic circulation. This section will be limited to the thoracic portion of the aorta, which includes the ascending aorta, aortic arch, and descending thoracic aorta before it crosses the level of the diaphragm where it becomes the abdominal aorta. The thoracic aorta is responsible for supplying oxygenated blood to multiple structures, including the head, neck, upper extremities, and thoracic structures.","author":[{"dropping-particle":"","family":"Shahoud","given":"James S.","non-dropping-particle":"","parse-names":false,"suffix":""},{"dropping-particle":"","family":"Miao","given":"Julia H.","non-dropping-particle":"","parse-names":false,"suffix":""},{"dropping-particle":"","family":"Bolla","given":"Srinivasa Rao","non-dropping-particle":"","parse-names":false,"suffix":""}],"container-title":"StatPearls","id":"ITEM-1","issued":{"date-parts":[["2023","7","24"]]},"publisher":"StatPearls Publishing","title":"Anatomy, Thorax, Heart Aorta","type":"article-journal"},"uris":["http://www.mendeley.com/documents/?uuid=c3f315f4-1ead-346a-958a-711d4635d550"]}],"mendeley":{"formattedCitation":"(2)","plainTextFormattedCitation":"(2)","previouslyFormattedCitation":"(Shahoud et al., 2023)"},"properties":{"noteIndex":0},"schema":"https://github.com/citation-style-language/schema/raw/master/csl-citation.json"}</w:instrText>
      </w:r>
      <w:r w:rsidRPr="004D44CF">
        <w:rPr>
          <w:rFonts w:ascii="Helvetica" w:hAnsi="Helvetica"/>
          <w:color w:val="000000"/>
        </w:rPr>
        <w:fldChar w:fldCharType="separate"/>
      </w:r>
      <w:r w:rsidRPr="004D44CF">
        <w:rPr>
          <w:rFonts w:ascii="Helvetica" w:hAnsi="Helvetica"/>
          <w:noProof/>
          <w:color w:val="000000"/>
        </w:rPr>
        <w:t>(2)</w:t>
      </w:r>
      <w:r w:rsidRPr="004D44CF">
        <w:rPr>
          <w:rFonts w:ascii="Helvetica" w:hAnsi="Helvetica"/>
          <w:color w:val="000000"/>
        </w:rPr>
        <w:fldChar w:fldCharType="end"/>
      </w:r>
      <w:r w:rsidRPr="004D44CF">
        <w:rPr>
          <w:rFonts w:ascii="Helvetica" w:hAnsi="Helvetica"/>
          <w:color w:val="000000"/>
        </w:rPr>
        <w:t>. However, functional differences in behavior become apparent and are known for different species including ra where physiological regulations of the abdominal aorta partially demonstrate properties of muscular arteries, with specific differences in endothelium-dependent relaxations is known, particularly in response to acetylcholine, where distal regions show greater importance of EDHF in comparison to proximal regions</w:t>
      </w:r>
      <w:r w:rsidRPr="004D44CF">
        <w:rPr>
          <w:rFonts w:ascii="Helvetica" w:hAnsi="Helvetica"/>
        </w:rPr>
        <w:fldChar w:fldCharType="begin" w:fldLock="1"/>
      </w:r>
      <w:r w:rsidRPr="004D44CF">
        <w:rPr>
          <w:rFonts w:ascii="Helvetica" w:hAnsi="Helvetica"/>
        </w:rPr>
        <w:instrText>ADDIN CSL_CITATION {"citationItems":[{"id":"ITEM-1","itemData":{"DOI":"10.1016/j.humpath.2006.03.017","ISSN":"00468177","PMID":"16867871","abstract":"Matrix metalloproteinases (MMPs) degrade extracellular matrix and may play a central role in the pathogenesis of aortic aneurysms. We studied 2 groups of patients: 15 with dilatative pathology of the ascending thoracic aorta and 17 with aneurysm of the abdominal aortic wall (AAA). We compared the expression of MMPs, tissue inhibitors of matrix metalloproteinases (TIMPs), and osteopontin in the wall of thoracic and abdominal aneurysms. In AAA, MMP-9 and TIMP-1 expression in inflammatory cells was higher than in smooth muscle cells (SMCs) (median score: 3.5 versus 1, P &lt; .0001; 2 versus 1, P &lt; .04, respectively), whereas MMP-2 demonstrated higher expression in SMCs than in inflammatory cells (median score: 0 versus 4, P &lt; .0001). In ATA, MMP-2, MMP-9, TIMP-1, TIMP-2, TIMP-3, and osteopontin expression in SMCs was higher than in inflammatory cells (median score: 3 versus 0, P &lt; .0001; 4 versus 1, P &lt; .0005; 2 versus 0, P &lt; .001; 5 versus 2, P &lt; .0001; 2 versus 0, P &lt; .005; and 5 versus 1.5, P &lt; .0001, respectively), when both inflammatory cells of the media and the adventitia were considered together. The cellular expression of MMP-9 and their tissue inhibitors TIMP-1, TIMP-2, and TIMP-3 differs in the dilatative pathology of abdominal and thoracic aortas, so the hypothetical model of morphogenesis of AAA cannot completely explain the formation of dilatative pathology of the ascending thoracic aorta. © 2006 Elsevier Inc. All rights reserved.","author":[{"dropping-particle":"","family":"Lesauskaite","given":"Vaiva","non-dropping-particle":"","parse-names":false,"suffix":""},{"dropping-particle":"","family":"Epistolato","given":"Maria Carmela","non-dropping-particle":"","parse-names":false,"suffix":""},{"dropping-particle":"","family":"Castagnini","given":"Marta","non-dropping-particle":"","parse-names":false,"suffix":""},{"dropping-particle":"","family":"Urbonavicius","given":"Sigitas","non-dropping-particle":"","parse-names":false,"suffix":""},{"dropping-particle":"","family":"Tanganelli","given":"Piero","non-dropping-particle":"","parse-names":false,"suffix":""}],"container-title":"Human Pathology","id":"ITEM-1","issue":"8","issued":{"date-parts":[["2006","8"]]},"page":"1076-1084","title":"Expression of matrix metalloproteinases, their tissue inhibitors, and osteopontin in the wall of thoracic and abdominal aortas with dilatative pathology","type":"article-journal","volume":"37"},"uris":["http://www.mendeley.com/documents/?uuid=75fb314b-8663-372c-82cc-e11b8ae0ced1"]},{"id":"ITEM-2","itemData":{"DOI":"10.1196/ANNALS.1383.013","ISBN":"1573316571","ISSN":"0077-8923","PMID":"17182954","abstract":"The major disease processes affecting the aorta are aortic aneurysms and dissections. Aneurysms are usually described in terms of their anatomic location, with thoracic aortic aneurysms (TAAs) involving the ascending and descending aorta in the thoracic cavity and abdominal aortic aneurysms (AAAs) involving the infrarenal abdominal aorta. Both thoracic and abdominal aortas are elastic arteries, and share similarities in their physical structures and cellular components. However, thoracic and abdominal aortas differ in their biochemical properties and the origin of their vascular smooth muscle cells (VSMCs). These similarities and differences between thoracic and abdominal aortas provide the basis for the various pathologic mechanisms observed in this disease. This review focuses on the comparison of the pathologic mechanisms involved in TAA and AAA. © 2006 New York Academy of Sciences.","author":[{"dropping-particle":"","family":"Guo","given":"Dong Chuan","non-dropping-particle":"","parse-names":false,"suffix":""},{"dropping-particle":"","family":"Papke","given":"Christina L.","non-dropping-particle":"","parse-names":false,"suffix":""},{"dropping-particle":"","family":"He","given":"Rumin","non-dropping-particle":"","parse-names":false,"suffix":""},{"dropping-particle":"","family":"Milewicz","given":"Dianna M.","non-dropping-particle":"","parse-names":false,"suffix":""}],"container-title":"Annals of the New York Academy of Sciences","id":"ITEM-2","issued":{"date-parts":[["2006"]]},"page":"339-352","publisher":"Ann N Y Acad Sci","title":"Pathogenesis of thoracic and abdominal aortic aneurysms","type":"article-journal","volume":"1085"},"uris":["http://www.mendeley.com/documents/?uuid=ed1d082c-5237-3374-a8e6-6b8256732801"]},{"id":"ITEM-3","itemData":{"DOI":"10.14814/PHY2.12450","ISSN":"2051817X","PMID":"26156969","abstract":"Deep sequencing of RNA samples from rat small mesenteric arteries (MA) and aorta (AO) identified common and unique features of their gene programs. ~5% of mRNAs were quantitatively differentially expressed in MA versus AO. Unique transcriptional control in MA smooth muscle is suggested by the selective or enriched expression of transcription factors Nkx2-3, HAND2, and Tcf21 (Capsulin). Enrichment in AO of PPAR transcription factors and their target genes of mitochondrial function, lipid metabolism, and oxidative phosphorylation is consistent with slow (oxidative) tonic smooth muscle. In contrast MA was enriched in contractile and calcium channel mRNAs suggestive of components of fast (glycolytic) phasic smooth muscle. Myosin phosphatase regulatory subunit paralogs Mypt1 and p85 were expressed at similar levels, while smooth muscle MLCK was the only such kinase expressed, suggesting functional redundancy of the former but not the latter in accordance with mouse knockout studies. With regard to vaso-regulatory signals, purinergic receptors P2rx1 and P2rx5 were reciprocally expressed in MA versus AO, while the olfactory receptor Olr59 was enriched in MA. Alox15, which generates the EDHF HPETE, was enriched in MA while eNOS was equally expressed, consistent with the greater role of EDHF in the smaller arteries. mRNAs that were not expressed at a level consistent with impugned function include skeletal myogenic factors, IKK2, nonmuscle myosin, and Gnb3. This screening analysis of gene expression in the small mesenteric resistance arteries suggests testable hypotheses regarding unique aspects of small artery function in the regional control of blood flow.","author":[{"dropping-particle":"","family":"Reho","given":"John J.","non-dropping-particle":"","parse-names":false,"suffix":""},{"dropping-particle":"","family":"Shetty","given":"Amol","non-dropping-particle":"","parse-names":false,"suffix":""},{"dropping-particle":"","family":"Dippold","given":"Rachael P.","non-dropping-particle":"","parse-names":false,"suffix":""},{"dropping-particle":"","family":"Mahurkar","given":"Anup","non-dropping-particle":"","parse-names":false,"suffix":""},{"dropping-particle":"","family":"Fisher","given":"Steven A.","non-dropping-particle":"","parse-names":false,"suffix":""}],"container-title":"Physiological Reports","id":"ITEM-3","issue":"7","issued":{"date-parts":[["2015"]]},"publisher":"Wiley-Blackwell","title":"Unique gene program of rat small resistance mesenteric arteries as revealed by deep RNA sequencing","type":"article-journal","volume":"3"},"uris":["http://www.mendeley.com/documents/?uuid=c84d9c7c-2826-3a46-bb79-4780bd173c90"]},{"id":"ITEM-4","itemData":{"ISSN":"0794859X","PMID":"23652224","abstract":"Regional heterogeneity exists in reactivity of different vascular beds to vasoactive substances. Experiments were designed to determine if there are differences between thoracic and abdominal aorta response to acetylcholine-induced relaxation. Ten male Sprague-Dawley rats with a weighing between 200g-250g were used. The aorta was isolated and 3mm aortic rings were cut and suspended in organ baths containing physiological salt saline (PSS). Contractile and relaxation responses to noradrenaline (NA) and ACh, in the presence or absence of L-NNA and high K+ concentration were studied. Contractile response to NA was similar along the aorta. At the higher doses, ACh elicited a greater (p &lt; 0.05) relaxation in the abdominal aorta when compared with the thoracic aorta. However, inhibition of eNOS was more effective (p&lt;0.05) in preventing ACh-induced relaxation in the thoracic aorta when compared with the abdominal aorta. Conversely, inhibition of endothelial hyperpolarizing factor (EDHF) by high K+ concentration blocked ACh-induced relaxation to a greater extent in the abdominal aorta (p &lt;0.05) when compared with the thoracic aorta. ACh-induced relaxation differs in the thoracic and abdominal aorta. Differences in the EDHF activity along the aorta underlie the differential response of the thoracic and abdominal aorta to ACh-induced relaxation. ©Physiological Society of Nigeria.","author":[{"dropping-particle":"","family":"Oloyo","given":"Ahmed Kolade","non-dropping-particle":"","parse-names":false,"suffix":""},{"dropping-particle":"","family":"Elias","given":"Simiat Olanike","non-dropping-particle":"","parse-names":false,"suffix":""},{"dropping-particle":"","family":"Sofola","given":"Olusoga Adekunle","non-dropping-particle":"","parse-names":false,"suffix":""}],"container-title":"Nigerian Journal of Physiological Sciences","id":"ITEM-4","issue":"2","issued":{"date-parts":[["2012"]]},"page":"117-122","title":"Differential responses to endothelial-dependent relaxation of the thoracic and abdominal aorta from male sprague-dawley rats","type":"article-journal","volume":"27"},"uris":["http://www.mendeley.com/documents/?uuid=fb18050d-e37c-3c48-bc11-c433b39db8b0"]}],"mendeley":{"formattedCitation":"(7–10)","plainTextFormattedCitation":"(7–10)","previouslyFormattedCitation":"(Guo et al., 2006; Lesauskaite et al., 2006; Oloyo et al., 2012; Reho et al., 2015)"},"properties":{"noteIndex":0},"schema":"https://github.com/citation-style-language/schema/raw/master/csl-citation.json"}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(7–10)</w:t>
      </w:r>
      <w:r w:rsidRPr="004D44CF">
        <w:rPr>
          <w:rFonts w:ascii="Helvetica" w:hAnsi="Helvetica"/>
        </w:rPr>
        <w:fldChar w:fldCharType="end"/>
      </w:r>
      <w:r w:rsidRPr="004D44CF">
        <w:rPr>
          <w:rFonts w:ascii="Helvetica" w:hAnsi="Helvetica"/>
        </w:rPr>
        <w:t xml:space="preserve">. </w:t>
      </w:r>
    </w:p>
    <w:p w14:paraId="4D40E8B4" w14:textId="533C28AE" w:rsidR="0090358D" w:rsidRPr="004D44CF" w:rsidRDefault="0090358D" w:rsidP="0090358D">
      <w:pPr>
        <w:rPr>
          <w:rFonts w:ascii="Helvetica" w:hAnsi="Helvetica"/>
        </w:rPr>
      </w:pPr>
      <w:r w:rsidRPr="004D44CF">
        <w:rPr>
          <w:rFonts w:ascii="Helvetica" w:hAnsi="Helvetica"/>
        </w:rPr>
        <w:t>Another component of aorta wall relaxation is connected to prostaglandins signaling, through activation of guanylate cyclase in SMC</w:t>
      </w:r>
      <w:r w:rsidRPr="004D44CF">
        <w:rPr>
          <w:rFonts w:ascii="Helvetica" w:hAnsi="Helvetica"/>
        </w:rPr>
        <w:fldChar w:fldCharType="begin" w:fldLock="1"/>
      </w:r>
      <w:r w:rsidRPr="004D44CF">
        <w:rPr>
          <w:rFonts w:ascii="Helvetica" w:hAnsi="Helvetica"/>
        </w:rPr>
        <w:instrText>ADDIN CSL_CITATION {"citationItems":[{"id":"ITEM-1","itemData":{"DOI":"10.1161/HYPERTENSIONAHA.107.088948","ISSN":"0194911X","PMID":"17635857","abstract":"The present experiments were designed to test the hypothesis that prostaglandin (PG) E2 causes vasodilatation through activation of endothelial NO synthase (eNOS). Aortic rings from mice with targe...","author":[{"dropping-particle":"","family":"Hristovska","given":"Ana Marija","non-dropping-particle":"","parse-names":false,"suffix":""},{"dropping-particle":"","family":"Rasmussen","given":"Lasse E.","non-dropping-particle":"","parse-names":false,"suffix":""},{"dropping-particle":"","family":"Hansen","given":"Pernille B.L.","non-dropping-particle":"","parse-names":false,"suffix":""},{"dropping-particle":"","family":"Nielsen","given":"Susan S.","non-dropping-particle":"","parse-names":false,"suffix":""},{"dropping-particle":"","family":"Nüsing","given":"Rolf M.","non-dropping-particle":"","parse-names":false,"suffix":""},{"dropping-particle":"","family":"Narumiya","given":"Shuh","non-dropping-particle":"","parse-names":false,"suffix":""},{"dropping-particle":"","family":"Vanhoutte","given":"Paul","non-dropping-particle":"","parse-names":false,"suffix":""},{"dropping-particle":"","family":"Skøtt","given":"Ole","non-dropping-particle":"","parse-names":false,"suffix":""},{"dropping-particle":"","family":"Jensen","given":"Boye L.","non-dropping-particle":"","parse-names":false,"suffix":""}],"container-title":"Hypertension","id":"ITEM-1","issue":"3","issued":{"date-parts":[["2007","9","1"]]},"page":"525-530","publisher":"Lippincott Williams &amp; Wilkins","title":"Prostaglandin E2 Induces Vascular Relaxation by E-Prostanoid 4 Receptor-Mediated Activation of Endothelial Nitric Oxide Synthase","type":"article-journal","volume":"50"},"uris":["http://www.mendeley.com/documents/?uuid=b31f1920-34fe-3a6a-93e5-54bc8aee75e2"]}],"mendeley":{"formattedCitation":"(11)","plainTextFormattedCitation":"(11)","previouslyFormattedCitation":"(Hristovska et al., 2007)"},"properties":{"noteIndex":0},"schema":"https://github.com/citation-style-language/schema/raw/master/csl-citation.json"}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(11)</w:t>
      </w:r>
      <w:r w:rsidRPr="004D44CF">
        <w:rPr>
          <w:rFonts w:ascii="Helvetica" w:hAnsi="Helvetica"/>
        </w:rPr>
        <w:fldChar w:fldCharType="end"/>
      </w:r>
      <w:r w:rsidRPr="004D44CF">
        <w:rPr>
          <w:rFonts w:ascii="Helvetica" w:hAnsi="Helvetica"/>
        </w:rPr>
        <w:t>. Thus there is no previous evidence of a spatial difference in prostaglandins effect on different aorta regions, but some studies show that when effect of prostaglandins is abolished difference in behavior between aorta regions still exists, showing that other mechanisms should play a role in that phenomena</w:t>
      </w:r>
      <w:r w:rsidRPr="004D44CF">
        <w:rPr>
          <w:rFonts w:ascii="Helvetica" w:hAnsi="Helvetica"/>
        </w:rPr>
        <w:fldChar w:fldCharType="begin" w:fldLock="1"/>
      </w:r>
      <w:r w:rsidRPr="004D44CF">
        <w:rPr>
          <w:rFonts w:ascii="Helvetica" w:hAnsi="Helvetica"/>
        </w:rPr>
        <w:instrText>ADDIN CSL_CITATION {"citationItems":[{"id":"ITEM-1","itemData":{"ISSN":"0794859X","PMID":"23652224","abstract":"Regional heterogeneity exists in reactivity of different vascular beds to vasoactive substances. Experiments were designed to determine if there are differences between thoracic and abdominal aorta response to acetylcholine-induced relaxation. Ten male Sprague-Dawley rats with a weighing between 200g-250g were used. The aorta was isolated and 3mm aortic rings were cut and suspended in organ baths containing physiological salt saline (PSS). Contractile and relaxation responses to noradrenaline (NA) and ACh, in the presence or absence of L-NNA and high K+ concentration were studied. Contractile response to NA was similar along the aorta. At the higher doses, ACh elicited a greater (p &lt; 0.05) relaxation in the abdominal aorta when compared with the thoracic aorta. However, inhibition of eNOS was more effective (p&lt;0.05) in preventing ACh-induced relaxation in the thoracic aorta when compared with the abdominal aorta. Conversely, inhibition of endothelial hyperpolarizing factor (EDHF) by high K+ concentration blocked ACh-induced relaxation to a greater extent in the abdominal aorta (p &lt;0.05) when compared with the thoracic aorta. ACh-induced relaxation differs in the thoracic and abdominal aorta. Differences in the EDHF activity along the aorta underlie the differential response of the thoracic and abdominal aorta to ACh-induced relaxation. ©Physiological Society of Nigeria.","author":[{"dropping-particle":"","family":"Oloyo","given":"Ahmed Kolade","non-dropping-particle":"","parse-names":false,"suffix":""},{"dropping-particle":"","family":"Elias","given":"Simiat Olanike","non-dropping-particle":"","parse-names":false,"suffix":""},{"dropping-particle":"","family":"Sofola","given":"Olusoga Adekunle","non-dropping-particle":"","parse-names":false,"suffix":""}],"container-title":"Nigerian Journal of Physiological Sciences","id":"ITEM-1","issue":"2","issued":{"date-parts":[["2012"]]},"page":"117-122","title":"Differential responses to endothelial-dependent relaxation of the thoracic and abdominal aorta from male sprague-dawley rats","type":"article-journal","volume":"27"},"uris":["http://www.mendeley.com/documents/?uuid=fb18050d-e37c-3c48-bc11-c433b39db8b0"]}],"mendeley":{"formattedCitation":"(10)","plainTextFormattedCitation":"(10)","previouslyFormattedCitation":"(Oloyo et al., 2012)"},"properties":{"noteIndex":0},"schema":"https://github.com/citation-style-language/schema/raw/master/csl-citation.json"}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(10)</w:t>
      </w:r>
      <w:r w:rsidRPr="004D44CF">
        <w:rPr>
          <w:rFonts w:ascii="Helvetica" w:hAnsi="Helvetica"/>
        </w:rPr>
        <w:fldChar w:fldCharType="end"/>
      </w:r>
      <w:r w:rsidRPr="004D44CF">
        <w:rPr>
          <w:rFonts w:ascii="Helvetica" w:hAnsi="Helvetica"/>
        </w:rPr>
        <w:t>.</w:t>
      </w:r>
    </w:p>
    <w:p w14:paraId="0FC3D996" w14:textId="45F1847C" w:rsidR="0090358D" w:rsidRPr="004D44CF" w:rsidRDefault="0090358D" w:rsidP="0090358D">
      <w:pPr>
        <w:rPr>
          <w:rFonts w:ascii="Helvetica" w:hAnsi="Helvetica"/>
        </w:rPr>
      </w:pPr>
      <w:r w:rsidRPr="004D44CF">
        <w:rPr>
          <w:rFonts w:ascii="Helvetica" w:hAnsi="Helvetica"/>
        </w:rPr>
        <w:t>Thus aorta relaxation mechanisms are very complex, the question arises if endothelium-dependent relaxation mechanisms work the same across all thoracic aorta lengths, and where lies functional border between the thoracic and abdominal aorta.</w:t>
      </w:r>
    </w:p>
    <w:p w14:paraId="677F1B64" w14:textId="77777777" w:rsidR="0090358D" w:rsidRPr="004D44CF" w:rsidRDefault="0090358D" w:rsidP="0090358D">
      <w:pPr>
        <w:rPr>
          <w:rFonts w:ascii="Helvetica" w:hAnsi="Helvetica"/>
        </w:rPr>
      </w:pPr>
      <w:r w:rsidRPr="004D44CF">
        <w:rPr>
          <w:rFonts w:ascii="Helvetica" w:hAnsi="Helvetica"/>
        </w:rPr>
        <w:lastRenderedPageBreak/>
        <w:t>The aim of this study was threefold: first, to investigate the existence of differences in acetylcholine-induced relaxation among thoracic aortic segments in Wistar Rat; second, to analyze RNA sequence data to identify differential expression patterns between thoracic and abdominal aorta; and finally, to seek a plausible explanation for the observed differences in acetylcholine-induced relaxation through the results derived from RNA-seq analysis.</w:t>
      </w:r>
    </w:p>
    <w:p w14:paraId="17F752E9" w14:textId="77777777" w:rsidR="0082616B" w:rsidRPr="004D44CF" w:rsidRDefault="00076DD9" w:rsidP="00DA4A35">
      <w:pPr>
        <w:pStyle w:val="1"/>
        <w:rPr>
          <w:rFonts w:ascii="Helvetica" w:hAnsi="Helvetica"/>
        </w:rPr>
      </w:pPr>
      <w:r w:rsidRPr="004D44CF">
        <w:rPr>
          <w:rFonts w:ascii="Helvetica" w:hAnsi="Helvetica"/>
        </w:rPr>
        <w:t>MATERIALS AND METHODS</w:t>
      </w:r>
    </w:p>
    <w:p w14:paraId="7436D16D" w14:textId="2558F8D3" w:rsidR="008057DD" w:rsidRPr="004D44CF" w:rsidRDefault="008057DD" w:rsidP="008057DD">
      <w:pPr>
        <w:pStyle w:val="2"/>
        <w:rPr>
          <w:rFonts w:ascii="Helvetica" w:hAnsi="Helvetica"/>
        </w:rPr>
      </w:pPr>
      <w:r w:rsidRPr="004D44CF">
        <w:rPr>
          <w:rFonts w:ascii="Helvetica" w:hAnsi="Helvetica"/>
        </w:rPr>
        <w:t>Rat aorta smooth muscle strips preparation and contraction measurements</w:t>
      </w:r>
    </w:p>
    <w:p w14:paraId="3C9F9B2A" w14:textId="77777777" w:rsidR="0090358D" w:rsidRPr="004D44CF" w:rsidRDefault="0090358D" w:rsidP="0090358D">
      <w:pPr>
        <w:rPr>
          <w:rFonts w:ascii="Helvetica" w:hAnsi="Helvetica"/>
        </w:rPr>
      </w:pPr>
      <w:r w:rsidRPr="004D44CF">
        <w:rPr>
          <w:rFonts w:ascii="Helvetica" w:hAnsi="Helvetica"/>
        </w:rPr>
        <w:t>In our experiments, male Wistar rats were utilized as subjects, adhering to animal protocols in compliance with EU Directive 2010/63/EU for animal experiments (http://ec.europa.eu/environment/chemicals/lab_animals/legislation_en.htm). The experimental protocol received approval from the Bioethics Committee of the Bogomoletz Institute of Physiology (BIPh) under Permission No 2/17, granted on 05.09.2017. Rats used in the study were bred, housed, and cared for in the specialized animal facility (vivarium) of BIPh, with meticulous efforts to minimize any potential suffering.</w:t>
      </w:r>
    </w:p>
    <w:p w14:paraId="52105D2B" w14:textId="77777777" w:rsidR="0090358D" w:rsidRPr="004D44CF" w:rsidRDefault="0090358D" w:rsidP="0090358D">
      <w:pPr>
        <w:rPr>
          <w:rFonts w:ascii="Helvetica" w:hAnsi="Helvetica"/>
        </w:rPr>
      </w:pPr>
    </w:p>
    <w:p w14:paraId="58D31C54" w14:textId="31234A34" w:rsidR="0090358D" w:rsidRDefault="0090358D" w:rsidP="0090358D">
      <w:pPr>
        <w:rPr>
          <w:rFonts w:ascii="Helvetica" w:hAnsi="Helvetica"/>
        </w:rPr>
      </w:pPr>
      <w:r w:rsidRPr="004D44CF">
        <w:rPr>
          <w:rFonts w:ascii="Helvetica" w:hAnsi="Helvetica"/>
        </w:rPr>
        <w:t>Male Wistar rats weighing between 200-250 g underwent euthanasia through exposure to a rising concentration of CO</w:t>
      </w:r>
      <w:r w:rsidRPr="004D44CF">
        <w:rPr>
          <w:rFonts w:ascii="Helvetica" w:hAnsi="Helvetica"/>
          <w:vertAlign w:val="subscript"/>
          <w:lang w:val="uk-UA"/>
        </w:rPr>
        <w:t>2</w:t>
      </w:r>
      <w:r w:rsidRPr="004D44CF">
        <w:rPr>
          <w:rFonts w:ascii="Helvetica" w:hAnsi="Helvetica"/>
        </w:rPr>
        <w:t>, followed by confirmation of death through subsequent decapitation. Under stereo microscopic control, aortas were carefully dissected from the aortic arch to the renal arteries, with the removal of surrounding tissues. In our experiments, aortic segments each measuring approximately 0.5 cm in length, were dissected based on the location of intercostal arterial branches, categorizing them into three groups: the proximal segments of the thoracic aorta, intermediate segments of the thoracic aorta, and distal segments of the thoracic aorta (Figure 1.).</w:t>
      </w:r>
    </w:p>
    <w:p w14:paraId="31E2684F" w14:textId="41023A95" w:rsidR="00542937" w:rsidRDefault="00904B84" w:rsidP="0090358D">
      <w:pPr>
        <w:rPr>
          <w:rFonts w:ascii="Helvetica" w:hAnsi="Helvetica"/>
        </w:rPr>
      </w:pPr>
      <w:r>
        <w:rPr>
          <w:noProof/>
        </w:rPr>
        <w:lastRenderedPageBreak/>
        <w:drawing>
          <wp:inline distT="0" distB="0" distL="0" distR="0" wp14:anchorId="0D8E42F8" wp14:editId="25ABD998">
            <wp:extent cx="3046394" cy="5152853"/>
            <wp:effectExtent l="0" t="0" r="190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10">
                      <a:extLst>
                        <a:ext uri="{28A0092B-C50C-407E-A947-70E740481C1C}">
                          <a14:useLocalDpi xmlns:a14="http://schemas.microsoft.com/office/drawing/2010/main" val="0"/>
                        </a:ext>
                      </a:extLst>
                    </a:blip>
                    <a:srcRect l="42408"/>
                    <a:stretch/>
                  </pic:blipFill>
                  <pic:spPr bwMode="auto">
                    <a:xfrm>
                      <a:off x="0" y="0"/>
                      <a:ext cx="3049710" cy="5158462"/>
                    </a:xfrm>
                    <a:prstGeom prst="rect">
                      <a:avLst/>
                    </a:prstGeom>
                    <a:noFill/>
                    <a:ln>
                      <a:noFill/>
                    </a:ln>
                    <a:extLst>
                      <a:ext uri="{53640926-AAD7-44D8-BBD7-CCE9431645EC}">
                        <a14:shadowObscured xmlns:a14="http://schemas.microsoft.com/office/drawing/2010/main"/>
                      </a:ext>
                    </a:extLst>
                  </pic:spPr>
                </pic:pic>
              </a:graphicData>
            </a:graphic>
          </wp:inline>
        </w:drawing>
      </w:r>
    </w:p>
    <w:p w14:paraId="07017518" w14:textId="3843FA8E" w:rsidR="00542937" w:rsidRPr="004D44CF" w:rsidRDefault="00542937" w:rsidP="0090358D">
      <w:pPr>
        <w:rPr>
          <w:rFonts w:ascii="Helvetica" w:hAnsi="Helvetica"/>
        </w:rPr>
      </w:pPr>
      <w:r w:rsidRPr="004D44CF">
        <w:rPr>
          <w:rFonts w:ascii="Helvetica" w:hAnsi="Helvetica"/>
        </w:rPr>
        <w:t xml:space="preserve">Figure 1. </w:t>
      </w:r>
      <w:r w:rsidRPr="004D44CF">
        <w:rPr>
          <w:rFonts w:ascii="Helvetica" w:hAnsi="Helvetica"/>
          <w:b/>
          <w:bCs/>
        </w:rPr>
        <w:t>Anatomy of the aorta.</w:t>
      </w:r>
    </w:p>
    <w:p w14:paraId="6A5A9855" w14:textId="4ACB8BFA" w:rsidR="0090358D" w:rsidRPr="004D44CF" w:rsidRDefault="0090358D" w:rsidP="0090358D">
      <w:pPr>
        <w:rPr>
          <w:rFonts w:ascii="Helvetica" w:hAnsi="Helvetica"/>
        </w:rPr>
      </w:pPr>
      <w:r w:rsidRPr="004D44CF">
        <w:rPr>
          <w:rFonts w:ascii="Helvetica" w:hAnsi="Helvetica"/>
        </w:rPr>
        <w:t>To record the contraction and relaxation of aorta segments, they were suspended in a chamber filled with Krebs solution at a constant flow rate of 6 ml per minute. Krebs solution was composed of 120 mM of Na</w:t>
      </w:r>
      <w:r w:rsidRPr="004D44CF">
        <w:rPr>
          <w:rFonts w:ascii="Helvetica" w:hAnsi="Helvetica"/>
          <w:vertAlign w:val="superscript"/>
        </w:rPr>
        <w:t>+</w:t>
      </w:r>
      <w:r w:rsidRPr="004D44CF">
        <w:rPr>
          <w:rFonts w:ascii="Helvetica" w:hAnsi="Helvetica"/>
        </w:rPr>
        <w:t>, 5 mM of K</w:t>
      </w:r>
      <w:r w:rsidRPr="004D44CF">
        <w:rPr>
          <w:rFonts w:ascii="Helvetica" w:hAnsi="Helvetica"/>
          <w:vertAlign w:val="superscript"/>
        </w:rPr>
        <w:t>+</w:t>
      </w:r>
      <w:r w:rsidRPr="004D44CF">
        <w:rPr>
          <w:rFonts w:ascii="Helvetica" w:hAnsi="Helvetica"/>
        </w:rPr>
        <w:t>, 2 mM of Ca</w:t>
      </w:r>
      <w:r w:rsidRPr="004D44CF">
        <w:rPr>
          <w:rFonts w:ascii="Helvetica" w:hAnsi="Helvetica"/>
          <w:vertAlign w:val="superscript"/>
        </w:rPr>
        <w:t>+2</w:t>
      </w:r>
      <w:r w:rsidRPr="004D44CF">
        <w:rPr>
          <w:rFonts w:ascii="Helvetica" w:hAnsi="Helvetica"/>
        </w:rPr>
        <w:t>, 1.2 mM of Mg</w:t>
      </w:r>
      <w:r w:rsidRPr="004D44CF">
        <w:rPr>
          <w:rFonts w:ascii="Helvetica" w:hAnsi="Helvetica"/>
          <w:vertAlign w:val="superscript"/>
        </w:rPr>
        <w:t>+2</w:t>
      </w:r>
      <w:r w:rsidRPr="004D44CF">
        <w:rPr>
          <w:rFonts w:ascii="Helvetica" w:hAnsi="Helvetica"/>
        </w:rPr>
        <w:t>, 5 mM glucose, and 7 mM Hepes, and was balanced around 7.35 pH at 37 C</w:t>
      </w:r>
      <w:r w:rsidRPr="004D44CF">
        <w:rPr>
          <w:rFonts w:ascii="Helvetica" w:hAnsi="Helvetica"/>
          <w:vertAlign w:val="superscript"/>
        </w:rPr>
        <w:t>o</w:t>
      </w:r>
      <w:r w:rsidRPr="004D44CF">
        <w:rPr>
          <w:rFonts w:ascii="Helvetica" w:hAnsi="Helvetica"/>
        </w:rPr>
        <w:t>. Each segment was secured by pairs of hooks—one hook firmly affixed to the chamber walls, while the other was attached to a self-made tension sensor. Mechanical responses, measured isometrically, were converted to digital data by the Axon DigiData 1200 and displayed on a computer screen using Clampex 8.0.</w:t>
      </w:r>
    </w:p>
    <w:p w14:paraId="0E1F1758" w14:textId="7DC5C218" w:rsidR="0090358D" w:rsidRPr="004D44CF" w:rsidRDefault="0090358D" w:rsidP="0090358D">
      <w:pPr>
        <w:rPr>
          <w:rFonts w:ascii="Helvetica" w:hAnsi="Helvetica"/>
        </w:rPr>
      </w:pPr>
      <w:r w:rsidRPr="004D44CF">
        <w:rPr>
          <w:rFonts w:ascii="Helvetica" w:hAnsi="Helvetica"/>
        </w:rPr>
        <w:t xml:space="preserve">Before initiating measurements, the strips were allowed to equilibrate in normal Krebs solution under a basal tension of 1 mN for 1 hour. Contraction of segments was induced by applying 10 μmol phenylephrine, and submaximal relaxation was achieved by applying 1 μmol of acetylcholine, as was suggested by the dose-effect curve which was built during our experiments. </w:t>
      </w:r>
    </w:p>
    <w:p w14:paraId="7D483C58" w14:textId="26B40F7A" w:rsidR="0090358D" w:rsidRPr="004D44CF" w:rsidRDefault="0090358D" w:rsidP="0090358D">
      <w:pPr>
        <w:rPr>
          <w:rFonts w:ascii="Helvetica" w:hAnsi="Helvetica"/>
        </w:rPr>
      </w:pPr>
      <w:r w:rsidRPr="004D44CF">
        <w:rPr>
          <w:rFonts w:ascii="Helvetica" w:hAnsi="Helvetica"/>
        </w:rPr>
        <w:lastRenderedPageBreak/>
        <w:t xml:space="preserve">Data acquisition was performed using the Clampex software (Axon Instruments, USA), with subsequent analysis carried out in Clampfit (Axon Instruments, USA) and the R programming language </w:t>
      </w:r>
      <w:r w:rsidRPr="004D44CF">
        <w:rPr>
          <w:rFonts w:ascii="Helvetica" w:hAnsi="Helvetica"/>
        </w:rPr>
        <w:fldChar w:fldCharType="begin" w:fldLock="1"/>
      </w:r>
      <w:r w:rsidRPr="004D44CF">
        <w:rPr>
          <w:rFonts w:ascii="Helvetica" w:hAnsi="Helvetica"/>
        </w:rPr>
        <w:instrText>ADDIN CSL_CITATION {"citationItems":[{"id":"ITEM-1","itemData":{"author":[{"dropping-particle":"","family":"R Core Team","given":"","non-dropping-particle":"","parse-names":false,"suffix":""}],"id":"ITEM-1","issued":{"date-parts":[["2021"]]},"publisher-place":"Vienna, Austria","title":"R: A Language and Environment for Statistical Computing","type":"article"},"uris":["http://www.mendeley.com/documents/?uuid=c437a445-0b0e-4751-ab62-5fcb2dd35fcd"]}],"mendeley":{"formattedCitation":"(12)","plainTextFormattedCitation":"(12)","previouslyFormattedCitation":"(R Core Team, 2021)"},"properties":{"noteIndex":0},"schema":"https://github.com/citation-style-language/schema/raw/master/csl-citation.json"}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(12)</w:t>
      </w:r>
      <w:r w:rsidRPr="004D44CF">
        <w:rPr>
          <w:rFonts w:ascii="Helvetica" w:hAnsi="Helvetica"/>
        </w:rPr>
        <w:fldChar w:fldCharType="end"/>
      </w:r>
      <w:r w:rsidRPr="004D44CF">
        <w:rPr>
          <w:rFonts w:ascii="Helvetica" w:hAnsi="Helvetica"/>
        </w:rPr>
        <w:t>.</w:t>
      </w:r>
    </w:p>
    <w:p w14:paraId="573FEF48" w14:textId="77777777" w:rsidR="0090358D" w:rsidRPr="004D44CF" w:rsidRDefault="0090358D" w:rsidP="0090358D">
      <w:pPr>
        <w:rPr>
          <w:rFonts w:ascii="Helvetica" w:hAnsi="Helvetica"/>
        </w:rPr>
      </w:pPr>
      <w:bookmarkStart w:id="1" w:name="_8427jfottkb5" w:colFirst="0" w:colLast="0"/>
      <w:bookmarkEnd w:id="1"/>
      <w:r w:rsidRPr="004D44CF">
        <w:rPr>
          <w:rFonts w:ascii="Helvetica" w:hAnsi="Helvetica"/>
        </w:rPr>
        <w:t xml:space="preserve">Chemicals employed in the study, include Phenylephrine Hydrochloride, Acetylcholine chloride, Barium chloride, Ouabain octahydrate, Nicardipine hydrochloride, and 18α-Glycyrrhetinic acid (Sigma-Aldrich). All compounds were directly added from their respective stocks to the experimental Krebs solution to achieve the desired working concentrations which were: 10 μmol for phenylephrine, 1 μmol for acetylcholine, 100 μmol for Barium Chloride, 40 μmol for Oubaine, 1 μmol for Nicardipine and 10 μmol for </w:t>
      </w:r>
      <w:bookmarkStart w:id="2" w:name="_Hlk154661896"/>
      <w:r w:rsidRPr="004D44CF">
        <w:rPr>
          <w:rFonts w:ascii="Helvetica" w:hAnsi="Helvetica"/>
        </w:rPr>
        <w:t>18α-Glycyrrhetinic acid</w:t>
      </w:r>
      <w:bookmarkEnd w:id="2"/>
      <w:r w:rsidRPr="004D44CF">
        <w:rPr>
          <w:rFonts w:ascii="Helvetica" w:hAnsi="Helvetica"/>
        </w:rPr>
        <w:t>(18GA) both dissolved in DMSO. Control experiments verified that DMSO at concentrations up to 0.1% did not impact the contractility of the aorta rings.</w:t>
      </w:r>
    </w:p>
    <w:p w14:paraId="49094335" w14:textId="77777777" w:rsidR="008057DD" w:rsidRPr="004D44CF" w:rsidRDefault="008057DD" w:rsidP="008057DD">
      <w:pPr>
        <w:pStyle w:val="2"/>
        <w:rPr>
          <w:rFonts w:ascii="Helvetica" w:hAnsi="Helvetica"/>
        </w:rPr>
      </w:pPr>
      <w:r w:rsidRPr="004D44CF">
        <w:rPr>
          <w:rFonts w:ascii="Helvetica" w:hAnsi="Helvetica"/>
        </w:rPr>
        <w:t>Analysis of RNA-seq data</w:t>
      </w:r>
    </w:p>
    <w:p w14:paraId="67DC5B47" w14:textId="14795FE9" w:rsidR="0090358D" w:rsidRPr="004D44CF" w:rsidRDefault="0090358D" w:rsidP="0090358D">
      <w:pPr>
        <w:rPr>
          <w:rFonts w:ascii="Helvetica" w:hAnsi="Helvetica"/>
        </w:rPr>
      </w:pPr>
      <w:r w:rsidRPr="004D44CF">
        <w:rPr>
          <w:rFonts w:ascii="Helvetica" w:hAnsi="Helvetica"/>
        </w:rPr>
        <w:t>For the analysis of RNA-seq data, we utilized the R package Deseq2</w:t>
      </w:r>
      <w:r w:rsidRPr="004D44CF">
        <w:rPr>
          <w:rFonts w:ascii="Helvetica" w:hAnsi="Helvetica"/>
        </w:rPr>
        <w:fldChar w:fldCharType="begin" w:fldLock="1"/>
      </w:r>
      <w:r w:rsidRPr="004D44CF">
        <w:rPr>
          <w:rFonts w:ascii="Helvetica" w:hAnsi="Helvetica"/>
        </w:rPr>
        <w:instrText>ADDIN CSL_CITATION {"citationItems":[{"id":"ITEM-1","itemData":{"DOI":"10.1186/S13059-014-0550-8","ISSN":"1474760X","PMID":"25516281","abstract":"In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Biology","id":"ITEM-1","issue":"12","issued":{"date-parts":[["2014","12","5"]]},"publisher":"BioMed Central Ltd.","title":"Moderated estimation of fold change and dispersion for RNA-seq data with DESeq2","type":"article-journal","volume":"15"},"uris":["http://www.mendeley.com/documents/?uuid=300e0405-881b-30af-b0bd-e65084fadb4b"]}],"mendeley":{"formattedCitation":"(13)","plainTextFormattedCitation":"(13)","previouslyFormattedCitation":"(Love et al., 2014)"},"properties":{"noteIndex":0},"schema":"https://github.com/citation-style-language/schema/raw/master/csl-citation.json"}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(13)</w:t>
      </w:r>
      <w:r w:rsidRPr="004D44CF">
        <w:rPr>
          <w:rFonts w:ascii="Helvetica" w:hAnsi="Helvetica"/>
        </w:rPr>
        <w:fldChar w:fldCharType="end"/>
      </w:r>
      <w:r w:rsidRPr="004D44CF">
        <w:rPr>
          <w:rFonts w:ascii="Helvetica" w:hAnsi="Helvetica"/>
        </w:rPr>
        <w:t xml:space="preserve"> software, enabling a comprehensive examination of gene expression patterns and differential gene expression across the various experimental conditions.</w:t>
      </w:r>
    </w:p>
    <w:p w14:paraId="1342286D" w14:textId="0F612DDD" w:rsidR="0090358D" w:rsidRPr="004D44CF" w:rsidRDefault="0090358D" w:rsidP="0090358D">
      <w:pPr>
        <w:rPr>
          <w:rFonts w:ascii="Helvetica" w:hAnsi="Helvetica"/>
        </w:rPr>
      </w:pPr>
      <w:r w:rsidRPr="004D44CF">
        <w:rPr>
          <w:rFonts w:ascii="Helvetica" w:hAnsi="Helvetica"/>
          <w:color w:val="000000"/>
        </w:rPr>
        <w:t>Differential expressions were studied between the thoracic and abdominal regions of the rat aorta to find differences in expression profile gradient, which may be extended to explain dissimilarities in the proximal and distal(close to abdominal) ends of the thoracic aorta.</w:t>
      </w:r>
    </w:p>
    <w:p w14:paraId="6C159EC8" w14:textId="4FC23D42" w:rsidR="0090358D" w:rsidRDefault="0090358D" w:rsidP="0090358D">
      <w:pPr>
        <w:rPr>
          <w:rFonts w:ascii="Helvetica" w:hAnsi="Helvetica"/>
        </w:rPr>
      </w:pPr>
      <w:r w:rsidRPr="004D44CF">
        <w:rPr>
          <w:rFonts w:ascii="Helvetica" w:hAnsi="Helvetica"/>
        </w:rPr>
        <w:t>Raw data files were obtained from the Sequence Read Archive (SRA) and subsequently aligned to the reference genome, with quantification performed using the hisat2 software</w:t>
      </w:r>
      <w:r w:rsidRPr="004D44CF">
        <w:rPr>
          <w:rFonts w:ascii="Helvetica" w:hAnsi="Helvetica"/>
        </w:rPr>
        <w:fldChar w:fldCharType="begin" w:fldLock="1"/>
      </w:r>
      <w:r w:rsidRPr="004D44CF">
        <w:rPr>
          <w:rFonts w:ascii="Helvetica" w:hAnsi="Helvetica"/>
        </w:rPr>
        <w:instrText>ADDIN CSL_CITATION {"citationItems":[{"id":"ITEM-1","itemData":{"DOI":"10.1101/GR.275193.120","ISSN":"15495469","PMID":"34103331","abstract":"Sequencing technologies using nucleotide conversion techniques such as cytosine to thymine in bisulfite-seq and thymine to cytosine in SLAM seq are powerful tools to explore the chemical intricacies of cellular processes. To date, no one has developed a unified methodology for aligning converted sequences and consolidating alignment of these technologies in one package. In this paper, we describe hierarchical indexing for spliced alignment of transcripts–3 nucleotides (HISAT-3N), which can rapidly and accurately align sequences consisting of any nucleotide conversion by leveraging the powerful hierarchical index and repeat index algorithms originally developed for the HISAT software. Tests on real and simulated data sets show that HISAT-3N is faster than other modern systems, with greater alignment accuracy, higher scalability, and smaller memory requirements. HISAT-3N therefore becomes an ideal aligner when used with converted sequence technologies.","author":[{"dropping-particle":"","family":"Zhang","given":"Yun","non-dropping-particle":"","parse-names":false,"suffix":""},{"dropping-particle":"","family":"Park","given":"Chanhee","non-dropping-particle":"","parse-names":false,"suffix":""},{"dropping-particle":"","family":"Bennett","given":"Christopher","non-dropping-particle":"","parse-names":false,"suffix":""},{"dropping-particle":"","family":"Thornton","given":"Micah","non-dropping-particle":"","parse-names":false,"suffix":""},{"dropping-particle":"","family":"Kim","given":"Daehwan","non-dropping-particle":"","parse-names":false,"suffix":""}],"container-title":"Genome Research","id":"ITEM-1","issue":"7","issued":{"date-parts":[["2021","7","1"]]},"page":"1290-1295","publisher":"Cold Spring Harbor Laboratory Press","title":"Rapid and accurate alignment of nucleotide conversion sequencing reads with HISAT-3N","type":"article-journal","volume":"31"},"uris":["http://www.mendeley.com/documents/?uuid=82950b60-6d75-39bf-923c-3ab909facbcf"]}],"mendeley":{"formattedCitation":"(14)","plainTextFormattedCitation":"(14)","previouslyFormattedCitation":"(Zhang et al., 2021)"},"properties":{"noteIndex":0},"schema":"https://github.com/citation-style-language/schema/raw/master/csl-citation.json"}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(14)</w:t>
      </w:r>
      <w:r w:rsidRPr="004D44CF">
        <w:rPr>
          <w:rFonts w:ascii="Helvetica" w:hAnsi="Helvetica"/>
        </w:rPr>
        <w:fldChar w:fldCharType="end"/>
      </w:r>
      <w:r w:rsidRPr="004D44CF">
        <w:rPr>
          <w:rFonts w:ascii="Helvetica" w:hAnsi="Helvetica"/>
        </w:rPr>
        <w:t xml:space="preserve">. Sequence data were aligned to the reference genome – mRatBN7.2, and then converted to count data. In total, 2 samples from the thoracic aorta </w:t>
      </w:r>
      <w:r w:rsidRPr="004D44CF">
        <w:rPr>
          <w:rFonts w:ascii="Helvetica" w:hAnsi="Helvetica"/>
        </w:rPr>
        <w:fldChar w:fldCharType="begin" w:fldLock="1"/>
      </w:r>
      <w:r w:rsidRPr="004D44CF">
        <w:rPr>
          <w:rFonts w:ascii="Helvetica" w:hAnsi="Helvetica"/>
        </w:rPr>
        <w:instrText>ADDIN CSL_CITATION {"citationItems":[{"id":"ITEM-1","itemData":{"DOI":"10.14814/PHY2.12450","ISSN":"2051817X","PMID":"26156969","abstract":"Deep sequencing of RNA samples from rat small mesenteric arteries (MA) and aorta (AO) identified common and unique features of their gene programs. ~5% of mRNAs were quantitatively differentially expressed in MA versus AO. Unique transcriptional control in MA smooth muscle is suggested by the selective or enriched expression of transcription factors Nkx2-3, HAND2, and Tcf21 (Capsulin). Enrichment in AO of PPAR transcription factors and their target genes of mitochondrial function, lipid metabolism, and oxidative phosphorylation is consistent with slow (oxidative) tonic smooth muscle. In contrast MA was enriched in contractile and calcium channel mRNAs suggestive of components of fast (glycolytic) phasic smooth muscle. Myosin phosphatase regulatory subunit paralogs Mypt1 and p85 were expressed at similar levels, while smooth muscle MLCK was the only such kinase expressed, suggesting functional redundancy of the former but not the latter in accordance with mouse knockout studies. With regard to vaso-regulatory signals, purinergic receptors P2rx1 and P2rx5 were reciprocally expressed in MA versus AO, while the olfactory receptor Olr59 was enriched in MA. Alox15, which generates the EDHF HPETE, was enriched in MA while eNOS was equally expressed, consistent with the greater role of EDHF in the smaller arteries. mRNAs that were not expressed at a level consistent with impugned function include skeletal myogenic factors, IKK2, nonmuscle myosin, and Gnb3. This screening analysis of gene expression in the small mesenteric resistance arteries suggests testable hypotheses regarding unique aspects of small artery function in the regional control of blood flow.","author":[{"dropping-particle":"","family":"Reho","given":"John J.","non-dropping-particle":"","parse-names":false,"suffix":""},{"dropping-particle":"","family":"Shetty","given":"Amol","non-dropping-particle":"","parse-names":false,"suffix":""},{"dropping-particle":"","family":"Dippold","given":"Rachael P.","non-dropping-particle":"","parse-names":false,"suffix":""},{"dropping-particle":"","family":"Mahurkar","given":"Anup","non-dropping-particle":"","parse-names":false,"suffix":""},{"dropping-particle":"","family":"Fisher","given":"Steven A.","non-dropping-particle":"","parse-names":false,"suffix":""}],"container-title":"Physiological Reports","id":"ITEM-1","issue":"7","issued":{"date-parts":[["2015"]]},"publisher":"Wiley-Blackwell","title":"Unique gene program of rat small resistance mesenteric arteries as revealed by deep RNA sequencing","type":"article-journal","volume":"3"},"uris":["http://www.mendeley.com/documents/?uuid=c84d9c7c-2826-3a46-bb79-4780bd173c90"]}],"mendeley":{"formattedCitation":"(9)","plainTextFormattedCitation":"(9)","previouslyFormattedCitation":"(Reho et al., 2015)"},"properties":{"noteIndex":0},"schema":"https://github.com/citation-style-language/schema/raw/master/csl-citation.json"}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(9)</w:t>
      </w:r>
      <w:r w:rsidRPr="004D44CF">
        <w:rPr>
          <w:rFonts w:ascii="Helvetica" w:hAnsi="Helvetica"/>
        </w:rPr>
        <w:fldChar w:fldCharType="end"/>
      </w:r>
      <w:r w:rsidRPr="004D44CF">
        <w:rPr>
          <w:rFonts w:ascii="Helvetica" w:hAnsi="Helvetica"/>
        </w:rPr>
        <w:t xml:space="preserve"> and five samples from the abdominal aorta </w:t>
      </w:r>
      <w:r w:rsidRPr="004D44CF">
        <w:rPr>
          <w:rFonts w:ascii="Helvetica" w:hAnsi="Helvetica"/>
        </w:rPr>
        <w:fldChar w:fldCharType="begin" w:fldLock="1"/>
      </w:r>
      <w:r w:rsidRPr="004D44CF">
        <w:rPr>
          <w:rFonts w:ascii="Helvetica" w:hAnsi="Helvetica"/>
        </w:rPr>
        <w:instrText>ADDIN CSL_CITATION {"citationItems":[{"id":"ITEM-1","itemData":{"DOI":"10.1016/J.BIOPHA.2022.114203","ISSN":"0753-3322","PMID":"36916429","abstract":"Background: Neferine exhibits therapeutic effects on anti-hypertension. However, the effect of neferine on hypertensive vascular remodeling remains unexplored. Therefore, the current study was to investigate the effect of neferine on hypertensive vascular remodeling and its underlying mechanisms. Methods: Total 30 male spontaneously hypertensive rats (SHRs) were divided randomly into five groups, including SHR, Neferine-L (2.5 mg/kg/day), Neferine-M (5 mg/kg/day), Neferine-H (10 mg/kg/day), and Valsartan (10 mg/kg/day) groups (n = 6 for each group). Wistar Kyoto (WKY) rats were set as control group (n = 6). Noninvasive blood pressure system, ultrasound, hematoxylin and eosin staining, masson trichrome staining were used to detect the blood pressure, pulse wave velocity (PWV), pathological changes and collagen content in abdominal aortas of SHRs. RNA-sequencing and immunohistochemistry(IHC) analyses were used to identify and verify the differentially expressed transcripts and activation of associated signaling pathways in SHRs. Results: Various concentrations of neferine or valsartan treatment substantially reduced the elevation of blood pressure, PWV, and abdominal aortic thickening of SHRs. RNA-sequencing and KEGG analyses recognized 441 differentially expressed transcripts and several enriched pathways (including PI3K/AKT and TGF-β/Smad2/3 signaling pathways) after neferine treatment. Masson trichromatic staining and IHC analysis demonstrated that neferine treatment decreased the collagen content and down-regulated the protein expression of PCNA, collagen I &amp; III, and fibronectin, as well as p-PI3K, p-AKT, TGF-β1 and p-Smad2/3 in abdominal aortic tissues of SHRs. Conclusion: Neferine treatment exhibits therapeutic effects on anti-hypertension and reduces vascular remodeling, as well as suppresses the abnormal activation of multiple signaling pathways, including PI3K/AKT and TGF-β1/Smad2/3 pathways.","author":[{"dropping-particle":"","family":"Zeng","given":"Weiquan","non-dropping-particle":"","parse-names":false,"suffix":""},{"dropping-particle":"","family":"Zhang","given":"Xiuli","non-dropping-particle":"","parse-names":false,"suffix":""},{"dropping-particle":"","family":"Lu","given":"Yao","non-dropping-particle":"","parse-names":false,"suffix":""},{"dropping-particle":"","family":"Wen","given":"Ying","non-dropping-particle":"","parse-names":false,"suffix":""},{"dropping-particle":"","family":"Xie","given":"Qiurong","non-dropping-particle":"","parse-names":false,"suffix":""},{"dropping-particle":"","family":"Yang","given":"Xuan","non-dropping-particle":"","parse-names":false,"suffix":""},{"dropping-particle":"","family":"He","given":"Shuyu","non-dropping-particle":"","parse-names":false,"suffix":""},{"dropping-particle":"","family":"Guo","given":"Zhi","non-dropping-particle":"","parse-names":false,"suffix":""},{"dropping-particle":"","family":"Li","given":"Jiapeng","non-dropping-particle":"","parse-names":false,"suffix":""},{"dropping-particle":"","family":"Shen","given":"Aling","non-dropping-particle":"","parse-names":false,"suffix":""},{"dropping-particle":"","family":"Peng","given":"Jun","non-dropping-particle":"","parse-names":false,"suffix":""}],"container-title":"Biomedicine &amp; Pharmacotherapy","id":"ITEM-1","issued":{"date-parts":[["2023","2","1"]]},"page":"114203","publisher":"Elsevier Masson","title":"Neferine ameliorates hypertensive vascular remodeling modulating multiple signaling pathways in spontaneously hypertensive rats","type":"article-journal","volume":"158"},"uris":["http://www.mendeley.com/documents/?uuid=cee5f641-52c7-328b-a4f4-1ec0bbe91c3d"]}],"mendeley":{"formattedCitation":"(15)","plainTextFormattedCitation":"(15)","previouslyFormattedCitation":"(Zeng et al., 2023)"},"properties":{"noteIndex":0},"schema":"https://github.com/citation-style-language/schema/raw/master/csl-citation.json"}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(15)</w:t>
      </w:r>
      <w:r w:rsidRPr="004D44CF">
        <w:rPr>
          <w:rFonts w:ascii="Helvetica" w:hAnsi="Helvetica"/>
        </w:rPr>
        <w:fldChar w:fldCharType="end"/>
      </w:r>
      <w:r w:rsidRPr="004D44CF">
        <w:rPr>
          <w:rFonts w:ascii="Helvetica" w:hAnsi="Helvetica"/>
        </w:rPr>
        <w:t xml:space="preserve"> were aligned and counted, with output results being coherent with authors calculations. To account for different depth coverage of RNA-Seq, rarefication was performed, to equalize depth coverage between all samples, to mitigate noise introduced by data collected from 2 different sources</w:t>
      </w:r>
      <w:r w:rsidRPr="004D44CF">
        <w:rPr>
          <w:rFonts w:ascii="Helvetica" w:hAnsi="Helvetica"/>
        </w:rPr>
        <w:fldChar w:fldCharType="begin" w:fldLock="1"/>
      </w:r>
      <w:r w:rsidRPr="004D44CF">
        <w:rPr>
          <w:rFonts w:ascii="Helvetica" w:hAnsi="Helvetica"/>
        </w:rPr>
        <w:instrText>ADDIN CSL_CITATION {"citationItems":[{"id":"ITEM-1","itemData":{"DOI":"10.1186/1471-2164-15-140","ISSN":"14712164","PMID":"24548348","abstract":"Background: Arabidopsis thaliana, a member of the Brassicaceae family is the dominant genetic model plant. However, while the flowers within the Brassicaceae members are rather uniform, mainly radially symmetrical, mostly white with fixed organ numbers, species within the Cleomaceae, the sister family to the Brassicaceae show a more variable floral morphology. We were interested in understanding the molecular basis for these morphological differences. To this end, the floral transcriptome of a hybrid Tarenaya hassleriana, a Cleomaceae with monosymmetric, bright purple flowers was sequenced, annotated and analyzed in respect to floral regulators.Results: We obtained a comprehensive floral transcriptome with high depth and coverage close to saturation analyzed using rarefaction analysis a method well known in biodiversity studies. Gene expression was analyzed by calculating reads per kilobase gene model per million reads (RPKM) and for selected genes in silico expression data was corroborated by qRT-PCR analysis. Candidate transcription factors were identified based on differences in expression pattern between A. thaliana and T. hassleriana, which are likely key regulators of the T. hassleriana specific floral characters such as coloration and male sterility in the hybrid plant used. Analysis of lineage specific genes was carried out with members of the fabids and malvids.Conclusions: The floral transcriptome of T. hassleriana provides insights into key pathways involved in the regulation of late anthocyanin biosynthesis, male fertility, flowering time and organ growth regulation which are unique traits compared the model organism A. thaliana. Analysis of lineage specific genes carried out with members of the fabids and malvids suggests an extensive gene birth rate in the lineage leading to core Brassicales while only few genes were potentially lost during core Brassicales evolution, which possibly reflects the result of the At-β whole genome duplication. Our analysis should facilitate further analyses into the molecular mechanisms of floral morphogenesis and pigmentation and the mechanisms underlying the rather diverse floral morphologies in the Cleomaceae. © 2014 Bhide et al.; licensee BioMed Central Ltd.","author":[{"dropping-particle":"","family":"Bhide","given":"Amey","non-dropping-particle":"","parse-names":false,"suffix":""},{"dropping-particle":"","family":"Schliesky","given":"Simon","non-dropping-particle":"","parse-names":false,"suffix":""},{"dropping-particle":"","family":"Reich","given":"Marlis","non-dropping-particle":"","parse-names":false,"suffix":""},{"dropping-particle":"","family":"Weber","given":"Andreas P.M.","non-dropping-particle":"","parse-names":false,"suffix":""},{"dropping-particle":"","family":"Becker","given":"Annette","non-dropping-particle":"","parse-names":false,"suffix":""}],"container-title":"BMC Genomics","id":"ITEM-1","issue":"1","issued":{"date-parts":[["2014","2","19"]]},"title":"Analysis of the floral transcriptome of Tarenaya hassleriana (Cleomaceae), a member of the sister group to the Brassicaceae: Towards understanding the base of morphological diversity in Brassicales","type":"article-journal","volume":"15"},"uris":["http://www.mendeley.com/documents/?uuid=da9d9700-03a3-35e8-b581-892d9befa36d"]}],"mendeley":{"formattedCitation":"(16)","plainTextFormattedCitation":"(16)","previouslyFormattedCitation":"(Bhide et al., 2014)"},"properties":{"noteIndex":0},"schema":"https://github.com/citation-style-language/schema/raw/master/csl-citation.json"}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(16)</w:t>
      </w:r>
      <w:r w:rsidRPr="004D44CF">
        <w:rPr>
          <w:rFonts w:ascii="Helvetica" w:hAnsi="Helvetica"/>
        </w:rPr>
        <w:fldChar w:fldCharType="end"/>
      </w:r>
      <w:r w:rsidRPr="004D44CF">
        <w:rPr>
          <w:rFonts w:ascii="Helvetica" w:hAnsi="Helvetica"/>
        </w:rPr>
        <w:t>. Within DESeq2, genes with low expression (less than 10 reads across each sample) were removed based on raw read counts. The remaining raw read counts were then used to estimate size factors for sample normalization.. Normalized read counts were used to fit the N</w:t>
      </w:r>
      <w:r w:rsidR="009129C6">
        <w:rPr>
          <w:rFonts w:ascii="Helvetica" w:hAnsi="Helvetica"/>
        </w:rPr>
        <w:t>egative Binomia;</w:t>
      </w:r>
      <w:r w:rsidRPr="004D44CF">
        <w:rPr>
          <w:rFonts w:ascii="Helvetica" w:hAnsi="Helvetica"/>
        </w:rPr>
        <w:t xml:space="preserve"> model, compute mean and variance, and test the null hypothesis of equal gene expression in thoracic and abdominal conditions using a negative binomial test. Contrasting thoracic against abdominal samples, fold-change differences, and P-values were computed using the Likelihood Ratio Test(LRT). Benjamini–Hochberg method adjusted P-values and False Discovery Rates (FDR) were computed to control type I error. After all filtering amount of differentially expressed genes between the thoracic and the abdominal aorta was 497.</w:t>
      </w:r>
    </w:p>
    <w:p w14:paraId="764AF8EE" w14:textId="6DB29C57" w:rsidR="000D307C" w:rsidRDefault="000D307C" w:rsidP="000D307C">
      <w:pPr>
        <w:rPr>
          <w:rFonts w:ascii="Helvetica" w:hAnsi="Helvetica"/>
        </w:rPr>
      </w:pPr>
      <w:r w:rsidRPr="000D307C">
        <w:rPr>
          <w:rFonts w:ascii="Helvetica" w:hAnsi="Helvetica"/>
        </w:rPr>
        <w:t>Differentially expressed genes were filtered based on criteria: genes with &lt;10 normalized read counts in each replicate were excluded, and only genes with FDR ≤ 0.05 and &gt;1 fold difference between thoracic and abdominal conditions were retained. To address the higher variance in abdominal replicates, one abdominal sample was removed. To visually represent the outcomes of the analysis, a volcano plot was employed, revealing significant biological signals indicative of distinct expression patterns between the two aorta locations(Figure 2).</w:t>
      </w:r>
    </w:p>
    <w:p w14:paraId="3958030D" w14:textId="44F820D7" w:rsidR="00D82CFE" w:rsidRPr="00D82CFE" w:rsidRDefault="002B354A" w:rsidP="002B354A">
      <w:pPr>
        <w:pStyle w:val="a5"/>
        <w:jc w:val="center"/>
        <w:rPr>
          <w:lang w:val="ru-RU"/>
        </w:rPr>
      </w:pPr>
      <w:r>
        <w:rPr>
          <w:noProof/>
        </w:rPr>
        <w:lastRenderedPageBreak/>
        <w:drawing>
          <wp:inline distT="0" distB="0" distL="0" distR="0" wp14:anchorId="19814A14" wp14:editId="30D3B5F4">
            <wp:extent cx="4140200" cy="2444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0200" cy="2444750"/>
                    </a:xfrm>
                    <a:prstGeom prst="rect">
                      <a:avLst/>
                    </a:prstGeom>
                    <a:noFill/>
                    <a:ln>
                      <a:noFill/>
                    </a:ln>
                  </pic:spPr>
                </pic:pic>
              </a:graphicData>
            </a:graphic>
          </wp:inline>
        </w:drawing>
      </w:r>
    </w:p>
    <w:p w14:paraId="011D1027" w14:textId="0382F102" w:rsidR="000D307C" w:rsidRPr="00D82CFE" w:rsidRDefault="00D82CFE" w:rsidP="00D82CFE">
      <w:pPr>
        <w:pStyle w:val="a5"/>
      </w:pPr>
      <w:r w:rsidRPr="000D307C">
        <w:rPr>
          <w:rFonts w:ascii="Helvetica" w:hAnsi="Helvetica"/>
        </w:rPr>
        <w:t>Figure 2</w:t>
      </w:r>
      <w:r>
        <w:rPr>
          <w:rFonts w:ascii="Helvetica" w:hAnsi="Helvetica"/>
        </w:rPr>
        <w:t xml:space="preserve">. </w:t>
      </w:r>
      <w:r w:rsidRPr="00D82CFE">
        <w:rPr>
          <w:rFonts w:ascii="Helvetica" w:hAnsi="Helvetica"/>
          <w:b/>
          <w:bCs/>
        </w:rPr>
        <w:t>Thoracic aorta expression profile in comparison to the abdominal aorta</w:t>
      </w:r>
      <w:r>
        <w:rPr>
          <w:rFonts w:ascii="Helvetica" w:hAnsi="Helvetica"/>
          <w:b/>
          <w:bCs/>
        </w:rPr>
        <w:t>.</w:t>
      </w:r>
    </w:p>
    <w:p w14:paraId="7B8D7887" w14:textId="77777777" w:rsidR="008057DD" w:rsidRPr="004D44CF" w:rsidRDefault="008057DD" w:rsidP="008057DD">
      <w:pPr>
        <w:pStyle w:val="2"/>
        <w:rPr>
          <w:rFonts w:ascii="Helvetica" w:hAnsi="Helvetica"/>
        </w:rPr>
      </w:pPr>
      <w:r w:rsidRPr="004D44CF">
        <w:rPr>
          <w:rFonts w:ascii="Helvetica" w:hAnsi="Helvetica"/>
        </w:rPr>
        <w:t xml:space="preserve">Statistical analysis of aorta relaxation data </w:t>
      </w:r>
    </w:p>
    <w:p w14:paraId="56562CA2" w14:textId="77777777" w:rsidR="00F82B72" w:rsidRPr="004D44CF" w:rsidRDefault="00F82B72" w:rsidP="00F82B72">
      <w:pPr>
        <w:rPr>
          <w:rFonts w:ascii="Helvetica" w:hAnsi="Helvetica"/>
        </w:rPr>
      </w:pPr>
      <w:r w:rsidRPr="004D44CF">
        <w:rPr>
          <w:rFonts w:ascii="Helvetica" w:hAnsi="Helvetica"/>
        </w:rPr>
        <w:t xml:space="preserve">The analysis began with the utilization of Clampfit software to obtain numerical values of tensile force in mN. The amplitudes were measured by taking the maximum value for contraction periods and subtracting the minimum value for relaxation periods, then dividing the result by the basal tone. The formula used for normalizing the amplitude was: </w:t>
      </w:r>
    </w:p>
    <w:p w14:paraId="42FB23CF" w14:textId="77777777" w:rsidR="00F82B72" w:rsidRPr="004D44CF" w:rsidRDefault="00F82B72" w:rsidP="00F82B72">
      <w:pPr>
        <w:rPr>
          <w:rFonts w:ascii="Helvetica" w:hAnsi="Helvetica"/>
        </w:rPr>
      </w:pPr>
      <m:oMathPara>
        <m:oMath>
          <m:r>
            <w:rPr>
              <w:rFonts w:ascii="Cambria Math" w:hAnsi="Cambria Math"/>
            </w:rPr>
            <m:t>normalized amplitude =</m:t>
          </m:r>
          <m:f>
            <m:fPr>
              <m:ctrlPr>
                <w:rPr>
                  <w:rFonts w:ascii="Cambria Math" w:hAnsi="Cambria Math"/>
                </w:rPr>
              </m:ctrlPr>
            </m:fPr>
            <m:num>
              <m:r>
                <w:rPr>
                  <w:rFonts w:ascii="Cambria Math" w:hAnsi="Cambria Math"/>
                </w:rPr>
                <m:t>(maximum contraction - minimum relaxation)</m:t>
              </m:r>
            </m:num>
            <m:den>
              <m:r>
                <w:rPr>
                  <w:rFonts w:ascii="Cambria Math" w:hAnsi="Cambria Math"/>
                </w:rPr>
                <m:t>basal tone</m:t>
              </m:r>
            </m:den>
          </m:f>
        </m:oMath>
      </m:oMathPara>
    </w:p>
    <w:p w14:paraId="379997B0" w14:textId="67C80EF0" w:rsidR="00F82B72" w:rsidRPr="004D44CF" w:rsidRDefault="00F82B72" w:rsidP="00F82B72">
      <w:pPr>
        <w:rPr>
          <w:rFonts w:ascii="Helvetica" w:hAnsi="Helvetica"/>
        </w:rPr>
      </w:pPr>
      <w:r w:rsidRPr="004D44CF">
        <w:rPr>
          <w:rFonts w:ascii="Helvetica" w:hAnsi="Helvetica"/>
        </w:rPr>
        <w:t>Following this, the analysis involved comparing the normalized amplitude values across different segments. When comparing two groups, the Welch 2-sample test was employed due to unequal variances and different sample sizes between groups</w:t>
      </w:r>
      <w:r w:rsidRPr="004D44CF">
        <w:rPr>
          <w:rFonts w:ascii="Helvetica" w:hAnsi="Helvetica"/>
        </w:rPr>
        <w:fldChar w:fldCharType="begin" w:fldLock="1"/>
      </w:r>
      <w:r w:rsidRPr="004D44CF">
        <w:rPr>
          <w:rFonts w:ascii="Helvetica" w:hAnsi="Helvetica"/>
        </w:rPr>
        <w:instrText>ADDIN CSL_CITATION {"citationItems":[{"id":"ITEM-1","itemData":{"DOI":"10.1177/0004563221992088/ASSET/IMAGES/LARGE/10.1177_0004563221992088-FIG1.JPEG","ISSN":"17581001","PMID":"33562996","abstract":"Clinical biochemists often wish to compare two groups of measurements. In order to do so, they must be familiar with Student's t-test. This article provides guidance for the use of the Welch t-test, with subtle but important differences and validity in a broader range of settings: advises the use of the Welch t-test rather than Student's t-test.","author":[{"dropping-particle":"","family":"West","given":"Robert M.","non-dropping-particle":"","parse-names":false,"suffix":""}],"container-title":"Annals of Clinical Biochemistry","id":"ITEM-1","issue":"4","issued":{"date-parts":[["2021","7","1"]]},"page":"267-269","publisher":"SAGE Publications Ltd","title":"Best practice in statistics: Use the Welch t-test when testing the difference between two groups","type":"article-journal","volume":"58"},"uris":["http://www.mendeley.com/documents/?uuid=1f10f205-a194-321e-b171-dcd70d829f87"]}],"mendeley":{"formattedCitation":"(17)","plainTextFormattedCitation":"(17)","previouslyFormattedCitation":"(West, 2021)"},"properties":{"noteIndex":0},"schema":"https://github.com/citation-style-language/schema/raw/master/csl-citation.json"}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(17)</w:t>
      </w:r>
      <w:r w:rsidRPr="004D44CF">
        <w:rPr>
          <w:rFonts w:ascii="Helvetica" w:hAnsi="Helvetica"/>
        </w:rPr>
        <w:fldChar w:fldCharType="end"/>
      </w:r>
      <w:r w:rsidRPr="004D44CF">
        <w:rPr>
          <w:rFonts w:ascii="Helvetica" w:hAnsi="Helvetica"/>
        </w:rPr>
        <w:t>. For comparisons involving more than two groups, Welch ANOVA was used</w:t>
      </w:r>
      <w:r w:rsidRPr="004D44CF">
        <w:rPr>
          <w:rFonts w:ascii="Helvetica" w:hAnsi="Helvetica"/>
        </w:rPr>
        <w:fldChar w:fldCharType="begin" w:fldLock="1"/>
      </w:r>
      <w:r w:rsidRPr="004D44CF">
        <w:rPr>
          <w:rFonts w:ascii="Helvetica" w:hAnsi="Helvetica"/>
        </w:rPr>
        <w:instrText>ADDIN CSL_CITATION {"citationItems":[{"id":"ITEM-1","itemData":{"DOI":"10.5334/IRSP.198","ISSN":"2397-8570","abstract":"Student’s t-test and classical F-test ANOVA rely on the assumptions that two or more samples are independent, and that independent and identically distributed residuals are normal and have equal variances between groups. We focus on the assumptions of normality and equality of variances, and argue that these assumptions are often unrealistic in the field of psychology. We underline the current lack of attention to these assumptions through an analysis of researchers’ practices. Through Monte Carlo simulations, we illustrate the consequences of performing the classic parametric F-test for ANOVA when the test assumptions are not met on the Type I error rate and statistical power. Under realistic deviations from the assumption of equal variances, the classic F-test can yield severely biased results and lead to invalid statistical inferences. We examine two common alternatives to the F-test, namely the Welch’s ANOVA (W-test) and the Brown-Forsythe test (F*-test). Our simulations show that under a range of realistic scenarios, the W-test is a better alternative and we therefore recommend using the W-test by default when comparing means. We provide a detailed example explaining how to perform the W-test in SPSS and R. We summarize our conclusions in practical recommendations that researchers can use to improve their statistical practices.","author":[{"dropping-particle":"","family":"Delacre","given":"Marie","non-dropping-particle":"","parse-names":false,"suffix":""},{"dropping-particle":"","family":"Leys","given":"Christophe","non-dropping-particle":"","parse-names":false,"suffix":""},{"dropping-particle":"","family":"Mora","given":"Youri L.","non-dropping-particle":"","parse-names":false,"suffix":""},{"dropping-particle":"","family":"Lakens","given":"Daniël","non-dropping-particle":"","parse-names":false,"suffix":""}],"container-title":"International Review of Social Psychology","id":"ITEM-1","issue":"1","issued":{"date-parts":[["2019"]]},"publisher":"Ubiquity Press","title":"Taking Parametric Assumptions Seriously: Arguments for the Use of Welch’s F-test instead of the Classical F-test in One-Way ANOVA","type":"article-journal","volume":"32"},"uris":["http://www.mendeley.com/documents/?uuid=457086ab-80f4-3bb7-a529-d6acf758811f"]}],"mendeley":{"formattedCitation":"(18)","plainTextFormattedCitation":"(18)","previouslyFormattedCitation":"(Delacre et al., 2019)"},"properties":{"noteIndex":0},"schema":"https://github.com/citation-style-language/schema/raw/master/csl-citation.json"}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(18)</w:t>
      </w:r>
      <w:r w:rsidRPr="004D44CF">
        <w:rPr>
          <w:rFonts w:ascii="Helvetica" w:hAnsi="Helvetica"/>
        </w:rPr>
        <w:fldChar w:fldCharType="end"/>
      </w:r>
      <w:r w:rsidRPr="004D44CF">
        <w:rPr>
          <w:rFonts w:ascii="Helvetica" w:hAnsi="Helvetica"/>
        </w:rPr>
        <w:t>, with the Holm adjustment for multiple comparisons, with probabilities &lt;5% were considered to be statistically significant(p&lt;0.05). All statistical analyses were carried out using R software.</w:t>
      </w:r>
    </w:p>
    <w:p w14:paraId="5FF81C32" w14:textId="77777777" w:rsidR="008057DD" w:rsidRPr="004D44CF" w:rsidRDefault="008057DD" w:rsidP="008057DD">
      <w:pPr>
        <w:rPr>
          <w:rFonts w:ascii="Helvetica" w:hAnsi="Helvetica"/>
        </w:rPr>
      </w:pPr>
    </w:p>
    <w:p w14:paraId="72B56933" w14:textId="77777777" w:rsidR="0082616B" w:rsidRPr="004D44CF" w:rsidRDefault="00076DD9" w:rsidP="00DA4A35">
      <w:pPr>
        <w:pStyle w:val="1"/>
        <w:rPr>
          <w:rFonts w:ascii="Helvetica" w:hAnsi="Helvetica"/>
        </w:rPr>
      </w:pPr>
      <w:r w:rsidRPr="004D44CF">
        <w:rPr>
          <w:rFonts w:ascii="Helvetica" w:hAnsi="Helvetica"/>
        </w:rPr>
        <w:t>RESULTS</w:t>
      </w:r>
    </w:p>
    <w:p w14:paraId="5CD2ED85" w14:textId="5CDF47E6" w:rsidR="00F82B72" w:rsidRDefault="00F82B72" w:rsidP="00F82B72">
      <w:pPr>
        <w:rPr>
          <w:rFonts w:ascii="Helvetica" w:hAnsi="Helvetica"/>
        </w:rPr>
      </w:pPr>
      <w:r w:rsidRPr="004D44CF">
        <w:rPr>
          <w:rFonts w:ascii="Helvetica" w:hAnsi="Helvetica"/>
        </w:rPr>
        <w:t xml:space="preserve">To investigate the difference between proximal and distal thoracic aorta segments amplitudes of acetylcholine-induced relaxation on phenylephrine-induced preconstriction were measured. Examination of acetylcholine-induced relaxation amplitudes across aorta segments indicates statistically significant differences </w:t>
      </w:r>
      <w:r w:rsidRPr="004D44CF">
        <w:rPr>
          <w:rFonts w:ascii="Helvetica" w:hAnsi="Helvetica"/>
          <w:color w:val="000000"/>
        </w:rPr>
        <w:t>(</w:t>
      </w:r>
      <w:r w:rsidRPr="004D44CF">
        <w:rPr>
          <w:rFonts w:ascii="Helvetica" w:hAnsi="Helvetica" w:cs="Arial"/>
          <w:color w:val="000000"/>
        </w:rPr>
        <w:t>F</w:t>
      </w:r>
      <w:r w:rsidRPr="004D44CF">
        <w:rPr>
          <w:rFonts w:ascii="Helvetica" w:hAnsi="Helvetica" w:cs="Arial"/>
          <w:color w:val="000000"/>
          <w:sz w:val="20"/>
          <w:szCs w:val="20"/>
          <w:vertAlign w:val="subscript"/>
        </w:rPr>
        <w:t>(Welch)</w:t>
      </w:r>
      <w:r w:rsidRPr="004D44CF">
        <w:rPr>
          <w:rFonts w:ascii="Helvetica" w:hAnsi="Helvetica" w:cs="Arial"/>
          <w:color w:val="000000"/>
          <w:sz w:val="20"/>
          <w:szCs w:val="20"/>
        </w:rPr>
        <w:t>=</w:t>
      </w:r>
      <w:r w:rsidRPr="004D44CF">
        <w:rPr>
          <w:rFonts w:ascii="Helvetica" w:hAnsi="Helvetica" w:cs="Arial"/>
          <w:color w:val="000000"/>
        </w:rPr>
        <w:t>13.60, p=7.23e</w:t>
      </w:r>
      <w:r w:rsidRPr="004D44CF">
        <w:rPr>
          <w:rFonts w:ascii="Helvetica" w:hAnsi="Helvetica" w:cs="Arial"/>
          <w:color w:val="000000"/>
          <w:vertAlign w:val="superscript"/>
        </w:rPr>
        <w:t>-6</w:t>
      </w:r>
      <w:r w:rsidRPr="004D44CF">
        <w:rPr>
          <w:rFonts w:ascii="Helvetica" w:hAnsi="Helvetica" w:cs="Arial"/>
          <w:color w:val="000000"/>
        </w:rPr>
        <w:t>, n=136</w:t>
      </w:r>
      <w:r w:rsidRPr="004D44CF">
        <w:rPr>
          <w:rFonts w:ascii="Helvetica" w:hAnsi="Helvetica"/>
          <w:color w:val="000000"/>
        </w:rPr>
        <w:t xml:space="preserve">)( Figure 3). </w:t>
      </w:r>
      <w:r w:rsidRPr="004D44CF">
        <w:rPr>
          <w:rFonts w:ascii="Helvetica" w:hAnsi="Helvetica"/>
        </w:rPr>
        <w:t>While the precise reasons for these differences remain unclear, a hypothesis emerges: the uneven expression of certain ion channels, receptors, and structure proteins across the aorta wall may be a contributing factor.</w:t>
      </w:r>
    </w:p>
    <w:p w14:paraId="3DF81BD9" w14:textId="6E1A938D" w:rsidR="00D82CFE" w:rsidRDefault="00316413" w:rsidP="00D82CFE">
      <w:pPr>
        <w:jc w:val="center"/>
        <w:rPr>
          <w:rFonts w:ascii="Helvetica" w:hAnsi="Helvetica"/>
        </w:rPr>
      </w:pPr>
      <w:r>
        <w:rPr>
          <w:noProof/>
        </w:rPr>
        <w:lastRenderedPageBreak/>
        <w:drawing>
          <wp:inline distT="0" distB="0" distL="0" distR="0" wp14:anchorId="257F1211" wp14:editId="5E293977">
            <wp:extent cx="4286250" cy="3816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6250" cy="3816350"/>
                    </a:xfrm>
                    <a:prstGeom prst="rect">
                      <a:avLst/>
                    </a:prstGeom>
                    <a:noFill/>
                    <a:ln>
                      <a:noFill/>
                    </a:ln>
                  </pic:spPr>
                </pic:pic>
              </a:graphicData>
            </a:graphic>
          </wp:inline>
        </w:drawing>
      </w:r>
    </w:p>
    <w:p w14:paraId="4349AC50" w14:textId="30871854" w:rsidR="00542937" w:rsidRPr="004D44CF" w:rsidRDefault="00542937" w:rsidP="00542937">
      <w:pPr>
        <w:pStyle w:val="a5"/>
        <w:spacing w:before="0" w:beforeAutospacing="0" w:after="0" w:afterAutospacing="0"/>
        <w:rPr>
          <w:rFonts w:ascii="Helvetica" w:hAnsi="Helvetica" w:cs="Arial"/>
          <w:b/>
          <w:bCs/>
          <w:color w:val="000000"/>
          <w:sz w:val="22"/>
          <w:szCs w:val="22"/>
        </w:rPr>
      </w:pPr>
      <w:r w:rsidRPr="004D44CF">
        <w:rPr>
          <w:rFonts w:ascii="Helvetica" w:hAnsi="Helvetica" w:cs="Arial"/>
          <w:color w:val="000000"/>
          <w:sz w:val="22"/>
          <w:szCs w:val="22"/>
        </w:rPr>
        <w:t>Figure 3.</w:t>
      </w:r>
      <w:r w:rsidRPr="004D44CF">
        <w:rPr>
          <w:rFonts w:ascii="Helvetica" w:hAnsi="Helvetica" w:cs="Arial"/>
          <w:b/>
          <w:bCs/>
          <w:color w:val="000000"/>
          <w:sz w:val="22"/>
          <w:szCs w:val="22"/>
        </w:rPr>
        <w:t>Comparison</w:t>
      </w:r>
      <w:r w:rsidRPr="004D44CF">
        <w:rPr>
          <w:rFonts w:ascii="Helvetica" w:hAnsi="Helvetica" w:cs="Arial"/>
          <w:b/>
          <w:bCs/>
          <w:color w:val="FF0000"/>
          <w:sz w:val="22"/>
          <w:szCs w:val="22"/>
        </w:rPr>
        <w:t xml:space="preserve"> </w:t>
      </w:r>
      <w:r w:rsidRPr="004D44CF">
        <w:rPr>
          <w:rFonts w:ascii="Helvetica" w:hAnsi="Helvetica" w:cs="Arial"/>
          <w:b/>
          <w:bCs/>
          <w:color w:val="000000"/>
          <w:sz w:val="22"/>
          <w:szCs w:val="22"/>
        </w:rPr>
        <w:t>of acetylcholine-induced relaxations</w:t>
      </w:r>
      <w:r w:rsidRPr="004D44CF">
        <w:rPr>
          <w:rFonts w:ascii="Helvetica" w:hAnsi="Helvetica"/>
          <w:b/>
          <w:bCs/>
        </w:rPr>
        <w:t xml:space="preserve"> </w:t>
      </w:r>
      <w:r w:rsidRPr="004D44CF">
        <w:rPr>
          <w:rFonts w:ascii="Helvetica" w:hAnsi="Helvetica" w:cs="Arial"/>
          <w:b/>
          <w:bCs/>
          <w:color w:val="000000"/>
          <w:sz w:val="22"/>
          <w:szCs w:val="22"/>
        </w:rPr>
        <w:t xml:space="preserve">on phenylephrine-induced preconstruction between the thoracic aorta </w:t>
      </w:r>
      <w:r w:rsidR="00117173">
        <w:rPr>
          <w:rFonts w:ascii="Helvetica" w:hAnsi="Helvetica" w:cs="Arial"/>
          <w:b/>
          <w:bCs/>
          <w:color w:val="000000"/>
          <w:sz w:val="22"/>
          <w:szCs w:val="22"/>
        </w:rPr>
        <w:t>regions</w:t>
      </w:r>
      <w:r w:rsidRPr="004D44CF">
        <w:rPr>
          <w:rFonts w:ascii="Helvetica" w:hAnsi="Helvetica" w:cs="Arial"/>
          <w:b/>
          <w:bCs/>
          <w:color w:val="000000"/>
          <w:sz w:val="22"/>
          <w:szCs w:val="22"/>
        </w:rPr>
        <w:t>.</w:t>
      </w:r>
    </w:p>
    <w:p w14:paraId="0C9B77A5" w14:textId="77777777" w:rsidR="00542937" w:rsidRPr="00542937" w:rsidRDefault="00542937" w:rsidP="00D82CFE">
      <w:pPr>
        <w:jc w:val="center"/>
        <w:rPr>
          <w:rFonts w:ascii="Helvetica" w:hAnsi="Helvetica"/>
          <w:lang w:val="uk-UA"/>
        </w:rPr>
      </w:pPr>
    </w:p>
    <w:p w14:paraId="22EEEA26" w14:textId="77777777" w:rsidR="00F82B72" w:rsidRPr="004D44CF" w:rsidRDefault="00F82B72" w:rsidP="00F82B72">
      <w:pPr>
        <w:rPr>
          <w:rFonts w:ascii="Helvetica" w:hAnsi="Helvetica"/>
        </w:rPr>
      </w:pPr>
      <w:r w:rsidRPr="004D44CF">
        <w:rPr>
          <w:rFonts w:ascii="Helvetica" w:hAnsi="Helvetica"/>
        </w:rPr>
        <w:t>To explore this hypothesis, we propose a reanalysis of openly available RNA-seq data. This reexamination aims to identify genes that are likely linked to the observed differences in acetylcholine-induced relaxation amplitudes, shedding light on potential molecular mechanisms underlying the functional variations along the length of the aorta.</w:t>
      </w:r>
    </w:p>
    <w:p w14:paraId="3AC76B09" w14:textId="77777777" w:rsidR="008057DD" w:rsidRPr="004D44CF" w:rsidRDefault="008057DD" w:rsidP="008057DD">
      <w:pPr>
        <w:pStyle w:val="2"/>
        <w:rPr>
          <w:rFonts w:ascii="Helvetica" w:hAnsi="Helvetica"/>
        </w:rPr>
      </w:pPr>
      <w:r w:rsidRPr="004D44CF">
        <w:rPr>
          <w:rFonts w:ascii="Helvetica" w:hAnsi="Helvetica"/>
        </w:rPr>
        <w:t>RNA-seq</w:t>
      </w:r>
    </w:p>
    <w:p w14:paraId="3423069B" w14:textId="5F3B02F8" w:rsidR="00F82B72" w:rsidRPr="004D44CF" w:rsidRDefault="00F82B72" w:rsidP="00F82B72">
      <w:pPr>
        <w:rPr>
          <w:rFonts w:ascii="Helvetica" w:hAnsi="Helvetica"/>
        </w:rPr>
      </w:pPr>
      <w:r w:rsidRPr="004D44CF">
        <w:rPr>
          <w:rFonts w:ascii="Helvetica" w:hAnsi="Helvetica"/>
        </w:rPr>
        <w:t>Looking onto results of our differential expression we see significant biological signal between thoracic and abdominal aorta. Filtered list of all differentially expressed genes, which we found to be statistically significant can be found in the Supplementary materials</w:t>
      </w:r>
      <w:r w:rsidR="00D82CFE">
        <w:rPr>
          <w:rFonts w:ascii="Helvetica" w:hAnsi="Helvetica"/>
        </w:rPr>
        <w:t>(Table 1)</w:t>
      </w:r>
      <w:r w:rsidRPr="004D44CF">
        <w:rPr>
          <w:rFonts w:ascii="Helvetica" w:hAnsi="Helvetica"/>
        </w:rPr>
        <w:t>.</w:t>
      </w:r>
    </w:p>
    <w:p w14:paraId="57489F1F" w14:textId="77777777" w:rsidR="00F82B72" w:rsidRPr="004D44CF" w:rsidRDefault="00F82B72" w:rsidP="00F82B72">
      <w:pPr>
        <w:rPr>
          <w:rFonts w:ascii="Helvetica" w:hAnsi="Helvetica"/>
        </w:rPr>
      </w:pPr>
    </w:p>
    <w:p w14:paraId="20FC6B40" w14:textId="0EAB46F3" w:rsidR="00F2722A" w:rsidRDefault="00F2722A" w:rsidP="00F2722A">
      <w:pPr>
        <w:rPr>
          <w:b/>
          <w:bCs/>
        </w:rPr>
      </w:pPr>
      <w:r w:rsidRPr="00F2722A">
        <w:rPr>
          <w:b/>
          <w:bCs/>
        </w:rPr>
        <w:t xml:space="preserve">Table 1. All differentially expressed genes </w:t>
      </w:r>
    </w:p>
    <w:p w14:paraId="71F19413" w14:textId="77777777" w:rsidR="00F82B72" w:rsidRPr="00F2722A" w:rsidRDefault="00F82B72" w:rsidP="00F82B72">
      <w:pPr>
        <w:rPr>
          <w:rFonts w:ascii="Helvetica" w:hAnsi="Helvetica"/>
          <w:lang w:val="uk-UA"/>
        </w:rPr>
      </w:pPr>
    </w:p>
    <w:p w14:paraId="03B56C1E" w14:textId="15837AAE" w:rsidR="00F82B72" w:rsidRPr="004D44CF" w:rsidRDefault="00F82B72" w:rsidP="00F82B72">
      <w:pPr>
        <w:rPr>
          <w:rFonts w:ascii="Helvetica" w:hAnsi="Helvetica"/>
        </w:rPr>
      </w:pPr>
      <w:r w:rsidRPr="004D44CF">
        <w:rPr>
          <w:rFonts w:ascii="Helvetica" w:hAnsi="Helvetica"/>
        </w:rPr>
        <w:t xml:space="preserve">Among the differentially expressed genes, several candidates emerge as likely targets that could account for the observed differences in acetylcholine-induced relaxation amplitude across various segments of the aorta. These candidates include </w:t>
      </w:r>
      <w:r w:rsidRPr="004D44CF">
        <w:rPr>
          <w:rFonts w:ascii="Helvetica" w:hAnsi="Helvetica"/>
          <w:i/>
        </w:rPr>
        <w:t>Kcnj14</w:t>
      </w:r>
      <w:r w:rsidRPr="004D44CF">
        <w:rPr>
          <w:rFonts w:ascii="Helvetica" w:hAnsi="Helvetica"/>
        </w:rPr>
        <w:t xml:space="preserve">, </w:t>
      </w:r>
      <w:r w:rsidRPr="004D44CF">
        <w:rPr>
          <w:rFonts w:ascii="Helvetica" w:hAnsi="Helvetica"/>
          <w:i/>
        </w:rPr>
        <w:t>Cacna1</w:t>
      </w:r>
      <w:r w:rsidRPr="004D44CF">
        <w:rPr>
          <w:rFonts w:ascii="Helvetica" w:hAnsi="Helvetica"/>
        </w:rPr>
        <w:t xml:space="preserve">, </w:t>
      </w:r>
      <w:r w:rsidRPr="004D44CF">
        <w:rPr>
          <w:rFonts w:ascii="Helvetica" w:hAnsi="Helvetica"/>
          <w:i/>
        </w:rPr>
        <w:t>TUBA1</w:t>
      </w:r>
      <w:r w:rsidRPr="004D44CF">
        <w:rPr>
          <w:rFonts w:ascii="Helvetica" w:hAnsi="Helvetica"/>
        </w:rPr>
        <w:t xml:space="preserve">, </w:t>
      </w:r>
      <w:r w:rsidRPr="004D44CF">
        <w:rPr>
          <w:rFonts w:ascii="Helvetica" w:hAnsi="Helvetica"/>
          <w:i/>
        </w:rPr>
        <w:t>Chrm1</w:t>
      </w:r>
      <w:r w:rsidRPr="004D44CF">
        <w:rPr>
          <w:rFonts w:ascii="Helvetica" w:hAnsi="Helvetica"/>
        </w:rPr>
        <w:t xml:space="preserve">, </w:t>
      </w:r>
      <w:r w:rsidRPr="004D44CF">
        <w:rPr>
          <w:rFonts w:ascii="Helvetica" w:hAnsi="Helvetica"/>
          <w:i/>
          <w:iCs/>
        </w:rPr>
        <w:t>Arpc1b</w:t>
      </w:r>
      <w:r w:rsidRPr="004D44CF">
        <w:rPr>
          <w:rFonts w:ascii="Helvetica" w:hAnsi="Helvetica"/>
        </w:rPr>
        <w:t xml:space="preserve">, </w:t>
      </w:r>
      <w:r w:rsidRPr="004D44CF">
        <w:rPr>
          <w:rFonts w:ascii="Helvetica" w:hAnsi="Helvetica"/>
          <w:i/>
        </w:rPr>
        <w:t xml:space="preserve">Myl6, Myo7b </w:t>
      </w:r>
      <w:r w:rsidRPr="004D44CF">
        <w:rPr>
          <w:rFonts w:ascii="Helvetica" w:hAnsi="Helvetica"/>
        </w:rPr>
        <w:t>.</w:t>
      </w:r>
    </w:p>
    <w:p w14:paraId="6D613A1F" w14:textId="3DA934E8" w:rsidR="00F82B72" w:rsidRPr="004D44CF" w:rsidRDefault="00F82B72" w:rsidP="00F82B72">
      <w:pPr>
        <w:rPr>
          <w:rFonts w:ascii="Helvetica" w:hAnsi="Helvetica"/>
        </w:rPr>
      </w:pPr>
      <w:bookmarkStart w:id="3" w:name="_Hlk154576832"/>
      <w:r w:rsidRPr="004D44CF">
        <w:rPr>
          <w:rFonts w:ascii="Helvetica" w:hAnsi="Helvetica"/>
          <w:i/>
        </w:rPr>
        <w:lastRenderedPageBreak/>
        <w:t>Kcnj14</w:t>
      </w:r>
      <w:r w:rsidRPr="004D44CF">
        <w:rPr>
          <w:rFonts w:ascii="Helvetica" w:hAnsi="Helvetica"/>
        </w:rPr>
        <w:t>, an inward rectifying potassium channel associated with EDHF-induced relaxation, exhibits higher expression in the abdominal aorta compared to the thoracic region(LFC= -2.608389, padj= 5.829453e</w:t>
      </w:r>
      <w:r w:rsidRPr="004D44CF">
        <w:rPr>
          <w:rFonts w:ascii="Helvetica" w:hAnsi="Helvetica"/>
          <w:vertAlign w:val="superscript"/>
        </w:rPr>
        <w:t>-15</w:t>
      </w:r>
      <w:r w:rsidRPr="004D44CF">
        <w:rPr>
          <w:rFonts w:ascii="Helvetica" w:hAnsi="Helvetica"/>
        </w:rPr>
        <w:t>).</w:t>
      </w:r>
    </w:p>
    <w:p w14:paraId="7A6B2D39" w14:textId="60636CE2" w:rsidR="00F82B72" w:rsidRPr="004D44CF" w:rsidRDefault="00F82B72" w:rsidP="00F82B72">
      <w:pPr>
        <w:rPr>
          <w:rFonts w:ascii="Helvetica" w:hAnsi="Helvetica"/>
        </w:rPr>
      </w:pPr>
      <w:r w:rsidRPr="004D44CF">
        <w:rPr>
          <w:rFonts w:ascii="Helvetica" w:hAnsi="Helvetica"/>
          <w:i/>
        </w:rPr>
        <w:t>Cacna1d</w:t>
      </w:r>
      <w:r w:rsidRPr="004D44CF">
        <w:rPr>
          <w:rFonts w:ascii="Helvetica" w:hAnsi="Helvetica"/>
        </w:rPr>
        <w:t>, a Voltage Gated Calcium Channel subunit(VGCC) alpha 1 D, also shows elevated expression in the abdominal aorta(LFC= -3.010768, padj= 4.212383e</w:t>
      </w:r>
      <w:r w:rsidRPr="004D44CF">
        <w:rPr>
          <w:rFonts w:ascii="Helvetica" w:hAnsi="Helvetica"/>
          <w:vertAlign w:val="superscript"/>
        </w:rPr>
        <w:t>-13</w:t>
      </w:r>
      <w:r w:rsidRPr="004D44CF">
        <w:rPr>
          <w:rFonts w:ascii="Helvetica" w:hAnsi="Helvetica"/>
        </w:rPr>
        <w:t>). This suggests a potential role in influencing the contractile behavior of the aorta segments.</w:t>
      </w:r>
    </w:p>
    <w:p w14:paraId="75B8D525" w14:textId="2137451F" w:rsidR="00F82B72" w:rsidRPr="004D44CF" w:rsidRDefault="00F82B72" w:rsidP="00F82B72">
      <w:pPr>
        <w:rPr>
          <w:rFonts w:ascii="Helvetica" w:hAnsi="Helvetica"/>
        </w:rPr>
      </w:pPr>
      <w:r w:rsidRPr="004D44CF">
        <w:rPr>
          <w:rFonts w:ascii="Helvetica" w:hAnsi="Helvetica"/>
          <w:i/>
        </w:rPr>
        <w:t>Tuba1</w:t>
      </w:r>
      <w:r w:rsidRPr="004D44CF">
        <w:rPr>
          <w:rFonts w:ascii="Helvetica" w:hAnsi="Helvetica"/>
        </w:rPr>
        <w:t>, a tubulin subunit alpha directly connected to gap junction functionalities, displays higher expression in the abdominal aorta. This heightened expression may contribute to an increased density of gap junctions in the abdominal region(LFC= -3.581549, padj= 1.476636e</w:t>
      </w:r>
      <w:r w:rsidRPr="004D44CF">
        <w:rPr>
          <w:rFonts w:ascii="Helvetica" w:hAnsi="Helvetica"/>
          <w:vertAlign w:val="superscript"/>
        </w:rPr>
        <w:t>-10</w:t>
      </w:r>
      <w:r w:rsidRPr="004D44CF">
        <w:rPr>
          <w:rFonts w:ascii="Helvetica" w:hAnsi="Helvetica"/>
        </w:rPr>
        <w:t>).</w:t>
      </w:r>
    </w:p>
    <w:p w14:paraId="7E74583D" w14:textId="115912EA" w:rsidR="00F82B72" w:rsidRPr="004D44CF" w:rsidRDefault="00F82B72" w:rsidP="00F82B72">
      <w:pPr>
        <w:rPr>
          <w:rFonts w:ascii="Helvetica" w:hAnsi="Helvetica"/>
        </w:rPr>
      </w:pPr>
      <w:r w:rsidRPr="004D44CF">
        <w:rPr>
          <w:rFonts w:ascii="Helvetica" w:hAnsi="Helvetica"/>
          <w:i/>
        </w:rPr>
        <w:t>Chrnb1</w:t>
      </w:r>
      <w:r w:rsidRPr="004D44CF">
        <w:rPr>
          <w:rFonts w:ascii="Helvetica" w:hAnsi="Helvetica"/>
        </w:rPr>
        <w:t>, a muscular cholinergic receptor nicotinic beta 1, known for its role as an ion channel on SMC and involvement in neuromuscular communication, exhibits increased expression in the abdominal aorta(LFC= -3.557851, padj= 5.829453e</w:t>
      </w:r>
      <w:r w:rsidRPr="004D44CF">
        <w:rPr>
          <w:rFonts w:ascii="Helvetica" w:hAnsi="Helvetica"/>
          <w:vertAlign w:val="superscript"/>
        </w:rPr>
        <w:t>-15</w:t>
      </w:r>
      <w:r w:rsidRPr="004D44CF">
        <w:rPr>
          <w:rFonts w:ascii="Helvetica" w:hAnsi="Helvetica"/>
        </w:rPr>
        <w:t>).</w:t>
      </w:r>
    </w:p>
    <w:p w14:paraId="506A194A" w14:textId="77777777" w:rsidR="00F82B72" w:rsidRPr="004D44CF" w:rsidRDefault="00F82B72" w:rsidP="00F82B72">
      <w:pPr>
        <w:rPr>
          <w:rFonts w:ascii="Helvetica" w:hAnsi="Helvetica"/>
          <w:iCs/>
        </w:rPr>
      </w:pPr>
      <w:r w:rsidRPr="004D44CF">
        <w:rPr>
          <w:rFonts w:ascii="Helvetica" w:hAnsi="Helvetica"/>
        </w:rPr>
        <w:t xml:space="preserve">Finally, the higher expression of </w:t>
      </w:r>
      <w:r w:rsidRPr="004D44CF">
        <w:rPr>
          <w:rFonts w:ascii="Helvetica" w:hAnsi="Helvetica"/>
          <w:i/>
        </w:rPr>
        <w:t>Myl6</w:t>
      </w:r>
      <w:r w:rsidRPr="004D44CF">
        <w:rPr>
          <w:rFonts w:ascii="Helvetica" w:hAnsi="Helvetica"/>
          <w:iCs/>
        </w:rPr>
        <w:t>(LFC=</w:t>
      </w:r>
      <w:r w:rsidRPr="004D44CF">
        <w:rPr>
          <w:rFonts w:ascii="Helvetica" w:hAnsi="Helvetica"/>
        </w:rPr>
        <w:t xml:space="preserve"> </w:t>
      </w:r>
      <w:r w:rsidRPr="004D44CF">
        <w:rPr>
          <w:rFonts w:ascii="Helvetica" w:hAnsi="Helvetica"/>
          <w:iCs/>
        </w:rPr>
        <w:t>-3.014067, padj= 5.661287e</w:t>
      </w:r>
      <w:r w:rsidRPr="004D44CF">
        <w:rPr>
          <w:rFonts w:ascii="Helvetica" w:hAnsi="Helvetica"/>
          <w:iCs/>
          <w:vertAlign w:val="superscript"/>
        </w:rPr>
        <w:t>-04</w:t>
      </w:r>
      <w:r w:rsidRPr="004D44CF">
        <w:rPr>
          <w:rFonts w:ascii="Helvetica" w:hAnsi="Helvetica"/>
          <w:iCs/>
        </w:rPr>
        <w:t xml:space="preserve">), </w:t>
      </w:r>
      <w:r w:rsidRPr="004D44CF">
        <w:rPr>
          <w:rFonts w:ascii="Helvetica" w:hAnsi="Helvetica"/>
        </w:rPr>
        <w:t xml:space="preserve">a myosin light chain, </w:t>
      </w:r>
      <w:r w:rsidRPr="004D44CF">
        <w:rPr>
          <w:rFonts w:ascii="Helvetica" w:hAnsi="Helvetica"/>
          <w:i/>
        </w:rPr>
        <w:t>Myo7b</w:t>
      </w:r>
      <w:r w:rsidRPr="004D44CF">
        <w:rPr>
          <w:rFonts w:ascii="Helvetica" w:hAnsi="Helvetica"/>
          <w:iCs/>
        </w:rPr>
        <w:t xml:space="preserve"> – myosin VIIb(LFC=</w:t>
      </w:r>
      <w:r w:rsidRPr="004D44CF">
        <w:rPr>
          <w:rFonts w:ascii="Helvetica" w:hAnsi="Helvetica"/>
        </w:rPr>
        <w:t xml:space="preserve"> </w:t>
      </w:r>
      <w:r w:rsidRPr="004D44CF">
        <w:rPr>
          <w:rFonts w:ascii="Helvetica" w:hAnsi="Helvetica"/>
          <w:iCs/>
        </w:rPr>
        <w:t>-3.966135, padj=</w:t>
      </w:r>
      <w:r w:rsidRPr="004D44CF">
        <w:rPr>
          <w:rFonts w:ascii="Helvetica" w:hAnsi="Helvetica"/>
        </w:rPr>
        <w:t xml:space="preserve"> </w:t>
      </w:r>
      <w:r w:rsidRPr="004D44CF">
        <w:rPr>
          <w:rFonts w:ascii="Helvetica" w:hAnsi="Helvetica"/>
          <w:iCs/>
        </w:rPr>
        <w:t>2.669698e</w:t>
      </w:r>
      <w:r w:rsidRPr="004D44CF">
        <w:rPr>
          <w:rFonts w:ascii="Helvetica" w:hAnsi="Helvetica"/>
          <w:iCs/>
          <w:vertAlign w:val="superscript"/>
        </w:rPr>
        <w:t>-11</w:t>
      </w:r>
      <w:r w:rsidRPr="004D44CF">
        <w:rPr>
          <w:rFonts w:ascii="Helvetica" w:hAnsi="Helvetica"/>
          <w:iCs/>
        </w:rPr>
        <w:t>)</w:t>
      </w:r>
      <w:r w:rsidRPr="004D44CF">
        <w:rPr>
          <w:rFonts w:ascii="Helvetica" w:hAnsi="Helvetica"/>
          <w:i/>
        </w:rPr>
        <w:t xml:space="preserve">, </w:t>
      </w:r>
      <w:r w:rsidRPr="004D44CF">
        <w:rPr>
          <w:rFonts w:ascii="Helvetica" w:hAnsi="Helvetica"/>
        </w:rPr>
        <w:t xml:space="preserve"> </w:t>
      </w:r>
      <w:r w:rsidRPr="004D44CF">
        <w:rPr>
          <w:rFonts w:ascii="Helvetica" w:hAnsi="Helvetica"/>
          <w:i/>
          <w:iCs/>
        </w:rPr>
        <w:t>Arpc1b</w:t>
      </w:r>
      <w:r w:rsidRPr="004D44CF">
        <w:rPr>
          <w:rFonts w:ascii="Helvetica" w:hAnsi="Helvetica"/>
        </w:rPr>
        <w:t xml:space="preserve">(LFC= -2.725473, padj=0.00574) an actin-related protein, in the abdominal part of the aorta suggests a potential explanation for the observed differences in acetylcholine-induced relaxation amplitudes. </w:t>
      </w:r>
    </w:p>
    <w:bookmarkEnd w:id="3"/>
    <w:p w14:paraId="02EE176F" w14:textId="180D5210" w:rsidR="008057DD" w:rsidRPr="004D44CF" w:rsidRDefault="008057DD" w:rsidP="00F82B72">
      <w:pPr>
        <w:pStyle w:val="5"/>
        <w:rPr>
          <w:rFonts w:ascii="Helvetica" w:hAnsi="Helvetica"/>
        </w:rPr>
      </w:pPr>
      <w:r w:rsidRPr="004D44CF">
        <w:rPr>
          <w:rFonts w:ascii="Helvetica" w:hAnsi="Helvetica"/>
        </w:rPr>
        <w:t>Endothelium-dependent relaxation in proximal and distal segments of the thoracic aorta locations</w:t>
      </w:r>
    </w:p>
    <w:p w14:paraId="50522882" w14:textId="25E11436" w:rsidR="00F82B72" w:rsidRPr="004D44CF" w:rsidRDefault="00F82B72" w:rsidP="00F82B72">
      <w:pPr>
        <w:rPr>
          <w:rFonts w:ascii="Helvetica" w:hAnsi="Helvetica"/>
        </w:rPr>
      </w:pPr>
      <w:bookmarkStart w:id="4" w:name="_Hlk154576927"/>
      <w:bookmarkStart w:id="5" w:name="_Hlk154576881"/>
      <w:r w:rsidRPr="004D44CF">
        <w:rPr>
          <w:rFonts w:ascii="Helvetica" w:hAnsi="Helvetica"/>
        </w:rPr>
        <w:t xml:space="preserve">Upon analyzing our RNA-seq results, we formulated a hypothesis suggesting that the differential expression of </w:t>
      </w:r>
      <w:r w:rsidRPr="004D44CF">
        <w:rPr>
          <w:rFonts w:ascii="Helvetica" w:hAnsi="Helvetica"/>
          <w:i/>
        </w:rPr>
        <w:t>Kcnj14</w:t>
      </w:r>
      <w:r w:rsidRPr="004D44CF">
        <w:rPr>
          <w:rFonts w:ascii="Helvetica" w:hAnsi="Helvetica"/>
          <w:iCs/>
        </w:rPr>
        <w:t>(K</w:t>
      </w:r>
      <w:r w:rsidR="001311BD" w:rsidRPr="004D44CF">
        <w:rPr>
          <w:rFonts w:ascii="Helvetica" w:hAnsi="Helvetica"/>
          <w:iCs/>
          <w:vertAlign w:val="subscript"/>
        </w:rPr>
        <w:t>IR</w:t>
      </w:r>
      <w:r w:rsidRPr="004D44CF">
        <w:rPr>
          <w:rFonts w:ascii="Helvetica" w:hAnsi="Helvetica"/>
          <w:iCs/>
        </w:rPr>
        <w:t>)</w:t>
      </w:r>
      <w:r w:rsidRPr="004D44CF">
        <w:rPr>
          <w:rFonts w:ascii="Helvetica" w:hAnsi="Helvetica"/>
        </w:rPr>
        <w:t xml:space="preserve"> and</w:t>
      </w:r>
      <w:r w:rsidRPr="004D44CF">
        <w:rPr>
          <w:rFonts w:ascii="Helvetica" w:hAnsi="Helvetica"/>
          <w:i/>
        </w:rPr>
        <w:t xml:space="preserve"> Cacna1</w:t>
      </w:r>
      <w:r w:rsidRPr="004D44CF">
        <w:rPr>
          <w:rFonts w:ascii="Helvetica" w:hAnsi="Helvetica"/>
          <w:iCs/>
        </w:rPr>
        <w:t>(VGCC</w:t>
      </w:r>
      <w:r w:rsidRPr="004D44CF">
        <w:rPr>
          <w:rFonts w:ascii="Helvetica" w:hAnsi="Helvetica"/>
          <w:i/>
        </w:rPr>
        <w:t>)</w:t>
      </w:r>
      <w:r w:rsidRPr="004D44CF">
        <w:rPr>
          <w:rFonts w:ascii="Helvetica" w:hAnsi="Helvetica"/>
        </w:rPr>
        <w:t xml:space="preserve"> genes could elucidate variations in amplitudes. To validate this hypothesis, we conducted a series of experiments measuring acetylcholine-induced aorta relaxation on phenylephrine-induced preconstriction while specifically targeting the blockade of K</w:t>
      </w:r>
      <w:r w:rsidR="001311BD" w:rsidRPr="004D44CF">
        <w:rPr>
          <w:rFonts w:ascii="Helvetica" w:hAnsi="Helvetica"/>
          <w:vertAlign w:val="subscript"/>
        </w:rPr>
        <w:t>IR</w:t>
      </w:r>
      <w:r w:rsidRPr="004D44CF">
        <w:rPr>
          <w:rFonts w:ascii="Helvetica" w:hAnsi="Helvetica"/>
        </w:rPr>
        <w:t xml:space="preserve"> and VGCC channels.</w:t>
      </w:r>
    </w:p>
    <w:p w14:paraId="7AE8E4B4" w14:textId="7E10B1B7" w:rsidR="00F82B72" w:rsidRDefault="00F82B72" w:rsidP="00F82B72">
      <w:pPr>
        <w:rPr>
          <w:rFonts w:ascii="Helvetica" w:hAnsi="Helvetica"/>
        </w:rPr>
      </w:pPr>
      <w:r w:rsidRPr="004D44CF">
        <w:rPr>
          <w:rFonts w:ascii="Helvetica" w:hAnsi="Helvetica"/>
        </w:rPr>
        <w:t>In inhibiting the activity of the K</w:t>
      </w:r>
      <w:r w:rsidR="001311BD" w:rsidRPr="004D44CF">
        <w:rPr>
          <w:rFonts w:ascii="Helvetica" w:hAnsi="Helvetica"/>
          <w:vertAlign w:val="subscript"/>
        </w:rPr>
        <w:t>IR</w:t>
      </w:r>
      <w:r w:rsidRPr="004D44CF">
        <w:rPr>
          <w:rFonts w:ascii="Helvetica" w:hAnsi="Helvetica"/>
        </w:rPr>
        <w:t xml:space="preserve"> channels present on the SMC membrane we employed Ba</w:t>
      </w:r>
      <w:r w:rsidRPr="004D44CF">
        <w:rPr>
          <w:rFonts w:ascii="Helvetica" w:hAnsi="Helvetica"/>
          <w:vertAlign w:val="superscript"/>
        </w:rPr>
        <w:t xml:space="preserve">2+ </w:t>
      </w:r>
      <w:r w:rsidRPr="004D44CF">
        <w:rPr>
          <w:rFonts w:ascii="Helvetica" w:hAnsi="Helvetica"/>
        </w:rPr>
        <w:t xml:space="preserve"> and Ouabain (100 μmol and 40 μmol, respectively) to fully block potassium currents through K</w:t>
      </w:r>
      <w:r w:rsidR="001311BD" w:rsidRPr="004D44CF">
        <w:rPr>
          <w:rFonts w:ascii="Helvetica" w:hAnsi="Helvetica"/>
          <w:vertAlign w:val="subscript"/>
        </w:rPr>
        <w:t>IR</w:t>
      </w:r>
      <w:r w:rsidRPr="004D44CF">
        <w:rPr>
          <w:rFonts w:ascii="Helvetica" w:hAnsi="Helvetica"/>
        </w:rPr>
        <w:t>. Our findings indicate a notable outcome: following the pre-application of Ba</w:t>
      </w:r>
      <w:r w:rsidRPr="004D44CF">
        <w:rPr>
          <w:rFonts w:ascii="Helvetica" w:hAnsi="Helvetica"/>
          <w:vertAlign w:val="superscript"/>
        </w:rPr>
        <w:t>2+</w:t>
      </w:r>
      <w:r w:rsidRPr="004D44CF">
        <w:rPr>
          <w:rFonts w:ascii="Helvetica" w:hAnsi="Helvetica"/>
        </w:rPr>
        <w:t>+Ouabain for 20 minutes, the previously observed statistically significant differences in acetylcholine-induced relaxation amplitudes between aortic segments disappeared (t</w:t>
      </w:r>
      <w:r w:rsidRPr="004D44CF">
        <w:rPr>
          <w:rFonts w:ascii="Helvetica" w:hAnsi="Helvetica"/>
          <w:vertAlign w:val="subscript"/>
        </w:rPr>
        <w:t>(welch)</w:t>
      </w:r>
      <w:r w:rsidRPr="004D44CF">
        <w:rPr>
          <w:rFonts w:ascii="Helvetica" w:hAnsi="Helvetica"/>
        </w:rPr>
        <w:t>= -0.98, p=0.34). In contrast, control measurements without receptor blockade maintained these differences (t</w:t>
      </w:r>
      <w:r w:rsidRPr="004D44CF">
        <w:rPr>
          <w:rFonts w:ascii="Helvetica" w:hAnsi="Helvetica"/>
          <w:vertAlign w:val="subscript"/>
        </w:rPr>
        <w:t>(welch)</w:t>
      </w:r>
      <w:r w:rsidRPr="004D44CF">
        <w:rPr>
          <w:rFonts w:ascii="Helvetica" w:hAnsi="Helvetica"/>
        </w:rPr>
        <w:t>= -2.15, p=0.04)(Figure 4). This outcome partially supports our hypothesis, suggesting that the differential expression of K</w:t>
      </w:r>
      <w:r w:rsidR="001311BD" w:rsidRPr="004D44CF">
        <w:rPr>
          <w:rFonts w:ascii="Helvetica" w:hAnsi="Helvetica"/>
          <w:vertAlign w:val="subscript"/>
        </w:rPr>
        <w:t>IR</w:t>
      </w:r>
      <w:r w:rsidRPr="004D44CF">
        <w:rPr>
          <w:rFonts w:ascii="Helvetica" w:hAnsi="Helvetica"/>
        </w:rPr>
        <w:t xml:space="preserve"> indeed plays an important role in the observed phenomena of uneven acetylcholine-induced relaxation amplitudes, through their impact on EDHF-dependent relaxation.</w:t>
      </w:r>
    </w:p>
    <w:p w14:paraId="617EC2F9" w14:textId="5385A283" w:rsidR="002B354A" w:rsidRDefault="00316413" w:rsidP="00316413">
      <w:pPr>
        <w:jc w:val="center"/>
        <w:rPr>
          <w:rFonts w:ascii="Helvetica" w:hAnsi="Helvetica"/>
        </w:rPr>
      </w:pPr>
      <w:r>
        <w:rPr>
          <w:noProof/>
        </w:rPr>
        <w:lastRenderedPageBreak/>
        <w:drawing>
          <wp:inline distT="0" distB="0" distL="0" distR="0" wp14:anchorId="0254EF28" wp14:editId="2AB5E0DE">
            <wp:extent cx="4286250" cy="27368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6250" cy="2736850"/>
                    </a:xfrm>
                    <a:prstGeom prst="rect">
                      <a:avLst/>
                    </a:prstGeom>
                    <a:noFill/>
                    <a:ln>
                      <a:noFill/>
                    </a:ln>
                  </pic:spPr>
                </pic:pic>
              </a:graphicData>
            </a:graphic>
          </wp:inline>
        </w:drawing>
      </w:r>
    </w:p>
    <w:p w14:paraId="2AFA988B" w14:textId="5433A810" w:rsidR="00316413" w:rsidRPr="004D44CF" w:rsidRDefault="00316413" w:rsidP="00316413">
      <w:pPr>
        <w:pStyle w:val="a5"/>
        <w:spacing w:before="0" w:beforeAutospacing="0" w:after="0" w:afterAutospacing="0"/>
        <w:rPr>
          <w:rFonts w:ascii="Helvetica" w:hAnsi="Helvetica" w:cs="Arial"/>
          <w:color w:val="000000"/>
          <w:sz w:val="22"/>
          <w:szCs w:val="22"/>
        </w:rPr>
      </w:pPr>
      <w:r w:rsidRPr="004D44CF">
        <w:rPr>
          <w:rFonts w:ascii="Helvetica" w:hAnsi="Helvetica" w:cs="Arial"/>
          <w:color w:val="000000"/>
          <w:sz w:val="22"/>
          <w:szCs w:val="22"/>
        </w:rPr>
        <w:t xml:space="preserve">Figure 4. </w:t>
      </w:r>
      <w:r w:rsidR="00117173" w:rsidRPr="00117173">
        <w:rPr>
          <w:rFonts w:ascii="Helvetica" w:hAnsi="Helvetica" w:cs="Arial"/>
          <w:b/>
          <w:bCs/>
          <w:sz w:val="22"/>
          <w:szCs w:val="22"/>
        </w:rPr>
        <w:t>Comparison of acetylcholine-induced relaxation amplitudes, in control and after potassium inward rectifying potassium blockade.</w:t>
      </w:r>
    </w:p>
    <w:p w14:paraId="2E447A19" w14:textId="1E05F956" w:rsidR="00F82B72" w:rsidRPr="004D44CF" w:rsidRDefault="00F82B72" w:rsidP="00F82B72">
      <w:pPr>
        <w:rPr>
          <w:rFonts w:ascii="Helvetica" w:hAnsi="Helvetica"/>
        </w:rPr>
      </w:pPr>
      <w:r w:rsidRPr="004D44CF">
        <w:rPr>
          <w:rFonts w:ascii="Helvetica" w:hAnsi="Helvetica"/>
        </w:rPr>
        <w:t>This suggests that the density variance in K</w:t>
      </w:r>
      <w:r w:rsidR="001311BD" w:rsidRPr="004D44CF">
        <w:rPr>
          <w:rFonts w:ascii="Helvetica" w:hAnsi="Helvetica"/>
          <w:vertAlign w:val="subscript"/>
        </w:rPr>
        <w:t>IR</w:t>
      </w:r>
      <w:r w:rsidRPr="004D44CF">
        <w:rPr>
          <w:rFonts w:ascii="Helvetica" w:hAnsi="Helvetica"/>
        </w:rPr>
        <w:t xml:space="preserve"> channels might contribute to the observed differences in acetylcholine-induced relaxations on phenylephrine-induced preconstriction.</w:t>
      </w:r>
    </w:p>
    <w:p w14:paraId="140CD439" w14:textId="77777777" w:rsidR="00F82B72" w:rsidRPr="004D44CF" w:rsidRDefault="00F82B72" w:rsidP="00F82B72">
      <w:pPr>
        <w:rPr>
          <w:rFonts w:ascii="Helvetica" w:hAnsi="Helvetica"/>
        </w:rPr>
      </w:pPr>
      <w:r w:rsidRPr="004D44CF">
        <w:rPr>
          <w:rFonts w:ascii="Helvetica" w:hAnsi="Helvetica"/>
        </w:rPr>
        <w:t>To investigate whether the variance in gap junction density, influenced by the differential expression of tubulin, could account for the observed distinctions in acetylcholine-induced relaxation amplitudes, we conducted an experiment, employing 18GA(for 30 minutes) as a gap junction blocker. This should mitigate the effect of EDHF flowing through gap junctions, leaving only the transmembrane potassium component of EDHF active.</w:t>
      </w:r>
    </w:p>
    <w:p w14:paraId="4B363897" w14:textId="25E57D5B" w:rsidR="00F82B72" w:rsidRDefault="00F82B72" w:rsidP="00F82B72">
      <w:pPr>
        <w:rPr>
          <w:rFonts w:ascii="Helvetica" w:hAnsi="Helvetica"/>
        </w:rPr>
      </w:pPr>
      <w:r w:rsidRPr="004D44CF">
        <w:rPr>
          <w:rFonts w:ascii="Helvetica" w:hAnsi="Helvetica"/>
        </w:rPr>
        <w:t>Our results revealed that post-application of 18GA, the statistically significant difference in acetylcholine-induced relaxation amplitudes between thoracic and abdominal segments disappeared(Figure 5)( t</w:t>
      </w:r>
      <w:r w:rsidRPr="004D44CF">
        <w:rPr>
          <w:rFonts w:ascii="Helvetica" w:hAnsi="Helvetica"/>
          <w:vertAlign w:val="subscript"/>
        </w:rPr>
        <w:t>(welch)</w:t>
      </w:r>
      <w:r w:rsidRPr="004D44CF">
        <w:rPr>
          <w:rFonts w:ascii="Helvetica" w:hAnsi="Helvetica"/>
        </w:rPr>
        <w:t>= -1.10, p=0.29, n = 24), while in control recordings difference in relaxation amplitudes were still observed(t</w:t>
      </w:r>
      <w:r w:rsidRPr="004D44CF">
        <w:rPr>
          <w:rFonts w:ascii="Helvetica" w:hAnsi="Helvetica"/>
          <w:vertAlign w:val="subscript"/>
        </w:rPr>
        <w:t>(welch)</w:t>
      </w:r>
      <w:r w:rsidRPr="004D44CF">
        <w:rPr>
          <w:rFonts w:ascii="Helvetica" w:hAnsi="Helvetica"/>
        </w:rPr>
        <w:t>= -2.40, p=0.03, n = 20). This suggests that gap junctions, modulated by tubulin expression, play a crucial role in explaining the observed disparities in aortic behavior.</w:t>
      </w:r>
    </w:p>
    <w:p w14:paraId="7006C214" w14:textId="0A6F83CF" w:rsidR="00953A0C" w:rsidRDefault="00953A0C" w:rsidP="00953A0C">
      <w:pPr>
        <w:jc w:val="center"/>
        <w:rPr>
          <w:rFonts w:ascii="Helvetica" w:hAnsi="Helvetica"/>
        </w:rPr>
      </w:pPr>
      <w:r>
        <w:rPr>
          <w:noProof/>
        </w:rPr>
        <w:lastRenderedPageBreak/>
        <w:drawing>
          <wp:inline distT="0" distB="0" distL="0" distR="0" wp14:anchorId="2130EF1B" wp14:editId="058E40B6">
            <wp:extent cx="4286250" cy="27368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0" cy="2736850"/>
                    </a:xfrm>
                    <a:prstGeom prst="rect">
                      <a:avLst/>
                    </a:prstGeom>
                    <a:noFill/>
                    <a:ln>
                      <a:noFill/>
                    </a:ln>
                  </pic:spPr>
                </pic:pic>
              </a:graphicData>
            </a:graphic>
          </wp:inline>
        </w:drawing>
      </w:r>
    </w:p>
    <w:bookmarkEnd w:id="5"/>
    <w:p w14:paraId="520A5147" w14:textId="3E1EF654" w:rsidR="00953A0C" w:rsidRDefault="00953A0C" w:rsidP="00953A0C">
      <w:pPr>
        <w:pStyle w:val="a5"/>
        <w:spacing w:before="0" w:beforeAutospacing="0" w:after="0" w:afterAutospacing="0"/>
        <w:rPr>
          <w:rFonts w:ascii="Helvetica" w:hAnsi="Helvetica" w:cs="Arial"/>
          <w:b/>
          <w:bCs/>
          <w:color w:val="000000"/>
          <w:sz w:val="22"/>
          <w:szCs w:val="22"/>
        </w:rPr>
      </w:pPr>
      <w:r w:rsidRPr="004D44CF">
        <w:rPr>
          <w:rFonts w:ascii="Helvetica" w:hAnsi="Helvetica" w:cs="Arial"/>
          <w:color w:val="000000"/>
          <w:sz w:val="22"/>
          <w:szCs w:val="22"/>
        </w:rPr>
        <w:t>Figure 5.</w:t>
      </w:r>
      <w:r w:rsidRPr="004D44CF">
        <w:rPr>
          <w:rFonts w:ascii="Helvetica" w:hAnsi="Helvetica" w:cs="Arial"/>
          <w:b/>
          <w:bCs/>
          <w:color w:val="000000"/>
          <w:sz w:val="22"/>
          <w:szCs w:val="22"/>
        </w:rPr>
        <w:t xml:space="preserve">Difference in acetylcholine-induced relaxation before and after </w:t>
      </w:r>
      <w:r w:rsidR="00117173" w:rsidRPr="00117173">
        <w:rPr>
          <w:rFonts w:ascii="Helvetica" w:hAnsi="Helvetica" w:cs="Arial"/>
          <w:b/>
          <w:bCs/>
          <w:color w:val="000000"/>
          <w:sz w:val="22"/>
          <w:szCs w:val="22"/>
        </w:rPr>
        <w:t>18α-Glycyrrhetinic acid</w:t>
      </w:r>
      <w:r w:rsidRPr="004D44CF">
        <w:rPr>
          <w:rFonts w:ascii="Helvetica" w:hAnsi="Helvetica" w:cs="Arial"/>
          <w:b/>
          <w:bCs/>
          <w:color w:val="000000"/>
          <w:sz w:val="22"/>
          <w:szCs w:val="22"/>
        </w:rPr>
        <w:t>, in proximal and distal segments.</w:t>
      </w:r>
    </w:p>
    <w:p w14:paraId="679D8973" w14:textId="77777777" w:rsidR="00953A0C" w:rsidRPr="004D44CF" w:rsidRDefault="00953A0C" w:rsidP="00953A0C">
      <w:pPr>
        <w:pStyle w:val="a5"/>
        <w:spacing w:before="0" w:beforeAutospacing="0" w:after="0" w:afterAutospacing="0"/>
        <w:rPr>
          <w:rFonts w:ascii="Helvetica" w:hAnsi="Helvetica" w:cs="Arial"/>
          <w:color w:val="000000"/>
          <w:sz w:val="22"/>
          <w:szCs w:val="22"/>
        </w:rPr>
      </w:pPr>
    </w:p>
    <w:p w14:paraId="06DC050E" w14:textId="0C5CE468" w:rsidR="00F82B72" w:rsidRPr="004D44CF" w:rsidRDefault="00F82B72" w:rsidP="00F82B72">
      <w:pPr>
        <w:rPr>
          <w:rFonts w:ascii="Helvetica" w:hAnsi="Helvetica"/>
        </w:rPr>
      </w:pPr>
      <w:r w:rsidRPr="004D44CF">
        <w:rPr>
          <w:rFonts w:ascii="Helvetica" w:hAnsi="Helvetica"/>
        </w:rPr>
        <w:t>This suggests that the variance in gap junction density also plays a contributory role in the observed differences in acetylcholine-induced relaxation, via gap junctions connections to EDHF propagation.</w:t>
      </w:r>
    </w:p>
    <w:p w14:paraId="15D2727C" w14:textId="2AC41722" w:rsidR="00F82B72" w:rsidRPr="004D44CF" w:rsidRDefault="00F82B72" w:rsidP="00F82B72">
      <w:pPr>
        <w:rPr>
          <w:rFonts w:ascii="Helvetica" w:hAnsi="Helvetica"/>
        </w:rPr>
      </w:pPr>
      <w:r w:rsidRPr="004D44CF">
        <w:rPr>
          <w:rFonts w:ascii="Helvetica" w:hAnsi="Helvetica"/>
        </w:rPr>
        <w:t xml:space="preserve">In our final investigation, we sought to examine the potential correlation between the expression of </w:t>
      </w:r>
      <w:r w:rsidRPr="004D44CF">
        <w:rPr>
          <w:rFonts w:ascii="Helvetica" w:hAnsi="Helvetica"/>
          <w:i/>
        </w:rPr>
        <w:t>Cacna1</w:t>
      </w:r>
      <w:r w:rsidRPr="004D44CF">
        <w:rPr>
          <w:rFonts w:ascii="Helvetica" w:hAnsi="Helvetica"/>
        </w:rPr>
        <w:t xml:space="preserve"> and variations in acetylcholine-induced relaxation amplitudes. To explore this, we employed nicardipine, a selective blocker of VGCC, to globally inhibit these channels.</w:t>
      </w:r>
    </w:p>
    <w:p w14:paraId="18A26E51" w14:textId="61C0019B" w:rsidR="00076DB3" w:rsidRDefault="00F82B72" w:rsidP="00F82B72">
      <w:pPr>
        <w:rPr>
          <w:rFonts w:ascii="Helvetica" w:hAnsi="Helvetica"/>
        </w:rPr>
      </w:pPr>
      <w:r w:rsidRPr="004D44CF">
        <w:rPr>
          <w:rFonts w:ascii="Helvetica" w:hAnsi="Helvetica"/>
        </w:rPr>
        <w:t>Despite observing no noteworthy distinctions in the amplitudes of acetylcholine-induced relaxation, additional analysis showed that each experimental instance following the administration of nicardipine for 20 minutes, there was a discernible reduction in the basal tonus of distal segments(t</w:t>
      </w:r>
      <w:r w:rsidRPr="004D44CF">
        <w:rPr>
          <w:rFonts w:ascii="Helvetica" w:hAnsi="Helvetica"/>
          <w:vertAlign w:val="subscript"/>
        </w:rPr>
        <w:t>(welch)</w:t>
      </w:r>
      <w:r w:rsidRPr="004D44CF">
        <w:rPr>
          <w:rFonts w:ascii="Helvetica" w:hAnsi="Helvetica"/>
        </w:rPr>
        <w:t>= -2.40, p=0.03, n = 24)(Figure 6). Concurrently, the proximal segments exhibited no significant decline in vascular tone(t</w:t>
      </w:r>
      <w:r w:rsidRPr="004D44CF">
        <w:rPr>
          <w:rFonts w:ascii="Helvetica" w:hAnsi="Helvetica"/>
          <w:vertAlign w:val="subscript"/>
        </w:rPr>
        <w:t>(welch)</w:t>
      </w:r>
      <w:r w:rsidRPr="004D44CF">
        <w:rPr>
          <w:rFonts w:ascii="Helvetica" w:hAnsi="Helvetica"/>
        </w:rPr>
        <w:t xml:space="preserve">= 0.16, p=0.87, n = 24). Consequently, it became evident that the dissimilar expression of </w:t>
      </w:r>
      <w:r w:rsidRPr="004D44CF">
        <w:rPr>
          <w:rFonts w:ascii="Helvetica" w:hAnsi="Helvetica"/>
          <w:i/>
        </w:rPr>
        <w:t>Cacna1</w:t>
      </w:r>
      <w:r w:rsidRPr="004D44CF">
        <w:rPr>
          <w:rFonts w:ascii="Helvetica" w:hAnsi="Helvetica"/>
        </w:rPr>
        <w:t xml:space="preserve"> does not account for the observed differences in acetylcholine-induced relaxation amplitudes. Rather, its divergent expression appears to contribute to disparate behavior in proximal and distal thoracic aorta regions by basal tone regulation, due to higher number of SMC in the downstream aorta part.</w:t>
      </w:r>
      <w:bookmarkEnd w:id="4"/>
      <w:r w:rsidR="00076DB3" w:rsidRPr="004D44CF">
        <w:rPr>
          <w:rFonts w:ascii="Helvetica" w:hAnsi="Helvetica"/>
        </w:rPr>
        <w:t>This suggests that VGCC potentially play a more crucial role in distal segments compared to their influence in proximal segments.</w:t>
      </w:r>
    </w:p>
    <w:p w14:paraId="1E0A94AB" w14:textId="48146DB0" w:rsidR="007E6690" w:rsidRDefault="007E6690" w:rsidP="00542937">
      <w:pPr>
        <w:jc w:val="center"/>
        <w:rPr>
          <w:rFonts w:ascii="Helvetica" w:hAnsi="Helvetica"/>
        </w:rPr>
      </w:pPr>
      <w:r>
        <w:rPr>
          <w:noProof/>
        </w:rPr>
        <w:lastRenderedPageBreak/>
        <w:drawing>
          <wp:inline distT="0" distB="0" distL="0" distR="0" wp14:anchorId="67EFBDC6" wp14:editId="1F93AD48">
            <wp:extent cx="4286250" cy="27368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6250" cy="2736850"/>
                    </a:xfrm>
                    <a:prstGeom prst="rect">
                      <a:avLst/>
                    </a:prstGeom>
                    <a:noFill/>
                    <a:ln>
                      <a:noFill/>
                    </a:ln>
                  </pic:spPr>
                </pic:pic>
              </a:graphicData>
            </a:graphic>
          </wp:inline>
        </w:drawing>
      </w:r>
    </w:p>
    <w:p w14:paraId="1C12F9DF" w14:textId="77777777" w:rsidR="00117173" w:rsidRDefault="007E6690" w:rsidP="00117173">
      <w:pPr>
        <w:pStyle w:val="a5"/>
        <w:spacing w:before="0" w:beforeAutospacing="0" w:after="0" w:afterAutospacing="0"/>
        <w:rPr>
          <w:rFonts w:ascii="Arial" w:hAnsi="Arial" w:cs="Arial"/>
          <w:color w:val="000000"/>
          <w:sz w:val="22"/>
          <w:szCs w:val="22"/>
        </w:rPr>
      </w:pPr>
      <w:r w:rsidRPr="004D44CF">
        <w:rPr>
          <w:rFonts w:ascii="Helvetica" w:hAnsi="Helvetica" w:cs="Arial"/>
          <w:color w:val="000000"/>
          <w:sz w:val="22"/>
          <w:szCs w:val="22"/>
        </w:rPr>
        <w:t xml:space="preserve">Figure 6. </w:t>
      </w:r>
      <w:r w:rsidR="00117173" w:rsidRPr="00117173">
        <w:rPr>
          <w:rFonts w:ascii="Arial" w:hAnsi="Arial" w:cs="Arial"/>
          <w:b/>
          <w:bCs/>
          <w:color w:val="000000"/>
          <w:sz w:val="22"/>
          <w:szCs w:val="22"/>
        </w:rPr>
        <w:t>Role of Voltage Gated Calcium Channels on a</w:t>
      </w:r>
      <w:r w:rsidR="00117173" w:rsidRPr="00117173">
        <w:rPr>
          <w:rFonts w:ascii="Arial" w:hAnsi="Arial" w:cs="Arial"/>
          <w:b/>
          <w:bCs/>
          <w:sz w:val="22"/>
          <w:szCs w:val="22"/>
        </w:rPr>
        <w:t>orta rings basal tone.</w:t>
      </w:r>
    </w:p>
    <w:p w14:paraId="52C0C1FE" w14:textId="1F08B176" w:rsidR="007E6690" w:rsidRPr="004D44CF" w:rsidRDefault="007E6690" w:rsidP="00117173">
      <w:pPr>
        <w:pStyle w:val="a5"/>
        <w:spacing w:before="0" w:beforeAutospacing="0" w:after="0" w:afterAutospacing="0"/>
        <w:rPr>
          <w:rFonts w:ascii="Helvetica" w:hAnsi="Helvetica"/>
        </w:rPr>
      </w:pPr>
    </w:p>
    <w:p w14:paraId="390DA8E4" w14:textId="77777777" w:rsidR="00076DD9" w:rsidRPr="004D44CF" w:rsidRDefault="00076DD9" w:rsidP="00DA4A35">
      <w:pPr>
        <w:pStyle w:val="1"/>
        <w:rPr>
          <w:rFonts w:ascii="Helvetica" w:hAnsi="Helvetica"/>
        </w:rPr>
      </w:pPr>
      <w:r w:rsidRPr="004D44CF">
        <w:rPr>
          <w:rFonts w:ascii="Helvetica" w:hAnsi="Helvetica"/>
        </w:rPr>
        <w:t>DISCUSSION</w:t>
      </w:r>
    </w:p>
    <w:p w14:paraId="1461F5BF" w14:textId="26E7913E" w:rsidR="00F82B72" w:rsidRPr="004D44CF" w:rsidRDefault="00F82B72" w:rsidP="00F82B72">
      <w:pPr>
        <w:rPr>
          <w:rFonts w:ascii="Helvetica" w:hAnsi="Helvetica"/>
        </w:rPr>
      </w:pPr>
      <w:r w:rsidRPr="004D44CF">
        <w:rPr>
          <w:rFonts w:ascii="Helvetica" w:hAnsi="Helvetica"/>
        </w:rPr>
        <w:t>Our findings reveal a differential expression gradient between the abdominal and the thoracic aorta, providing a compelling explanation for observed variations in aortic behavior within the thoracic region. Despite the existence of a strict anatomical boundary, our study underscores the absence of a functional boundary between aorta regions, unveiling a functional gradient between the proximal and distal parts of the rat thoracic aorta. This intriguing discrepancy in expression may contribute to the observed differences in acetylcholine-induced relaxation on phenylephrine preconstriction amplitudes between thoracic aortic segments due to K</w:t>
      </w:r>
      <w:r w:rsidR="001311BD" w:rsidRPr="004D44CF">
        <w:rPr>
          <w:rFonts w:ascii="Helvetica" w:hAnsi="Helvetica"/>
          <w:vertAlign w:val="subscript"/>
        </w:rPr>
        <w:t>IR</w:t>
      </w:r>
      <w:r w:rsidRPr="004D44CF">
        <w:rPr>
          <w:rFonts w:ascii="Helvetica" w:hAnsi="Helvetica"/>
        </w:rPr>
        <w:t xml:space="preserve"> well-known role in aorta relaxation implicating the involvement of EDHF </w:t>
      </w:r>
      <w:r w:rsidRPr="004D44CF">
        <w:rPr>
          <w:rFonts w:ascii="Helvetica" w:hAnsi="Helvetica"/>
        </w:rPr>
        <w:fldChar w:fldCharType="begin" w:fldLock="1"/>
      </w:r>
      <w:r w:rsidRPr="004D44CF">
        <w:rPr>
          <w:rFonts w:ascii="Helvetica" w:hAnsi="Helvetica"/>
        </w:rPr>
        <w:instrText>ADDIN CSL_CITATION {"citationItems":[{"id":"ITEM-1","itemData":{"DOI":"10.1113/JP273255","ISSN":"14697793","PMID":"27859264","abstract":"Key points: Endothelial inwardly rectifying K+ (Kir2.1) channels regulate flow-induced vasodilatation via nitric oxide (NO) in mouse mesenteric resistance arteries. Deficiency of Kir2.1 channels results in elevated blood pressure and increased vascular resistance. Flow-induced vasodilatation in human resistance arteries is also regulated by inwardly rectifying K+ channels. This study presents the first direct evidence that Kir channels play a critical role in physiological endothelial responses to flow. Abstract: Inwardly rectifying K+ (Kir) channels are known to be sensitive to flow, but their role in flow-induced endothelial responses is not known. The goal of this study is to establish the role of Kir channels in flow-induced vasodilatation and to provide first insights into the mechanisms responsible for Kir signalling in this process. First, we establish that primary endothelial cells isolated from murine mesenteric arteries express functional Kir2.1 channels sensitive to shear stress. Then, using the Kir2.1+/− heterozygous mouse model, we establish that downregulation of Kir2.1 results in significant decrease in shear-activated Kir currents and inhibition of endothelium-dependent flow-induced vasodilatation (FIV) assayed in pressurized mesenteric arteries pre-constricted with endothelin-1. Deficiency in Kir2.1 also results in the loss of flow-induced phosphorylation of eNOS and Akt, as well as inhibition of NO generation. All the effects are fully rescued by endothelial cell (EC)-specific overexpression of Kir2.1. A component of FIV that is Kir independent is abrogated by blocking Ca2+-sensitive K+ channels. Kir2.1 has no effect on endothelium-independent and K+-induced vasodilatation in denuded arteries. Kir2.1+/− mice also show increased mean blood pressure measured by carotid artery cannulation and increased microvascular resistance measured using a tail-cuff. Importantly, blocking Kir channels also inhibits flow-induced vasodilatation in human subcutaneous adipose microvessels. Endothelial Kir channels contribute to FIV of mouse mesenteric arteries via an NO-dependent mechanism, whereas Ca2+-sensitive K+ channels mediate FIV via an NO-independent pathway. Kir2 channels also regulate vascular resistance and blood pressure. Finally, Kir channels also contribute to FIV in human subcutaneous microvessels.","author":[{"dropping-particle":"","family":"Ahn","given":"Sang Joon","non-dropping-particle":"","parse-names":false,"suffix":""},{"dropping-particle":"","family":"Fancher","given":"Ibra S.","non-dropping-particle":"","parse-names":false,"suffix":""},{"dropping-particle":"","family":"Bian","given":"Jing Tan","non-dropping-particle":"","parse-names":false,"suffix":""},{"dropping-particle":"","family":"Zhang","given":"Chong Xu","non-dropping-particle":"","parse-names":false,"suffix":""},{"dropping-particle":"","family":"Schwab","given":"Sarah","non-dropping-particle":"","parse-names":false,"suffix":""},{"dropping-particle":"","family":"Gaffin","given":"Robert","non-dropping-particle":"","parse-names":false,"suffix":""},{"dropping-particle":"","family":"Phillips","given":"Shane A.","non-dropping-particle":"","parse-names":false,"suffix":""},{"dropping-particle":"","family":"Levitan","given":"Irena","non-dropping-particle":"","parse-names":false,"suffix":""}],"container-title":"The Journal of Physiology","id":"ITEM-1","issue":"7","issued":{"date-parts":[["2017","4","4"]]},"page":"2339","publisher":"Wiley-Blackwell","title":"Inwardly rectifying K+ channels are major contributors to flow</w:instrText>
      </w:r>
      <w:r w:rsidRPr="004D44CF">
        <w:rPr>
          <w:rFonts w:ascii="Cambria Math" w:hAnsi="Cambria Math" w:cs="Cambria Math"/>
        </w:rPr>
        <w:instrText>‐</w:instrText>
      </w:r>
      <w:r w:rsidRPr="004D44CF">
        <w:rPr>
          <w:rFonts w:ascii="Helvetica" w:hAnsi="Helvetica"/>
        </w:rPr>
        <w:instrText>induced vasodilatation in resistance arteries","type":"article-journal","volume":"595"},"uris":["http://www.mendeley.com/documents/?uuid=8d7f703c-654d-38c7-9f7b-83cb4fd20135"]},{"id":"ITEM-2","itemData":{"DOI":"10.1111/micc.12319","ISSN":"15498719","abstract":"Endothelial cells express a diverse array of ion channels including members of the strong inward rectifier family composed of KIR2 subunits. These two-membrane spanning domain channels are modulated by their lipid environment, and exist in macromolecular signaling complexes with receptors, protein kinases and other ion channels. Inward rectifier K+ channel (KIR) currents display a region of negative slope conductance at membrane potentials positive to the K+ equilibrium potential that allows outward current through the channels to be activated by membrane hyperpolarization, permitting KIR to amplify hyperpolarization induced by other K+ channels and ion transporters. Increases in extracellular K+ concentration activate KIR allowing them to sense extracellular K+ concentration and transduce this change into membrane hyperpolarization. These properties position KIR to participate in the mechanism of action of hyperpolarizing vasodilators and contribute to cell-cell conduction of hyperpolarization along the wall of microvessels. The expression of KIR in capillaries in electrically active tissues may allow KIR to sense extracellular K+, contributing to functional hyperemia. Understanding the regulation of expression and function of microvascular endothelial KIR will improve our understanding of the control of blood flow in the microcirculation in health and disease and may provide new targets for the development of therapeutics in the future.","author":[{"dropping-particle":"","family":"Jackson","given":"William F.","non-dropping-particle":"","parse-names":false,"suffix":""}],"container-title":"Microcirculation","id":"ITEM-2","issue":"3","issued":{"date-parts":[["2017","4","1"]]},"publisher":"Wiley Blackwell","title":"Boosting the signal: Endothelial inward rectifier K+ channels","type":"article","volume":"24"},"uris":["http://www.mendeley.com/documents/?uuid=3710a1a5-a8d7-3771-960d-3efc238896ea"]}],"mendeley":{"formattedCitation":"(4, 5)","plainTextFormattedCitation":"(4, 5)","previouslyFormattedCitation":"(Ahn et al., 2017; Jackson, 2017)"},"properties":{"noteIndex":0},"schema":"https://github.com/citation-style-language/schema/raw/master/csl-citation.json"}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(4, 5)</w:t>
      </w:r>
      <w:r w:rsidRPr="004D44CF">
        <w:rPr>
          <w:rFonts w:ascii="Helvetica" w:hAnsi="Helvetica"/>
        </w:rPr>
        <w:fldChar w:fldCharType="end"/>
      </w:r>
      <w:r w:rsidRPr="004D44CF">
        <w:rPr>
          <w:rFonts w:ascii="Helvetica" w:hAnsi="Helvetica"/>
        </w:rPr>
        <w:t xml:space="preserve">, while gap junctions are impacting the propagation of EDHF from endothelium to smooth muscle cells, and therefore to vessel relaxation </w:t>
      </w:r>
      <w:r w:rsidRPr="004D44CF">
        <w:rPr>
          <w:rFonts w:ascii="Helvetica" w:hAnsi="Helvetica"/>
        </w:rPr>
        <w:fldChar w:fldCharType="begin" w:fldLock="1"/>
      </w:r>
      <w:r w:rsidRPr="004D44CF">
        <w:rPr>
          <w:rFonts w:ascii="Helvetica" w:hAnsi="Helvetica"/>
        </w:rPr>
        <w:instrText>ADDIN CSL_CITATION {"citationItems":[{"id":"ITEM-1","itemData":{"DOI":"10.1016/S0960-9822(01)00424-9","ISSN":"0960-9822","PMID":"11553331","abstract":"Gap junctions are specialized cell-cell junctions that mediate intercellular communication. They are composed of connexin proteins, which form transmembrane channels for small molecules [1, 2]. The C-terminal tail of connexin-43 (Cx43), the most widely expressed connexin member, has been implicated in the regulation of Cx43 channel gating by growth factors [3-5]. The Cx43 tail contains various protein interaction sites, but little is known about binding partners. To identify Cx43-interacting proteins, we performed pull-down experiments using the C-terminal tail of Cx43 fused to glutathione-S-transferase. We find that the Cx43 tail binds directly to tubulin and, like full-length Cx43, sediments with microtubules. Tubulin binding to Cx43 is specific in that it is not observed with three other connexins. We established that a 35-amino acid juxtamembrane region in the Cx43 tail, which contains a presumptive tubulin binding motif, is necessary and sufficient for microtubule binding. Immunofluorescence and immunoelectron microscopy studies reveal that microtubules extend to Cx43-based gap junctions in contacted cells. However, intact microtubules are dispensable for the regulation of Cx43 gap-junctional communication. Our findings suggest that, in addition to its well-established role as a channel-forming protein, Cx43 can anchor microtubule distal ends to gap junctions and thereby might influence the properties of microtubules in contacted cells.","author":[{"dropping-particle":"","family":"Giepmans","given":"Ben N.G.","non-dropping-particle":"","parse-names":false,"suffix":""},{"dropping-particle":"","family":"Verlaan","given":"Ingrid","non-dropping-particle":"","parse-names":false,"suffix":""},{"dropping-particle":"","family":"Hengeveld","given":"Trudi","non-dropping-particle":"","parse-names":false,"suffix":""},{"dropping-particle":"","family":"Janssen","given":"Hans","non-dropping-particle":"","parse-names":false,"suffix":""},{"dropping-particle":"","family":"Calafat","given":"Jero","non-dropping-particle":"","parse-names":false,"suffix":""},{"dropping-particle":"","family":"Falk","given":"Matthias M.","non-dropping-particle":"","parse-names":false,"suffix":""},{"dropping-particle":"","family":"Moolenaar","given":"Wouter H.","non-dropping-particle":"","parse-names":false,"suffix":""}],"container-title":"Current biology : CB","id":"ITEM-1","issue":"17","issued":{"date-parts":[["2001","9","4"]]},"page":"1364-1368","publisher":"Curr Biol","title":"Gap junction protein connexin-43 interacts directly with microtubules","type":"article-journal","volume":"11"},"uris":["http://www.mendeley.com/documents/?uuid=89724a1e-7a57-30a6-9515-619ca51db442"]},{"id":"ITEM-2","itemData":{"DOI":"10.3389/FPHYS.2020.602930/BIBTEX","ISSN":"1664042X","abstract":"The endothelium controls vascular tone adopting blood flow to tissue needs. It releases chemical mediators [e.g., nitric oxide (NO), prostaglandins (PG)] and exerts appreciable dilation through smooth muscle hyperpolarization, thus termed endothelium-dependent hyperpolarization (EDH). Initially, EDH was attributed to release of a factor, but later it was suggested that smooth muscle hyperpolarization might be derived from radial spread of an initial endothelial hyperpolarization through heterocellular channels coupling these vascular cells. The channels are indeed present and formed by connexins that enrich in gap junctions (GJ). In vitro data suggest that myoendothelial coupling underlies EDH-type dilations as evidenced by blocking experiments as well as simultaneous, merely identical membrane potential changes in endothelial and smooth muscle cells (SMCs), which is indicative of coupling through ohmic resistors. However, connexin-deficient animals do not display any attenuation of EDH-type dilations in vivo, and endothelial and SMCs exhibit distinct and barely superimposable membrane potential changes exerted by different means in vivo. Even if studied in the exact same artery EDH-type dilation exhibits distinct features in vitro and in vivo: in isometrically mounted vessels, it is rather weak and depends on myoendothelial coupling through connexin40 (Cx40), whereas in vivo as well as in vitro under isobaric conditions it is powerful and independent of myoendothelial coupling through Cx40. It is concluded that EDH-type dilations are distinct and a significant dependence on myoendothelial coupling in vitro does not reflect the situation under physiologic conditions in vivo. Myoendothelial coupling may act as a backup mechanism that is uncovered in the absence of the powerful EDH-type response and possibly reflects a situation in a pathophysiologic environment.","author":[{"dropping-particle":"","family":"Schmidt","given":"Kjestine","non-dropping-particle":"","parse-names":false,"suffix":""},{"dropping-particle":"","family":"Wit","given":"Cor","non-dropping-particle":"de","parse-names":false,"suffix":""}],"container-title":"Frontiers in Physiology","id":"ITEM-2","issued":{"date-parts":[["2020","12","23"]]},"page":"602930","publisher":"Frontiers Media S.A.","title":"Endothelium-Derived Hyperpolarizing Factor and Myoendothelial Coupling: The in vivo Perspective","type":"article-journal","volume":"11"},"uris":["http://www.mendeley.com/documents/?uuid=f59d6d4c-6d7c-374a-83eb-4ac5b01939f3"]}],"mendeley":{"formattedCitation":"(19, 20)","plainTextFormattedCitation":"(19, 20)","previouslyFormattedCitation":"(Giepmans et al., 2001; Schmidt &amp; de Wit, 2020)"},"properties":{"noteIndex":0},"schema":"https://github.com/citation-style-language/schema/raw/master/csl-citation.json"}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(19, 20)</w:t>
      </w:r>
      <w:r w:rsidRPr="004D44CF">
        <w:rPr>
          <w:rFonts w:ascii="Helvetica" w:hAnsi="Helvetica"/>
        </w:rPr>
        <w:fldChar w:fldCharType="end"/>
      </w:r>
      <w:r w:rsidRPr="004D44CF">
        <w:rPr>
          <w:rFonts w:ascii="Helvetica" w:hAnsi="Helvetica"/>
        </w:rPr>
        <w:t>.</w:t>
      </w:r>
    </w:p>
    <w:p w14:paraId="386F1F3C" w14:textId="0D729A44" w:rsidR="00F82B72" w:rsidRPr="004D44CF" w:rsidRDefault="00F82B72" w:rsidP="00F82B72">
      <w:pPr>
        <w:rPr>
          <w:rFonts w:ascii="Helvetica" w:hAnsi="Helvetica"/>
        </w:rPr>
      </w:pPr>
      <w:r w:rsidRPr="004D44CF">
        <w:rPr>
          <w:rFonts w:ascii="Helvetica" w:hAnsi="Helvetica"/>
        </w:rPr>
        <w:t xml:space="preserve">Outside of the potassium inward rectifying channel, another potassium channel – </w:t>
      </w:r>
      <w:r w:rsidRPr="004D44CF">
        <w:rPr>
          <w:rFonts w:ascii="Helvetica" w:hAnsi="Helvetica"/>
          <w:i/>
          <w:iCs/>
        </w:rPr>
        <w:t>Kcnk3</w:t>
      </w:r>
      <w:r w:rsidRPr="004D44CF">
        <w:rPr>
          <w:rFonts w:ascii="Helvetica" w:hAnsi="Helvetica"/>
        </w:rPr>
        <w:t>, showed sub-significant (LFC= 4.03893458, padj=0.067) differential expression, with higher expression in the proximal part. This channel belongs to the 2 pore domain potassium channels subfamily, which is known to play an important role in regulating resting potential though K+ leak</w:t>
      </w:r>
      <w:r w:rsidRPr="004D44CF">
        <w:rPr>
          <w:rFonts w:ascii="Helvetica" w:hAnsi="Helvetica"/>
        </w:rPr>
        <w:fldChar w:fldCharType="begin" w:fldLock="1"/>
      </w:r>
      <w:r w:rsidRPr="004D44CF">
        <w:rPr>
          <w:rFonts w:ascii="Helvetica" w:hAnsi="Helvetica"/>
        </w:rPr>
        <w:instrText>ADDIN CSL_CITATION {"citationItems":[{"id":"ITEM-1","itemData":{"DOI":"10.1002/CPHY.C100023","ISSN":"20404603","PMID":"23733654","abstract":"The pulmonary circulation is a low resistance and low pressure system. Sustained pulmonary vasoconstriction and excessive vascular remodeling often occur under pathophysiological conditions such as in patients with pulmonary hypertension. Pulmonary vasoconstriction is a consequence of smooth muscle contraction. Many factors released from the endothelium contribute to regulating pulmonary vascular tone, while the extracellular matrix in the adventitia is the major determinant of vascular wall compliance. Pulmonary vascular remodeling is characterized by adventitial and medial hypertrophy due to fibroblast and smooth muscle cell proliferation, neointimal proliferation, intimal, and plexiform lesions that obliterate the lumen, muscularization of precapillary arterioles, and in situ thrombosis. A rise in cytosolic free Ca2+ concentration ([Ca2+]cyt) in pulmonary artery smooth muscle cells (PASMC) is a major trigger for pulmonary vasoconstriction, while increased release of mitogenic factors, upregulation (or downregulation) of ion channels and transporters, and abnormalities in intracellular signaling cascades are key to the remodeling of the pulmonary vasculature. Changes in the expression, function, and regulation of ion channels in PASMC and pulmonary arterial endothelial cells play an important role in the regulation of vascular tone and development of vascular remodeling. This article will focus on describing the ion channels and transporters that are involved in the regulation of pulmonary vascular function and structure and illustrating the potential pathogenic role of ion channels and transporters in the development of pulmonary vascular disease. © 2011 American Physiological Society.","author":[{"dropping-particle":"","family":"Makino","given":"Ayako","non-dropping-particle":"","parse-names":false,"suffix":""},{"dropping-particle":"","family":"Firth","given":"Amy L.","non-dropping-particle":"","parse-names":false,"suffix":""},{"dropping-particle":"","family":"Yuan","given":"Jason X.J.","non-dropping-particle":"","parse-names":false,"suffix":""}],"container-title":"Comprehensive Physiology","id":"ITEM-1","issue":"3","issued":{"date-parts":[["2011","7"]]},"page":"1555","publisher":"NIH Public Access","title":"Endothelial and Smooth Muscle Cell Ion Channels in Pulmonary Vasoconstriction and Vascular Remodeling","type":"article-journal","volume":"1"},"uris":["http://www.mendeley.com/documents/?uuid=78e49954-2d86-381c-8102-7896cf517a3a"]}],"mendeley":{"formattedCitation":"(21)","plainTextFormattedCitation":"(21)","previouslyFormattedCitation":"(Makino et al., 2011)"},"properties":{"noteIndex":0},"schema":"https://github.com/citation-style-language/schema/raw/master/csl-citation.json"}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(21)</w:t>
      </w:r>
      <w:r w:rsidRPr="004D44CF">
        <w:rPr>
          <w:rFonts w:ascii="Helvetica" w:hAnsi="Helvetica"/>
        </w:rPr>
        <w:fldChar w:fldCharType="end"/>
      </w:r>
      <w:r w:rsidRPr="004D44CF">
        <w:rPr>
          <w:rFonts w:ascii="Helvetica" w:hAnsi="Helvetica"/>
        </w:rPr>
        <w:t xml:space="preserve">. Our data cannot provide distinctive results on this channel, differential expression, yet it may be important to explain differences in proximal and distal aorta locations. </w:t>
      </w:r>
    </w:p>
    <w:p w14:paraId="598D815F" w14:textId="77777777" w:rsidR="001311BD" w:rsidRPr="004D44CF" w:rsidRDefault="00F82B72" w:rsidP="00F82B72">
      <w:pPr>
        <w:rPr>
          <w:rFonts w:ascii="Helvetica" w:hAnsi="Helvetica"/>
        </w:rPr>
      </w:pPr>
      <w:r w:rsidRPr="004D44CF">
        <w:rPr>
          <w:rFonts w:ascii="Helvetica" w:hAnsi="Helvetica"/>
        </w:rPr>
        <w:t>Another interesting pattern is connected to the differential expression of VGCC, linked to cellular excitation and calcium signaling crucial for muscular contractility</w:t>
      </w:r>
      <w:r w:rsidRPr="004D44CF">
        <w:rPr>
          <w:rFonts w:ascii="Helvetica" w:hAnsi="Helvetica"/>
        </w:rPr>
        <w:fldChar w:fldCharType="begin" w:fldLock="1"/>
      </w:r>
      <w:r w:rsidRPr="004D44CF">
        <w:rPr>
          <w:rFonts w:ascii="Helvetica" w:hAnsi="Helvetica"/>
        </w:rPr>
        <w:instrText>ADDIN CSL_CITATION {"citationItems":[{"id":"ITEM-1","itemData":{"DOI":"10.1080/19336950.2019.1688910","ISSN":"1933-6969","abstract":"Vascular smooth muscle cells (VSMCs) of small peripheral arteries contribute to blood pressure control by adapting their contractile state. These adaptations depend on the VSMC cytosolic Ca 2+ concentration, regulated by complex local elementary Ca 2+ signaling pathways. Ca 2+ sparks represent local, transient, rapid calcium release events from a cluster of ryanodine receptors (RyRs) in the sarcoplasmic reticulum. In arterial SMCs, Ca 2+ sparks activate nearby calcium-dependent potassium channels, cause membrane hyperpolarization and thus decrease the global intracellular [Ca 2+ ] to oppose vasoconstriction. Arterial SMC Ca v 1.2 L-type channels regulate intracellular calcium stores content, which in turn modulates calcium efflux through RyRs. Ca v 3.2 T-type channels contribute to a minor extend to Ca 2+ spark generation in certain types of arteries. Their localization within cell membrane caveolae is essential. We summarize present data on local elementary calcium signaling (Ca 2+ sparks) in arterial SMCs with focus on RyR isoforms, large-conductance calcium-dependent potassium (BK Ca) channels, and cell membrane-bound calcium channels (Ca v 1.2 and Ca v 3.2), particularly in caveolar microdomains. ARTICLE HISTORY","author":[{"dropping-particle":"","family":"Fan","given":"Gang","non-dropping-particle":"","parse-names":false,"suffix":""},{"dropping-particle":"","family":"Cui","given":"Yingqiu","non-dropping-particle":"","parse-names":false,"suffix":""},{"dropping-particle":"","family":"Gollasch","given":"Maik","non-dropping-particle":"","parse-names":false,"suffix":""},{"dropping-particle":"","family":"Kassmann","given":"Mario","non-dropping-particle":"","parse-names":false,"suffix":""}],"id":"ITEM-1","issued":{"date-parts":[["2019"]]},"title":"Channels Elementary calcium signaling in arterial smooth muscle Elementary calcium signaling in arterial smooth muscle","type":"article-journal"},"uris":["http://www.mendeley.com/documents/?uuid=075513f6-58c2-3a23-be3a-a595b44c2fef"]},{"id":"ITEM-2","itemData":{"DOI":"10.1159/000151767","ISSN":"1423-0135","abstract":"Background/Aims: The roles of intercellular communication and T-type versus L-type voltage-dependent Ca2+ channels (VDCCs) in conducted vasoconstriction to local KCl-induced depolarization were investigated in mesenteric arterioles. Methods: Ratiometric Ca2+ imaging (R) using Fura-PE3 with micro-ejection of depolarizing KCl solution and VDCC blockers, and immunohistochemical and RT-PCR techniques were applied to isolated rat mesenteric terminal arterioles (n = 71 from 47 rats; intraluminal diameter: 24 ± 1 μm; length: 550-700 μm). Results: Local application of KCl (at 0 μm) led to local (ΔR = 0.54) and remote (ΔR = 0.17 at 500 μm) increases in intracellular Ca2+. Remote Ca2+ responses were inhibited by the gap junction uncouplers carbenoxolone and palmitoleic acid. CaV1.2, CaV3.1 and CaV3.2 channels were immunolocalized in vascular smooth muscle cells and Ca V3.2 in adjacent endothelial cells. Local and remote Ca2+ responses were inhibited by bath application of L- and T-type blockers [nifedipine, NNC 55-0396 and R(-)-efonidipine]. Remote Ca2+ responses (500 μm) were not affected by abolishing Ca2+ entry at an intermediate position on the arterioles (at 200-300 μm) using micro-application of VDCC blockers. Conclusion: Both L- and T-type channels mediate Ca2+ entry during conducted vasoconstriction to local KCl in mesenteric arterioles. However, these channels do not participate in the conduction process per se. Copyright © 2008 S. Karger AG.","author":[{"dropping-particle":"","family":"Braunstein","given":"Thomas Hartig","non-dropping-particle":"","parse-names":false,"suffix":""},{"dropping-particle":"","family":"Inoue","given":"Ryuji","non-dropping-particle":"","parse-names":false,"suffix":""},{"dropping-particle":"","family":"Cribbs","given":"Leanne","non-dropping-particle":"","parse-names":false,"suffix":""},{"dropping-particle":"","family":"Oike","given":"Masahiro","non-dropping-particle":"","parse-names":false,"suffix":""},{"dropping-particle":"","family":"Ito","given":"Yushi","non-dropping-particle":"","parse-names":false,"suffix":""},{"dropping-particle":"","family":"Holstein-Rathlou","given":"Niels-Henrik","non-dropping-particle":"","parse-names":false,"suffix":""},{"dropping-particle":"","family":"Jensen","given":"Lars J&amp;oslash;rn","non-dropping-particle":"","parse-names":false,"suffix":""}],"container-title":"Journal of Vascular Research","id":"ITEM-2","issue":"2","issued":{"date-parts":[["2009","2"]]},"page":"138-151","publisher":"Karger Publishers","title":"The Role of L- and T-Type Calcium Channels in Local and Remote Calcium Responses in Rat Mesenteric Terminal Arterioles","type":"article-journal","volume":"46"},"uris":["http://www.mendeley.com/documents/?uuid=4c423e8c-2651-38a6-a81d-4f36e2bf468d"]},{"id":"ITEM-3","itemData":{"DOI":"10.1093/EMBOJ/CDG583","ISSN":"02614189","PMID":"14609949","abstract":"Blood pressure is regulated by a number of key molecules involving G-protein-coupled receptors, ion channels and monomeric small G-proteins. The relative contribution of these different signaling pathways to blood pressure regulation remains to be determined. Tamoxifen-induced, smooth muscle-specific inactivation of the L-type Cav1.2 Ca2+ channel gene in mice (SMAKO) reduced mean arterial blood pressure (MAP) in awake, freely moving animals from 120 ± 4.5 to 87 ± 8 mmHg. Phenylephrine (PE)- and angiotensin 2 (AT2)-induced MAP increases were blunted in SMAKO mice, whereas the Rho-kinase inhibitor Y-27632 reduced MAP to the same extent in control and SMAKO mice. Depolarization-induced contraction was abolished in tibialis arteries of SMAKO mice, and development of myogenic tone in response to intravascular pressure (Bayliss effect) was absent. Hind limb perfusion experiments suggested that 50% of the PE-induced resistance is due to calcium influx through the Cav1.2 channel. These results show that Ca v1.2 calcium channels are key players in the hormonal regulation of blood pressure and development of myogenic tone.","author":[{"dropping-particle":"","family":"Moosmang","given":"Sven","non-dropping-particle":"","parse-names":false,"suffix":""},{"dropping-particle":"","family":"Schulla","given":"Verena","non-dropping-particle":"","parse-names":false,"suffix":""},{"dropping-particle":"","family":"Welling","given":"Andrea","non-dropping-particle":"","parse-names":false,"suffix":""},{"dropping-particle":"","family":"Feil","given":"Robert","non-dropping-particle":"","parse-names":false,"suffix":""},{"dropping-particle":"","family":"Feil","given":"Susanne","non-dropping-particle":"","parse-names":false,"suffix":""},{"dropping-particle":"","family":"Wegener","given":"Jörg W.","non-dropping-particle":"","parse-names":false,"suffix":""},{"dropping-particle":"","family":"Hofmann","given":"Franz","non-dropping-particle":"","parse-names":false,"suffix":""},{"dropping-particle":"","family":"Klugbauer","given":"Norbert","non-dropping-particle":"","parse-names":false,"suffix":""}],"container-title":"The EMBO Journal","id":"ITEM-3","issue":"22","issued":{"date-parts":[["2003","11","11"]]},"page":"6027","publisher":"European Molecular Biology Organization","title":"Dominant role of smooth muscle L-type calcium channel Cav1.2 for blood pressure regulation","type":"article-journal","volume":"22"},"uris":["http://www.mendeley.com/documents/?uuid=efcd89ff-5fe3-34a1-928f-b2c91be159e4"]}],"mendeley":{"formattedCitation":"(22–24)","plainTextFormattedCitation":"(22–24)","previouslyFormattedCitation":"(Braunstein et al., 2009; Fan et al., 2019; Moosmang et al., 2003)"},"properties":{"noteIndex":0},"schema":"https://github.com/citation-style-language/schema/raw/master/csl-citation.json"}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(22–24)</w:t>
      </w:r>
      <w:r w:rsidRPr="004D44CF">
        <w:rPr>
          <w:rFonts w:ascii="Helvetica" w:hAnsi="Helvetica"/>
        </w:rPr>
        <w:fldChar w:fldCharType="end"/>
      </w:r>
      <w:r w:rsidRPr="004D44CF">
        <w:rPr>
          <w:rFonts w:ascii="Helvetica" w:hAnsi="Helvetica"/>
        </w:rPr>
        <w:t>, which we show to play a role in basal tone regulation for proximal thoracic aorta segments, and may be additionally regulated by K</w:t>
      </w:r>
      <w:r w:rsidR="001311BD" w:rsidRPr="004D44CF">
        <w:rPr>
          <w:rFonts w:ascii="Helvetica" w:hAnsi="Helvetica"/>
          <w:vertAlign w:val="subscript"/>
        </w:rPr>
        <w:t>IR</w:t>
      </w:r>
      <w:r w:rsidRPr="004D44CF">
        <w:rPr>
          <w:rFonts w:ascii="Helvetica" w:hAnsi="Helvetica"/>
        </w:rPr>
        <w:t>, with VGCC being deactivated by hyperpolarization, and therefore causing lesser constriction, what shows possible intercorrelation between higher expression of K</w:t>
      </w:r>
      <w:r w:rsidR="001311BD" w:rsidRPr="004D44CF">
        <w:rPr>
          <w:rFonts w:ascii="Helvetica" w:hAnsi="Helvetica"/>
          <w:vertAlign w:val="subscript"/>
        </w:rPr>
        <w:t>IR</w:t>
      </w:r>
      <w:r w:rsidRPr="004D44CF">
        <w:rPr>
          <w:rFonts w:ascii="Helvetica" w:hAnsi="Helvetica"/>
        </w:rPr>
        <w:t xml:space="preserve"> and VGCC.</w:t>
      </w:r>
    </w:p>
    <w:p w14:paraId="1BEDD983" w14:textId="33F1AD2E" w:rsidR="00F82B72" w:rsidRPr="004D44CF" w:rsidRDefault="00F82B72" w:rsidP="00F82B72">
      <w:pPr>
        <w:rPr>
          <w:rFonts w:ascii="Helvetica" w:hAnsi="Helvetica"/>
        </w:rPr>
      </w:pPr>
      <w:r w:rsidRPr="004D44CF">
        <w:rPr>
          <w:rFonts w:ascii="Helvetica" w:hAnsi="Helvetica"/>
        </w:rPr>
        <w:t>Another possible explanation of observed difference between proximal and distal segments, of thoracic aorta is connected to the higher expression of muscular nicotinic acetylcholine receptors which have influence on SMC contraction in response to acetylcholine binding</w:t>
      </w:r>
      <w:r w:rsidRPr="004D44CF">
        <w:rPr>
          <w:rFonts w:ascii="Helvetica" w:hAnsi="Helvetica"/>
        </w:rPr>
        <w:fldChar w:fldCharType="begin" w:fldLock="1"/>
      </w:r>
      <w:r w:rsidRPr="004D44CF">
        <w:rPr>
          <w:rFonts w:ascii="Helvetica" w:hAnsi="Helvetica"/>
        </w:rPr>
        <w:instrText>ADDIN CSL_CITATION {"citationItems":[{"id":"ITEM-1","itemData":{"DOI":"10.1016/J.BIOPHA.2021.112066","ISSN":"0753-3322","PMID":"34560550","abstract":"Gynura procumbens (GP) is a herbal medicinal plant of South-East Asian origin, popularly recognised as ‘Sambung nyawa’. The plant has been used traditionally to treat various diseases including hypertension. The anti-hypertensive activity of this plant has also been scientifically proven both in vivo and in vitro yet the investigation on its mechanisms of actions remains limited. Our previous study has demonstrated the vasodilatory action of both aqueous and methanol GP extracts possibly via activation of the cholinergic pathway and that kaempferol 3-O-rutinoside is the active ingredient responsible in mediating this effect. Hence, in this study we further confirm the involvement of the cholinergic pathway by using several pharmacological interventions, focusing on the downstream mechanism of this pathway. Our results showed that in the presence of endothelium, GP extracts induced vasodilation via activation of the muscarinic M3 receptors. However, in the absence of endothelium, GP mediated vasodilation possibly via stimulation of other muscarinic receptors and/or involvement of nicotinic receptors, a speculation that needs further investigations. GP-induced relaxation was markedly inhibited by nitric oxide (NO) blocker, L-NAME, suggesting that GP elicited ACh endothelium-dependent relaxation by producing NO in rat aortic rings. In conclusion, these data demonstrate that the vasodilatory effect of GP extracts appears to be mediated via cholinergic pathway.","author":[{"dropping-particle":"","family":"Shahlehi","given":"Syahirah","non-dropping-particle":"","parse-names":false,"suffix":""},{"dropping-particle":"","family":"Petalcorin","given":"Mark I.R.","non-dropping-particle":"","parse-names":false,"suffix":""}],"container-title":"Biomedicine &amp; Pharmacotherapy","id":"ITEM-1","issued":{"date-parts":[["2021","11","1"]]},"page":"112066","publisher":"Elsevier Masson","title":"Activation of cholinergic pathway induced vasodilation in rat aorta using aqueous and methanolic leaf extracts of Gynura procumbens","type":"article-journal","volume":"143"},"uris":["http://www.mendeley.com/documents/?uuid=fa2efce9-98f3-3b0c-9bf7-6c8042f85519"]}],"mendeley":{"formattedCitation":"(25)","plainTextFormattedCitation":"(25)","previouslyFormattedCitation":"(Shahlehi &amp; Petalcorin, 2021)"},"properties":{"noteIndex":0},"schema":"https://github.com/citation-style-language/schema/raw/master/csl-citation.json"}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(25)</w:t>
      </w:r>
      <w:r w:rsidRPr="004D44CF">
        <w:rPr>
          <w:rFonts w:ascii="Helvetica" w:hAnsi="Helvetica"/>
        </w:rPr>
        <w:fldChar w:fldCharType="end"/>
      </w:r>
    </w:p>
    <w:p w14:paraId="3074BEF2" w14:textId="0DA73717" w:rsidR="00F82B72" w:rsidRPr="004D44CF" w:rsidRDefault="00F82B72" w:rsidP="00F82B72">
      <w:pPr>
        <w:rPr>
          <w:rFonts w:ascii="Helvetica" w:hAnsi="Helvetica"/>
        </w:rPr>
      </w:pPr>
      <w:r w:rsidRPr="004D44CF">
        <w:rPr>
          <w:rFonts w:ascii="Helvetica" w:hAnsi="Helvetica"/>
        </w:rPr>
        <w:lastRenderedPageBreak/>
        <w:t>Also, results of our differential expression analysis showed higher expression of muscular complex components (Myl6, Myo7b, Arpc1b), in the distal thoracic aorta region. This may indicate a higher density of muscular fibers in the distal regions of the aorta, influencing its contractile behavior, which aligns with previous research about aorta anatomy</w:t>
      </w:r>
      <w:r w:rsidRPr="004D44CF">
        <w:rPr>
          <w:rFonts w:ascii="Helvetica" w:hAnsi="Helvetica"/>
        </w:rPr>
        <w:fldChar w:fldCharType="begin" w:fldLock="1"/>
      </w:r>
      <w:r w:rsidRPr="004D44CF">
        <w:rPr>
          <w:rFonts w:ascii="Helvetica" w:hAnsi="Helvetica"/>
        </w:rPr>
        <w:instrText>ADDIN CSL_CITATION {"citationItems":[{"id":"ITEM-1","itemData":{"DOI":"10.1111/J.1365-2982.2008.01108.X","ISSN":"1365-2982","PMID":"18402641","abstract":"Smooth muscle cells (SMC) make up the muscular portion of the gastrointestinal (GI) tract from the distal oesophagus to the internal anal sphincter. Coordinated contractions of these cells produce the motor patterns of GI motility. Considerable progress was made during the last 20 years to understand the basic mechanisms controlling excitation-contraction (E-C) coupling. The smooth muscle motor is now understood in great molecular detail, and much has been learned about the mechanisms that deliver and recover Ca 2+ during contractions. The majority of Ca2+ that initiates contractions comes from the external solution and is supplied by voltage-dependent Ca2+ channels (VDCC). VDCC are regulated largely by the effects of K+ and non-selective cation conductances (NSCC) on cell membrane potential and excitability. Ca2+ entry is supplemented by release of Ca2+ from IP3 receptor-operated stores and by mechanisms that alter the sensitivity of the contractile apparatus to changes in cytoplasmic Ca2+. Molecular studies of the regulation of smooth muscle have been complicated by the plasticity of SMC and difficulties in culturing these cells without dramatic phenotypic changes. Major questions remain to be resolved regarding the details of E-C coupling in human GI smooth muscles. New discoveries regarding molecular expression that give GI smooth muscle their unique properties, the phenotypic changes that occur in SMC in GI motor disorders, tissue engineering approaches to repair or replace defective muscular regions, and molecular manipulations of GI smooth muscles in animals models and in cell culture will be topics for exciting investigations in the future. © 2008 The Author.","author":[{"dropping-particle":"","family":"Sanders","given":"K. M.","non-dropping-particle":"","parse-names":false,"suffix":""}],"container-title":"Neurogastroenterology &amp; Motility","id":"ITEM-1","issue":"SUPPL. 1","issued":{"date-parts":[["2008","5"]]},"page":"39-53","publisher":"John Wiley &amp; Sons, Ltd","title":"Regulation of smooth muscle excitation and contraction","type":"article-journal","volume":"20"},"uris":["http://www.mendeley.com/documents/?uuid=59d13775-a17d-3fe6-a694-22e544222609"]},{"id":"ITEM-2","itemData":{"PMID":"30844167","abstract":"The aorta is the largest vessel within the human body. It originates from the left ventricle of the heart anterior to the pulmonary artery before arching posteriorly and descending along the posterior mediastinum. It descends to the level of the L4 vertebral body where it bifurcates into the left and right common iliac arteries. It is the main artery in the body and distributes oxygenated blood to the entire systemic circulation. This section will be limited to the thoracic portion of the aorta, which includes the ascending aorta, aortic arch, and descending thoracic aorta before it crosses the level of the diaphragm where it becomes the abdominal aorta. The thoracic aorta is responsible for supplying oxygenated blood to multiple structures, including the head, neck, upper extremities, and thoracic structures.","author":[{"dropping-particle":"","family":"Shahoud","given":"James S.","non-dropping-particle":"","parse-names":false,"suffix":""},{"dropping-particle":"","family":"Miao","given":"Julia H.","non-dropping-particle":"","parse-names":false,"suffix":""},{"dropping-particle":"","family":"Bolla","given":"Srinivasa Rao","non-dropping-particle":"","parse-names":false,"suffix":""}],"container-title":"StatPearls","id":"ITEM-2","issued":{"date-parts":[["2023","7","24"]]},"publisher":"StatPearls Publishing","title":"Anatomy, Thorax, Heart Aorta","type":"article-journal"},"uris":["http://www.mendeley.com/documents/?uuid=c3f315f4-1ead-346a-958a-711d4635d550"]}],"mendeley":{"formattedCitation":"(2, 26)","plainTextFormattedCitation":"(2, 26)","previouslyFormattedCitation":"(Sanders, 2008; Shahoud et al., 2023)"},"properties":{"noteIndex":0},"schema":"https://github.com/citation-style-language/schema/raw/master/csl-citation.json"}</w:instrText>
      </w:r>
      <w:r w:rsidRPr="004D44CF">
        <w:rPr>
          <w:rFonts w:ascii="Helvetica" w:hAnsi="Helvetica"/>
        </w:rPr>
        <w:fldChar w:fldCharType="separate"/>
      </w:r>
      <w:r w:rsidRPr="004D44CF">
        <w:rPr>
          <w:rFonts w:ascii="Helvetica" w:hAnsi="Helvetica"/>
          <w:noProof/>
        </w:rPr>
        <w:t>(2, 26)</w:t>
      </w:r>
      <w:r w:rsidRPr="004D44CF">
        <w:rPr>
          <w:rFonts w:ascii="Helvetica" w:hAnsi="Helvetica"/>
        </w:rPr>
        <w:fldChar w:fldCharType="end"/>
      </w:r>
      <w:r w:rsidRPr="004D44CF">
        <w:rPr>
          <w:rFonts w:ascii="Helvetica" w:hAnsi="Helvetica"/>
        </w:rPr>
        <w:t>.</w:t>
      </w:r>
    </w:p>
    <w:p w14:paraId="3FDA875A" w14:textId="0094D9B4" w:rsidR="00F82B72" w:rsidRPr="004D44CF" w:rsidRDefault="00F82B72" w:rsidP="00F82B72">
      <w:pPr>
        <w:rPr>
          <w:rFonts w:ascii="Helvetica" w:hAnsi="Helvetica"/>
        </w:rPr>
      </w:pPr>
      <w:r w:rsidRPr="004D44CF">
        <w:rPr>
          <w:rFonts w:ascii="Helvetica" w:hAnsi="Helvetica"/>
        </w:rPr>
        <w:t>Our results align seamlessly with existing literature on aorta anatomy, where the proximal parts of the thoracic aorta exhibit elastic functions, acting as buffers against blood pressure spikes, as confirmed by lower myosinization and smaller density of elements responsible for relaxation. In contrast, the distal regions play a pivotal role in regulating the supply to thoracic cavity organs through their contractile properties, as evidenced by higher levels of myosin expression and a higher density of contraction and relaxation-regulating elements.</w:t>
      </w:r>
    </w:p>
    <w:p w14:paraId="3D876129" w14:textId="77777777" w:rsidR="00F82B72" w:rsidRPr="004D44CF" w:rsidRDefault="00F82B72" w:rsidP="00F82B72">
      <w:pPr>
        <w:rPr>
          <w:rFonts w:ascii="Helvetica" w:hAnsi="Helvetica"/>
        </w:rPr>
      </w:pPr>
      <w:r w:rsidRPr="004D44CF">
        <w:rPr>
          <w:rFonts w:ascii="Helvetica" w:hAnsi="Helvetica"/>
        </w:rPr>
        <w:t>Furthermore, our in-depth RNA-SEQ analysis goes beyond confirming the expression gradient connected to relaxation by identifying additional differentially expressed genes associated with other physiological functions. These findings offer valuable insights that extend our understanding of the spatial patterns governing aortic behavior. The identified genes may play crucial roles in shaping the intricate dynamics of aortic function across different regions, contributing significantly to our comprehension of vascular dynamics.</w:t>
      </w:r>
    </w:p>
    <w:p w14:paraId="44C51430" w14:textId="77777777" w:rsidR="007C755A" w:rsidRPr="004D44CF" w:rsidRDefault="007C755A" w:rsidP="007C755A">
      <w:pPr>
        <w:rPr>
          <w:rFonts w:ascii="Helvetica" w:eastAsiaTheme="majorEastAsia" w:hAnsi="Helvetica" w:cstheme="majorBidi"/>
          <w:color w:val="2F5496" w:themeColor="accent1" w:themeShade="BF"/>
          <w:sz w:val="26"/>
          <w:szCs w:val="26"/>
        </w:rPr>
      </w:pPr>
      <w:r w:rsidRPr="004D44CF">
        <w:rPr>
          <w:rFonts w:ascii="Helvetica" w:eastAsiaTheme="majorEastAsia" w:hAnsi="Helvetica" w:cstheme="majorBidi"/>
          <w:color w:val="2F5496" w:themeColor="accent1" w:themeShade="BF"/>
          <w:sz w:val="26"/>
          <w:szCs w:val="26"/>
        </w:rPr>
        <w:t>Perspectives and Significance</w:t>
      </w:r>
    </w:p>
    <w:p w14:paraId="298DBFD5" w14:textId="36267DA5" w:rsidR="00076DB3" w:rsidRPr="004D44CF" w:rsidRDefault="00076DB3" w:rsidP="00076DB3">
      <w:pPr>
        <w:rPr>
          <w:rFonts w:ascii="Helvetica" w:hAnsi="Helvetica"/>
        </w:rPr>
      </w:pPr>
      <w:r w:rsidRPr="004D44CF">
        <w:rPr>
          <w:rFonts w:ascii="Helvetica" w:hAnsi="Helvetica"/>
        </w:rPr>
        <w:t>In summary, our study has demonstrated functional differences between the proximal and distal regions of the thoracic aorta. Utilizing RNA-Seq analysis, we revealed distinct differential expression patterns between the thoracic and abdominal aortas. Subsequently, experimental validation confirmed the functional disparities related to K</w:t>
      </w:r>
      <w:r w:rsidR="001311BD" w:rsidRPr="004D44CF">
        <w:rPr>
          <w:rFonts w:ascii="Helvetica" w:hAnsi="Helvetica"/>
          <w:vertAlign w:val="subscript"/>
        </w:rPr>
        <w:t>IR</w:t>
      </w:r>
      <w:r w:rsidRPr="004D44CF">
        <w:rPr>
          <w:rFonts w:ascii="Helvetica" w:hAnsi="Helvetica"/>
        </w:rPr>
        <w:t xml:space="preserve">, gap junction, VGCC, and, consequently, EDHF in the proximal and distal </w:t>
      </w:r>
      <w:r w:rsidR="00AB43B0">
        <w:rPr>
          <w:rFonts w:ascii="Helvetica" w:hAnsi="Helvetica"/>
        </w:rPr>
        <w:t>regions</w:t>
      </w:r>
      <w:r w:rsidRPr="004D44CF">
        <w:rPr>
          <w:rFonts w:ascii="Helvetica" w:hAnsi="Helvetica"/>
        </w:rPr>
        <w:t xml:space="preserve"> of the thoracic aorta, highlighting the functional heterogeneity within the aorta. These conclusions are crucial for understanding rat vascular dynamics and the regulatory mechanisms governing blood supply to its organs.</w:t>
      </w:r>
    </w:p>
    <w:p w14:paraId="54BE6E87" w14:textId="285A3D0A" w:rsidR="00076DB3" w:rsidRPr="004D44CF" w:rsidRDefault="00076DB3" w:rsidP="00076DB3">
      <w:pPr>
        <w:pStyle w:val="1"/>
        <w:rPr>
          <w:rFonts w:ascii="Helvetica" w:hAnsi="Helvetica"/>
        </w:rPr>
      </w:pPr>
      <w:r w:rsidRPr="004D44CF">
        <w:rPr>
          <w:rFonts w:ascii="Helvetica" w:hAnsi="Helvetica"/>
        </w:rPr>
        <w:t xml:space="preserve">Study limitations </w:t>
      </w:r>
    </w:p>
    <w:p w14:paraId="27961314" w14:textId="55FED356" w:rsidR="00076DB3" w:rsidRPr="004D44CF" w:rsidRDefault="00076DB3" w:rsidP="00076DB3">
      <w:pPr>
        <w:rPr>
          <w:rFonts w:ascii="Helvetica" w:hAnsi="Helvetica"/>
        </w:rPr>
      </w:pPr>
      <w:r w:rsidRPr="004D44CF">
        <w:rPr>
          <w:rFonts w:ascii="Helvetica" w:hAnsi="Helvetica"/>
        </w:rPr>
        <w:t>While RNA-Seq data analysis offers valuable insights into understanding differential expression profiles across experimental conditions, it is susceptible to noise arising from various factors such as different batches. Given the nature of our analysis, where we utilize sequencing data from two different articles, it was challenging to implement batch correction and mitigate noise introduced by gathering data from distinct sources.</w:t>
      </w:r>
    </w:p>
    <w:p w14:paraId="742BF0B6" w14:textId="21AEF9CA" w:rsidR="00076DB3" w:rsidRDefault="00076DB3" w:rsidP="00076DB3">
      <w:pPr>
        <w:rPr>
          <w:rFonts w:ascii="Helvetica" w:hAnsi="Helvetica"/>
        </w:rPr>
      </w:pPr>
      <w:r w:rsidRPr="004D44CF">
        <w:rPr>
          <w:rFonts w:ascii="Helvetica" w:hAnsi="Helvetica"/>
        </w:rPr>
        <w:t>In an effort to validate our analysis, we examined the variance between two aorta locations and other rat tissues. To assess this, we employed Principal Component Analysis (PCA) and plotted the results. Our analysis indicates that the difference between all tissues tends to be significant, and all tissue specific samples can be grouped together (Figure 7). This partially confirms the validity of our analysis.</w:t>
      </w:r>
    </w:p>
    <w:p w14:paraId="50B17B45" w14:textId="27503B41" w:rsidR="00953A0C" w:rsidRDefault="00542937" w:rsidP="00542937">
      <w:pPr>
        <w:jc w:val="center"/>
        <w:rPr>
          <w:rFonts w:ascii="Helvetica" w:hAnsi="Helvetica"/>
        </w:rPr>
      </w:pPr>
      <w:r>
        <w:rPr>
          <w:noProof/>
        </w:rPr>
        <w:lastRenderedPageBreak/>
        <w:drawing>
          <wp:inline distT="0" distB="0" distL="0" distR="0" wp14:anchorId="5F5AFDB0" wp14:editId="64186F5F">
            <wp:extent cx="3206750" cy="23749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6750" cy="2374900"/>
                    </a:xfrm>
                    <a:prstGeom prst="rect">
                      <a:avLst/>
                    </a:prstGeom>
                    <a:noFill/>
                    <a:ln>
                      <a:noFill/>
                    </a:ln>
                  </pic:spPr>
                </pic:pic>
              </a:graphicData>
            </a:graphic>
          </wp:inline>
        </w:drawing>
      </w:r>
    </w:p>
    <w:p w14:paraId="6B5E80E8" w14:textId="0B37CDEE" w:rsidR="00542937" w:rsidRPr="004D44CF" w:rsidRDefault="00542937" w:rsidP="00542937">
      <w:pPr>
        <w:rPr>
          <w:rFonts w:ascii="Helvetica" w:hAnsi="Helvetica"/>
        </w:rPr>
      </w:pPr>
      <w:r w:rsidRPr="004D44CF">
        <w:rPr>
          <w:rFonts w:ascii="Helvetica" w:hAnsi="Helvetica"/>
        </w:rPr>
        <w:t xml:space="preserve">Figure 7. </w:t>
      </w:r>
      <w:r w:rsidRPr="004D44CF">
        <w:rPr>
          <w:rFonts w:ascii="Helvetica" w:hAnsi="Helvetica"/>
          <w:b/>
          <w:bCs/>
        </w:rPr>
        <w:t xml:space="preserve">PCA plot showing the distance between thoracic, abdominal, and mesenterial </w:t>
      </w:r>
      <w:r w:rsidR="00117173">
        <w:rPr>
          <w:rFonts w:ascii="Helvetica" w:hAnsi="Helvetica"/>
          <w:b/>
          <w:bCs/>
        </w:rPr>
        <w:t xml:space="preserve">tissues </w:t>
      </w:r>
      <w:r w:rsidRPr="004D44CF">
        <w:rPr>
          <w:rFonts w:ascii="Helvetica" w:hAnsi="Helvetica"/>
          <w:b/>
          <w:bCs/>
        </w:rPr>
        <w:t>samples.</w:t>
      </w:r>
    </w:p>
    <w:p w14:paraId="4BFE06FA" w14:textId="77777777" w:rsidR="00542937" w:rsidRPr="004D44CF" w:rsidRDefault="00542937" w:rsidP="00542937">
      <w:pPr>
        <w:jc w:val="center"/>
        <w:rPr>
          <w:rFonts w:ascii="Helvetica" w:hAnsi="Helvetica"/>
        </w:rPr>
      </w:pPr>
    </w:p>
    <w:p w14:paraId="7818D981" w14:textId="77777777" w:rsidR="00076DB3" w:rsidRPr="004D44CF" w:rsidRDefault="00076DB3" w:rsidP="00076DB3">
      <w:pPr>
        <w:rPr>
          <w:rFonts w:ascii="Helvetica" w:hAnsi="Helvetica"/>
        </w:rPr>
      </w:pPr>
      <w:r w:rsidRPr="004D44CF">
        <w:rPr>
          <w:rFonts w:ascii="Helvetica" w:hAnsi="Helvetica"/>
        </w:rPr>
        <w:t>Furthermore, the results of our RNA-Seq data are partially corroborated by our relaxation measurements, providing evidence of the differential expression of</w:t>
      </w:r>
      <w:r w:rsidRPr="004D44CF">
        <w:rPr>
          <w:rFonts w:ascii="Helvetica" w:hAnsi="Helvetica"/>
          <w:i/>
          <w:iCs/>
        </w:rPr>
        <w:t xml:space="preserve"> Kcnj14</w:t>
      </w:r>
      <w:r w:rsidRPr="004D44CF">
        <w:rPr>
          <w:rFonts w:ascii="Helvetica" w:hAnsi="Helvetica"/>
        </w:rPr>
        <w:t xml:space="preserve">, </w:t>
      </w:r>
      <w:r w:rsidRPr="004D44CF">
        <w:rPr>
          <w:rFonts w:ascii="Helvetica" w:hAnsi="Helvetica"/>
          <w:i/>
          <w:iCs/>
        </w:rPr>
        <w:t>Cacna1d</w:t>
      </w:r>
      <w:r w:rsidRPr="004D44CF">
        <w:rPr>
          <w:rFonts w:ascii="Helvetica" w:hAnsi="Helvetica"/>
        </w:rPr>
        <w:t xml:space="preserve">, and </w:t>
      </w:r>
      <w:r w:rsidRPr="004D44CF">
        <w:rPr>
          <w:rFonts w:ascii="Helvetica" w:hAnsi="Helvetica"/>
          <w:i/>
          <w:iCs/>
        </w:rPr>
        <w:t>Tuba1</w:t>
      </w:r>
      <w:r w:rsidRPr="004D44CF">
        <w:rPr>
          <w:rFonts w:ascii="Helvetica" w:hAnsi="Helvetica"/>
        </w:rPr>
        <w:t xml:space="preserve"> genes. This additional validation adds confidence to the reliability of our findings.</w:t>
      </w:r>
    </w:p>
    <w:p w14:paraId="0643F4F4" w14:textId="77777777" w:rsidR="00076DB3" w:rsidRPr="004D44CF" w:rsidRDefault="00076DB3" w:rsidP="00076DB3">
      <w:pPr>
        <w:rPr>
          <w:rFonts w:ascii="Helvetica" w:hAnsi="Helvetica"/>
        </w:rPr>
      </w:pPr>
    </w:p>
    <w:p w14:paraId="30F83B31" w14:textId="3E038285" w:rsidR="002E4726" w:rsidRPr="004D44CF" w:rsidRDefault="002E4726" w:rsidP="00DA4A35">
      <w:pPr>
        <w:pStyle w:val="1"/>
        <w:rPr>
          <w:rFonts w:ascii="Helvetica" w:hAnsi="Helvetica"/>
        </w:rPr>
      </w:pPr>
      <w:r w:rsidRPr="004D44CF">
        <w:rPr>
          <w:rFonts w:ascii="Helvetica" w:hAnsi="Helvetica"/>
        </w:rPr>
        <w:t xml:space="preserve">APPENDIX </w:t>
      </w:r>
    </w:p>
    <w:p w14:paraId="57C03A34" w14:textId="52D6FFFE" w:rsidR="002E4726" w:rsidRPr="004D44CF" w:rsidRDefault="002E4726" w:rsidP="002E4726">
      <w:pPr>
        <w:rPr>
          <w:rFonts w:ascii="Helvetica" w:hAnsi="Helvetica"/>
        </w:rPr>
      </w:pPr>
      <w:r w:rsidRPr="004D44CF">
        <w:rPr>
          <w:rFonts w:ascii="Helvetica" w:hAnsi="Helvetica"/>
        </w:rPr>
        <w:t>This section may be included in mathematical modeling or computational papers, e.g., to provide details of a solution strategy.</w:t>
      </w:r>
    </w:p>
    <w:p w14:paraId="18107998" w14:textId="13930C72" w:rsidR="002E4726" w:rsidRPr="004D44CF" w:rsidRDefault="002E4726" w:rsidP="00DA4A35">
      <w:pPr>
        <w:pStyle w:val="1"/>
        <w:rPr>
          <w:rFonts w:ascii="Helvetica" w:hAnsi="Helvetica"/>
        </w:rPr>
      </w:pPr>
      <w:r w:rsidRPr="004D44CF">
        <w:rPr>
          <w:rFonts w:ascii="Helvetica" w:hAnsi="Helvetica"/>
        </w:rPr>
        <w:t>GLOSSARY</w:t>
      </w:r>
    </w:p>
    <w:p w14:paraId="4668FCDB" w14:textId="1BD23A67" w:rsidR="002E4726" w:rsidRPr="004D44CF" w:rsidRDefault="00FB17CC" w:rsidP="002E4726">
      <w:pPr>
        <w:rPr>
          <w:rFonts w:ascii="Helvetica" w:hAnsi="Helvetica"/>
        </w:rPr>
      </w:pPr>
      <w:r w:rsidRPr="004D44CF">
        <w:rPr>
          <w:rFonts w:ascii="Helvetica" w:hAnsi="Helvetica"/>
        </w:rPr>
        <w:t>This section is o</w:t>
      </w:r>
      <w:r w:rsidR="002E4726" w:rsidRPr="004D44CF">
        <w:rPr>
          <w:rFonts w:ascii="Helvetica" w:hAnsi="Helvetica"/>
        </w:rPr>
        <w:t xml:space="preserve">nly included for equation-laden articles with many different symbols (such as mathematical modeling or computational papers). See </w:t>
      </w:r>
      <w:hyperlink r:id="rId17" w:history="1">
        <w:r w:rsidR="002E4726" w:rsidRPr="004D44CF">
          <w:rPr>
            <w:rStyle w:val="a3"/>
            <w:rFonts w:ascii="Helvetica" w:hAnsi="Helvetica"/>
          </w:rPr>
          <w:t>this article</w:t>
        </w:r>
      </w:hyperlink>
      <w:r w:rsidR="002E4726" w:rsidRPr="004D44CF">
        <w:rPr>
          <w:rFonts w:ascii="Helvetica" w:hAnsi="Helvetica"/>
        </w:rPr>
        <w:t xml:space="preserve"> for an example.</w:t>
      </w:r>
    </w:p>
    <w:p w14:paraId="13048380" w14:textId="5C4A4B9B" w:rsidR="003001E3" w:rsidRPr="004D44CF" w:rsidRDefault="003001E3" w:rsidP="002E4726">
      <w:pPr>
        <w:rPr>
          <w:rFonts w:ascii="Helvetica" w:hAnsi="Helvetica"/>
        </w:rPr>
      </w:pPr>
      <w:r w:rsidRPr="004D44CF">
        <w:rPr>
          <w:rFonts w:ascii="Helvetica" w:hAnsi="Helvetica"/>
        </w:rPr>
        <w:t>Abbr.</w:t>
      </w:r>
      <w:r w:rsidRPr="004D44CF">
        <w:rPr>
          <w:rFonts w:ascii="Helvetica" w:hAnsi="Helvetica"/>
        </w:rPr>
        <w:tab/>
        <w:t>definition</w:t>
      </w:r>
    </w:p>
    <w:p w14:paraId="755FBD1F" w14:textId="77777777" w:rsidR="00DA4A35" w:rsidRPr="004D44CF" w:rsidRDefault="00DA4A35" w:rsidP="00DA4A35">
      <w:pPr>
        <w:pStyle w:val="1"/>
        <w:rPr>
          <w:rFonts w:ascii="Helvetica" w:hAnsi="Helvetica"/>
        </w:rPr>
      </w:pPr>
      <w:r w:rsidRPr="004D44CF">
        <w:rPr>
          <w:rFonts w:ascii="Helvetica" w:hAnsi="Helvetica"/>
        </w:rPr>
        <w:t>DATA AVAILABILITY</w:t>
      </w:r>
    </w:p>
    <w:p w14:paraId="62F98B26" w14:textId="77777777" w:rsidR="00076DB3" w:rsidRPr="004D44CF" w:rsidRDefault="00076DB3" w:rsidP="00076DB3">
      <w:pPr>
        <w:rPr>
          <w:rFonts w:ascii="Helvetica" w:hAnsi="Helvetica"/>
        </w:rPr>
      </w:pPr>
      <w:r w:rsidRPr="004D44CF">
        <w:rPr>
          <w:rFonts w:ascii="Helvetica" w:hAnsi="Helvetica"/>
        </w:rPr>
        <w:t xml:space="preserve">All data and corresponding analysis notebooks are available at the corresponding </w:t>
      </w:r>
      <w:hyperlink r:id="rId18" w:history="1">
        <w:r w:rsidRPr="004D44CF">
          <w:rPr>
            <w:rStyle w:val="a3"/>
            <w:rFonts w:ascii="Helvetica" w:hAnsi="Helvetica"/>
          </w:rPr>
          <w:t>git</w:t>
        </w:r>
      </w:hyperlink>
      <w:r w:rsidRPr="004D44CF">
        <w:rPr>
          <w:rFonts w:ascii="Helvetica" w:hAnsi="Helvetica"/>
        </w:rPr>
        <w:t xml:space="preserve">. Data regarding RNA-Seq belongs to responsible authors and can be found in the Gene Expression Omnibus database by IDs - GSE64450, and GSE214655 </w:t>
      </w:r>
    </w:p>
    <w:p w14:paraId="4DC33B1B" w14:textId="0CF90E56" w:rsidR="00DA4A35" w:rsidRPr="004D44CF" w:rsidRDefault="00DA4A35" w:rsidP="00DA4A35">
      <w:pPr>
        <w:pStyle w:val="1"/>
        <w:rPr>
          <w:rFonts w:ascii="Helvetica" w:hAnsi="Helvetica"/>
        </w:rPr>
      </w:pPr>
      <w:r w:rsidRPr="004D44CF">
        <w:rPr>
          <w:rFonts w:ascii="Helvetica" w:hAnsi="Helvetica"/>
        </w:rPr>
        <w:t>SUPPLEMENTAL MATERIAL</w:t>
      </w:r>
    </w:p>
    <w:p w14:paraId="013D3112" w14:textId="1C7EFA09" w:rsidR="00F2722A" w:rsidRDefault="00F2722A" w:rsidP="00F2722A">
      <w:pPr>
        <w:rPr>
          <w:b/>
          <w:bCs/>
        </w:rPr>
      </w:pPr>
      <w:r w:rsidRPr="00F2722A">
        <w:rPr>
          <w:b/>
          <w:bCs/>
        </w:rPr>
        <w:t>Table 1. All differentially expressed genes</w:t>
      </w:r>
      <w:r w:rsidRPr="00F2722A">
        <w:rPr>
          <w:b/>
          <w:bCs/>
        </w:rPr>
        <w:t xml:space="preserve"> </w:t>
      </w:r>
    </w:p>
    <w:p w14:paraId="4E4AE065" w14:textId="0C44007A" w:rsidR="00F2722A" w:rsidRPr="00F2722A" w:rsidRDefault="00F2722A" w:rsidP="00F2722A">
      <w:r w:rsidRPr="00F2722A">
        <w:t>For this table thoracic aorta was tested against abdominal. In this table mean value for genes counts is presented together with LFC, svalue, adjusted pvalue, gene ID, and short description</w:t>
      </w:r>
    </w:p>
    <w:p w14:paraId="3A5887B2" w14:textId="239021DC" w:rsidR="002E4726" w:rsidRPr="004D44CF" w:rsidRDefault="002E4726" w:rsidP="00DA4A35">
      <w:pPr>
        <w:pStyle w:val="1"/>
        <w:rPr>
          <w:rFonts w:ascii="Helvetica" w:hAnsi="Helvetica"/>
        </w:rPr>
      </w:pPr>
      <w:r w:rsidRPr="004D44CF">
        <w:rPr>
          <w:rFonts w:ascii="Helvetica" w:hAnsi="Helvetica"/>
        </w:rPr>
        <w:lastRenderedPageBreak/>
        <w:t>ACKNOWLEDGMENTS</w:t>
      </w:r>
    </w:p>
    <w:p w14:paraId="3D9DAB02" w14:textId="57BCE12B" w:rsidR="002E4726" w:rsidRPr="004D44CF" w:rsidRDefault="00076DB3" w:rsidP="002E4726">
      <w:pPr>
        <w:pStyle w:val="a5"/>
        <w:rPr>
          <w:rFonts w:ascii="Helvetica" w:hAnsi="Helvetica" w:cstheme="minorHAnsi"/>
          <w:sz w:val="22"/>
          <w:szCs w:val="22"/>
        </w:rPr>
      </w:pPr>
      <w:r w:rsidRPr="004D44CF">
        <w:rPr>
          <w:rFonts w:ascii="Helvetica" w:eastAsiaTheme="minorHAnsi" w:hAnsi="Helvetica" w:cstheme="minorBidi"/>
          <w:sz w:val="22"/>
          <w:szCs w:val="22"/>
        </w:rPr>
        <w:t xml:space="preserve">We would like to acknowledge the assistance of S. </w:t>
      </w:r>
      <w:r w:rsidR="00E7129A" w:rsidRPr="004D44CF">
        <w:rPr>
          <w:rFonts w:ascii="Helvetica" w:hAnsi="Helvetica"/>
          <w:color w:val="222222"/>
          <w:sz w:val="21"/>
          <w:szCs w:val="21"/>
          <w:shd w:val="clear" w:color="auto" w:fill="FFFFFF"/>
        </w:rPr>
        <w:t>Yel</w:t>
      </w:r>
      <w:r w:rsidR="00812A7A">
        <w:rPr>
          <w:rFonts w:ascii="Helvetica" w:hAnsi="Helvetica"/>
          <w:color w:val="222222"/>
          <w:sz w:val="21"/>
          <w:szCs w:val="21"/>
          <w:shd w:val="clear" w:color="auto" w:fill="FFFFFF"/>
        </w:rPr>
        <w:t>i</w:t>
      </w:r>
      <w:r w:rsidR="00E7129A" w:rsidRPr="004D44CF">
        <w:rPr>
          <w:rFonts w:ascii="Helvetica" w:hAnsi="Helvetica"/>
          <w:color w:val="222222"/>
          <w:sz w:val="21"/>
          <w:szCs w:val="21"/>
          <w:shd w:val="clear" w:color="auto" w:fill="FFFFFF"/>
        </w:rPr>
        <w:t>asho</w:t>
      </w:r>
      <w:r w:rsidR="00812A7A">
        <w:rPr>
          <w:rFonts w:ascii="Helvetica" w:hAnsi="Helvetica"/>
          <w:color w:val="222222"/>
          <w:sz w:val="21"/>
          <w:szCs w:val="21"/>
          <w:shd w:val="clear" w:color="auto" w:fill="FFFFFF"/>
        </w:rPr>
        <w:t>v</w:t>
      </w:r>
      <w:r w:rsidRPr="004D44CF">
        <w:rPr>
          <w:rFonts w:ascii="Helvetica" w:eastAsiaTheme="minorHAnsi" w:hAnsi="Helvetica" w:cstheme="minorBidi"/>
          <w:sz w:val="22"/>
          <w:szCs w:val="22"/>
        </w:rPr>
        <w:t xml:space="preserve"> (Bogomoletz institute of physiology, Kyiv), and Genomics UA community.</w:t>
      </w:r>
    </w:p>
    <w:p w14:paraId="2F4605C7" w14:textId="731CECCF" w:rsidR="00076DD9" w:rsidRPr="004D44CF" w:rsidRDefault="00076DD9" w:rsidP="00DA4A35">
      <w:pPr>
        <w:pStyle w:val="1"/>
        <w:rPr>
          <w:rFonts w:ascii="Helvetica" w:hAnsi="Helvetica"/>
        </w:rPr>
      </w:pPr>
      <w:r w:rsidRPr="004D44CF">
        <w:rPr>
          <w:rFonts w:ascii="Helvetica" w:hAnsi="Helvetica"/>
        </w:rPr>
        <w:t>GRANTS</w:t>
      </w:r>
    </w:p>
    <w:p w14:paraId="348E77C4" w14:textId="1C18ABE3" w:rsidR="00AA7967" w:rsidRDefault="00542937" w:rsidP="00DA4A35">
      <w:pPr>
        <w:pStyle w:val="1"/>
        <w:rPr>
          <w:rFonts w:ascii="Helvetica" w:eastAsiaTheme="minorHAnsi" w:hAnsi="Helvetica" w:cstheme="minorBidi"/>
          <w:b w:val="0"/>
          <w:color w:val="auto"/>
          <w:sz w:val="22"/>
          <w:szCs w:val="22"/>
        </w:rPr>
      </w:pPr>
      <w:r w:rsidRPr="00542937">
        <w:rPr>
          <w:rFonts w:ascii="Helvetica" w:eastAsiaTheme="minorHAnsi" w:hAnsi="Helvetica" w:cstheme="minorBidi"/>
          <w:b w:val="0"/>
          <w:color w:val="auto"/>
          <w:sz w:val="22"/>
          <w:szCs w:val="22"/>
        </w:rPr>
        <w:t>The study was carried out with the assistance of the</w:t>
      </w:r>
      <w:r w:rsidR="00812A7A">
        <w:rPr>
          <w:rFonts w:ascii="Helvetica" w:eastAsiaTheme="minorHAnsi" w:hAnsi="Helvetica" w:cstheme="minorBidi"/>
          <w:b w:val="0"/>
          <w:color w:val="auto"/>
          <w:sz w:val="22"/>
          <w:szCs w:val="22"/>
        </w:rPr>
        <w:t xml:space="preserve"> Ukraine</w:t>
      </w:r>
      <w:r w:rsidRPr="00542937">
        <w:rPr>
          <w:rFonts w:ascii="Helvetica" w:eastAsiaTheme="minorHAnsi" w:hAnsi="Helvetica" w:cstheme="minorBidi"/>
          <w:b w:val="0"/>
          <w:color w:val="auto"/>
          <w:sz w:val="22"/>
          <w:szCs w:val="22"/>
        </w:rPr>
        <w:t xml:space="preserve"> National Research Foundation</w:t>
      </w:r>
      <w:r w:rsidR="00812A7A">
        <w:rPr>
          <w:rFonts w:ascii="Helvetica" w:eastAsiaTheme="minorHAnsi" w:hAnsi="Helvetica" w:cstheme="minorBidi"/>
          <w:b w:val="0"/>
          <w:color w:val="auto"/>
          <w:sz w:val="22"/>
          <w:szCs w:val="22"/>
        </w:rPr>
        <w:t xml:space="preserve"> grants 2020/02/0189</w:t>
      </w:r>
    </w:p>
    <w:p w14:paraId="55E87F83" w14:textId="364C9F77" w:rsidR="00076DD9" w:rsidRPr="004D44CF" w:rsidRDefault="00076DD9" w:rsidP="00DA4A35">
      <w:pPr>
        <w:pStyle w:val="1"/>
        <w:rPr>
          <w:rFonts w:ascii="Helvetica" w:hAnsi="Helvetica"/>
        </w:rPr>
      </w:pPr>
      <w:r w:rsidRPr="004D44CF">
        <w:rPr>
          <w:rFonts w:ascii="Helvetica" w:hAnsi="Helvetica"/>
        </w:rPr>
        <w:t>DISCLOSURES</w:t>
      </w:r>
    </w:p>
    <w:p w14:paraId="20F3EE96" w14:textId="3DC5A87A" w:rsidR="008D5337" w:rsidRPr="004D44CF" w:rsidRDefault="00076DB3" w:rsidP="00DA4A35">
      <w:pPr>
        <w:rPr>
          <w:rFonts w:ascii="Helvetica" w:hAnsi="Helvetica"/>
        </w:rPr>
      </w:pPr>
      <w:r w:rsidRPr="004D44CF">
        <w:rPr>
          <w:rFonts w:ascii="Helvetica" w:hAnsi="Helvetica"/>
        </w:rPr>
        <w:t>There is no conflict of interest.</w:t>
      </w:r>
    </w:p>
    <w:p w14:paraId="7887D54C" w14:textId="0E0EB60E" w:rsidR="00DA4A35" w:rsidRPr="004D44CF" w:rsidRDefault="00DA4A35" w:rsidP="00DA4A35">
      <w:pPr>
        <w:pStyle w:val="1"/>
        <w:rPr>
          <w:rFonts w:ascii="Helvetica" w:hAnsi="Helvetica"/>
        </w:rPr>
      </w:pPr>
      <w:r w:rsidRPr="004D44CF">
        <w:rPr>
          <w:rFonts w:ascii="Helvetica" w:hAnsi="Helvetica"/>
        </w:rPr>
        <w:t>DISCLAIMERS</w:t>
      </w:r>
    </w:p>
    <w:p w14:paraId="0EE8A611" w14:textId="70F9E256" w:rsidR="00DA4A35" w:rsidRPr="004D44CF" w:rsidRDefault="003001E3" w:rsidP="00DA4A35">
      <w:pPr>
        <w:rPr>
          <w:rFonts w:ascii="Helvetica" w:hAnsi="Helvetica"/>
        </w:rPr>
      </w:pPr>
      <w:r w:rsidRPr="004D44CF">
        <w:rPr>
          <w:rFonts w:ascii="Helvetica" w:hAnsi="Helvetica"/>
        </w:rPr>
        <w:t>Such as for Government agency work.</w:t>
      </w:r>
    </w:p>
    <w:p w14:paraId="53709C2E" w14:textId="7ABE1156" w:rsidR="00076DD9" w:rsidRPr="004D44CF" w:rsidRDefault="00076DD9" w:rsidP="00DA4A35">
      <w:pPr>
        <w:pStyle w:val="1"/>
        <w:rPr>
          <w:rFonts w:ascii="Helvetica" w:hAnsi="Helvetica"/>
        </w:rPr>
      </w:pPr>
      <w:r w:rsidRPr="004D44CF">
        <w:rPr>
          <w:rFonts w:ascii="Helvetica" w:hAnsi="Helvetica"/>
        </w:rPr>
        <w:t>AUTHOR CONTRIBUTIONS</w:t>
      </w:r>
    </w:p>
    <w:p w14:paraId="3581B453" w14:textId="29450A89" w:rsidR="00E7129A" w:rsidRPr="004D44CF" w:rsidRDefault="00E7129A" w:rsidP="00E7129A">
      <w:pPr>
        <w:pStyle w:val="1"/>
        <w:rPr>
          <w:rFonts w:ascii="Helvetica" w:eastAsiaTheme="minorHAnsi" w:hAnsi="Helvetica" w:cstheme="minorBidi"/>
          <w:b w:val="0"/>
          <w:color w:val="auto"/>
          <w:sz w:val="22"/>
          <w:szCs w:val="22"/>
        </w:rPr>
      </w:pPr>
      <w:r w:rsidRPr="004D44CF">
        <w:rPr>
          <w:rFonts w:ascii="Helvetica" w:eastAsiaTheme="minorHAnsi" w:hAnsi="Helvetica" w:cstheme="minorBidi"/>
          <w:b w:val="0"/>
          <w:color w:val="auto"/>
          <w:sz w:val="22"/>
          <w:szCs w:val="22"/>
        </w:rPr>
        <w:t xml:space="preserve">O.M. developed the hypothesis, performed the data analysis, performed animal experiments and analyzed RNA data. Both O.M and </w:t>
      </w:r>
      <w:r w:rsidR="00812A7A">
        <w:rPr>
          <w:rFonts w:ascii="Helvetica" w:eastAsiaTheme="minorHAnsi" w:hAnsi="Helvetica" w:cstheme="minorBidi"/>
          <w:b w:val="0"/>
          <w:color w:val="auto"/>
          <w:sz w:val="22"/>
          <w:szCs w:val="22"/>
        </w:rPr>
        <w:t>Ph</w:t>
      </w:r>
      <w:r w:rsidRPr="004D44CF">
        <w:rPr>
          <w:rFonts w:ascii="Helvetica" w:eastAsiaTheme="minorHAnsi" w:hAnsi="Helvetica" w:cstheme="minorBidi"/>
          <w:b w:val="0"/>
          <w:color w:val="auto"/>
          <w:sz w:val="22"/>
          <w:szCs w:val="22"/>
        </w:rPr>
        <w:t xml:space="preserve">.I. authors contributed to the final version of the manuscript. </w:t>
      </w:r>
      <w:r w:rsidR="00812A7A">
        <w:rPr>
          <w:rFonts w:ascii="Helvetica" w:eastAsiaTheme="minorHAnsi" w:hAnsi="Helvetica" w:cstheme="minorBidi"/>
          <w:b w:val="0"/>
          <w:color w:val="auto"/>
          <w:sz w:val="22"/>
          <w:szCs w:val="22"/>
        </w:rPr>
        <w:t>Ph</w:t>
      </w:r>
      <w:r w:rsidRPr="004D44CF">
        <w:rPr>
          <w:rFonts w:ascii="Helvetica" w:eastAsiaTheme="minorHAnsi" w:hAnsi="Helvetica" w:cstheme="minorBidi"/>
          <w:b w:val="0"/>
          <w:color w:val="auto"/>
          <w:sz w:val="22"/>
          <w:szCs w:val="22"/>
        </w:rPr>
        <w:t>.I. supervised the project.</w:t>
      </w:r>
    </w:p>
    <w:p w14:paraId="22247784" w14:textId="129A4FB1" w:rsidR="00076DD9" w:rsidRPr="004D44CF" w:rsidRDefault="00076DD9" w:rsidP="00E7129A">
      <w:pPr>
        <w:pStyle w:val="1"/>
        <w:rPr>
          <w:rFonts w:ascii="Helvetica" w:hAnsi="Helvetica"/>
        </w:rPr>
      </w:pPr>
      <w:r w:rsidRPr="004D44CF">
        <w:rPr>
          <w:rFonts w:ascii="Helvetica" w:hAnsi="Helvetica"/>
        </w:rPr>
        <w:t>REFERENCES</w:t>
      </w:r>
    </w:p>
    <w:p w14:paraId="74BC1212"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rPr>
        <w:fldChar w:fldCharType="begin" w:fldLock="1"/>
      </w:r>
      <w:r w:rsidRPr="004D44CF">
        <w:rPr>
          <w:rFonts w:ascii="Helvetica" w:hAnsi="Helvetica"/>
        </w:rPr>
        <w:instrText xml:space="preserve">ADDIN Mendeley Bibliography CSL_BIBLIOGRAPHY </w:instrText>
      </w:r>
      <w:r w:rsidRPr="004D44CF">
        <w:rPr>
          <w:rFonts w:ascii="Helvetica" w:hAnsi="Helvetica"/>
        </w:rPr>
        <w:fldChar w:fldCharType="separate"/>
      </w:r>
      <w:r w:rsidRPr="004D44CF">
        <w:rPr>
          <w:rFonts w:ascii="Helvetica" w:hAnsi="Helvetica" w:cs="Arial"/>
          <w:noProof/>
          <w:szCs w:val="24"/>
        </w:rPr>
        <w:t xml:space="preserve">1. </w:t>
      </w:r>
      <w:r w:rsidRPr="004D44CF">
        <w:rPr>
          <w:rFonts w:ascii="Helvetica" w:hAnsi="Helvetica" w:cs="Arial"/>
          <w:noProof/>
          <w:szCs w:val="24"/>
        </w:rPr>
        <w:tab/>
      </w:r>
      <w:r w:rsidRPr="004D44CF">
        <w:rPr>
          <w:rFonts w:ascii="Helvetica" w:hAnsi="Helvetica" w:cs="Arial"/>
          <w:b/>
          <w:bCs/>
          <w:noProof/>
          <w:szCs w:val="24"/>
        </w:rPr>
        <w:t>White HJ</w:t>
      </w:r>
      <w:r w:rsidRPr="004D44CF">
        <w:rPr>
          <w:rFonts w:ascii="Helvetica" w:hAnsi="Helvetica" w:cs="Arial"/>
          <w:noProof/>
          <w:szCs w:val="24"/>
        </w:rPr>
        <w:t xml:space="preserve">, </w:t>
      </w:r>
      <w:r w:rsidRPr="004D44CF">
        <w:rPr>
          <w:rFonts w:ascii="Helvetica" w:hAnsi="Helvetica" w:cs="Arial"/>
          <w:b/>
          <w:bCs/>
          <w:noProof/>
          <w:szCs w:val="24"/>
        </w:rPr>
        <w:t>Bordes SJ</w:t>
      </w:r>
      <w:r w:rsidRPr="004D44CF">
        <w:rPr>
          <w:rFonts w:ascii="Helvetica" w:hAnsi="Helvetica" w:cs="Arial"/>
          <w:noProof/>
          <w:szCs w:val="24"/>
        </w:rPr>
        <w:t xml:space="preserve">, </w:t>
      </w:r>
      <w:r w:rsidRPr="004D44CF">
        <w:rPr>
          <w:rFonts w:ascii="Helvetica" w:hAnsi="Helvetica" w:cs="Arial"/>
          <w:b/>
          <w:bCs/>
          <w:noProof/>
          <w:szCs w:val="24"/>
        </w:rPr>
        <w:t>Borger J</w:t>
      </w:r>
      <w:r w:rsidRPr="004D44CF">
        <w:rPr>
          <w:rFonts w:ascii="Helvetica" w:hAnsi="Helvetica" w:cs="Arial"/>
          <w:noProof/>
          <w:szCs w:val="24"/>
        </w:rPr>
        <w:t>. Anatomy, Abdomen and Pelvis: Aorta [Online]. https://www.ncbi.nlm.nih.gov/books/NBK537319/ [17 Dec. 2023].</w:t>
      </w:r>
    </w:p>
    <w:p w14:paraId="6E0E33D3"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2. </w:t>
      </w:r>
      <w:r w:rsidRPr="004D44CF">
        <w:rPr>
          <w:rFonts w:ascii="Helvetica" w:hAnsi="Helvetica" w:cs="Arial"/>
          <w:noProof/>
          <w:szCs w:val="24"/>
        </w:rPr>
        <w:tab/>
      </w:r>
      <w:r w:rsidRPr="004D44CF">
        <w:rPr>
          <w:rFonts w:ascii="Helvetica" w:hAnsi="Helvetica" w:cs="Arial"/>
          <w:b/>
          <w:bCs/>
          <w:noProof/>
          <w:szCs w:val="24"/>
        </w:rPr>
        <w:t>Shahoud JS</w:t>
      </w:r>
      <w:r w:rsidRPr="004D44CF">
        <w:rPr>
          <w:rFonts w:ascii="Helvetica" w:hAnsi="Helvetica" w:cs="Arial"/>
          <w:noProof/>
          <w:szCs w:val="24"/>
        </w:rPr>
        <w:t xml:space="preserve">, </w:t>
      </w:r>
      <w:r w:rsidRPr="004D44CF">
        <w:rPr>
          <w:rFonts w:ascii="Helvetica" w:hAnsi="Helvetica" w:cs="Arial"/>
          <w:b/>
          <w:bCs/>
          <w:noProof/>
          <w:szCs w:val="24"/>
        </w:rPr>
        <w:t>Miao JH</w:t>
      </w:r>
      <w:r w:rsidRPr="004D44CF">
        <w:rPr>
          <w:rFonts w:ascii="Helvetica" w:hAnsi="Helvetica" w:cs="Arial"/>
          <w:noProof/>
          <w:szCs w:val="24"/>
        </w:rPr>
        <w:t xml:space="preserve">, </w:t>
      </w:r>
      <w:r w:rsidRPr="004D44CF">
        <w:rPr>
          <w:rFonts w:ascii="Helvetica" w:hAnsi="Helvetica" w:cs="Arial"/>
          <w:b/>
          <w:bCs/>
          <w:noProof/>
          <w:szCs w:val="24"/>
        </w:rPr>
        <w:t>Bolla SR</w:t>
      </w:r>
      <w:r w:rsidRPr="004D44CF">
        <w:rPr>
          <w:rFonts w:ascii="Helvetica" w:hAnsi="Helvetica" w:cs="Arial"/>
          <w:noProof/>
          <w:szCs w:val="24"/>
        </w:rPr>
        <w:t>. Anatomy, Thorax, Heart Aorta [Online]. https://www.ncbi.nlm.nih.gov/books/NBK538140/ [17 Dec. 2023].</w:t>
      </w:r>
    </w:p>
    <w:p w14:paraId="31E70616"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3. </w:t>
      </w:r>
      <w:r w:rsidRPr="004D44CF">
        <w:rPr>
          <w:rFonts w:ascii="Helvetica" w:hAnsi="Helvetica" w:cs="Arial"/>
          <w:noProof/>
          <w:szCs w:val="24"/>
        </w:rPr>
        <w:tab/>
      </w:r>
      <w:r w:rsidRPr="004D44CF">
        <w:rPr>
          <w:rFonts w:ascii="Helvetica" w:hAnsi="Helvetica" w:cs="Arial"/>
          <w:b/>
          <w:bCs/>
          <w:noProof/>
          <w:szCs w:val="24"/>
        </w:rPr>
        <w:t>Laurindo FRM</w:t>
      </w:r>
      <w:r w:rsidRPr="004D44CF">
        <w:rPr>
          <w:rFonts w:ascii="Helvetica" w:hAnsi="Helvetica" w:cs="Arial"/>
          <w:noProof/>
          <w:szCs w:val="24"/>
        </w:rPr>
        <w:t xml:space="preserve">, </w:t>
      </w:r>
      <w:r w:rsidRPr="004D44CF">
        <w:rPr>
          <w:rFonts w:ascii="Helvetica" w:hAnsi="Helvetica" w:cs="Arial"/>
          <w:b/>
          <w:bCs/>
          <w:noProof/>
          <w:szCs w:val="24"/>
        </w:rPr>
        <w:t>Liberman M</w:t>
      </w:r>
      <w:r w:rsidRPr="004D44CF">
        <w:rPr>
          <w:rFonts w:ascii="Helvetica" w:hAnsi="Helvetica" w:cs="Arial"/>
          <w:noProof/>
          <w:szCs w:val="24"/>
        </w:rPr>
        <w:t xml:space="preserve">, </w:t>
      </w:r>
      <w:r w:rsidRPr="004D44CF">
        <w:rPr>
          <w:rFonts w:ascii="Helvetica" w:hAnsi="Helvetica" w:cs="Arial"/>
          <w:b/>
          <w:bCs/>
          <w:noProof/>
          <w:szCs w:val="24"/>
        </w:rPr>
        <w:t>Fernandes DC</w:t>
      </w:r>
      <w:r w:rsidRPr="004D44CF">
        <w:rPr>
          <w:rFonts w:ascii="Helvetica" w:hAnsi="Helvetica" w:cs="Arial"/>
          <w:noProof/>
          <w:szCs w:val="24"/>
        </w:rPr>
        <w:t xml:space="preserve">, </w:t>
      </w:r>
      <w:r w:rsidRPr="004D44CF">
        <w:rPr>
          <w:rFonts w:ascii="Helvetica" w:hAnsi="Helvetica" w:cs="Arial"/>
          <w:b/>
          <w:bCs/>
          <w:noProof/>
          <w:szCs w:val="24"/>
        </w:rPr>
        <w:t>Leite PF</w:t>
      </w:r>
      <w:r w:rsidRPr="004D44CF">
        <w:rPr>
          <w:rFonts w:ascii="Helvetica" w:hAnsi="Helvetica" w:cs="Arial"/>
          <w:noProof/>
          <w:szCs w:val="24"/>
        </w:rPr>
        <w:t xml:space="preserve">. Endothelium-Dependent Vasodilation: Nitric Oxide and Other Mediators. In: </w:t>
      </w:r>
      <w:r w:rsidRPr="004D44CF">
        <w:rPr>
          <w:rFonts w:ascii="Helvetica" w:hAnsi="Helvetica" w:cs="Arial"/>
          <w:i/>
          <w:iCs/>
          <w:noProof/>
          <w:szCs w:val="24"/>
        </w:rPr>
        <w:t>Endothelium and Cardiovascular Diseases: Vascular Biology and Clinical Syndromes</w:t>
      </w:r>
      <w:r w:rsidRPr="004D44CF">
        <w:rPr>
          <w:rFonts w:ascii="Helvetica" w:hAnsi="Helvetica" w:cs="Arial"/>
          <w:noProof/>
          <w:szCs w:val="24"/>
        </w:rPr>
        <w:t>. Elsevier, 2018, p. 97–113.</w:t>
      </w:r>
    </w:p>
    <w:p w14:paraId="06E14B25"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4. </w:t>
      </w:r>
      <w:r w:rsidRPr="004D44CF">
        <w:rPr>
          <w:rFonts w:ascii="Helvetica" w:hAnsi="Helvetica" w:cs="Arial"/>
          <w:noProof/>
          <w:szCs w:val="24"/>
        </w:rPr>
        <w:tab/>
      </w:r>
      <w:r w:rsidRPr="004D44CF">
        <w:rPr>
          <w:rFonts w:ascii="Helvetica" w:hAnsi="Helvetica" w:cs="Arial"/>
          <w:b/>
          <w:bCs/>
          <w:noProof/>
          <w:szCs w:val="24"/>
        </w:rPr>
        <w:t>Jackson WF</w:t>
      </w:r>
      <w:r w:rsidRPr="004D44CF">
        <w:rPr>
          <w:rFonts w:ascii="Helvetica" w:hAnsi="Helvetica" w:cs="Arial"/>
          <w:noProof/>
          <w:szCs w:val="24"/>
        </w:rPr>
        <w:t xml:space="preserve">. Boosting the signal: Endothelial inward rectifier K+ channels. </w:t>
      </w:r>
      <w:r w:rsidRPr="004D44CF">
        <w:rPr>
          <w:rFonts w:ascii="Helvetica" w:hAnsi="Helvetica" w:cs="Arial"/>
          <w:i/>
          <w:iCs/>
          <w:noProof/>
          <w:szCs w:val="24"/>
        </w:rPr>
        <w:t>Microcirculation</w:t>
      </w:r>
      <w:r w:rsidRPr="004D44CF">
        <w:rPr>
          <w:rFonts w:ascii="Helvetica" w:hAnsi="Helvetica" w:cs="Arial"/>
          <w:noProof/>
          <w:szCs w:val="24"/>
        </w:rPr>
        <w:t xml:space="preserve"> 24 Wiley Blackwell: 2017.</w:t>
      </w:r>
    </w:p>
    <w:p w14:paraId="0C0C730E"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5. </w:t>
      </w:r>
      <w:r w:rsidRPr="004D44CF">
        <w:rPr>
          <w:rFonts w:ascii="Helvetica" w:hAnsi="Helvetica" w:cs="Arial"/>
          <w:noProof/>
          <w:szCs w:val="24"/>
        </w:rPr>
        <w:tab/>
      </w:r>
      <w:r w:rsidRPr="004D44CF">
        <w:rPr>
          <w:rFonts w:ascii="Helvetica" w:hAnsi="Helvetica" w:cs="Arial"/>
          <w:b/>
          <w:bCs/>
          <w:noProof/>
          <w:szCs w:val="24"/>
        </w:rPr>
        <w:t>Ahn SJ</w:t>
      </w:r>
      <w:r w:rsidRPr="004D44CF">
        <w:rPr>
          <w:rFonts w:ascii="Helvetica" w:hAnsi="Helvetica" w:cs="Arial"/>
          <w:noProof/>
          <w:szCs w:val="24"/>
        </w:rPr>
        <w:t xml:space="preserve">, </w:t>
      </w:r>
      <w:r w:rsidRPr="004D44CF">
        <w:rPr>
          <w:rFonts w:ascii="Helvetica" w:hAnsi="Helvetica" w:cs="Arial"/>
          <w:b/>
          <w:bCs/>
          <w:noProof/>
          <w:szCs w:val="24"/>
        </w:rPr>
        <w:t>Fancher IS</w:t>
      </w:r>
      <w:r w:rsidRPr="004D44CF">
        <w:rPr>
          <w:rFonts w:ascii="Helvetica" w:hAnsi="Helvetica" w:cs="Arial"/>
          <w:noProof/>
          <w:szCs w:val="24"/>
        </w:rPr>
        <w:t xml:space="preserve">, </w:t>
      </w:r>
      <w:r w:rsidRPr="004D44CF">
        <w:rPr>
          <w:rFonts w:ascii="Helvetica" w:hAnsi="Helvetica" w:cs="Arial"/>
          <w:b/>
          <w:bCs/>
          <w:noProof/>
          <w:szCs w:val="24"/>
        </w:rPr>
        <w:t>Bian JT</w:t>
      </w:r>
      <w:r w:rsidRPr="004D44CF">
        <w:rPr>
          <w:rFonts w:ascii="Helvetica" w:hAnsi="Helvetica" w:cs="Arial"/>
          <w:noProof/>
          <w:szCs w:val="24"/>
        </w:rPr>
        <w:t xml:space="preserve">, </w:t>
      </w:r>
      <w:r w:rsidRPr="004D44CF">
        <w:rPr>
          <w:rFonts w:ascii="Helvetica" w:hAnsi="Helvetica" w:cs="Arial"/>
          <w:b/>
          <w:bCs/>
          <w:noProof/>
          <w:szCs w:val="24"/>
        </w:rPr>
        <w:t>Zhang CX</w:t>
      </w:r>
      <w:r w:rsidRPr="004D44CF">
        <w:rPr>
          <w:rFonts w:ascii="Helvetica" w:hAnsi="Helvetica" w:cs="Arial"/>
          <w:noProof/>
          <w:szCs w:val="24"/>
        </w:rPr>
        <w:t xml:space="preserve">, </w:t>
      </w:r>
      <w:r w:rsidRPr="004D44CF">
        <w:rPr>
          <w:rFonts w:ascii="Helvetica" w:hAnsi="Helvetica" w:cs="Arial"/>
          <w:b/>
          <w:bCs/>
          <w:noProof/>
          <w:szCs w:val="24"/>
        </w:rPr>
        <w:t>Schwab S</w:t>
      </w:r>
      <w:r w:rsidRPr="004D44CF">
        <w:rPr>
          <w:rFonts w:ascii="Helvetica" w:hAnsi="Helvetica" w:cs="Arial"/>
          <w:noProof/>
          <w:szCs w:val="24"/>
        </w:rPr>
        <w:t xml:space="preserve">, </w:t>
      </w:r>
      <w:r w:rsidRPr="004D44CF">
        <w:rPr>
          <w:rFonts w:ascii="Helvetica" w:hAnsi="Helvetica" w:cs="Arial"/>
          <w:b/>
          <w:bCs/>
          <w:noProof/>
          <w:szCs w:val="24"/>
        </w:rPr>
        <w:t>Gaffin R</w:t>
      </w:r>
      <w:r w:rsidRPr="004D44CF">
        <w:rPr>
          <w:rFonts w:ascii="Helvetica" w:hAnsi="Helvetica" w:cs="Arial"/>
          <w:noProof/>
          <w:szCs w:val="24"/>
        </w:rPr>
        <w:t xml:space="preserve">, </w:t>
      </w:r>
      <w:r w:rsidRPr="004D44CF">
        <w:rPr>
          <w:rFonts w:ascii="Helvetica" w:hAnsi="Helvetica" w:cs="Arial"/>
          <w:b/>
          <w:bCs/>
          <w:noProof/>
          <w:szCs w:val="24"/>
        </w:rPr>
        <w:t>Phillips SA</w:t>
      </w:r>
      <w:r w:rsidRPr="004D44CF">
        <w:rPr>
          <w:rFonts w:ascii="Helvetica" w:hAnsi="Helvetica" w:cs="Arial"/>
          <w:noProof/>
          <w:szCs w:val="24"/>
        </w:rPr>
        <w:t xml:space="preserve">, </w:t>
      </w:r>
      <w:r w:rsidRPr="004D44CF">
        <w:rPr>
          <w:rFonts w:ascii="Helvetica" w:hAnsi="Helvetica" w:cs="Arial"/>
          <w:b/>
          <w:bCs/>
          <w:noProof/>
          <w:szCs w:val="24"/>
        </w:rPr>
        <w:t>Levitan I</w:t>
      </w:r>
      <w:r w:rsidRPr="004D44CF">
        <w:rPr>
          <w:rFonts w:ascii="Helvetica" w:hAnsi="Helvetica" w:cs="Arial"/>
          <w:noProof/>
          <w:szCs w:val="24"/>
        </w:rPr>
        <w:t>. Inwardly rectifying K+ channels are major contributors to flow</w:t>
      </w:r>
      <w:r w:rsidRPr="004D44CF">
        <w:rPr>
          <w:rFonts w:ascii="Cambria Math" w:hAnsi="Cambria Math" w:cs="Cambria Math"/>
          <w:noProof/>
          <w:szCs w:val="24"/>
        </w:rPr>
        <w:t>‐</w:t>
      </w:r>
      <w:r w:rsidRPr="004D44CF">
        <w:rPr>
          <w:rFonts w:ascii="Helvetica" w:hAnsi="Helvetica" w:cs="Arial"/>
          <w:noProof/>
          <w:szCs w:val="24"/>
        </w:rPr>
        <w:t xml:space="preserve">induced vasodilatation in resistance arteries. </w:t>
      </w:r>
      <w:r w:rsidRPr="004D44CF">
        <w:rPr>
          <w:rFonts w:ascii="Helvetica" w:hAnsi="Helvetica" w:cs="Arial"/>
          <w:i/>
          <w:iCs/>
          <w:noProof/>
          <w:szCs w:val="24"/>
        </w:rPr>
        <w:t>J Physiol</w:t>
      </w:r>
      <w:r w:rsidRPr="004D44CF">
        <w:rPr>
          <w:rFonts w:ascii="Helvetica" w:hAnsi="Helvetica" w:cs="Arial"/>
          <w:noProof/>
          <w:szCs w:val="24"/>
        </w:rPr>
        <w:t xml:space="preserve"> 595: 2339, 2017. doi: 10.1113/JP273255.</w:t>
      </w:r>
    </w:p>
    <w:p w14:paraId="54A6A4CB"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6. </w:t>
      </w:r>
      <w:r w:rsidRPr="004D44CF">
        <w:rPr>
          <w:rFonts w:ascii="Helvetica" w:hAnsi="Helvetica" w:cs="Arial"/>
          <w:noProof/>
          <w:szCs w:val="24"/>
        </w:rPr>
        <w:tab/>
      </w:r>
      <w:r w:rsidRPr="004D44CF">
        <w:rPr>
          <w:rFonts w:ascii="Helvetica" w:hAnsi="Helvetica" w:cs="Arial"/>
          <w:b/>
          <w:bCs/>
          <w:noProof/>
          <w:szCs w:val="24"/>
        </w:rPr>
        <w:t>Werner M</w:t>
      </w:r>
      <w:r w:rsidRPr="004D44CF">
        <w:rPr>
          <w:rFonts w:ascii="Helvetica" w:hAnsi="Helvetica" w:cs="Arial"/>
          <w:noProof/>
          <w:szCs w:val="24"/>
        </w:rPr>
        <w:t xml:space="preserve">, </w:t>
      </w:r>
      <w:r w:rsidRPr="004D44CF">
        <w:rPr>
          <w:rFonts w:ascii="Helvetica" w:hAnsi="Helvetica" w:cs="Arial"/>
          <w:b/>
          <w:bCs/>
          <w:noProof/>
          <w:szCs w:val="24"/>
        </w:rPr>
        <w:t>Ledoux J</w:t>
      </w:r>
      <w:r w:rsidRPr="004D44CF">
        <w:rPr>
          <w:rFonts w:ascii="Helvetica" w:hAnsi="Helvetica" w:cs="Arial"/>
          <w:noProof/>
          <w:szCs w:val="24"/>
        </w:rPr>
        <w:t xml:space="preserve">. K+ channels in biological processes: vascular K+ channels in the regulation of blood pressure. </w:t>
      </w:r>
      <w:r w:rsidRPr="004D44CF">
        <w:rPr>
          <w:rFonts w:ascii="Helvetica" w:hAnsi="Helvetica" w:cs="Arial"/>
          <w:i/>
          <w:iCs/>
          <w:noProof/>
          <w:szCs w:val="24"/>
        </w:rPr>
        <w:t>J Receptor Ligand Channel Res</w:t>
      </w:r>
      <w:r w:rsidRPr="004D44CF">
        <w:rPr>
          <w:rFonts w:ascii="Helvetica" w:hAnsi="Helvetica" w:cs="Arial"/>
          <w:noProof/>
          <w:szCs w:val="24"/>
        </w:rPr>
        <w:t xml:space="preserve"> 7: 51, 2014. doi: 10.2147/JRLCR.S36062.</w:t>
      </w:r>
    </w:p>
    <w:p w14:paraId="180CEF3E"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7. </w:t>
      </w:r>
      <w:r w:rsidRPr="004D44CF">
        <w:rPr>
          <w:rFonts w:ascii="Helvetica" w:hAnsi="Helvetica" w:cs="Arial"/>
          <w:noProof/>
          <w:szCs w:val="24"/>
        </w:rPr>
        <w:tab/>
      </w:r>
      <w:r w:rsidRPr="004D44CF">
        <w:rPr>
          <w:rFonts w:ascii="Helvetica" w:hAnsi="Helvetica" w:cs="Arial"/>
          <w:b/>
          <w:bCs/>
          <w:noProof/>
          <w:szCs w:val="24"/>
        </w:rPr>
        <w:t>Lesauskaite V</w:t>
      </w:r>
      <w:r w:rsidRPr="004D44CF">
        <w:rPr>
          <w:rFonts w:ascii="Helvetica" w:hAnsi="Helvetica" w:cs="Arial"/>
          <w:noProof/>
          <w:szCs w:val="24"/>
        </w:rPr>
        <w:t xml:space="preserve">, </w:t>
      </w:r>
      <w:r w:rsidRPr="004D44CF">
        <w:rPr>
          <w:rFonts w:ascii="Helvetica" w:hAnsi="Helvetica" w:cs="Arial"/>
          <w:b/>
          <w:bCs/>
          <w:noProof/>
          <w:szCs w:val="24"/>
        </w:rPr>
        <w:t>Epistolato MC</w:t>
      </w:r>
      <w:r w:rsidRPr="004D44CF">
        <w:rPr>
          <w:rFonts w:ascii="Helvetica" w:hAnsi="Helvetica" w:cs="Arial"/>
          <w:noProof/>
          <w:szCs w:val="24"/>
        </w:rPr>
        <w:t xml:space="preserve">, </w:t>
      </w:r>
      <w:r w:rsidRPr="004D44CF">
        <w:rPr>
          <w:rFonts w:ascii="Helvetica" w:hAnsi="Helvetica" w:cs="Arial"/>
          <w:b/>
          <w:bCs/>
          <w:noProof/>
          <w:szCs w:val="24"/>
        </w:rPr>
        <w:t>Castagnini M</w:t>
      </w:r>
      <w:r w:rsidRPr="004D44CF">
        <w:rPr>
          <w:rFonts w:ascii="Helvetica" w:hAnsi="Helvetica" w:cs="Arial"/>
          <w:noProof/>
          <w:szCs w:val="24"/>
        </w:rPr>
        <w:t xml:space="preserve">, </w:t>
      </w:r>
      <w:r w:rsidRPr="004D44CF">
        <w:rPr>
          <w:rFonts w:ascii="Helvetica" w:hAnsi="Helvetica" w:cs="Arial"/>
          <w:b/>
          <w:bCs/>
          <w:noProof/>
          <w:szCs w:val="24"/>
        </w:rPr>
        <w:t>Urbonavicius S</w:t>
      </w:r>
      <w:r w:rsidRPr="004D44CF">
        <w:rPr>
          <w:rFonts w:ascii="Helvetica" w:hAnsi="Helvetica" w:cs="Arial"/>
          <w:noProof/>
          <w:szCs w:val="24"/>
        </w:rPr>
        <w:t xml:space="preserve">, </w:t>
      </w:r>
      <w:r w:rsidRPr="004D44CF">
        <w:rPr>
          <w:rFonts w:ascii="Helvetica" w:hAnsi="Helvetica" w:cs="Arial"/>
          <w:b/>
          <w:bCs/>
          <w:noProof/>
          <w:szCs w:val="24"/>
        </w:rPr>
        <w:t>Tanganelli P</w:t>
      </w:r>
      <w:r w:rsidRPr="004D44CF">
        <w:rPr>
          <w:rFonts w:ascii="Helvetica" w:hAnsi="Helvetica" w:cs="Arial"/>
          <w:noProof/>
          <w:szCs w:val="24"/>
        </w:rPr>
        <w:t xml:space="preserve">. Expression of matrix metalloproteinases, their tissue inhibitors, and osteopontin in the wall of thoracic and abdominal aortas with dilatative pathology. </w:t>
      </w:r>
      <w:r w:rsidRPr="004D44CF">
        <w:rPr>
          <w:rFonts w:ascii="Helvetica" w:hAnsi="Helvetica" w:cs="Arial"/>
          <w:i/>
          <w:iCs/>
          <w:noProof/>
          <w:szCs w:val="24"/>
        </w:rPr>
        <w:t>Hum Pathol</w:t>
      </w:r>
      <w:r w:rsidRPr="004D44CF">
        <w:rPr>
          <w:rFonts w:ascii="Helvetica" w:hAnsi="Helvetica" w:cs="Arial"/>
          <w:noProof/>
          <w:szCs w:val="24"/>
        </w:rPr>
        <w:t xml:space="preserve"> 37: 1076–1084, 2006. doi: 10.1016/j.humpath.2006.03.017.</w:t>
      </w:r>
    </w:p>
    <w:p w14:paraId="4342DBCA"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8. </w:t>
      </w:r>
      <w:r w:rsidRPr="004D44CF">
        <w:rPr>
          <w:rFonts w:ascii="Helvetica" w:hAnsi="Helvetica" w:cs="Arial"/>
          <w:noProof/>
          <w:szCs w:val="24"/>
        </w:rPr>
        <w:tab/>
      </w:r>
      <w:r w:rsidRPr="004D44CF">
        <w:rPr>
          <w:rFonts w:ascii="Helvetica" w:hAnsi="Helvetica" w:cs="Arial"/>
          <w:b/>
          <w:bCs/>
          <w:noProof/>
          <w:szCs w:val="24"/>
        </w:rPr>
        <w:t>Guo DC</w:t>
      </w:r>
      <w:r w:rsidRPr="004D44CF">
        <w:rPr>
          <w:rFonts w:ascii="Helvetica" w:hAnsi="Helvetica" w:cs="Arial"/>
          <w:noProof/>
          <w:szCs w:val="24"/>
        </w:rPr>
        <w:t xml:space="preserve">, </w:t>
      </w:r>
      <w:r w:rsidRPr="004D44CF">
        <w:rPr>
          <w:rFonts w:ascii="Helvetica" w:hAnsi="Helvetica" w:cs="Arial"/>
          <w:b/>
          <w:bCs/>
          <w:noProof/>
          <w:szCs w:val="24"/>
        </w:rPr>
        <w:t>Papke CL</w:t>
      </w:r>
      <w:r w:rsidRPr="004D44CF">
        <w:rPr>
          <w:rFonts w:ascii="Helvetica" w:hAnsi="Helvetica" w:cs="Arial"/>
          <w:noProof/>
          <w:szCs w:val="24"/>
        </w:rPr>
        <w:t xml:space="preserve">, </w:t>
      </w:r>
      <w:r w:rsidRPr="004D44CF">
        <w:rPr>
          <w:rFonts w:ascii="Helvetica" w:hAnsi="Helvetica" w:cs="Arial"/>
          <w:b/>
          <w:bCs/>
          <w:noProof/>
          <w:szCs w:val="24"/>
        </w:rPr>
        <w:t>He R</w:t>
      </w:r>
      <w:r w:rsidRPr="004D44CF">
        <w:rPr>
          <w:rFonts w:ascii="Helvetica" w:hAnsi="Helvetica" w:cs="Arial"/>
          <w:noProof/>
          <w:szCs w:val="24"/>
        </w:rPr>
        <w:t xml:space="preserve">, </w:t>
      </w:r>
      <w:r w:rsidRPr="004D44CF">
        <w:rPr>
          <w:rFonts w:ascii="Helvetica" w:hAnsi="Helvetica" w:cs="Arial"/>
          <w:b/>
          <w:bCs/>
          <w:noProof/>
          <w:szCs w:val="24"/>
        </w:rPr>
        <w:t>Milewicz DM</w:t>
      </w:r>
      <w:r w:rsidRPr="004D44CF">
        <w:rPr>
          <w:rFonts w:ascii="Helvetica" w:hAnsi="Helvetica" w:cs="Arial"/>
          <w:noProof/>
          <w:szCs w:val="24"/>
        </w:rPr>
        <w:t xml:space="preserve">. Pathogenesis of thoracic and abdominal aortic aneurysms. </w:t>
      </w:r>
      <w:r w:rsidRPr="004D44CF">
        <w:rPr>
          <w:rFonts w:ascii="Helvetica" w:hAnsi="Helvetica" w:cs="Arial"/>
          <w:i/>
          <w:iCs/>
          <w:noProof/>
          <w:szCs w:val="24"/>
        </w:rPr>
        <w:t>Ann N Y Acad Sci</w:t>
      </w:r>
      <w:r w:rsidRPr="004D44CF">
        <w:rPr>
          <w:rFonts w:ascii="Helvetica" w:hAnsi="Helvetica" w:cs="Arial"/>
          <w:noProof/>
          <w:szCs w:val="24"/>
        </w:rPr>
        <w:t xml:space="preserve"> 1085: 339–352, 2006. doi: 10.1196/ANNALS.1383.013.</w:t>
      </w:r>
    </w:p>
    <w:p w14:paraId="76F6AC0C"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9. </w:t>
      </w:r>
      <w:r w:rsidRPr="004D44CF">
        <w:rPr>
          <w:rFonts w:ascii="Helvetica" w:hAnsi="Helvetica" w:cs="Arial"/>
          <w:noProof/>
          <w:szCs w:val="24"/>
        </w:rPr>
        <w:tab/>
      </w:r>
      <w:r w:rsidRPr="004D44CF">
        <w:rPr>
          <w:rFonts w:ascii="Helvetica" w:hAnsi="Helvetica" w:cs="Arial"/>
          <w:b/>
          <w:bCs/>
          <w:noProof/>
          <w:szCs w:val="24"/>
        </w:rPr>
        <w:t>Reho JJ</w:t>
      </w:r>
      <w:r w:rsidRPr="004D44CF">
        <w:rPr>
          <w:rFonts w:ascii="Helvetica" w:hAnsi="Helvetica" w:cs="Arial"/>
          <w:noProof/>
          <w:szCs w:val="24"/>
        </w:rPr>
        <w:t xml:space="preserve">, </w:t>
      </w:r>
      <w:r w:rsidRPr="004D44CF">
        <w:rPr>
          <w:rFonts w:ascii="Helvetica" w:hAnsi="Helvetica" w:cs="Arial"/>
          <w:b/>
          <w:bCs/>
          <w:noProof/>
          <w:szCs w:val="24"/>
        </w:rPr>
        <w:t>Shetty A</w:t>
      </w:r>
      <w:r w:rsidRPr="004D44CF">
        <w:rPr>
          <w:rFonts w:ascii="Helvetica" w:hAnsi="Helvetica" w:cs="Arial"/>
          <w:noProof/>
          <w:szCs w:val="24"/>
        </w:rPr>
        <w:t xml:space="preserve">, </w:t>
      </w:r>
      <w:r w:rsidRPr="004D44CF">
        <w:rPr>
          <w:rFonts w:ascii="Helvetica" w:hAnsi="Helvetica" w:cs="Arial"/>
          <w:b/>
          <w:bCs/>
          <w:noProof/>
          <w:szCs w:val="24"/>
        </w:rPr>
        <w:t>Dippold RP</w:t>
      </w:r>
      <w:r w:rsidRPr="004D44CF">
        <w:rPr>
          <w:rFonts w:ascii="Helvetica" w:hAnsi="Helvetica" w:cs="Arial"/>
          <w:noProof/>
          <w:szCs w:val="24"/>
        </w:rPr>
        <w:t xml:space="preserve">, </w:t>
      </w:r>
      <w:r w:rsidRPr="004D44CF">
        <w:rPr>
          <w:rFonts w:ascii="Helvetica" w:hAnsi="Helvetica" w:cs="Arial"/>
          <w:b/>
          <w:bCs/>
          <w:noProof/>
          <w:szCs w:val="24"/>
        </w:rPr>
        <w:t>Mahurkar A</w:t>
      </w:r>
      <w:r w:rsidRPr="004D44CF">
        <w:rPr>
          <w:rFonts w:ascii="Helvetica" w:hAnsi="Helvetica" w:cs="Arial"/>
          <w:noProof/>
          <w:szCs w:val="24"/>
        </w:rPr>
        <w:t xml:space="preserve">, </w:t>
      </w:r>
      <w:r w:rsidRPr="004D44CF">
        <w:rPr>
          <w:rFonts w:ascii="Helvetica" w:hAnsi="Helvetica" w:cs="Arial"/>
          <w:b/>
          <w:bCs/>
          <w:noProof/>
          <w:szCs w:val="24"/>
        </w:rPr>
        <w:t>Fisher SA</w:t>
      </w:r>
      <w:r w:rsidRPr="004D44CF">
        <w:rPr>
          <w:rFonts w:ascii="Helvetica" w:hAnsi="Helvetica" w:cs="Arial"/>
          <w:noProof/>
          <w:szCs w:val="24"/>
        </w:rPr>
        <w:t xml:space="preserve">. Unique gene program of rat small resistance mesenteric arteries as revealed by deep RNA sequencing. </w:t>
      </w:r>
      <w:r w:rsidRPr="004D44CF">
        <w:rPr>
          <w:rFonts w:ascii="Helvetica" w:hAnsi="Helvetica" w:cs="Arial"/>
          <w:i/>
          <w:iCs/>
          <w:noProof/>
          <w:szCs w:val="24"/>
        </w:rPr>
        <w:t>Physiol Rep</w:t>
      </w:r>
      <w:r w:rsidRPr="004D44CF">
        <w:rPr>
          <w:rFonts w:ascii="Helvetica" w:hAnsi="Helvetica" w:cs="Arial"/>
          <w:noProof/>
          <w:szCs w:val="24"/>
        </w:rPr>
        <w:t xml:space="preserve"> 3, 2015. doi: 10.14814/PHY2.12450.</w:t>
      </w:r>
    </w:p>
    <w:p w14:paraId="70333620"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lastRenderedPageBreak/>
        <w:t xml:space="preserve">10. </w:t>
      </w:r>
      <w:r w:rsidRPr="004D44CF">
        <w:rPr>
          <w:rFonts w:ascii="Helvetica" w:hAnsi="Helvetica" w:cs="Arial"/>
          <w:noProof/>
          <w:szCs w:val="24"/>
        </w:rPr>
        <w:tab/>
      </w:r>
      <w:r w:rsidRPr="004D44CF">
        <w:rPr>
          <w:rFonts w:ascii="Helvetica" w:hAnsi="Helvetica" w:cs="Arial"/>
          <w:b/>
          <w:bCs/>
          <w:noProof/>
          <w:szCs w:val="24"/>
        </w:rPr>
        <w:t>Oloyo AK</w:t>
      </w:r>
      <w:r w:rsidRPr="004D44CF">
        <w:rPr>
          <w:rFonts w:ascii="Helvetica" w:hAnsi="Helvetica" w:cs="Arial"/>
          <w:noProof/>
          <w:szCs w:val="24"/>
        </w:rPr>
        <w:t xml:space="preserve">, </w:t>
      </w:r>
      <w:r w:rsidRPr="004D44CF">
        <w:rPr>
          <w:rFonts w:ascii="Helvetica" w:hAnsi="Helvetica" w:cs="Arial"/>
          <w:b/>
          <w:bCs/>
          <w:noProof/>
          <w:szCs w:val="24"/>
        </w:rPr>
        <w:t>Elias SO</w:t>
      </w:r>
      <w:r w:rsidRPr="004D44CF">
        <w:rPr>
          <w:rFonts w:ascii="Helvetica" w:hAnsi="Helvetica" w:cs="Arial"/>
          <w:noProof/>
          <w:szCs w:val="24"/>
        </w:rPr>
        <w:t xml:space="preserve">, </w:t>
      </w:r>
      <w:r w:rsidRPr="004D44CF">
        <w:rPr>
          <w:rFonts w:ascii="Helvetica" w:hAnsi="Helvetica" w:cs="Arial"/>
          <w:b/>
          <w:bCs/>
          <w:noProof/>
          <w:szCs w:val="24"/>
        </w:rPr>
        <w:t>Sofola OA</w:t>
      </w:r>
      <w:r w:rsidRPr="004D44CF">
        <w:rPr>
          <w:rFonts w:ascii="Helvetica" w:hAnsi="Helvetica" w:cs="Arial"/>
          <w:noProof/>
          <w:szCs w:val="24"/>
        </w:rPr>
        <w:t xml:space="preserve">. Differential responses to endothelial-dependent relaxation of the thoracic and abdominal aorta from male sprague-dawley rats [Online]. </w:t>
      </w:r>
      <w:r w:rsidRPr="004D44CF">
        <w:rPr>
          <w:rFonts w:ascii="Helvetica" w:hAnsi="Helvetica" w:cs="Arial"/>
          <w:i/>
          <w:iCs/>
          <w:noProof/>
          <w:szCs w:val="24"/>
        </w:rPr>
        <w:t>Niger J Physiol Sci</w:t>
      </w:r>
      <w:r w:rsidRPr="004D44CF">
        <w:rPr>
          <w:rFonts w:ascii="Helvetica" w:hAnsi="Helvetica" w:cs="Arial"/>
          <w:noProof/>
          <w:szCs w:val="24"/>
        </w:rPr>
        <w:t xml:space="preserve"> 27: 117–122, 2012. https://pubmed.ncbi.nlm.nih.gov/23652224/ [19 Dec. 2023].</w:t>
      </w:r>
    </w:p>
    <w:p w14:paraId="77B06DDF"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11. </w:t>
      </w:r>
      <w:r w:rsidRPr="004D44CF">
        <w:rPr>
          <w:rFonts w:ascii="Helvetica" w:hAnsi="Helvetica" w:cs="Arial"/>
          <w:noProof/>
          <w:szCs w:val="24"/>
        </w:rPr>
        <w:tab/>
      </w:r>
      <w:r w:rsidRPr="004D44CF">
        <w:rPr>
          <w:rFonts w:ascii="Helvetica" w:hAnsi="Helvetica" w:cs="Arial"/>
          <w:b/>
          <w:bCs/>
          <w:noProof/>
          <w:szCs w:val="24"/>
        </w:rPr>
        <w:t>Hristovska AM</w:t>
      </w:r>
      <w:r w:rsidRPr="004D44CF">
        <w:rPr>
          <w:rFonts w:ascii="Helvetica" w:hAnsi="Helvetica" w:cs="Arial"/>
          <w:noProof/>
          <w:szCs w:val="24"/>
        </w:rPr>
        <w:t xml:space="preserve">, </w:t>
      </w:r>
      <w:r w:rsidRPr="004D44CF">
        <w:rPr>
          <w:rFonts w:ascii="Helvetica" w:hAnsi="Helvetica" w:cs="Arial"/>
          <w:b/>
          <w:bCs/>
          <w:noProof/>
          <w:szCs w:val="24"/>
        </w:rPr>
        <w:t>Rasmussen LE</w:t>
      </w:r>
      <w:r w:rsidRPr="004D44CF">
        <w:rPr>
          <w:rFonts w:ascii="Helvetica" w:hAnsi="Helvetica" w:cs="Arial"/>
          <w:noProof/>
          <w:szCs w:val="24"/>
        </w:rPr>
        <w:t xml:space="preserve">, </w:t>
      </w:r>
      <w:r w:rsidRPr="004D44CF">
        <w:rPr>
          <w:rFonts w:ascii="Helvetica" w:hAnsi="Helvetica" w:cs="Arial"/>
          <w:b/>
          <w:bCs/>
          <w:noProof/>
          <w:szCs w:val="24"/>
        </w:rPr>
        <w:t>Hansen PBL</w:t>
      </w:r>
      <w:r w:rsidRPr="004D44CF">
        <w:rPr>
          <w:rFonts w:ascii="Helvetica" w:hAnsi="Helvetica" w:cs="Arial"/>
          <w:noProof/>
          <w:szCs w:val="24"/>
        </w:rPr>
        <w:t xml:space="preserve">, </w:t>
      </w:r>
      <w:r w:rsidRPr="004D44CF">
        <w:rPr>
          <w:rFonts w:ascii="Helvetica" w:hAnsi="Helvetica" w:cs="Arial"/>
          <w:b/>
          <w:bCs/>
          <w:noProof/>
          <w:szCs w:val="24"/>
        </w:rPr>
        <w:t>Nielsen SS</w:t>
      </w:r>
      <w:r w:rsidRPr="004D44CF">
        <w:rPr>
          <w:rFonts w:ascii="Helvetica" w:hAnsi="Helvetica" w:cs="Arial"/>
          <w:noProof/>
          <w:szCs w:val="24"/>
        </w:rPr>
        <w:t xml:space="preserve">, </w:t>
      </w:r>
      <w:r w:rsidRPr="004D44CF">
        <w:rPr>
          <w:rFonts w:ascii="Helvetica" w:hAnsi="Helvetica" w:cs="Arial"/>
          <w:b/>
          <w:bCs/>
          <w:noProof/>
          <w:szCs w:val="24"/>
        </w:rPr>
        <w:t>Nüsing RM</w:t>
      </w:r>
      <w:r w:rsidRPr="004D44CF">
        <w:rPr>
          <w:rFonts w:ascii="Helvetica" w:hAnsi="Helvetica" w:cs="Arial"/>
          <w:noProof/>
          <w:szCs w:val="24"/>
        </w:rPr>
        <w:t xml:space="preserve">, </w:t>
      </w:r>
      <w:r w:rsidRPr="004D44CF">
        <w:rPr>
          <w:rFonts w:ascii="Helvetica" w:hAnsi="Helvetica" w:cs="Arial"/>
          <w:b/>
          <w:bCs/>
          <w:noProof/>
          <w:szCs w:val="24"/>
        </w:rPr>
        <w:t>Narumiya S</w:t>
      </w:r>
      <w:r w:rsidRPr="004D44CF">
        <w:rPr>
          <w:rFonts w:ascii="Helvetica" w:hAnsi="Helvetica" w:cs="Arial"/>
          <w:noProof/>
          <w:szCs w:val="24"/>
        </w:rPr>
        <w:t xml:space="preserve">, </w:t>
      </w:r>
      <w:r w:rsidRPr="004D44CF">
        <w:rPr>
          <w:rFonts w:ascii="Helvetica" w:hAnsi="Helvetica" w:cs="Arial"/>
          <w:b/>
          <w:bCs/>
          <w:noProof/>
          <w:szCs w:val="24"/>
        </w:rPr>
        <w:t>Vanhoutte P</w:t>
      </w:r>
      <w:r w:rsidRPr="004D44CF">
        <w:rPr>
          <w:rFonts w:ascii="Helvetica" w:hAnsi="Helvetica" w:cs="Arial"/>
          <w:noProof/>
          <w:szCs w:val="24"/>
        </w:rPr>
        <w:t xml:space="preserve">, </w:t>
      </w:r>
      <w:r w:rsidRPr="004D44CF">
        <w:rPr>
          <w:rFonts w:ascii="Helvetica" w:hAnsi="Helvetica" w:cs="Arial"/>
          <w:b/>
          <w:bCs/>
          <w:noProof/>
          <w:szCs w:val="24"/>
        </w:rPr>
        <w:t>Skøtt O</w:t>
      </w:r>
      <w:r w:rsidRPr="004D44CF">
        <w:rPr>
          <w:rFonts w:ascii="Helvetica" w:hAnsi="Helvetica" w:cs="Arial"/>
          <w:noProof/>
          <w:szCs w:val="24"/>
        </w:rPr>
        <w:t xml:space="preserve">, </w:t>
      </w:r>
      <w:r w:rsidRPr="004D44CF">
        <w:rPr>
          <w:rFonts w:ascii="Helvetica" w:hAnsi="Helvetica" w:cs="Arial"/>
          <w:b/>
          <w:bCs/>
          <w:noProof/>
          <w:szCs w:val="24"/>
        </w:rPr>
        <w:t>Jensen BL</w:t>
      </w:r>
      <w:r w:rsidRPr="004D44CF">
        <w:rPr>
          <w:rFonts w:ascii="Helvetica" w:hAnsi="Helvetica" w:cs="Arial"/>
          <w:noProof/>
          <w:szCs w:val="24"/>
        </w:rPr>
        <w:t xml:space="preserve">. Prostaglandin E2 Induces Vascular Relaxation by E-Prostanoid 4 Receptor-Mediated Activation of Endothelial Nitric Oxide Synthase. </w:t>
      </w:r>
      <w:r w:rsidRPr="004D44CF">
        <w:rPr>
          <w:rFonts w:ascii="Helvetica" w:hAnsi="Helvetica" w:cs="Arial"/>
          <w:i/>
          <w:iCs/>
          <w:noProof/>
          <w:szCs w:val="24"/>
        </w:rPr>
        <w:t>Hypertension</w:t>
      </w:r>
      <w:r w:rsidRPr="004D44CF">
        <w:rPr>
          <w:rFonts w:ascii="Helvetica" w:hAnsi="Helvetica" w:cs="Arial"/>
          <w:noProof/>
          <w:szCs w:val="24"/>
        </w:rPr>
        <w:t xml:space="preserve"> 50: 525–530, 2007. doi: 10.1161/HYPERTENSIONAHA.107.088948.</w:t>
      </w:r>
    </w:p>
    <w:p w14:paraId="4673F4C7"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12. </w:t>
      </w:r>
      <w:r w:rsidRPr="004D44CF">
        <w:rPr>
          <w:rFonts w:ascii="Helvetica" w:hAnsi="Helvetica" w:cs="Arial"/>
          <w:noProof/>
          <w:szCs w:val="24"/>
        </w:rPr>
        <w:tab/>
      </w:r>
      <w:r w:rsidRPr="004D44CF">
        <w:rPr>
          <w:rFonts w:ascii="Helvetica" w:hAnsi="Helvetica" w:cs="Arial"/>
          <w:b/>
          <w:bCs/>
          <w:noProof/>
          <w:szCs w:val="24"/>
        </w:rPr>
        <w:t>R Core Team</w:t>
      </w:r>
      <w:r w:rsidRPr="004D44CF">
        <w:rPr>
          <w:rFonts w:ascii="Helvetica" w:hAnsi="Helvetica" w:cs="Arial"/>
          <w:noProof/>
          <w:szCs w:val="24"/>
        </w:rPr>
        <w:t>. R: A Language and Environment for Statistical Computing [Online]. 2021. https://www.r-project.org/.</w:t>
      </w:r>
    </w:p>
    <w:p w14:paraId="69825E5E"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13. </w:t>
      </w:r>
      <w:r w:rsidRPr="004D44CF">
        <w:rPr>
          <w:rFonts w:ascii="Helvetica" w:hAnsi="Helvetica" w:cs="Arial"/>
          <w:noProof/>
          <w:szCs w:val="24"/>
        </w:rPr>
        <w:tab/>
      </w:r>
      <w:r w:rsidRPr="004D44CF">
        <w:rPr>
          <w:rFonts w:ascii="Helvetica" w:hAnsi="Helvetica" w:cs="Arial"/>
          <w:b/>
          <w:bCs/>
          <w:noProof/>
          <w:szCs w:val="24"/>
        </w:rPr>
        <w:t>Love MI</w:t>
      </w:r>
      <w:r w:rsidRPr="004D44CF">
        <w:rPr>
          <w:rFonts w:ascii="Helvetica" w:hAnsi="Helvetica" w:cs="Arial"/>
          <w:noProof/>
          <w:szCs w:val="24"/>
        </w:rPr>
        <w:t xml:space="preserve">, </w:t>
      </w:r>
      <w:r w:rsidRPr="004D44CF">
        <w:rPr>
          <w:rFonts w:ascii="Helvetica" w:hAnsi="Helvetica" w:cs="Arial"/>
          <w:b/>
          <w:bCs/>
          <w:noProof/>
          <w:szCs w:val="24"/>
        </w:rPr>
        <w:t>Huber W</w:t>
      </w:r>
      <w:r w:rsidRPr="004D44CF">
        <w:rPr>
          <w:rFonts w:ascii="Helvetica" w:hAnsi="Helvetica" w:cs="Arial"/>
          <w:noProof/>
          <w:szCs w:val="24"/>
        </w:rPr>
        <w:t xml:space="preserve">, </w:t>
      </w:r>
      <w:r w:rsidRPr="004D44CF">
        <w:rPr>
          <w:rFonts w:ascii="Helvetica" w:hAnsi="Helvetica" w:cs="Arial"/>
          <w:b/>
          <w:bCs/>
          <w:noProof/>
          <w:szCs w:val="24"/>
        </w:rPr>
        <w:t>Anders S</w:t>
      </w:r>
      <w:r w:rsidRPr="004D44CF">
        <w:rPr>
          <w:rFonts w:ascii="Helvetica" w:hAnsi="Helvetica" w:cs="Arial"/>
          <w:noProof/>
          <w:szCs w:val="24"/>
        </w:rPr>
        <w:t xml:space="preserve">. Moderated estimation of fold change and dispersion for RNA-seq data with DESeq2. </w:t>
      </w:r>
      <w:r w:rsidRPr="004D44CF">
        <w:rPr>
          <w:rFonts w:ascii="Helvetica" w:hAnsi="Helvetica" w:cs="Arial"/>
          <w:i/>
          <w:iCs/>
          <w:noProof/>
          <w:szCs w:val="24"/>
        </w:rPr>
        <w:t>Genome Biol</w:t>
      </w:r>
      <w:r w:rsidRPr="004D44CF">
        <w:rPr>
          <w:rFonts w:ascii="Helvetica" w:hAnsi="Helvetica" w:cs="Arial"/>
          <w:noProof/>
          <w:szCs w:val="24"/>
        </w:rPr>
        <w:t xml:space="preserve"> 15, 2014. doi: 10.1186/S13059-014-0550-8.</w:t>
      </w:r>
    </w:p>
    <w:p w14:paraId="496B2174"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14. </w:t>
      </w:r>
      <w:r w:rsidRPr="004D44CF">
        <w:rPr>
          <w:rFonts w:ascii="Helvetica" w:hAnsi="Helvetica" w:cs="Arial"/>
          <w:noProof/>
          <w:szCs w:val="24"/>
        </w:rPr>
        <w:tab/>
      </w:r>
      <w:r w:rsidRPr="004D44CF">
        <w:rPr>
          <w:rFonts w:ascii="Helvetica" w:hAnsi="Helvetica" w:cs="Arial"/>
          <w:b/>
          <w:bCs/>
          <w:noProof/>
          <w:szCs w:val="24"/>
        </w:rPr>
        <w:t>Zhang Y</w:t>
      </w:r>
      <w:r w:rsidRPr="004D44CF">
        <w:rPr>
          <w:rFonts w:ascii="Helvetica" w:hAnsi="Helvetica" w:cs="Arial"/>
          <w:noProof/>
          <w:szCs w:val="24"/>
        </w:rPr>
        <w:t xml:space="preserve">, </w:t>
      </w:r>
      <w:r w:rsidRPr="004D44CF">
        <w:rPr>
          <w:rFonts w:ascii="Helvetica" w:hAnsi="Helvetica" w:cs="Arial"/>
          <w:b/>
          <w:bCs/>
          <w:noProof/>
          <w:szCs w:val="24"/>
        </w:rPr>
        <w:t>Park C</w:t>
      </w:r>
      <w:r w:rsidRPr="004D44CF">
        <w:rPr>
          <w:rFonts w:ascii="Helvetica" w:hAnsi="Helvetica" w:cs="Arial"/>
          <w:noProof/>
          <w:szCs w:val="24"/>
        </w:rPr>
        <w:t xml:space="preserve">, </w:t>
      </w:r>
      <w:r w:rsidRPr="004D44CF">
        <w:rPr>
          <w:rFonts w:ascii="Helvetica" w:hAnsi="Helvetica" w:cs="Arial"/>
          <w:b/>
          <w:bCs/>
          <w:noProof/>
          <w:szCs w:val="24"/>
        </w:rPr>
        <w:t>Bennett C</w:t>
      </w:r>
      <w:r w:rsidRPr="004D44CF">
        <w:rPr>
          <w:rFonts w:ascii="Helvetica" w:hAnsi="Helvetica" w:cs="Arial"/>
          <w:noProof/>
          <w:szCs w:val="24"/>
        </w:rPr>
        <w:t xml:space="preserve">, </w:t>
      </w:r>
      <w:r w:rsidRPr="004D44CF">
        <w:rPr>
          <w:rFonts w:ascii="Helvetica" w:hAnsi="Helvetica" w:cs="Arial"/>
          <w:b/>
          <w:bCs/>
          <w:noProof/>
          <w:szCs w:val="24"/>
        </w:rPr>
        <w:t>Thornton M</w:t>
      </w:r>
      <w:r w:rsidRPr="004D44CF">
        <w:rPr>
          <w:rFonts w:ascii="Helvetica" w:hAnsi="Helvetica" w:cs="Arial"/>
          <w:noProof/>
          <w:szCs w:val="24"/>
        </w:rPr>
        <w:t xml:space="preserve">, </w:t>
      </w:r>
      <w:r w:rsidRPr="004D44CF">
        <w:rPr>
          <w:rFonts w:ascii="Helvetica" w:hAnsi="Helvetica" w:cs="Arial"/>
          <w:b/>
          <w:bCs/>
          <w:noProof/>
          <w:szCs w:val="24"/>
        </w:rPr>
        <w:t>Kim D</w:t>
      </w:r>
      <w:r w:rsidRPr="004D44CF">
        <w:rPr>
          <w:rFonts w:ascii="Helvetica" w:hAnsi="Helvetica" w:cs="Arial"/>
          <w:noProof/>
          <w:szCs w:val="24"/>
        </w:rPr>
        <w:t xml:space="preserve">. Rapid and accurate alignment of nucleotide conversion sequencing reads with HISAT-3N. </w:t>
      </w:r>
      <w:r w:rsidRPr="004D44CF">
        <w:rPr>
          <w:rFonts w:ascii="Helvetica" w:hAnsi="Helvetica" w:cs="Arial"/>
          <w:i/>
          <w:iCs/>
          <w:noProof/>
          <w:szCs w:val="24"/>
        </w:rPr>
        <w:t>Genome Res</w:t>
      </w:r>
      <w:r w:rsidRPr="004D44CF">
        <w:rPr>
          <w:rFonts w:ascii="Helvetica" w:hAnsi="Helvetica" w:cs="Arial"/>
          <w:noProof/>
          <w:szCs w:val="24"/>
        </w:rPr>
        <w:t xml:space="preserve"> 31: 1290–1295, 2021. doi: 10.1101/GR.275193.120.</w:t>
      </w:r>
    </w:p>
    <w:p w14:paraId="2DEF28CC"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15. </w:t>
      </w:r>
      <w:r w:rsidRPr="004D44CF">
        <w:rPr>
          <w:rFonts w:ascii="Helvetica" w:hAnsi="Helvetica" w:cs="Arial"/>
          <w:noProof/>
          <w:szCs w:val="24"/>
        </w:rPr>
        <w:tab/>
      </w:r>
      <w:r w:rsidRPr="004D44CF">
        <w:rPr>
          <w:rFonts w:ascii="Helvetica" w:hAnsi="Helvetica" w:cs="Arial"/>
          <w:b/>
          <w:bCs/>
          <w:noProof/>
          <w:szCs w:val="24"/>
        </w:rPr>
        <w:t>Zeng W</w:t>
      </w:r>
      <w:r w:rsidRPr="004D44CF">
        <w:rPr>
          <w:rFonts w:ascii="Helvetica" w:hAnsi="Helvetica" w:cs="Arial"/>
          <w:noProof/>
          <w:szCs w:val="24"/>
        </w:rPr>
        <w:t xml:space="preserve">, </w:t>
      </w:r>
      <w:r w:rsidRPr="004D44CF">
        <w:rPr>
          <w:rFonts w:ascii="Helvetica" w:hAnsi="Helvetica" w:cs="Arial"/>
          <w:b/>
          <w:bCs/>
          <w:noProof/>
          <w:szCs w:val="24"/>
        </w:rPr>
        <w:t>Zhang X</w:t>
      </w:r>
      <w:r w:rsidRPr="004D44CF">
        <w:rPr>
          <w:rFonts w:ascii="Helvetica" w:hAnsi="Helvetica" w:cs="Arial"/>
          <w:noProof/>
          <w:szCs w:val="24"/>
        </w:rPr>
        <w:t xml:space="preserve">, </w:t>
      </w:r>
      <w:r w:rsidRPr="004D44CF">
        <w:rPr>
          <w:rFonts w:ascii="Helvetica" w:hAnsi="Helvetica" w:cs="Arial"/>
          <w:b/>
          <w:bCs/>
          <w:noProof/>
          <w:szCs w:val="24"/>
        </w:rPr>
        <w:t>Lu Y</w:t>
      </w:r>
      <w:r w:rsidRPr="004D44CF">
        <w:rPr>
          <w:rFonts w:ascii="Helvetica" w:hAnsi="Helvetica" w:cs="Arial"/>
          <w:noProof/>
          <w:szCs w:val="24"/>
        </w:rPr>
        <w:t xml:space="preserve">, </w:t>
      </w:r>
      <w:r w:rsidRPr="004D44CF">
        <w:rPr>
          <w:rFonts w:ascii="Helvetica" w:hAnsi="Helvetica" w:cs="Arial"/>
          <w:b/>
          <w:bCs/>
          <w:noProof/>
          <w:szCs w:val="24"/>
        </w:rPr>
        <w:t>Wen Y</w:t>
      </w:r>
      <w:r w:rsidRPr="004D44CF">
        <w:rPr>
          <w:rFonts w:ascii="Helvetica" w:hAnsi="Helvetica" w:cs="Arial"/>
          <w:noProof/>
          <w:szCs w:val="24"/>
        </w:rPr>
        <w:t xml:space="preserve">, </w:t>
      </w:r>
      <w:r w:rsidRPr="004D44CF">
        <w:rPr>
          <w:rFonts w:ascii="Helvetica" w:hAnsi="Helvetica" w:cs="Arial"/>
          <w:b/>
          <w:bCs/>
          <w:noProof/>
          <w:szCs w:val="24"/>
        </w:rPr>
        <w:t>Xie Q</w:t>
      </w:r>
      <w:r w:rsidRPr="004D44CF">
        <w:rPr>
          <w:rFonts w:ascii="Helvetica" w:hAnsi="Helvetica" w:cs="Arial"/>
          <w:noProof/>
          <w:szCs w:val="24"/>
        </w:rPr>
        <w:t xml:space="preserve">, </w:t>
      </w:r>
      <w:r w:rsidRPr="004D44CF">
        <w:rPr>
          <w:rFonts w:ascii="Helvetica" w:hAnsi="Helvetica" w:cs="Arial"/>
          <w:b/>
          <w:bCs/>
          <w:noProof/>
          <w:szCs w:val="24"/>
        </w:rPr>
        <w:t>Yang X</w:t>
      </w:r>
      <w:r w:rsidRPr="004D44CF">
        <w:rPr>
          <w:rFonts w:ascii="Helvetica" w:hAnsi="Helvetica" w:cs="Arial"/>
          <w:noProof/>
          <w:szCs w:val="24"/>
        </w:rPr>
        <w:t xml:space="preserve">, </w:t>
      </w:r>
      <w:r w:rsidRPr="004D44CF">
        <w:rPr>
          <w:rFonts w:ascii="Helvetica" w:hAnsi="Helvetica" w:cs="Arial"/>
          <w:b/>
          <w:bCs/>
          <w:noProof/>
          <w:szCs w:val="24"/>
        </w:rPr>
        <w:t>He S</w:t>
      </w:r>
      <w:r w:rsidRPr="004D44CF">
        <w:rPr>
          <w:rFonts w:ascii="Helvetica" w:hAnsi="Helvetica" w:cs="Arial"/>
          <w:noProof/>
          <w:szCs w:val="24"/>
        </w:rPr>
        <w:t xml:space="preserve">, </w:t>
      </w:r>
      <w:r w:rsidRPr="004D44CF">
        <w:rPr>
          <w:rFonts w:ascii="Helvetica" w:hAnsi="Helvetica" w:cs="Arial"/>
          <w:b/>
          <w:bCs/>
          <w:noProof/>
          <w:szCs w:val="24"/>
        </w:rPr>
        <w:t>Guo Z</w:t>
      </w:r>
      <w:r w:rsidRPr="004D44CF">
        <w:rPr>
          <w:rFonts w:ascii="Helvetica" w:hAnsi="Helvetica" w:cs="Arial"/>
          <w:noProof/>
          <w:szCs w:val="24"/>
        </w:rPr>
        <w:t xml:space="preserve">, </w:t>
      </w:r>
      <w:r w:rsidRPr="004D44CF">
        <w:rPr>
          <w:rFonts w:ascii="Helvetica" w:hAnsi="Helvetica" w:cs="Arial"/>
          <w:b/>
          <w:bCs/>
          <w:noProof/>
          <w:szCs w:val="24"/>
        </w:rPr>
        <w:t>Li J</w:t>
      </w:r>
      <w:r w:rsidRPr="004D44CF">
        <w:rPr>
          <w:rFonts w:ascii="Helvetica" w:hAnsi="Helvetica" w:cs="Arial"/>
          <w:noProof/>
          <w:szCs w:val="24"/>
        </w:rPr>
        <w:t xml:space="preserve">, </w:t>
      </w:r>
      <w:r w:rsidRPr="004D44CF">
        <w:rPr>
          <w:rFonts w:ascii="Helvetica" w:hAnsi="Helvetica" w:cs="Arial"/>
          <w:b/>
          <w:bCs/>
          <w:noProof/>
          <w:szCs w:val="24"/>
        </w:rPr>
        <w:t>Shen A</w:t>
      </w:r>
      <w:r w:rsidRPr="004D44CF">
        <w:rPr>
          <w:rFonts w:ascii="Helvetica" w:hAnsi="Helvetica" w:cs="Arial"/>
          <w:noProof/>
          <w:szCs w:val="24"/>
        </w:rPr>
        <w:t xml:space="preserve">, </w:t>
      </w:r>
      <w:r w:rsidRPr="004D44CF">
        <w:rPr>
          <w:rFonts w:ascii="Helvetica" w:hAnsi="Helvetica" w:cs="Arial"/>
          <w:b/>
          <w:bCs/>
          <w:noProof/>
          <w:szCs w:val="24"/>
        </w:rPr>
        <w:t>Peng J</w:t>
      </w:r>
      <w:r w:rsidRPr="004D44CF">
        <w:rPr>
          <w:rFonts w:ascii="Helvetica" w:hAnsi="Helvetica" w:cs="Arial"/>
          <w:noProof/>
          <w:szCs w:val="24"/>
        </w:rPr>
        <w:t xml:space="preserve">. Neferine ameliorates hypertensive vascular remodeling modulating multiple signaling pathways in spontaneously hypertensive rats. </w:t>
      </w:r>
      <w:r w:rsidRPr="004D44CF">
        <w:rPr>
          <w:rFonts w:ascii="Helvetica" w:hAnsi="Helvetica" w:cs="Arial"/>
          <w:i/>
          <w:iCs/>
          <w:noProof/>
          <w:szCs w:val="24"/>
        </w:rPr>
        <w:t>Biomed Pharmacother</w:t>
      </w:r>
      <w:r w:rsidRPr="004D44CF">
        <w:rPr>
          <w:rFonts w:ascii="Helvetica" w:hAnsi="Helvetica" w:cs="Arial"/>
          <w:noProof/>
          <w:szCs w:val="24"/>
        </w:rPr>
        <w:t xml:space="preserve"> 158: 114203, 2023. doi: 10.1016/J.BIOPHA.2022.114203.</w:t>
      </w:r>
    </w:p>
    <w:p w14:paraId="4AFCE2CA"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16. </w:t>
      </w:r>
      <w:r w:rsidRPr="004D44CF">
        <w:rPr>
          <w:rFonts w:ascii="Helvetica" w:hAnsi="Helvetica" w:cs="Arial"/>
          <w:noProof/>
          <w:szCs w:val="24"/>
        </w:rPr>
        <w:tab/>
      </w:r>
      <w:r w:rsidRPr="004D44CF">
        <w:rPr>
          <w:rFonts w:ascii="Helvetica" w:hAnsi="Helvetica" w:cs="Arial"/>
          <w:b/>
          <w:bCs/>
          <w:noProof/>
          <w:szCs w:val="24"/>
        </w:rPr>
        <w:t>Bhide A</w:t>
      </w:r>
      <w:r w:rsidRPr="004D44CF">
        <w:rPr>
          <w:rFonts w:ascii="Helvetica" w:hAnsi="Helvetica" w:cs="Arial"/>
          <w:noProof/>
          <w:szCs w:val="24"/>
        </w:rPr>
        <w:t xml:space="preserve">, </w:t>
      </w:r>
      <w:r w:rsidRPr="004D44CF">
        <w:rPr>
          <w:rFonts w:ascii="Helvetica" w:hAnsi="Helvetica" w:cs="Arial"/>
          <w:b/>
          <w:bCs/>
          <w:noProof/>
          <w:szCs w:val="24"/>
        </w:rPr>
        <w:t>Schliesky S</w:t>
      </w:r>
      <w:r w:rsidRPr="004D44CF">
        <w:rPr>
          <w:rFonts w:ascii="Helvetica" w:hAnsi="Helvetica" w:cs="Arial"/>
          <w:noProof/>
          <w:szCs w:val="24"/>
        </w:rPr>
        <w:t xml:space="preserve">, </w:t>
      </w:r>
      <w:r w:rsidRPr="004D44CF">
        <w:rPr>
          <w:rFonts w:ascii="Helvetica" w:hAnsi="Helvetica" w:cs="Arial"/>
          <w:b/>
          <w:bCs/>
          <w:noProof/>
          <w:szCs w:val="24"/>
        </w:rPr>
        <w:t>Reich M</w:t>
      </w:r>
      <w:r w:rsidRPr="004D44CF">
        <w:rPr>
          <w:rFonts w:ascii="Helvetica" w:hAnsi="Helvetica" w:cs="Arial"/>
          <w:noProof/>
          <w:szCs w:val="24"/>
        </w:rPr>
        <w:t xml:space="preserve">, </w:t>
      </w:r>
      <w:r w:rsidRPr="004D44CF">
        <w:rPr>
          <w:rFonts w:ascii="Helvetica" w:hAnsi="Helvetica" w:cs="Arial"/>
          <w:b/>
          <w:bCs/>
          <w:noProof/>
          <w:szCs w:val="24"/>
        </w:rPr>
        <w:t>Weber APM</w:t>
      </w:r>
      <w:r w:rsidRPr="004D44CF">
        <w:rPr>
          <w:rFonts w:ascii="Helvetica" w:hAnsi="Helvetica" w:cs="Arial"/>
          <w:noProof/>
          <w:szCs w:val="24"/>
        </w:rPr>
        <w:t xml:space="preserve">, </w:t>
      </w:r>
      <w:r w:rsidRPr="004D44CF">
        <w:rPr>
          <w:rFonts w:ascii="Helvetica" w:hAnsi="Helvetica" w:cs="Arial"/>
          <w:b/>
          <w:bCs/>
          <w:noProof/>
          <w:szCs w:val="24"/>
        </w:rPr>
        <w:t>Becker A</w:t>
      </w:r>
      <w:r w:rsidRPr="004D44CF">
        <w:rPr>
          <w:rFonts w:ascii="Helvetica" w:hAnsi="Helvetica" w:cs="Arial"/>
          <w:noProof/>
          <w:szCs w:val="24"/>
        </w:rPr>
        <w:t xml:space="preserve">. Analysis of the floral transcriptome of Tarenaya hassleriana (Cleomaceae), a member of the sister group to the Brassicaceae: Towards understanding the base of morphological diversity in Brassicales. </w:t>
      </w:r>
      <w:r w:rsidRPr="004D44CF">
        <w:rPr>
          <w:rFonts w:ascii="Helvetica" w:hAnsi="Helvetica" w:cs="Arial"/>
          <w:i/>
          <w:iCs/>
          <w:noProof/>
          <w:szCs w:val="24"/>
        </w:rPr>
        <w:t>BMC Genomics</w:t>
      </w:r>
      <w:r w:rsidRPr="004D44CF">
        <w:rPr>
          <w:rFonts w:ascii="Helvetica" w:hAnsi="Helvetica" w:cs="Arial"/>
          <w:noProof/>
          <w:szCs w:val="24"/>
        </w:rPr>
        <w:t xml:space="preserve"> 15, 2014. doi: 10.1186/1471-2164-15-140.</w:t>
      </w:r>
    </w:p>
    <w:p w14:paraId="62954090"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17. </w:t>
      </w:r>
      <w:r w:rsidRPr="004D44CF">
        <w:rPr>
          <w:rFonts w:ascii="Helvetica" w:hAnsi="Helvetica" w:cs="Arial"/>
          <w:noProof/>
          <w:szCs w:val="24"/>
        </w:rPr>
        <w:tab/>
      </w:r>
      <w:r w:rsidRPr="004D44CF">
        <w:rPr>
          <w:rFonts w:ascii="Helvetica" w:hAnsi="Helvetica" w:cs="Arial"/>
          <w:b/>
          <w:bCs/>
          <w:noProof/>
          <w:szCs w:val="24"/>
        </w:rPr>
        <w:t>West RM</w:t>
      </w:r>
      <w:r w:rsidRPr="004D44CF">
        <w:rPr>
          <w:rFonts w:ascii="Helvetica" w:hAnsi="Helvetica" w:cs="Arial"/>
          <w:noProof/>
          <w:szCs w:val="24"/>
        </w:rPr>
        <w:t xml:space="preserve">. Best practice in statistics: Use the Welch t-test when testing the difference between two groups. </w:t>
      </w:r>
      <w:r w:rsidRPr="004D44CF">
        <w:rPr>
          <w:rFonts w:ascii="Helvetica" w:hAnsi="Helvetica" w:cs="Arial"/>
          <w:i/>
          <w:iCs/>
          <w:noProof/>
          <w:szCs w:val="24"/>
        </w:rPr>
        <w:t>Ann Clin Biochem</w:t>
      </w:r>
      <w:r w:rsidRPr="004D44CF">
        <w:rPr>
          <w:rFonts w:ascii="Helvetica" w:hAnsi="Helvetica" w:cs="Arial"/>
          <w:noProof/>
          <w:szCs w:val="24"/>
        </w:rPr>
        <w:t xml:space="preserve"> 58: 267–269, 2021. doi: 10.1177/0004563221992088/ASSET/IMAGES/LARGE/10.1177_0004563221992088-FIG1.JPEG.</w:t>
      </w:r>
    </w:p>
    <w:p w14:paraId="12DAC4B5"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18. </w:t>
      </w:r>
      <w:r w:rsidRPr="004D44CF">
        <w:rPr>
          <w:rFonts w:ascii="Helvetica" w:hAnsi="Helvetica" w:cs="Arial"/>
          <w:noProof/>
          <w:szCs w:val="24"/>
        </w:rPr>
        <w:tab/>
      </w:r>
      <w:r w:rsidRPr="004D44CF">
        <w:rPr>
          <w:rFonts w:ascii="Helvetica" w:hAnsi="Helvetica" w:cs="Arial"/>
          <w:b/>
          <w:bCs/>
          <w:noProof/>
          <w:szCs w:val="24"/>
        </w:rPr>
        <w:t>Delacre M</w:t>
      </w:r>
      <w:r w:rsidRPr="004D44CF">
        <w:rPr>
          <w:rFonts w:ascii="Helvetica" w:hAnsi="Helvetica" w:cs="Arial"/>
          <w:noProof/>
          <w:szCs w:val="24"/>
        </w:rPr>
        <w:t xml:space="preserve">, </w:t>
      </w:r>
      <w:r w:rsidRPr="004D44CF">
        <w:rPr>
          <w:rFonts w:ascii="Helvetica" w:hAnsi="Helvetica" w:cs="Arial"/>
          <w:b/>
          <w:bCs/>
          <w:noProof/>
          <w:szCs w:val="24"/>
        </w:rPr>
        <w:t>Leys C</w:t>
      </w:r>
      <w:r w:rsidRPr="004D44CF">
        <w:rPr>
          <w:rFonts w:ascii="Helvetica" w:hAnsi="Helvetica" w:cs="Arial"/>
          <w:noProof/>
          <w:szCs w:val="24"/>
        </w:rPr>
        <w:t xml:space="preserve">, </w:t>
      </w:r>
      <w:r w:rsidRPr="004D44CF">
        <w:rPr>
          <w:rFonts w:ascii="Helvetica" w:hAnsi="Helvetica" w:cs="Arial"/>
          <w:b/>
          <w:bCs/>
          <w:noProof/>
          <w:szCs w:val="24"/>
        </w:rPr>
        <w:t>Mora YL</w:t>
      </w:r>
      <w:r w:rsidRPr="004D44CF">
        <w:rPr>
          <w:rFonts w:ascii="Helvetica" w:hAnsi="Helvetica" w:cs="Arial"/>
          <w:noProof/>
          <w:szCs w:val="24"/>
        </w:rPr>
        <w:t xml:space="preserve">, </w:t>
      </w:r>
      <w:r w:rsidRPr="004D44CF">
        <w:rPr>
          <w:rFonts w:ascii="Helvetica" w:hAnsi="Helvetica" w:cs="Arial"/>
          <w:b/>
          <w:bCs/>
          <w:noProof/>
          <w:szCs w:val="24"/>
        </w:rPr>
        <w:t>Lakens D</w:t>
      </w:r>
      <w:r w:rsidRPr="004D44CF">
        <w:rPr>
          <w:rFonts w:ascii="Helvetica" w:hAnsi="Helvetica" w:cs="Arial"/>
          <w:noProof/>
          <w:szCs w:val="24"/>
        </w:rPr>
        <w:t xml:space="preserve">. Taking Parametric Assumptions Seriously: Arguments for the Use of Welch’s F-test instead of the Classical F-test in One-Way ANOVA. </w:t>
      </w:r>
      <w:r w:rsidRPr="004D44CF">
        <w:rPr>
          <w:rFonts w:ascii="Helvetica" w:hAnsi="Helvetica" w:cs="Arial"/>
          <w:i/>
          <w:iCs/>
          <w:noProof/>
          <w:szCs w:val="24"/>
        </w:rPr>
        <w:t>Int Rev Soc Psychol</w:t>
      </w:r>
      <w:r w:rsidRPr="004D44CF">
        <w:rPr>
          <w:rFonts w:ascii="Helvetica" w:hAnsi="Helvetica" w:cs="Arial"/>
          <w:noProof/>
          <w:szCs w:val="24"/>
        </w:rPr>
        <w:t xml:space="preserve"> 32, 2019. doi: 10.5334/IRSP.198.</w:t>
      </w:r>
    </w:p>
    <w:p w14:paraId="6DB918E9"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19. </w:t>
      </w:r>
      <w:r w:rsidRPr="004D44CF">
        <w:rPr>
          <w:rFonts w:ascii="Helvetica" w:hAnsi="Helvetica" w:cs="Arial"/>
          <w:noProof/>
          <w:szCs w:val="24"/>
        </w:rPr>
        <w:tab/>
      </w:r>
      <w:r w:rsidRPr="004D44CF">
        <w:rPr>
          <w:rFonts w:ascii="Helvetica" w:hAnsi="Helvetica" w:cs="Arial"/>
          <w:b/>
          <w:bCs/>
          <w:noProof/>
          <w:szCs w:val="24"/>
        </w:rPr>
        <w:t>Giepmans BNG</w:t>
      </w:r>
      <w:r w:rsidRPr="004D44CF">
        <w:rPr>
          <w:rFonts w:ascii="Helvetica" w:hAnsi="Helvetica" w:cs="Arial"/>
          <w:noProof/>
          <w:szCs w:val="24"/>
        </w:rPr>
        <w:t xml:space="preserve">, </w:t>
      </w:r>
      <w:r w:rsidRPr="004D44CF">
        <w:rPr>
          <w:rFonts w:ascii="Helvetica" w:hAnsi="Helvetica" w:cs="Arial"/>
          <w:b/>
          <w:bCs/>
          <w:noProof/>
          <w:szCs w:val="24"/>
        </w:rPr>
        <w:t>Verlaan I</w:t>
      </w:r>
      <w:r w:rsidRPr="004D44CF">
        <w:rPr>
          <w:rFonts w:ascii="Helvetica" w:hAnsi="Helvetica" w:cs="Arial"/>
          <w:noProof/>
          <w:szCs w:val="24"/>
        </w:rPr>
        <w:t xml:space="preserve">, </w:t>
      </w:r>
      <w:r w:rsidRPr="004D44CF">
        <w:rPr>
          <w:rFonts w:ascii="Helvetica" w:hAnsi="Helvetica" w:cs="Arial"/>
          <w:b/>
          <w:bCs/>
          <w:noProof/>
          <w:szCs w:val="24"/>
        </w:rPr>
        <w:t>Hengeveld T</w:t>
      </w:r>
      <w:r w:rsidRPr="004D44CF">
        <w:rPr>
          <w:rFonts w:ascii="Helvetica" w:hAnsi="Helvetica" w:cs="Arial"/>
          <w:noProof/>
          <w:szCs w:val="24"/>
        </w:rPr>
        <w:t xml:space="preserve">, </w:t>
      </w:r>
      <w:r w:rsidRPr="004D44CF">
        <w:rPr>
          <w:rFonts w:ascii="Helvetica" w:hAnsi="Helvetica" w:cs="Arial"/>
          <w:b/>
          <w:bCs/>
          <w:noProof/>
          <w:szCs w:val="24"/>
        </w:rPr>
        <w:t>Janssen H</w:t>
      </w:r>
      <w:r w:rsidRPr="004D44CF">
        <w:rPr>
          <w:rFonts w:ascii="Helvetica" w:hAnsi="Helvetica" w:cs="Arial"/>
          <w:noProof/>
          <w:szCs w:val="24"/>
        </w:rPr>
        <w:t xml:space="preserve">, </w:t>
      </w:r>
      <w:r w:rsidRPr="004D44CF">
        <w:rPr>
          <w:rFonts w:ascii="Helvetica" w:hAnsi="Helvetica" w:cs="Arial"/>
          <w:b/>
          <w:bCs/>
          <w:noProof/>
          <w:szCs w:val="24"/>
        </w:rPr>
        <w:t>Calafat J</w:t>
      </w:r>
      <w:r w:rsidRPr="004D44CF">
        <w:rPr>
          <w:rFonts w:ascii="Helvetica" w:hAnsi="Helvetica" w:cs="Arial"/>
          <w:noProof/>
          <w:szCs w:val="24"/>
        </w:rPr>
        <w:t xml:space="preserve">, </w:t>
      </w:r>
      <w:r w:rsidRPr="004D44CF">
        <w:rPr>
          <w:rFonts w:ascii="Helvetica" w:hAnsi="Helvetica" w:cs="Arial"/>
          <w:b/>
          <w:bCs/>
          <w:noProof/>
          <w:szCs w:val="24"/>
        </w:rPr>
        <w:t>Falk MM</w:t>
      </w:r>
      <w:r w:rsidRPr="004D44CF">
        <w:rPr>
          <w:rFonts w:ascii="Helvetica" w:hAnsi="Helvetica" w:cs="Arial"/>
          <w:noProof/>
          <w:szCs w:val="24"/>
        </w:rPr>
        <w:t xml:space="preserve">, </w:t>
      </w:r>
      <w:r w:rsidRPr="004D44CF">
        <w:rPr>
          <w:rFonts w:ascii="Helvetica" w:hAnsi="Helvetica" w:cs="Arial"/>
          <w:b/>
          <w:bCs/>
          <w:noProof/>
          <w:szCs w:val="24"/>
        </w:rPr>
        <w:t>Moolenaar WH</w:t>
      </w:r>
      <w:r w:rsidRPr="004D44CF">
        <w:rPr>
          <w:rFonts w:ascii="Helvetica" w:hAnsi="Helvetica" w:cs="Arial"/>
          <w:noProof/>
          <w:szCs w:val="24"/>
        </w:rPr>
        <w:t xml:space="preserve">. Gap junction protein connexin-43 interacts directly with microtubules. </w:t>
      </w:r>
      <w:r w:rsidRPr="004D44CF">
        <w:rPr>
          <w:rFonts w:ascii="Helvetica" w:hAnsi="Helvetica" w:cs="Arial"/>
          <w:i/>
          <w:iCs/>
          <w:noProof/>
          <w:szCs w:val="24"/>
        </w:rPr>
        <w:t>Curr Biol</w:t>
      </w:r>
      <w:r w:rsidRPr="004D44CF">
        <w:rPr>
          <w:rFonts w:ascii="Helvetica" w:hAnsi="Helvetica" w:cs="Arial"/>
          <w:noProof/>
          <w:szCs w:val="24"/>
        </w:rPr>
        <w:t xml:space="preserve"> 11: 1364–1368, 2001. doi: 10.1016/S0960-9822(01)00424-9.</w:t>
      </w:r>
    </w:p>
    <w:p w14:paraId="70FD9595"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20. </w:t>
      </w:r>
      <w:r w:rsidRPr="004D44CF">
        <w:rPr>
          <w:rFonts w:ascii="Helvetica" w:hAnsi="Helvetica" w:cs="Arial"/>
          <w:noProof/>
          <w:szCs w:val="24"/>
        </w:rPr>
        <w:tab/>
      </w:r>
      <w:r w:rsidRPr="004D44CF">
        <w:rPr>
          <w:rFonts w:ascii="Helvetica" w:hAnsi="Helvetica" w:cs="Arial"/>
          <w:b/>
          <w:bCs/>
          <w:noProof/>
          <w:szCs w:val="24"/>
        </w:rPr>
        <w:t>Schmidt K</w:t>
      </w:r>
      <w:r w:rsidRPr="004D44CF">
        <w:rPr>
          <w:rFonts w:ascii="Helvetica" w:hAnsi="Helvetica" w:cs="Arial"/>
          <w:noProof/>
          <w:szCs w:val="24"/>
        </w:rPr>
        <w:t xml:space="preserve">, </w:t>
      </w:r>
      <w:r w:rsidRPr="004D44CF">
        <w:rPr>
          <w:rFonts w:ascii="Helvetica" w:hAnsi="Helvetica" w:cs="Arial"/>
          <w:b/>
          <w:bCs/>
          <w:noProof/>
          <w:szCs w:val="24"/>
        </w:rPr>
        <w:t>de Wit C</w:t>
      </w:r>
      <w:r w:rsidRPr="004D44CF">
        <w:rPr>
          <w:rFonts w:ascii="Helvetica" w:hAnsi="Helvetica" w:cs="Arial"/>
          <w:noProof/>
          <w:szCs w:val="24"/>
        </w:rPr>
        <w:t xml:space="preserve">. Endothelium-Derived Hyperpolarizing Factor and Myoendothelial Coupling: The in vivo Perspective. </w:t>
      </w:r>
      <w:r w:rsidRPr="004D44CF">
        <w:rPr>
          <w:rFonts w:ascii="Helvetica" w:hAnsi="Helvetica" w:cs="Arial"/>
          <w:i/>
          <w:iCs/>
          <w:noProof/>
          <w:szCs w:val="24"/>
        </w:rPr>
        <w:t>Front Physiol</w:t>
      </w:r>
      <w:r w:rsidRPr="004D44CF">
        <w:rPr>
          <w:rFonts w:ascii="Helvetica" w:hAnsi="Helvetica" w:cs="Arial"/>
          <w:noProof/>
          <w:szCs w:val="24"/>
        </w:rPr>
        <w:t xml:space="preserve"> 11: 602930, 2020. doi: 10.3389/FPHYS.2020.602930/BIBTEX.</w:t>
      </w:r>
    </w:p>
    <w:p w14:paraId="4B60678B"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21. </w:t>
      </w:r>
      <w:r w:rsidRPr="004D44CF">
        <w:rPr>
          <w:rFonts w:ascii="Helvetica" w:hAnsi="Helvetica" w:cs="Arial"/>
          <w:noProof/>
          <w:szCs w:val="24"/>
        </w:rPr>
        <w:tab/>
      </w:r>
      <w:r w:rsidRPr="004D44CF">
        <w:rPr>
          <w:rFonts w:ascii="Helvetica" w:hAnsi="Helvetica" w:cs="Arial"/>
          <w:b/>
          <w:bCs/>
          <w:noProof/>
          <w:szCs w:val="24"/>
        </w:rPr>
        <w:t>Makino A</w:t>
      </w:r>
      <w:r w:rsidRPr="004D44CF">
        <w:rPr>
          <w:rFonts w:ascii="Helvetica" w:hAnsi="Helvetica" w:cs="Arial"/>
          <w:noProof/>
          <w:szCs w:val="24"/>
        </w:rPr>
        <w:t xml:space="preserve">, </w:t>
      </w:r>
      <w:r w:rsidRPr="004D44CF">
        <w:rPr>
          <w:rFonts w:ascii="Helvetica" w:hAnsi="Helvetica" w:cs="Arial"/>
          <w:b/>
          <w:bCs/>
          <w:noProof/>
          <w:szCs w:val="24"/>
        </w:rPr>
        <w:t>Firth AL</w:t>
      </w:r>
      <w:r w:rsidRPr="004D44CF">
        <w:rPr>
          <w:rFonts w:ascii="Helvetica" w:hAnsi="Helvetica" w:cs="Arial"/>
          <w:noProof/>
          <w:szCs w:val="24"/>
        </w:rPr>
        <w:t xml:space="preserve">, </w:t>
      </w:r>
      <w:r w:rsidRPr="004D44CF">
        <w:rPr>
          <w:rFonts w:ascii="Helvetica" w:hAnsi="Helvetica" w:cs="Arial"/>
          <w:b/>
          <w:bCs/>
          <w:noProof/>
          <w:szCs w:val="24"/>
        </w:rPr>
        <w:t>Yuan JXJ</w:t>
      </w:r>
      <w:r w:rsidRPr="004D44CF">
        <w:rPr>
          <w:rFonts w:ascii="Helvetica" w:hAnsi="Helvetica" w:cs="Arial"/>
          <w:noProof/>
          <w:szCs w:val="24"/>
        </w:rPr>
        <w:t xml:space="preserve">. Endothelial and Smooth Muscle Cell Ion Channels in Pulmonary Vasoconstriction and Vascular Remodeling. </w:t>
      </w:r>
      <w:r w:rsidRPr="004D44CF">
        <w:rPr>
          <w:rFonts w:ascii="Helvetica" w:hAnsi="Helvetica" w:cs="Arial"/>
          <w:i/>
          <w:iCs/>
          <w:noProof/>
          <w:szCs w:val="24"/>
        </w:rPr>
        <w:t>Compr Physiol</w:t>
      </w:r>
      <w:r w:rsidRPr="004D44CF">
        <w:rPr>
          <w:rFonts w:ascii="Helvetica" w:hAnsi="Helvetica" w:cs="Arial"/>
          <w:noProof/>
          <w:szCs w:val="24"/>
        </w:rPr>
        <w:t xml:space="preserve"> 1: 1555, 2011. doi: 10.1002/CPHY.C100023.</w:t>
      </w:r>
    </w:p>
    <w:p w14:paraId="4C71276C"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22. </w:t>
      </w:r>
      <w:r w:rsidRPr="004D44CF">
        <w:rPr>
          <w:rFonts w:ascii="Helvetica" w:hAnsi="Helvetica" w:cs="Arial"/>
          <w:noProof/>
          <w:szCs w:val="24"/>
        </w:rPr>
        <w:tab/>
      </w:r>
      <w:r w:rsidRPr="004D44CF">
        <w:rPr>
          <w:rFonts w:ascii="Helvetica" w:hAnsi="Helvetica" w:cs="Arial"/>
          <w:b/>
          <w:bCs/>
          <w:noProof/>
          <w:szCs w:val="24"/>
        </w:rPr>
        <w:t>Fan G</w:t>
      </w:r>
      <w:r w:rsidRPr="004D44CF">
        <w:rPr>
          <w:rFonts w:ascii="Helvetica" w:hAnsi="Helvetica" w:cs="Arial"/>
          <w:noProof/>
          <w:szCs w:val="24"/>
        </w:rPr>
        <w:t xml:space="preserve">, </w:t>
      </w:r>
      <w:r w:rsidRPr="004D44CF">
        <w:rPr>
          <w:rFonts w:ascii="Helvetica" w:hAnsi="Helvetica" w:cs="Arial"/>
          <w:b/>
          <w:bCs/>
          <w:noProof/>
          <w:szCs w:val="24"/>
        </w:rPr>
        <w:t>Cui Y</w:t>
      </w:r>
      <w:r w:rsidRPr="004D44CF">
        <w:rPr>
          <w:rFonts w:ascii="Helvetica" w:hAnsi="Helvetica" w:cs="Arial"/>
          <w:noProof/>
          <w:szCs w:val="24"/>
        </w:rPr>
        <w:t xml:space="preserve">, </w:t>
      </w:r>
      <w:r w:rsidRPr="004D44CF">
        <w:rPr>
          <w:rFonts w:ascii="Helvetica" w:hAnsi="Helvetica" w:cs="Arial"/>
          <w:b/>
          <w:bCs/>
          <w:noProof/>
          <w:szCs w:val="24"/>
        </w:rPr>
        <w:t>Gollasch M</w:t>
      </w:r>
      <w:r w:rsidRPr="004D44CF">
        <w:rPr>
          <w:rFonts w:ascii="Helvetica" w:hAnsi="Helvetica" w:cs="Arial"/>
          <w:noProof/>
          <w:szCs w:val="24"/>
        </w:rPr>
        <w:t xml:space="preserve">, </w:t>
      </w:r>
      <w:r w:rsidRPr="004D44CF">
        <w:rPr>
          <w:rFonts w:ascii="Helvetica" w:hAnsi="Helvetica" w:cs="Arial"/>
          <w:b/>
          <w:bCs/>
          <w:noProof/>
          <w:szCs w:val="24"/>
        </w:rPr>
        <w:t>Kassmann M</w:t>
      </w:r>
      <w:r w:rsidRPr="004D44CF">
        <w:rPr>
          <w:rFonts w:ascii="Helvetica" w:hAnsi="Helvetica" w:cs="Arial"/>
          <w:noProof/>
          <w:szCs w:val="24"/>
        </w:rPr>
        <w:t>. Channels Elementary calcium signaling in arterial smooth muscle Elementary calcium signaling in arterial smooth muscle. .</w:t>
      </w:r>
    </w:p>
    <w:p w14:paraId="2C02319A"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23. </w:t>
      </w:r>
      <w:r w:rsidRPr="004D44CF">
        <w:rPr>
          <w:rFonts w:ascii="Helvetica" w:hAnsi="Helvetica" w:cs="Arial"/>
          <w:noProof/>
          <w:szCs w:val="24"/>
        </w:rPr>
        <w:tab/>
      </w:r>
      <w:r w:rsidRPr="004D44CF">
        <w:rPr>
          <w:rFonts w:ascii="Helvetica" w:hAnsi="Helvetica" w:cs="Arial"/>
          <w:b/>
          <w:bCs/>
          <w:noProof/>
          <w:szCs w:val="24"/>
        </w:rPr>
        <w:t>Braunstein TH</w:t>
      </w:r>
      <w:r w:rsidRPr="004D44CF">
        <w:rPr>
          <w:rFonts w:ascii="Helvetica" w:hAnsi="Helvetica" w:cs="Arial"/>
          <w:noProof/>
          <w:szCs w:val="24"/>
        </w:rPr>
        <w:t xml:space="preserve">, </w:t>
      </w:r>
      <w:r w:rsidRPr="004D44CF">
        <w:rPr>
          <w:rFonts w:ascii="Helvetica" w:hAnsi="Helvetica" w:cs="Arial"/>
          <w:b/>
          <w:bCs/>
          <w:noProof/>
          <w:szCs w:val="24"/>
        </w:rPr>
        <w:t>Inoue R</w:t>
      </w:r>
      <w:r w:rsidRPr="004D44CF">
        <w:rPr>
          <w:rFonts w:ascii="Helvetica" w:hAnsi="Helvetica" w:cs="Arial"/>
          <w:noProof/>
          <w:szCs w:val="24"/>
        </w:rPr>
        <w:t xml:space="preserve">, </w:t>
      </w:r>
      <w:r w:rsidRPr="004D44CF">
        <w:rPr>
          <w:rFonts w:ascii="Helvetica" w:hAnsi="Helvetica" w:cs="Arial"/>
          <w:b/>
          <w:bCs/>
          <w:noProof/>
          <w:szCs w:val="24"/>
        </w:rPr>
        <w:t>Cribbs L</w:t>
      </w:r>
      <w:r w:rsidRPr="004D44CF">
        <w:rPr>
          <w:rFonts w:ascii="Helvetica" w:hAnsi="Helvetica" w:cs="Arial"/>
          <w:noProof/>
          <w:szCs w:val="24"/>
        </w:rPr>
        <w:t xml:space="preserve">, </w:t>
      </w:r>
      <w:r w:rsidRPr="004D44CF">
        <w:rPr>
          <w:rFonts w:ascii="Helvetica" w:hAnsi="Helvetica" w:cs="Arial"/>
          <w:b/>
          <w:bCs/>
          <w:noProof/>
          <w:szCs w:val="24"/>
        </w:rPr>
        <w:t>Oike M</w:t>
      </w:r>
      <w:r w:rsidRPr="004D44CF">
        <w:rPr>
          <w:rFonts w:ascii="Helvetica" w:hAnsi="Helvetica" w:cs="Arial"/>
          <w:noProof/>
          <w:szCs w:val="24"/>
        </w:rPr>
        <w:t xml:space="preserve">, </w:t>
      </w:r>
      <w:r w:rsidRPr="004D44CF">
        <w:rPr>
          <w:rFonts w:ascii="Helvetica" w:hAnsi="Helvetica" w:cs="Arial"/>
          <w:b/>
          <w:bCs/>
          <w:noProof/>
          <w:szCs w:val="24"/>
        </w:rPr>
        <w:t>Ito Y</w:t>
      </w:r>
      <w:r w:rsidRPr="004D44CF">
        <w:rPr>
          <w:rFonts w:ascii="Helvetica" w:hAnsi="Helvetica" w:cs="Arial"/>
          <w:noProof/>
          <w:szCs w:val="24"/>
        </w:rPr>
        <w:t xml:space="preserve">, </w:t>
      </w:r>
      <w:r w:rsidRPr="004D44CF">
        <w:rPr>
          <w:rFonts w:ascii="Helvetica" w:hAnsi="Helvetica" w:cs="Arial"/>
          <w:b/>
          <w:bCs/>
          <w:noProof/>
          <w:szCs w:val="24"/>
        </w:rPr>
        <w:t>Holstein-Rathlou N-H</w:t>
      </w:r>
      <w:r w:rsidRPr="004D44CF">
        <w:rPr>
          <w:rFonts w:ascii="Helvetica" w:hAnsi="Helvetica" w:cs="Arial"/>
          <w:noProof/>
          <w:szCs w:val="24"/>
        </w:rPr>
        <w:t xml:space="preserve">, </w:t>
      </w:r>
      <w:r w:rsidRPr="004D44CF">
        <w:rPr>
          <w:rFonts w:ascii="Helvetica" w:hAnsi="Helvetica" w:cs="Arial"/>
          <w:b/>
          <w:bCs/>
          <w:noProof/>
          <w:szCs w:val="24"/>
        </w:rPr>
        <w:t>Jensen LJ</w:t>
      </w:r>
      <w:r w:rsidRPr="004D44CF">
        <w:rPr>
          <w:rFonts w:ascii="Helvetica" w:hAnsi="Helvetica" w:cs="Arial"/>
          <w:noProof/>
          <w:szCs w:val="24"/>
        </w:rPr>
        <w:t xml:space="preserve">. The Role of L- and T-Type Calcium Channels in Local and Remote Calcium Responses in Rat Mesenteric Terminal Arterioles. </w:t>
      </w:r>
      <w:r w:rsidRPr="004D44CF">
        <w:rPr>
          <w:rFonts w:ascii="Helvetica" w:hAnsi="Helvetica" w:cs="Arial"/>
          <w:i/>
          <w:iCs/>
          <w:noProof/>
          <w:szCs w:val="24"/>
        </w:rPr>
        <w:t>J Vasc Res</w:t>
      </w:r>
      <w:r w:rsidRPr="004D44CF">
        <w:rPr>
          <w:rFonts w:ascii="Helvetica" w:hAnsi="Helvetica" w:cs="Arial"/>
          <w:noProof/>
          <w:szCs w:val="24"/>
        </w:rPr>
        <w:t xml:space="preserve"> 46: 138–151, 2009. doi: 10.1159/000151767.</w:t>
      </w:r>
    </w:p>
    <w:p w14:paraId="6B35B2D7"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24. </w:t>
      </w:r>
      <w:r w:rsidRPr="004D44CF">
        <w:rPr>
          <w:rFonts w:ascii="Helvetica" w:hAnsi="Helvetica" w:cs="Arial"/>
          <w:noProof/>
          <w:szCs w:val="24"/>
        </w:rPr>
        <w:tab/>
      </w:r>
      <w:r w:rsidRPr="004D44CF">
        <w:rPr>
          <w:rFonts w:ascii="Helvetica" w:hAnsi="Helvetica" w:cs="Arial"/>
          <w:b/>
          <w:bCs/>
          <w:noProof/>
          <w:szCs w:val="24"/>
        </w:rPr>
        <w:t>Moosmang S</w:t>
      </w:r>
      <w:r w:rsidRPr="004D44CF">
        <w:rPr>
          <w:rFonts w:ascii="Helvetica" w:hAnsi="Helvetica" w:cs="Arial"/>
          <w:noProof/>
          <w:szCs w:val="24"/>
        </w:rPr>
        <w:t xml:space="preserve">, </w:t>
      </w:r>
      <w:r w:rsidRPr="004D44CF">
        <w:rPr>
          <w:rFonts w:ascii="Helvetica" w:hAnsi="Helvetica" w:cs="Arial"/>
          <w:b/>
          <w:bCs/>
          <w:noProof/>
          <w:szCs w:val="24"/>
        </w:rPr>
        <w:t>Schulla V</w:t>
      </w:r>
      <w:r w:rsidRPr="004D44CF">
        <w:rPr>
          <w:rFonts w:ascii="Helvetica" w:hAnsi="Helvetica" w:cs="Arial"/>
          <w:noProof/>
          <w:szCs w:val="24"/>
        </w:rPr>
        <w:t xml:space="preserve">, </w:t>
      </w:r>
      <w:r w:rsidRPr="004D44CF">
        <w:rPr>
          <w:rFonts w:ascii="Helvetica" w:hAnsi="Helvetica" w:cs="Arial"/>
          <w:b/>
          <w:bCs/>
          <w:noProof/>
          <w:szCs w:val="24"/>
        </w:rPr>
        <w:t>Welling A</w:t>
      </w:r>
      <w:r w:rsidRPr="004D44CF">
        <w:rPr>
          <w:rFonts w:ascii="Helvetica" w:hAnsi="Helvetica" w:cs="Arial"/>
          <w:noProof/>
          <w:szCs w:val="24"/>
        </w:rPr>
        <w:t xml:space="preserve">, </w:t>
      </w:r>
      <w:r w:rsidRPr="004D44CF">
        <w:rPr>
          <w:rFonts w:ascii="Helvetica" w:hAnsi="Helvetica" w:cs="Arial"/>
          <w:b/>
          <w:bCs/>
          <w:noProof/>
          <w:szCs w:val="24"/>
        </w:rPr>
        <w:t>Feil R</w:t>
      </w:r>
      <w:r w:rsidRPr="004D44CF">
        <w:rPr>
          <w:rFonts w:ascii="Helvetica" w:hAnsi="Helvetica" w:cs="Arial"/>
          <w:noProof/>
          <w:szCs w:val="24"/>
        </w:rPr>
        <w:t xml:space="preserve">, </w:t>
      </w:r>
      <w:r w:rsidRPr="004D44CF">
        <w:rPr>
          <w:rFonts w:ascii="Helvetica" w:hAnsi="Helvetica" w:cs="Arial"/>
          <w:b/>
          <w:bCs/>
          <w:noProof/>
          <w:szCs w:val="24"/>
        </w:rPr>
        <w:t>Feil S</w:t>
      </w:r>
      <w:r w:rsidRPr="004D44CF">
        <w:rPr>
          <w:rFonts w:ascii="Helvetica" w:hAnsi="Helvetica" w:cs="Arial"/>
          <w:noProof/>
          <w:szCs w:val="24"/>
        </w:rPr>
        <w:t xml:space="preserve">, </w:t>
      </w:r>
      <w:r w:rsidRPr="004D44CF">
        <w:rPr>
          <w:rFonts w:ascii="Helvetica" w:hAnsi="Helvetica" w:cs="Arial"/>
          <w:b/>
          <w:bCs/>
          <w:noProof/>
          <w:szCs w:val="24"/>
        </w:rPr>
        <w:t>Wegener JW</w:t>
      </w:r>
      <w:r w:rsidRPr="004D44CF">
        <w:rPr>
          <w:rFonts w:ascii="Helvetica" w:hAnsi="Helvetica" w:cs="Arial"/>
          <w:noProof/>
          <w:szCs w:val="24"/>
        </w:rPr>
        <w:t xml:space="preserve">, </w:t>
      </w:r>
      <w:r w:rsidRPr="004D44CF">
        <w:rPr>
          <w:rFonts w:ascii="Helvetica" w:hAnsi="Helvetica" w:cs="Arial"/>
          <w:b/>
          <w:bCs/>
          <w:noProof/>
          <w:szCs w:val="24"/>
        </w:rPr>
        <w:t>Hofmann F</w:t>
      </w:r>
      <w:r w:rsidRPr="004D44CF">
        <w:rPr>
          <w:rFonts w:ascii="Helvetica" w:hAnsi="Helvetica" w:cs="Arial"/>
          <w:noProof/>
          <w:szCs w:val="24"/>
        </w:rPr>
        <w:t xml:space="preserve">, </w:t>
      </w:r>
      <w:r w:rsidRPr="004D44CF">
        <w:rPr>
          <w:rFonts w:ascii="Helvetica" w:hAnsi="Helvetica" w:cs="Arial"/>
          <w:b/>
          <w:bCs/>
          <w:noProof/>
          <w:szCs w:val="24"/>
        </w:rPr>
        <w:t>Klugbauer N</w:t>
      </w:r>
      <w:r w:rsidRPr="004D44CF">
        <w:rPr>
          <w:rFonts w:ascii="Helvetica" w:hAnsi="Helvetica" w:cs="Arial"/>
          <w:noProof/>
          <w:szCs w:val="24"/>
        </w:rPr>
        <w:t xml:space="preserve">. Dominant role of smooth muscle L-type calcium channel Cav1.2 for blood pressure regulation. </w:t>
      </w:r>
      <w:r w:rsidRPr="004D44CF">
        <w:rPr>
          <w:rFonts w:ascii="Helvetica" w:hAnsi="Helvetica" w:cs="Arial"/>
          <w:i/>
          <w:iCs/>
          <w:noProof/>
          <w:szCs w:val="24"/>
        </w:rPr>
        <w:t>EMBO J</w:t>
      </w:r>
      <w:r w:rsidRPr="004D44CF">
        <w:rPr>
          <w:rFonts w:ascii="Helvetica" w:hAnsi="Helvetica" w:cs="Arial"/>
          <w:noProof/>
          <w:szCs w:val="24"/>
        </w:rPr>
        <w:t xml:space="preserve"> 22: 6027, 2003. doi: 10.1093/EMBOJ/CDG583.</w:t>
      </w:r>
    </w:p>
    <w:p w14:paraId="061AD067"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szCs w:val="24"/>
        </w:rPr>
      </w:pPr>
      <w:r w:rsidRPr="004D44CF">
        <w:rPr>
          <w:rFonts w:ascii="Helvetica" w:hAnsi="Helvetica" w:cs="Arial"/>
          <w:noProof/>
          <w:szCs w:val="24"/>
        </w:rPr>
        <w:t xml:space="preserve">25. </w:t>
      </w:r>
      <w:r w:rsidRPr="004D44CF">
        <w:rPr>
          <w:rFonts w:ascii="Helvetica" w:hAnsi="Helvetica" w:cs="Arial"/>
          <w:noProof/>
          <w:szCs w:val="24"/>
        </w:rPr>
        <w:tab/>
      </w:r>
      <w:r w:rsidRPr="004D44CF">
        <w:rPr>
          <w:rFonts w:ascii="Helvetica" w:hAnsi="Helvetica" w:cs="Arial"/>
          <w:b/>
          <w:bCs/>
          <w:noProof/>
          <w:szCs w:val="24"/>
        </w:rPr>
        <w:t>Shahlehi S</w:t>
      </w:r>
      <w:r w:rsidRPr="004D44CF">
        <w:rPr>
          <w:rFonts w:ascii="Helvetica" w:hAnsi="Helvetica" w:cs="Arial"/>
          <w:noProof/>
          <w:szCs w:val="24"/>
        </w:rPr>
        <w:t xml:space="preserve">, </w:t>
      </w:r>
      <w:r w:rsidRPr="004D44CF">
        <w:rPr>
          <w:rFonts w:ascii="Helvetica" w:hAnsi="Helvetica" w:cs="Arial"/>
          <w:b/>
          <w:bCs/>
          <w:noProof/>
          <w:szCs w:val="24"/>
        </w:rPr>
        <w:t>Petalcorin MIR</w:t>
      </w:r>
      <w:r w:rsidRPr="004D44CF">
        <w:rPr>
          <w:rFonts w:ascii="Helvetica" w:hAnsi="Helvetica" w:cs="Arial"/>
          <w:noProof/>
          <w:szCs w:val="24"/>
        </w:rPr>
        <w:t xml:space="preserve">. Activation of cholinergic pathway induced vasodilation in rat aorta using aqueous and methanolic leaf extracts of Gynura procumbens. </w:t>
      </w:r>
      <w:r w:rsidRPr="004D44CF">
        <w:rPr>
          <w:rFonts w:ascii="Helvetica" w:hAnsi="Helvetica" w:cs="Arial"/>
          <w:i/>
          <w:iCs/>
          <w:noProof/>
          <w:szCs w:val="24"/>
        </w:rPr>
        <w:t>Biomed Pharmacother</w:t>
      </w:r>
      <w:r w:rsidRPr="004D44CF">
        <w:rPr>
          <w:rFonts w:ascii="Helvetica" w:hAnsi="Helvetica" w:cs="Arial"/>
          <w:noProof/>
          <w:szCs w:val="24"/>
        </w:rPr>
        <w:t xml:space="preserve"> 143: 112066, 2021. doi: 10.1016/J.BIOPHA.2021.112066.</w:t>
      </w:r>
    </w:p>
    <w:p w14:paraId="4DB9C148" w14:textId="77777777" w:rsidR="0090358D" w:rsidRPr="004D44CF" w:rsidRDefault="0090358D" w:rsidP="0090358D">
      <w:pPr>
        <w:widowControl w:val="0"/>
        <w:autoSpaceDE w:val="0"/>
        <w:autoSpaceDN w:val="0"/>
        <w:adjustRightInd w:val="0"/>
        <w:spacing w:after="0" w:line="240" w:lineRule="auto"/>
        <w:ind w:left="640" w:hanging="640"/>
        <w:rPr>
          <w:rFonts w:ascii="Helvetica" w:hAnsi="Helvetica" w:cs="Arial"/>
          <w:noProof/>
        </w:rPr>
      </w:pPr>
      <w:r w:rsidRPr="004D44CF">
        <w:rPr>
          <w:rFonts w:ascii="Helvetica" w:hAnsi="Helvetica" w:cs="Arial"/>
          <w:noProof/>
          <w:szCs w:val="24"/>
        </w:rPr>
        <w:lastRenderedPageBreak/>
        <w:t xml:space="preserve">26. </w:t>
      </w:r>
      <w:r w:rsidRPr="004D44CF">
        <w:rPr>
          <w:rFonts w:ascii="Helvetica" w:hAnsi="Helvetica" w:cs="Arial"/>
          <w:noProof/>
          <w:szCs w:val="24"/>
        </w:rPr>
        <w:tab/>
      </w:r>
      <w:r w:rsidRPr="004D44CF">
        <w:rPr>
          <w:rFonts w:ascii="Helvetica" w:hAnsi="Helvetica" w:cs="Arial"/>
          <w:b/>
          <w:bCs/>
          <w:noProof/>
          <w:szCs w:val="24"/>
        </w:rPr>
        <w:t>Sanders KM</w:t>
      </w:r>
      <w:r w:rsidRPr="004D44CF">
        <w:rPr>
          <w:rFonts w:ascii="Helvetica" w:hAnsi="Helvetica" w:cs="Arial"/>
          <w:noProof/>
          <w:szCs w:val="24"/>
        </w:rPr>
        <w:t xml:space="preserve">. Regulation of smooth muscle excitation and contraction. </w:t>
      </w:r>
      <w:r w:rsidRPr="004D44CF">
        <w:rPr>
          <w:rFonts w:ascii="Helvetica" w:hAnsi="Helvetica" w:cs="Arial"/>
          <w:i/>
          <w:iCs/>
          <w:noProof/>
          <w:szCs w:val="24"/>
        </w:rPr>
        <w:t>Neurogastroenterol Motil</w:t>
      </w:r>
      <w:r w:rsidRPr="004D44CF">
        <w:rPr>
          <w:rFonts w:ascii="Helvetica" w:hAnsi="Helvetica" w:cs="Arial"/>
          <w:noProof/>
          <w:szCs w:val="24"/>
        </w:rPr>
        <w:t xml:space="preserve"> 20: 39–53, 2008. doi: 10.1111/J.1365-2982.2008.01108.X.</w:t>
      </w:r>
    </w:p>
    <w:p w14:paraId="6A38B408" w14:textId="77777777" w:rsidR="0090358D" w:rsidRPr="004D44CF" w:rsidRDefault="0090358D" w:rsidP="0090358D">
      <w:pPr>
        <w:rPr>
          <w:rFonts w:ascii="Helvetica" w:hAnsi="Helvetica"/>
        </w:rPr>
      </w:pPr>
      <w:r w:rsidRPr="004D44CF">
        <w:rPr>
          <w:rFonts w:ascii="Helvetica" w:hAnsi="Helvetica"/>
        </w:rPr>
        <w:fldChar w:fldCharType="end"/>
      </w:r>
    </w:p>
    <w:p w14:paraId="19553417" w14:textId="77777777" w:rsidR="0090358D" w:rsidRPr="004D44CF" w:rsidRDefault="0090358D" w:rsidP="0090358D">
      <w:pPr>
        <w:rPr>
          <w:rFonts w:ascii="Helvetica" w:hAnsi="Helvetica"/>
        </w:rPr>
      </w:pPr>
    </w:p>
    <w:p w14:paraId="52457227" w14:textId="4FFD9B86" w:rsidR="00B953AA" w:rsidRPr="004D44CF" w:rsidRDefault="00B953AA" w:rsidP="00B953AA">
      <w:pPr>
        <w:pStyle w:val="1"/>
        <w:rPr>
          <w:rFonts w:ascii="Helvetica" w:hAnsi="Helvetica"/>
        </w:rPr>
      </w:pPr>
      <w:r w:rsidRPr="004D44CF">
        <w:rPr>
          <w:rFonts w:ascii="Helvetica" w:hAnsi="Helvetica"/>
        </w:rPr>
        <w:t>FIGURE LEGENDS</w:t>
      </w:r>
    </w:p>
    <w:p w14:paraId="4F4445C3" w14:textId="09351AC4" w:rsidR="004D44CF" w:rsidRPr="004D44CF" w:rsidRDefault="004D44CF" w:rsidP="004D44CF">
      <w:pPr>
        <w:rPr>
          <w:rFonts w:ascii="Helvetica" w:hAnsi="Helvetica"/>
        </w:rPr>
      </w:pPr>
    </w:p>
    <w:p w14:paraId="55508B46" w14:textId="77777777" w:rsidR="004D44CF" w:rsidRPr="004D44CF" w:rsidRDefault="004D44CF" w:rsidP="004D44CF">
      <w:pPr>
        <w:rPr>
          <w:rFonts w:ascii="Helvetica" w:hAnsi="Helvetica"/>
        </w:rPr>
      </w:pPr>
    </w:p>
    <w:p w14:paraId="446ED664" w14:textId="77777777" w:rsidR="004D44CF" w:rsidRPr="004D44CF" w:rsidRDefault="004D44CF" w:rsidP="004D44CF">
      <w:pPr>
        <w:rPr>
          <w:rFonts w:ascii="Helvetica" w:hAnsi="Helvetica"/>
        </w:rPr>
      </w:pPr>
      <w:bookmarkStart w:id="6" w:name="_Hlk154590604"/>
      <w:r w:rsidRPr="004D44CF">
        <w:rPr>
          <w:rFonts w:ascii="Helvetica" w:hAnsi="Helvetica"/>
        </w:rPr>
        <w:t xml:space="preserve">Figure 1. </w:t>
      </w:r>
      <w:r w:rsidRPr="004D44CF">
        <w:rPr>
          <w:rFonts w:ascii="Helvetica" w:hAnsi="Helvetica"/>
          <w:b/>
          <w:bCs/>
        </w:rPr>
        <w:t>Anatomy of the aorta.</w:t>
      </w:r>
    </w:p>
    <w:bookmarkEnd w:id="6"/>
    <w:p w14:paraId="6B239AFC" w14:textId="65B20F60" w:rsidR="004D44CF" w:rsidRPr="004D44CF" w:rsidRDefault="004D44CF" w:rsidP="004D44CF">
      <w:pPr>
        <w:rPr>
          <w:rFonts w:ascii="Helvetica" w:hAnsi="Helvetica"/>
        </w:rPr>
      </w:pPr>
      <w:r w:rsidRPr="004D44CF">
        <w:rPr>
          <w:rFonts w:ascii="Helvetica" w:hAnsi="Helvetica"/>
        </w:rPr>
        <w:t>The schematic anatomy of the aorta is depicted as follows: (</w:t>
      </w:r>
      <w:r w:rsidRPr="004D44CF">
        <w:rPr>
          <w:rFonts w:ascii="Helvetica" w:hAnsi="Helvetica"/>
          <w:color w:val="202122"/>
          <w:sz w:val="21"/>
          <w:szCs w:val="21"/>
          <w:shd w:val="clear" w:color="auto" w:fill="FFFFFF"/>
        </w:rPr>
        <w:t>α</w:t>
      </w:r>
      <w:r w:rsidRPr="004D44CF">
        <w:rPr>
          <w:rFonts w:ascii="Helvetica" w:hAnsi="Helvetica"/>
        </w:rPr>
        <w:t>) aortic arch, (</w:t>
      </w:r>
      <w:r w:rsidRPr="004D44CF">
        <w:rPr>
          <w:rFonts w:ascii="Helvetica" w:hAnsi="Helvetica"/>
          <w:color w:val="202122"/>
          <w:sz w:val="21"/>
          <w:szCs w:val="21"/>
          <w:shd w:val="clear" w:color="auto" w:fill="FFFFFF"/>
        </w:rPr>
        <w:t>β</w:t>
      </w:r>
      <w:r w:rsidRPr="004D44CF">
        <w:rPr>
          <w:rFonts w:ascii="Helvetica" w:hAnsi="Helvetica"/>
        </w:rPr>
        <w:t>) entire thoracic aorta from which intercostal arteries are branching, (</w:t>
      </w:r>
      <w:r w:rsidRPr="004D44CF">
        <w:rPr>
          <w:rFonts w:ascii="Helvetica" w:hAnsi="Helvetica"/>
          <w:color w:val="202122"/>
          <w:sz w:val="21"/>
          <w:szCs w:val="21"/>
          <w:shd w:val="clear" w:color="auto" w:fill="FFFFFF"/>
        </w:rPr>
        <w:t>β</w:t>
      </w:r>
      <w:r w:rsidRPr="004D44CF">
        <w:rPr>
          <w:rFonts w:ascii="Helvetica" w:hAnsi="Helvetica"/>
          <w:vertAlign w:val="subscript"/>
        </w:rPr>
        <w:t>1</w:t>
      </w:r>
      <w:r w:rsidRPr="004D44CF">
        <w:rPr>
          <w:rFonts w:ascii="Helvetica" w:hAnsi="Helvetica"/>
        </w:rPr>
        <w:t xml:space="preserve">) proximal </w:t>
      </w:r>
      <w:r w:rsidR="0023148B">
        <w:rPr>
          <w:rFonts w:ascii="Helvetica" w:hAnsi="Helvetica"/>
        </w:rPr>
        <w:t>region</w:t>
      </w:r>
      <w:r w:rsidRPr="004D44CF">
        <w:rPr>
          <w:rFonts w:ascii="Helvetica" w:hAnsi="Helvetica"/>
        </w:rPr>
        <w:t xml:space="preserve"> of the thoracic aorta, (</w:t>
      </w:r>
      <w:r w:rsidRPr="004D44CF">
        <w:rPr>
          <w:rFonts w:ascii="Helvetica" w:hAnsi="Helvetica"/>
          <w:color w:val="202122"/>
          <w:sz w:val="21"/>
          <w:szCs w:val="21"/>
          <w:shd w:val="clear" w:color="auto" w:fill="FFFFFF"/>
        </w:rPr>
        <w:t>β</w:t>
      </w:r>
      <w:r w:rsidRPr="004D44CF">
        <w:rPr>
          <w:rFonts w:ascii="Helvetica" w:hAnsi="Helvetica"/>
          <w:vertAlign w:val="subscript"/>
        </w:rPr>
        <w:t>2</w:t>
      </w:r>
      <w:r w:rsidRPr="004D44CF">
        <w:rPr>
          <w:rFonts w:ascii="Helvetica" w:hAnsi="Helvetica"/>
        </w:rPr>
        <w:t xml:space="preserve">) intermediate </w:t>
      </w:r>
      <w:r w:rsidR="0023148B">
        <w:rPr>
          <w:rFonts w:ascii="Helvetica" w:hAnsi="Helvetica"/>
        </w:rPr>
        <w:t xml:space="preserve">region </w:t>
      </w:r>
      <w:r w:rsidRPr="004D44CF">
        <w:rPr>
          <w:rFonts w:ascii="Helvetica" w:hAnsi="Helvetica"/>
        </w:rPr>
        <w:t>of the thoracic aorta, (</w:t>
      </w:r>
      <w:r w:rsidRPr="004D44CF">
        <w:rPr>
          <w:rFonts w:ascii="Helvetica" w:hAnsi="Helvetica"/>
          <w:color w:val="202122"/>
          <w:sz w:val="21"/>
          <w:szCs w:val="21"/>
          <w:shd w:val="clear" w:color="auto" w:fill="FFFFFF"/>
        </w:rPr>
        <w:t>β</w:t>
      </w:r>
      <w:r w:rsidRPr="004D44CF">
        <w:rPr>
          <w:rFonts w:ascii="Helvetica" w:hAnsi="Helvetica"/>
          <w:vertAlign w:val="subscript"/>
        </w:rPr>
        <w:t>3</w:t>
      </w:r>
      <w:r w:rsidRPr="004D44CF">
        <w:rPr>
          <w:rFonts w:ascii="Helvetica" w:hAnsi="Helvetica"/>
        </w:rPr>
        <w:t xml:space="preserve">) distal </w:t>
      </w:r>
      <w:r w:rsidR="0023148B">
        <w:rPr>
          <w:rFonts w:ascii="Helvetica" w:hAnsi="Helvetica"/>
        </w:rPr>
        <w:t>region</w:t>
      </w:r>
      <w:r w:rsidRPr="004D44CF">
        <w:rPr>
          <w:rFonts w:ascii="Helvetica" w:hAnsi="Helvetica"/>
        </w:rPr>
        <w:t xml:space="preserve"> of the thoracic aorta, (</w:t>
      </w:r>
      <w:r w:rsidRPr="004D44CF">
        <w:rPr>
          <w:rFonts w:ascii="Helvetica" w:hAnsi="Helvetica"/>
          <w:color w:val="202122"/>
          <w:sz w:val="21"/>
          <w:szCs w:val="21"/>
          <w:shd w:val="clear" w:color="auto" w:fill="FFFFFF"/>
        </w:rPr>
        <w:t>γ</w:t>
      </w:r>
      <w:r w:rsidRPr="004D44CF">
        <w:rPr>
          <w:rFonts w:ascii="Helvetica" w:hAnsi="Helvetica"/>
        </w:rPr>
        <w:t>) diaphragm, and (</w:t>
      </w:r>
      <w:r w:rsidRPr="004D44CF">
        <w:rPr>
          <w:rFonts w:ascii="Helvetica" w:hAnsi="Helvetica"/>
          <w:color w:val="202122"/>
          <w:sz w:val="21"/>
          <w:szCs w:val="21"/>
          <w:shd w:val="clear" w:color="auto" w:fill="FFFFFF"/>
        </w:rPr>
        <w:t>δ</w:t>
      </w:r>
      <w:r w:rsidRPr="004D44CF">
        <w:rPr>
          <w:rFonts w:ascii="Helvetica" w:hAnsi="Helvetica"/>
        </w:rPr>
        <w:t xml:space="preserve">) abdominal aorta. The proximal, intermediate, and distal </w:t>
      </w:r>
      <w:r w:rsidR="0023148B">
        <w:rPr>
          <w:rFonts w:ascii="Helvetica" w:hAnsi="Helvetica"/>
        </w:rPr>
        <w:t>regions</w:t>
      </w:r>
      <w:r w:rsidRPr="004D44CF">
        <w:rPr>
          <w:rFonts w:ascii="Helvetica" w:hAnsi="Helvetica"/>
        </w:rPr>
        <w:t xml:space="preserve"> of the thoracic aorta were each cut into 5 mm rings, which were subsequently utilized for the measurement of their </w:t>
      </w:r>
      <w:r w:rsidR="0023148B">
        <w:rPr>
          <w:rFonts w:ascii="Helvetica" w:hAnsi="Helvetica"/>
        </w:rPr>
        <w:t>acetylcholine-induced relaxation on phenylephrine preconstriction</w:t>
      </w:r>
      <w:r w:rsidRPr="004D44CF">
        <w:rPr>
          <w:rFonts w:ascii="Helvetica" w:hAnsi="Helvetica"/>
        </w:rPr>
        <w:t>.</w:t>
      </w:r>
    </w:p>
    <w:p w14:paraId="55BB3937" w14:textId="77777777" w:rsidR="004D44CF" w:rsidRPr="004D44CF" w:rsidRDefault="004D44CF" w:rsidP="004D44CF">
      <w:pPr>
        <w:rPr>
          <w:rFonts w:ascii="Helvetica" w:hAnsi="Helvetica"/>
        </w:rPr>
      </w:pPr>
    </w:p>
    <w:p w14:paraId="58868A83" w14:textId="77777777" w:rsidR="004D44CF" w:rsidRPr="004D44CF" w:rsidRDefault="004D44CF" w:rsidP="004D44CF">
      <w:pPr>
        <w:rPr>
          <w:rFonts w:ascii="Helvetica" w:hAnsi="Helvetica"/>
        </w:rPr>
      </w:pPr>
      <w:r w:rsidRPr="004D44CF">
        <w:rPr>
          <w:rFonts w:ascii="Helvetica" w:hAnsi="Helvetica"/>
        </w:rPr>
        <w:t xml:space="preserve">Figure 2. </w:t>
      </w:r>
      <w:r w:rsidRPr="00D82CFE">
        <w:rPr>
          <w:rFonts w:ascii="Helvetica" w:hAnsi="Helvetica"/>
          <w:b/>
          <w:bCs/>
        </w:rPr>
        <w:t>Thoracic aorta expression profile in comparison to the abdominal aorta</w:t>
      </w:r>
      <w:r w:rsidRPr="004D44CF">
        <w:rPr>
          <w:rFonts w:ascii="Helvetica" w:hAnsi="Helvetica"/>
        </w:rPr>
        <w:t>.</w:t>
      </w:r>
    </w:p>
    <w:p w14:paraId="3C7CB315" w14:textId="77777777" w:rsidR="004D44CF" w:rsidRPr="004D44CF" w:rsidRDefault="004D44CF" w:rsidP="004D44CF">
      <w:pPr>
        <w:rPr>
          <w:rFonts w:ascii="Helvetica" w:hAnsi="Helvetica"/>
        </w:rPr>
      </w:pPr>
      <w:r w:rsidRPr="004D44CF">
        <w:rPr>
          <w:rFonts w:ascii="Helvetica" w:hAnsi="Helvetica"/>
        </w:rPr>
        <w:t>The volcano plot illustrates the Log Fold Change (LFC) for the thoracic part of the aorta against the abdominal part. Yellow dots signify underexpressed genes, while blue dots denote overexpressed genes. Additionally, brown and red dots represent genes with an LFC smaller than 1.5 and a p-value higher than 0.05. This distinctive pattern indicates a discernible biological signal between aorta locations, highlighting the presence of differential expression between the two locations.</w:t>
      </w:r>
    </w:p>
    <w:p w14:paraId="78665066" w14:textId="77777777" w:rsidR="004D44CF" w:rsidRPr="004D44CF" w:rsidRDefault="004D44CF" w:rsidP="004D44CF">
      <w:pPr>
        <w:rPr>
          <w:rFonts w:ascii="Helvetica" w:hAnsi="Helvetica"/>
        </w:rPr>
      </w:pPr>
    </w:p>
    <w:p w14:paraId="5B48BFEE" w14:textId="5ABBD60B" w:rsidR="004D44CF" w:rsidRPr="004D44CF" w:rsidRDefault="004D44CF" w:rsidP="004D44CF">
      <w:pPr>
        <w:pStyle w:val="a5"/>
        <w:spacing w:before="0" w:beforeAutospacing="0" w:after="0" w:afterAutospacing="0"/>
        <w:rPr>
          <w:rFonts w:ascii="Helvetica" w:hAnsi="Helvetica" w:cs="Arial"/>
          <w:b/>
          <w:bCs/>
          <w:color w:val="000000"/>
          <w:sz w:val="22"/>
          <w:szCs w:val="22"/>
        </w:rPr>
      </w:pPr>
      <w:r w:rsidRPr="004D44CF">
        <w:rPr>
          <w:rFonts w:ascii="Helvetica" w:hAnsi="Helvetica" w:cs="Arial"/>
          <w:color w:val="000000"/>
          <w:sz w:val="22"/>
          <w:szCs w:val="22"/>
        </w:rPr>
        <w:t>Figure 3.</w:t>
      </w:r>
      <w:r w:rsidRPr="004D44CF">
        <w:rPr>
          <w:rFonts w:ascii="Helvetica" w:hAnsi="Helvetica" w:cs="Arial"/>
          <w:b/>
          <w:bCs/>
          <w:color w:val="000000"/>
          <w:sz w:val="22"/>
          <w:szCs w:val="22"/>
        </w:rPr>
        <w:t>Comparison</w:t>
      </w:r>
      <w:r w:rsidRPr="004D44CF">
        <w:rPr>
          <w:rFonts w:ascii="Helvetica" w:hAnsi="Helvetica" w:cs="Arial"/>
          <w:b/>
          <w:bCs/>
          <w:color w:val="FF0000"/>
          <w:sz w:val="22"/>
          <w:szCs w:val="22"/>
        </w:rPr>
        <w:t xml:space="preserve"> </w:t>
      </w:r>
      <w:r w:rsidRPr="004D44CF">
        <w:rPr>
          <w:rFonts w:ascii="Helvetica" w:hAnsi="Helvetica" w:cs="Arial"/>
          <w:b/>
          <w:bCs/>
          <w:color w:val="000000"/>
          <w:sz w:val="22"/>
          <w:szCs w:val="22"/>
        </w:rPr>
        <w:t>of acetylcholine-induced relaxations</w:t>
      </w:r>
      <w:r w:rsidRPr="004D44CF">
        <w:rPr>
          <w:rFonts w:ascii="Helvetica" w:hAnsi="Helvetica"/>
          <w:b/>
          <w:bCs/>
        </w:rPr>
        <w:t xml:space="preserve"> </w:t>
      </w:r>
      <w:r w:rsidRPr="004D44CF">
        <w:rPr>
          <w:rFonts w:ascii="Helvetica" w:hAnsi="Helvetica" w:cs="Arial"/>
          <w:b/>
          <w:bCs/>
          <w:color w:val="000000"/>
          <w:sz w:val="22"/>
          <w:szCs w:val="22"/>
        </w:rPr>
        <w:t xml:space="preserve">on phenylephrine-induced preconstruction between the thoracic aorta </w:t>
      </w:r>
      <w:r w:rsidR="00117173">
        <w:rPr>
          <w:rFonts w:ascii="Helvetica" w:hAnsi="Helvetica" w:cs="Arial"/>
          <w:b/>
          <w:bCs/>
          <w:color w:val="000000"/>
          <w:sz w:val="22"/>
          <w:szCs w:val="22"/>
        </w:rPr>
        <w:t>regions</w:t>
      </w:r>
      <w:r w:rsidRPr="004D44CF">
        <w:rPr>
          <w:rFonts w:ascii="Helvetica" w:hAnsi="Helvetica" w:cs="Arial"/>
          <w:b/>
          <w:bCs/>
          <w:color w:val="000000"/>
          <w:sz w:val="22"/>
          <w:szCs w:val="22"/>
        </w:rPr>
        <w:t>.</w:t>
      </w:r>
    </w:p>
    <w:p w14:paraId="10F7F863" w14:textId="3CA784E4" w:rsidR="004D44CF" w:rsidRPr="004D44CF" w:rsidRDefault="004D44CF" w:rsidP="004D44CF">
      <w:pPr>
        <w:pStyle w:val="a5"/>
        <w:spacing w:before="0" w:beforeAutospacing="0" w:after="0" w:afterAutospacing="0"/>
        <w:rPr>
          <w:rFonts w:ascii="Helvetica" w:hAnsi="Helvetica"/>
        </w:rPr>
      </w:pPr>
      <w:r w:rsidRPr="004D44CF">
        <w:rPr>
          <w:rFonts w:ascii="Helvetica" w:hAnsi="Helvetica" w:cs="Arial"/>
          <w:color w:val="000000"/>
          <w:sz w:val="22"/>
          <w:szCs w:val="22"/>
        </w:rPr>
        <w:t>In the comparison of acetylcholine-induced relaxations</w:t>
      </w:r>
      <w:r w:rsidRPr="004D44CF">
        <w:rPr>
          <w:rFonts w:ascii="Helvetica" w:hAnsi="Helvetica"/>
        </w:rPr>
        <w:t xml:space="preserve"> </w:t>
      </w:r>
      <w:r w:rsidRPr="004D44CF">
        <w:rPr>
          <w:rFonts w:ascii="Helvetica" w:hAnsi="Helvetica" w:cs="Arial"/>
          <w:color w:val="000000"/>
          <w:sz w:val="22"/>
          <w:szCs w:val="22"/>
        </w:rPr>
        <w:t>on phenylephrine-induced preconstruction between the thoracic aorta proximal, intermediate, and distal segments were organized into pairs based on intercostal arteries and further grouped into adjusted pairs. A distinct statistical difference(F</w:t>
      </w:r>
      <w:r w:rsidRPr="004D44CF">
        <w:rPr>
          <w:rFonts w:ascii="Helvetica" w:hAnsi="Helvetica" w:cs="Arial"/>
          <w:color w:val="000000"/>
          <w:sz w:val="20"/>
          <w:szCs w:val="20"/>
          <w:vertAlign w:val="subscript"/>
        </w:rPr>
        <w:t>(Welch)</w:t>
      </w:r>
      <w:r w:rsidRPr="004D44CF">
        <w:rPr>
          <w:rFonts w:ascii="Helvetica" w:hAnsi="Helvetica" w:cs="Arial"/>
          <w:color w:val="000000"/>
          <w:sz w:val="20"/>
          <w:szCs w:val="20"/>
        </w:rPr>
        <w:t>=</w:t>
      </w:r>
      <w:r w:rsidRPr="004D44CF">
        <w:rPr>
          <w:rFonts w:ascii="Helvetica" w:hAnsi="Helvetica" w:cs="Arial"/>
          <w:color w:val="000000"/>
          <w:sz w:val="22"/>
          <w:szCs w:val="22"/>
        </w:rPr>
        <w:t>13.60, p=7.23e</w:t>
      </w:r>
      <w:r w:rsidRPr="004D44CF">
        <w:rPr>
          <w:rFonts w:ascii="Helvetica" w:hAnsi="Helvetica" w:cs="Arial"/>
          <w:color w:val="000000"/>
          <w:sz w:val="22"/>
          <w:szCs w:val="22"/>
          <w:vertAlign w:val="superscript"/>
        </w:rPr>
        <w:t>-6</w:t>
      </w:r>
      <w:r w:rsidRPr="004D44CF">
        <w:rPr>
          <w:rFonts w:ascii="Helvetica" w:hAnsi="Helvetica" w:cs="Arial"/>
          <w:color w:val="000000"/>
          <w:sz w:val="22"/>
          <w:szCs w:val="22"/>
        </w:rPr>
        <w:t>, n=136) is evident between the proximal and the distal segments, with markedly higher amplitudes observed in the distal segments.</w:t>
      </w:r>
    </w:p>
    <w:p w14:paraId="61D4C53C" w14:textId="77777777" w:rsidR="004D44CF" w:rsidRPr="004D44CF" w:rsidRDefault="004D44CF" w:rsidP="004D44CF">
      <w:pPr>
        <w:rPr>
          <w:rFonts w:ascii="Helvetica" w:hAnsi="Helvetica"/>
        </w:rPr>
      </w:pPr>
    </w:p>
    <w:p w14:paraId="43C8CB53" w14:textId="7730BCFD" w:rsidR="004D44CF" w:rsidRPr="00117173" w:rsidRDefault="004D44CF" w:rsidP="004D44CF">
      <w:pPr>
        <w:pStyle w:val="a5"/>
        <w:spacing w:before="0" w:beforeAutospacing="0" w:after="0" w:afterAutospacing="0"/>
        <w:rPr>
          <w:rFonts w:ascii="Arial" w:hAnsi="Arial" w:cs="Arial"/>
          <w:color w:val="000000"/>
          <w:sz w:val="22"/>
          <w:szCs w:val="22"/>
        </w:rPr>
      </w:pPr>
      <w:r w:rsidRPr="004D44CF">
        <w:rPr>
          <w:rFonts w:ascii="Helvetica" w:hAnsi="Helvetica" w:cs="Arial"/>
          <w:color w:val="000000"/>
          <w:sz w:val="22"/>
          <w:szCs w:val="22"/>
        </w:rPr>
        <w:t xml:space="preserve">Figure 4. </w:t>
      </w:r>
      <w:r w:rsidR="00117173" w:rsidRPr="00E4402E">
        <w:rPr>
          <w:rFonts w:ascii="Arial" w:hAnsi="Arial" w:cs="Arial"/>
          <w:b/>
          <w:bCs/>
          <w:sz w:val="22"/>
          <w:szCs w:val="22"/>
        </w:rPr>
        <w:t xml:space="preserve">Comparison of acetylcholine-induced relaxation amplitudes, in control and after </w:t>
      </w:r>
      <w:r w:rsidR="00117173">
        <w:rPr>
          <w:rFonts w:ascii="Arial" w:hAnsi="Arial" w:cs="Arial"/>
          <w:b/>
          <w:bCs/>
          <w:sz w:val="22"/>
          <w:szCs w:val="22"/>
        </w:rPr>
        <w:t>potassium inward rectifying potassium</w:t>
      </w:r>
      <w:r w:rsidR="00117173" w:rsidRPr="00E4402E">
        <w:rPr>
          <w:rFonts w:ascii="Arial" w:hAnsi="Arial" w:cs="Arial"/>
          <w:b/>
          <w:bCs/>
          <w:sz w:val="22"/>
          <w:szCs w:val="22"/>
        </w:rPr>
        <w:t xml:space="preserve"> blockade</w:t>
      </w:r>
      <w:r w:rsidRPr="004D44CF">
        <w:rPr>
          <w:rFonts w:ascii="Helvetica" w:hAnsi="Helvetica" w:cs="Arial"/>
          <w:b/>
          <w:bCs/>
          <w:sz w:val="22"/>
          <w:szCs w:val="22"/>
        </w:rPr>
        <w:t>.</w:t>
      </w:r>
      <w:r w:rsidRPr="004D44CF">
        <w:rPr>
          <w:rFonts w:ascii="Helvetica" w:hAnsi="Helvetica" w:cs="Arial"/>
          <w:sz w:val="22"/>
          <w:szCs w:val="22"/>
        </w:rPr>
        <w:t xml:space="preserve"> </w:t>
      </w:r>
    </w:p>
    <w:p w14:paraId="092D0181" w14:textId="77777777" w:rsidR="004D44CF" w:rsidRPr="004D44CF" w:rsidRDefault="004D44CF" w:rsidP="004D44CF">
      <w:pPr>
        <w:pStyle w:val="a5"/>
        <w:spacing w:before="0" w:beforeAutospacing="0" w:after="0" w:afterAutospacing="0"/>
        <w:rPr>
          <w:rFonts w:ascii="Helvetica" w:hAnsi="Helvetica" w:cs="Arial"/>
          <w:color w:val="000000"/>
          <w:sz w:val="22"/>
          <w:szCs w:val="22"/>
        </w:rPr>
      </w:pPr>
      <w:r w:rsidRPr="004D44CF">
        <w:rPr>
          <w:rFonts w:ascii="Helvetica" w:hAnsi="Helvetica" w:cs="Arial"/>
          <w:color w:val="000000"/>
          <w:sz w:val="22"/>
          <w:szCs w:val="22"/>
        </w:rPr>
        <w:t>(A) Noteworthy differences in acetylcholine-induced relaxations emerge between the proximal segments and distal segments. A statistically significant distinction is evident(t</w:t>
      </w:r>
      <w:r w:rsidRPr="004D44CF">
        <w:rPr>
          <w:rFonts w:ascii="Helvetica" w:hAnsi="Helvetica" w:cs="Arial"/>
          <w:color w:val="000000"/>
          <w:sz w:val="22"/>
          <w:szCs w:val="22"/>
          <w:vertAlign w:val="subscript"/>
        </w:rPr>
        <w:t>(welch)</w:t>
      </w:r>
      <w:r w:rsidRPr="004D44CF">
        <w:rPr>
          <w:rFonts w:ascii="Helvetica" w:hAnsi="Helvetica" w:cs="Arial"/>
          <w:color w:val="000000"/>
          <w:sz w:val="22"/>
          <w:szCs w:val="22"/>
        </w:rPr>
        <w:t>= -2.15, p=0.04, n = 71), with distal segments displaying higher values. (B) Following the application of 100 μmol of Ba</w:t>
      </w:r>
      <w:r w:rsidRPr="004D44CF">
        <w:rPr>
          <w:rFonts w:ascii="Helvetica" w:hAnsi="Helvetica" w:cs="Arial"/>
          <w:color w:val="000000"/>
          <w:sz w:val="22"/>
          <w:szCs w:val="22"/>
          <w:vertAlign w:val="superscript"/>
        </w:rPr>
        <w:t>2+</w:t>
      </w:r>
      <w:r w:rsidRPr="004D44CF">
        <w:rPr>
          <w:rFonts w:ascii="Helvetica" w:hAnsi="Helvetica" w:cs="Arial"/>
          <w:color w:val="000000"/>
          <w:sz w:val="22"/>
          <w:szCs w:val="22"/>
        </w:rPr>
        <w:t xml:space="preserve"> and 40 μmol of Ouabain, the difference in acetylcholine-induced relaxations between the proximal segments and the distal segments dissipates(t</w:t>
      </w:r>
      <w:r w:rsidRPr="004D44CF">
        <w:rPr>
          <w:rFonts w:ascii="Helvetica" w:hAnsi="Helvetica" w:cs="Arial"/>
          <w:color w:val="000000"/>
          <w:sz w:val="22"/>
          <w:szCs w:val="22"/>
          <w:vertAlign w:val="subscript"/>
        </w:rPr>
        <w:t>(welch)</w:t>
      </w:r>
      <w:r w:rsidRPr="004D44CF">
        <w:rPr>
          <w:rFonts w:ascii="Helvetica" w:hAnsi="Helvetica" w:cs="Arial"/>
          <w:color w:val="000000"/>
          <w:sz w:val="22"/>
          <w:szCs w:val="22"/>
        </w:rPr>
        <w:t>= -0.98, p=0.34, n = 37).</w:t>
      </w:r>
    </w:p>
    <w:p w14:paraId="237008F9" w14:textId="77777777" w:rsidR="004D44CF" w:rsidRPr="004D44CF" w:rsidRDefault="004D44CF" w:rsidP="004D44CF">
      <w:pPr>
        <w:rPr>
          <w:rFonts w:ascii="Helvetica" w:hAnsi="Helvetica"/>
        </w:rPr>
      </w:pPr>
    </w:p>
    <w:p w14:paraId="75FC8CEF" w14:textId="5639882C" w:rsidR="004D44CF" w:rsidRPr="004D44CF" w:rsidRDefault="004D44CF" w:rsidP="004D44CF">
      <w:pPr>
        <w:pStyle w:val="a5"/>
        <w:spacing w:before="0" w:beforeAutospacing="0" w:after="0" w:afterAutospacing="0"/>
        <w:rPr>
          <w:rFonts w:ascii="Helvetica" w:hAnsi="Helvetica" w:cs="Arial"/>
          <w:color w:val="000000"/>
          <w:sz w:val="22"/>
          <w:szCs w:val="22"/>
        </w:rPr>
      </w:pPr>
      <w:r w:rsidRPr="004D44CF">
        <w:rPr>
          <w:rFonts w:ascii="Helvetica" w:hAnsi="Helvetica" w:cs="Arial"/>
          <w:color w:val="000000"/>
          <w:sz w:val="22"/>
          <w:szCs w:val="22"/>
        </w:rPr>
        <w:lastRenderedPageBreak/>
        <w:t>Figure 5.</w:t>
      </w:r>
      <w:r w:rsidRPr="004D44CF">
        <w:rPr>
          <w:rFonts w:ascii="Helvetica" w:hAnsi="Helvetica" w:cs="Arial"/>
          <w:b/>
          <w:bCs/>
          <w:color w:val="000000"/>
          <w:sz w:val="22"/>
          <w:szCs w:val="22"/>
        </w:rPr>
        <w:t xml:space="preserve">Difference in acetylcholine-induced relaxation before and after </w:t>
      </w:r>
      <w:r w:rsidR="00117173" w:rsidRPr="00117173">
        <w:rPr>
          <w:rFonts w:ascii="Helvetica" w:hAnsi="Helvetica" w:cs="Arial"/>
          <w:b/>
          <w:bCs/>
          <w:color w:val="000000"/>
          <w:sz w:val="22"/>
          <w:szCs w:val="22"/>
        </w:rPr>
        <w:t>18α-Glycyrrhetinic acid</w:t>
      </w:r>
      <w:r w:rsidRPr="004D44CF">
        <w:rPr>
          <w:rFonts w:ascii="Helvetica" w:hAnsi="Helvetica" w:cs="Arial"/>
          <w:b/>
          <w:bCs/>
          <w:color w:val="000000"/>
          <w:sz w:val="22"/>
          <w:szCs w:val="22"/>
        </w:rPr>
        <w:t>, in proximal and distal segments.</w:t>
      </w:r>
    </w:p>
    <w:p w14:paraId="74B79113" w14:textId="77777777" w:rsidR="004D44CF" w:rsidRPr="004D44CF" w:rsidRDefault="004D44CF" w:rsidP="004D44CF">
      <w:pPr>
        <w:pStyle w:val="a5"/>
        <w:spacing w:before="0" w:beforeAutospacing="0" w:after="0" w:afterAutospacing="0"/>
        <w:rPr>
          <w:rFonts w:ascii="Helvetica" w:hAnsi="Helvetica" w:cs="Arial"/>
          <w:color w:val="000000"/>
          <w:sz w:val="22"/>
          <w:szCs w:val="22"/>
        </w:rPr>
      </w:pPr>
      <w:r w:rsidRPr="004D44CF">
        <w:rPr>
          <w:rFonts w:ascii="Helvetica" w:hAnsi="Helvetica" w:cs="Arial"/>
          <w:color w:val="000000"/>
          <w:sz w:val="22"/>
          <w:szCs w:val="22"/>
        </w:rPr>
        <w:t>(A) The disparity in acetylcholine-induced relaxations between proximal segments and distal segments is evident, with statistically significant differences observed(t</w:t>
      </w:r>
      <w:r w:rsidRPr="004D44CF">
        <w:rPr>
          <w:rFonts w:ascii="Helvetica" w:hAnsi="Helvetica" w:cs="Arial"/>
          <w:color w:val="000000"/>
          <w:sz w:val="22"/>
          <w:szCs w:val="22"/>
          <w:vertAlign w:val="subscript"/>
        </w:rPr>
        <w:t>(welch)</w:t>
      </w:r>
      <w:r w:rsidRPr="004D44CF">
        <w:rPr>
          <w:rFonts w:ascii="Helvetica" w:hAnsi="Helvetica" w:cs="Arial"/>
          <w:color w:val="000000"/>
          <w:sz w:val="22"/>
          <w:szCs w:val="22"/>
        </w:rPr>
        <w:t>= -2.40, p=0.03, n = 20). Notably, the distal segments exhibit higher values. (B) Post the application of 10 μmol of 18GA, the difference in acetylcholine-induced relaxations between the proximal segments and the distal segments diminishes(t</w:t>
      </w:r>
      <w:r w:rsidRPr="004D44CF">
        <w:rPr>
          <w:rFonts w:ascii="Helvetica" w:hAnsi="Helvetica" w:cs="Arial"/>
          <w:color w:val="000000"/>
          <w:sz w:val="22"/>
          <w:szCs w:val="22"/>
          <w:vertAlign w:val="subscript"/>
        </w:rPr>
        <w:t>(welch)</w:t>
      </w:r>
      <w:r w:rsidRPr="004D44CF">
        <w:rPr>
          <w:rFonts w:ascii="Helvetica" w:hAnsi="Helvetica" w:cs="Arial"/>
          <w:color w:val="000000"/>
          <w:sz w:val="22"/>
          <w:szCs w:val="22"/>
        </w:rPr>
        <w:t>= -1.10, p=0.29, n = 24).</w:t>
      </w:r>
    </w:p>
    <w:p w14:paraId="529F2EB9" w14:textId="77777777" w:rsidR="004D44CF" w:rsidRPr="004D44CF" w:rsidRDefault="004D44CF" w:rsidP="004D44CF">
      <w:pPr>
        <w:rPr>
          <w:rFonts w:ascii="Helvetica" w:hAnsi="Helvetica"/>
        </w:rPr>
      </w:pPr>
    </w:p>
    <w:p w14:paraId="509EA285" w14:textId="77777777" w:rsidR="00117173" w:rsidRDefault="004D44CF" w:rsidP="00117173">
      <w:pPr>
        <w:pStyle w:val="a5"/>
        <w:spacing w:before="0" w:beforeAutospacing="0" w:after="0" w:afterAutospacing="0"/>
        <w:rPr>
          <w:rFonts w:ascii="Arial" w:hAnsi="Arial" w:cs="Arial"/>
          <w:color w:val="000000"/>
          <w:sz w:val="22"/>
          <w:szCs w:val="22"/>
        </w:rPr>
      </w:pPr>
      <w:r w:rsidRPr="004D44CF">
        <w:rPr>
          <w:rFonts w:ascii="Helvetica" w:hAnsi="Helvetica" w:cs="Arial"/>
          <w:color w:val="000000"/>
          <w:sz w:val="22"/>
          <w:szCs w:val="22"/>
        </w:rPr>
        <w:t xml:space="preserve">Figure 6. </w:t>
      </w:r>
      <w:r w:rsidR="00117173" w:rsidRPr="00117173">
        <w:rPr>
          <w:rFonts w:ascii="Arial" w:hAnsi="Arial" w:cs="Arial"/>
          <w:b/>
          <w:bCs/>
          <w:color w:val="000000"/>
          <w:sz w:val="22"/>
          <w:szCs w:val="22"/>
        </w:rPr>
        <w:t>Role of Voltage Gated Calcium Channels on a</w:t>
      </w:r>
      <w:r w:rsidR="00117173" w:rsidRPr="00117173">
        <w:rPr>
          <w:rFonts w:ascii="Arial" w:hAnsi="Arial" w:cs="Arial"/>
          <w:b/>
          <w:bCs/>
          <w:sz w:val="22"/>
          <w:szCs w:val="22"/>
        </w:rPr>
        <w:t>orta rings basal tone</w:t>
      </w:r>
      <w:r w:rsidR="00117173" w:rsidRPr="00E4402E">
        <w:rPr>
          <w:rFonts w:ascii="Arial" w:hAnsi="Arial" w:cs="Arial"/>
          <w:b/>
          <w:bCs/>
          <w:sz w:val="22"/>
          <w:szCs w:val="22"/>
        </w:rPr>
        <w:t>.</w:t>
      </w:r>
    </w:p>
    <w:p w14:paraId="00084032" w14:textId="70CDAEBE" w:rsidR="004D44CF" w:rsidRPr="004D44CF" w:rsidRDefault="004D44CF" w:rsidP="004D44CF">
      <w:pPr>
        <w:pStyle w:val="a5"/>
        <w:spacing w:before="0" w:beforeAutospacing="0" w:after="0" w:afterAutospacing="0"/>
        <w:rPr>
          <w:rFonts w:ascii="Helvetica" w:hAnsi="Helvetica" w:cs="Arial"/>
          <w:color w:val="000000"/>
          <w:sz w:val="22"/>
          <w:szCs w:val="22"/>
        </w:rPr>
      </w:pPr>
      <w:r w:rsidRPr="004D44CF">
        <w:rPr>
          <w:rFonts w:ascii="Helvetica" w:hAnsi="Helvetica" w:cs="Arial"/>
          <w:color w:val="000000"/>
          <w:sz w:val="22"/>
          <w:szCs w:val="22"/>
        </w:rPr>
        <w:t>Comparison of basal tone before and after nicardipine application in proximal (A) and distal (B) segments reveals a statistically significant difference only in the distal segments(t</w:t>
      </w:r>
      <w:r w:rsidRPr="004D44CF">
        <w:rPr>
          <w:rFonts w:ascii="Helvetica" w:hAnsi="Helvetica" w:cs="Arial"/>
          <w:color w:val="000000"/>
          <w:sz w:val="22"/>
          <w:szCs w:val="22"/>
          <w:vertAlign w:val="subscript"/>
        </w:rPr>
        <w:t>(welch)</w:t>
      </w:r>
      <w:r w:rsidRPr="004D44CF">
        <w:rPr>
          <w:rFonts w:ascii="Helvetica" w:hAnsi="Helvetica" w:cs="Arial"/>
          <w:color w:val="000000"/>
          <w:sz w:val="22"/>
          <w:szCs w:val="22"/>
        </w:rPr>
        <w:t>= -2.40, p=0.03, n = 24), while in proximal segments we don’t see any significant difference(t</w:t>
      </w:r>
      <w:r w:rsidRPr="004D44CF">
        <w:rPr>
          <w:rFonts w:ascii="Helvetica" w:hAnsi="Helvetica" w:cs="Arial"/>
          <w:color w:val="000000"/>
          <w:sz w:val="22"/>
          <w:szCs w:val="22"/>
          <w:vertAlign w:val="subscript"/>
        </w:rPr>
        <w:t>(welch)</w:t>
      </w:r>
      <w:r w:rsidRPr="004D44CF">
        <w:rPr>
          <w:rFonts w:ascii="Helvetica" w:hAnsi="Helvetica" w:cs="Arial"/>
          <w:color w:val="000000"/>
          <w:sz w:val="22"/>
          <w:szCs w:val="22"/>
        </w:rPr>
        <w:t>= 0.16, p=0.87, n = 24)</w:t>
      </w:r>
      <w:r w:rsidRPr="004D44CF">
        <w:rPr>
          <w:rFonts w:ascii="Helvetica" w:hAnsi="Helvetica" w:cs="Arial"/>
          <w:color w:val="000000"/>
          <w:sz w:val="22"/>
          <w:szCs w:val="22"/>
          <w:lang w:val="uk-UA"/>
        </w:rPr>
        <w:t xml:space="preserve"> </w:t>
      </w:r>
      <w:r w:rsidRPr="004D44CF">
        <w:rPr>
          <w:rFonts w:ascii="Helvetica" w:hAnsi="Helvetica" w:cs="Arial"/>
          <w:color w:val="000000"/>
          <w:sz w:val="22"/>
          <w:szCs w:val="22"/>
        </w:rPr>
        <w:t>between control and post-nicardipine basal tone.</w:t>
      </w:r>
    </w:p>
    <w:p w14:paraId="013D1E87" w14:textId="77777777" w:rsidR="004D44CF" w:rsidRPr="004D44CF" w:rsidRDefault="004D44CF" w:rsidP="004D44CF">
      <w:pPr>
        <w:pStyle w:val="a5"/>
        <w:spacing w:before="0" w:beforeAutospacing="0" w:after="0" w:afterAutospacing="0"/>
        <w:rPr>
          <w:rFonts w:ascii="Helvetica" w:hAnsi="Helvetica" w:cs="Arial"/>
          <w:color w:val="000000"/>
          <w:sz w:val="22"/>
          <w:szCs w:val="22"/>
        </w:rPr>
      </w:pPr>
    </w:p>
    <w:p w14:paraId="7A8CB27D" w14:textId="5E232E34" w:rsidR="004D44CF" w:rsidRPr="004D44CF" w:rsidRDefault="004D44CF" w:rsidP="004D44CF">
      <w:pPr>
        <w:rPr>
          <w:rFonts w:ascii="Helvetica" w:hAnsi="Helvetica"/>
        </w:rPr>
      </w:pPr>
      <w:r w:rsidRPr="004D44CF">
        <w:rPr>
          <w:rFonts w:ascii="Helvetica" w:hAnsi="Helvetica"/>
        </w:rPr>
        <w:t xml:space="preserve">Figure 7. </w:t>
      </w:r>
      <w:r w:rsidRPr="004D44CF">
        <w:rPr>
          <w:rFonts w:ascii="Helvetica" w:hAnsi="Helvetica"/>
          <w:b/>
          <w:bCs/>
        </w:rPr>
        <w:t xml:space="preserve">PCA plot showing the distance between thoracic, abdominal, and mesenterial </w:t>
      </w:r>
      <w:r w:rsidR="00117173">
        <w:rPr>
          <w:rFonts w:ascii="Helvetica" w:hAnsi="Helvetica"/>
          <w:b/>
          <w:bCs/>
        </w:rPr>
        <w:t xml:space="preserve">tissues </w:t>
      </w:r>
      <w:r w:rsidRPr="004D44CF">
        <w:rPr>
          <w:rFonts w:ascii="Helvetica" w:hAnsi="Helvetica"/>
          <w:b/>
          <w:bCs/>
        </w:rPr>
        <w:t>samples.</w:t>
      </w:r>
    </w:p>
    <w:p w14:paraId="35FA8B95" w14:textId="40602874" w:rsidR="00BE6CF6" w:rsidRPr="004D44CF" w:rsidRDefault="00BE6CF6" w:rsidP="00C70FD0">
      <w:pPr>
        <w:rPr>
          <w:rFonts w:ascii="Helvetica" w:hAnsi="Helvetica"/>
        </w:rPr>
      </w:pPr>
    </w:p>
    <w:sectPr w:rsidR="00BE6CF6" w:rsidRPr="004D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426BA"/>
    <w:multiLevelType w:val="multilevel"/>
    <w:tmpl w:val="BA0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D9"/>
    <w:rsid w:val="00076DB3"/>
    <w:rsid w:val="00076DD9"/>
    <w:rsid w:val="000A3552"/>
    <w:rsid w:val="000D307C"/>
    <w:rsid w:val="00117173"/>
    <w:rsid w:val="001311BD"/>
    <w:rsid w:val="0014070F"/>
    <w:rsid w:val="001958FD"/>
    <w:rsid w:val="0023148B"/>
    <w:rsid w:val="002B354A"/>
    <w:rsid w:val="002E4726"/>
    <w:rsid w:val="003001E3"/>
    <w:rsid w:val="00312593"/>
    <w:rsid w:val="00316413"/>
    <w:rsid w:val="004D44CF"/>
    <w:rsid w:val="00542937"/>
    <w:rsid w:val="00663757"/>
    <w:rsid w:val="00714BB8"/>
    <w:rsid w:val="00777996"/>
    <w:rsid w:val="007C2C8E"/>
    <w:rsid w:val="007C755A"/>
    <w:rsid w:val="007E6690"/>
    <w:rsid w:val="008057DD"/>
    <w:rsid w:val="00812A7A"/>
    <w:rsid w:val="0082616B"/>
    <w:rsid w:val="00877312"/>
    <w:rsid w:val="008D5337"/>
    <w:rsid w:val="0090358D"/>
    <w:rsid w:val="00904B84"/>
    <w:rsid w:val="00907673"/>
    <w:rsid w:val="009129C6"/>
    <w:rsid w:val="00953A0C"/>
    <w:rsid w:val="00962638"/>
    <w:rsid w:val="00985EA9"/>
    <w:rsid w:val="009F4006"/>
    <w:rsid w:val="00A8174A"/>
    <w:rsid w:val="00AA17BC"/>
    <w:rsid w:val="00AA7967"/>
    <w:rsid w:val="00AB43B0"/>
    <w:rsid w:val="00AE1AA0"/>
    <w:rsid w:val="00AF0CC7"/>
    <w:rsid w:val="00B01753"/>
    <w:rsid w:val="00B12D8F"/>
    <w:rsid w:val="00B336C4"/>
    <w:rsid w:val="00B953AA"/>
    <w:rsid w:val="00BA69FF"/>
    <w:rsid w:val="00BE6CF6"/>
    <w:rsid w:val="00C271F1"/>
    <w:rsid w:val="00C70FD0"/>
    <w:rsid w:val="00C7237A"/>
    <w:rsid w:val="00CA59BB"/>
    <w:rsid w:val="00CA7ECB"/>
    <w:rsid w:val="00D3662C"/>
    <w:rsid w:val="00D82CFE"/>
    <w:rsid w:val="00D83875"/>
    <w:rsid w:val="00DA4A35"/>
    <w:rsid w:val="00E43DE7"/>
    <w:rsid w:val="00E7129A"/>
    <w:rsid w:val="00EE7C7E"/>
    <w:rsid w:val="00F14029"/>
    <w:rsid w:val="00F2722A"/>
    <w:rsid w:val="00F82B72"/>
    <w:rsid w:val="00FA08AD"/>
    <w:rsid w:val="00FB17CC"/>
    <w:rsid w:val="090D8F2D"/>
    <w:rsid w:val="28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54C4"/>
  <w15:chartTrackingRefBased/>
  <w15:docId w15:val="{8624663E-0202-46B7-8892-7FA8BEE2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A4A35"/>
    <w:pPr>
      <w:keepNext/>
      <w:keepLines/>
      <w:spacing w:before="240" w:after="0"/>
      <w:outlineLvl w:val="0"/>
    </w:pPr>
    <w:rPr>
      <w:rFonts w:eastAsiaTheme="majorEastAsia" w:cstheme="minorHAnsi"/>
      <w:b/>
      <w:color w:val="2F5496" w:themeColor="accent1" w:themeShade="BF"/>
      <w:sz w:val="32"/>
      <w:szCs w:val="32"/>
    </w:rPr>
  </w:style>
  <w:style w:type="paragraph" w:styleId="2">
    <w:name w:val="heading 2"/>
    <w:basedOn w:val="a"/>
    <w:next w:val="a"/>
    <w:link w:val="20"/>
    <w:uiPriority w:val="9"/>
    <w:unhideWhenUsed/>
    <w:qFormat/>
    <w:rsid w:val="00CA5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E4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2E47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8057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4A35"/>
    <w:rPr>
      <w:rFonts w:eastAsiaTheme="majorEastAsia" w:cstheme="minorHAnsi"/>
      <w:b/>
      <w:color w:val="2F5496" w:themeColor="accent1" w:themeShade="BF"/>
      <w:sz w:val="32"/>
      <w:szCs w:val="32"/>
    </w:rPr>
  </w:style>
  <w:style w:type="character" w:customStyle="1" w:styleId="20">
    <w:name w:val="Заголовок 2 Знак"/>
    <w:basedOn w:val="a0"/>
    <w:link w:val="2"/>
    <w:uiPriority w:val="9"/>
    <w:rsid w:val="00CA59BB"/>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8D5337"/>
    <w:rPr>
      <w:color w:val="0000FF"/>
      <w:u w:val="single"/>
    </w:rPr>
  </w:style>
  <w:style w:type="character" w:styleId="a4">
    <w:name w:val="Strong"/>
    <w:basedOn w:val="a0"/>
    <w:uiPriority w:val="22"/>
    <w:qFormat/>
    <w:rsid w:val="008D5337"/>
    <w:rPr>
      <w:b/>
      <w:bCs/>
    </w:rPr>
  </w:style>
  <w:style w:type="paragraph" w:styleId="a5">
    <w:name w:val="Normal (Web)"/>
    <w:basedOn w:val="a"/>
    <w:uiPriority w:val="99"/>
    <w:unhideWhenUsed/>
    <w:rsid w:val="008D5337"/>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Unresolved Mention"/>
    <w:basedOn w:val="a0"/>
    <w:uiPriority w:val="99"/>
    <w:semiHidden/>
    <w:unhideWhenUsed/>
    <w:rsid w:val="008D5337"/>
    <w:rPr>
      <w:color w:val="605E5C"/>
      <w:shd w:val="clear" w:color="auto" w:fill="E1DFDD"/>
    </w:rPr>
  </w:style>
  <w:style w:type="character" w:styleId="a7">
    <w:name w:val="FollowedHyperlink"/>
    <w:basedOn w:val="a0"/>
    <w:uiPriority w:val="99"/>
    <w:semiHidden/>
    <w:unhideWhenUsed/>
    <w:rsid w:val="00BE6CF6"/>
    <w:rPr>
      <w:color w:val="954F72" w:themeColor="followedHyperlink"/>
      <w:u w:val="single"/>
    </w:rPr>
  </w:style>
  <w:style w:type="character" w:customStyle="1" w:styleId="30">
    <w:name w:val="Заголовок 3 Знак"/>
    <w:basedOn w:val="a0"/>
    <w:link w:val="3"/>
    <w:uiPriority w:val="9"/>
    <w:rsid w:val="002E4726"/>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2E4726"/>
    <w:rPr>
      <w:rFonts w:asciiTheme="majorHAnsi" w:eastAsiaTheme="majorEastAsia" w:hAnsiTheme="majorHAnsi" w:cstheme="majorBidi"/>
      <w:i/>
      <w:iCs/>
      <w:color w:val="2F5496" w:themeColor="accent1" w:themeShade="BF"/>
    </w:rPr>
  </w:style>
  <w:style w:type="paragraph" w:styleId="a8">
    <w:name w:val="No Spacing"/>
    <w:uiPriority w:val="1"/>
    <w:qFormat/>
    <w:rsid w:val="002E4726"/>
    <w:pPr>
      <w:spacing w:after="0" w:line="240" w:lineRule="auto"/>
    </w:pPr>
  </w:style>
  <w:style w:type="character" w:styleId="a9">
    <w:name w:val="annotation reference"/>
    <w:basedOn w:val="a0"/>
    <w:uiPriority w:val="99"/>
    <w:semiHidden/>
    <w:unhideWhenUsed/>
    <w:rsid w:val="007C755A"/>
    <w:rPr>
      <w:sz w:val="16"/>
      <w:szCs w:val="16"/>
    </w:rPr>
  </w:style>
  <w:style w:type="paragraph" w:styleId="aa">
    <w:name w:val="annotation text"/>
    <w:basedOn w:val="a"/>
    <w:link w:val="ab"/>
    <w:uiPriority w:val="99"/>
    <w:semiHidden/>
    <w:unhideWhenUsed/>
    <w:rsid w:val="007C755A"/>
    <w:pPr>
      <w:spacing w:line="240" w:lineRule="auto"/>
    </w:pPr>
    <w:rPr>
      <w:sz w:val="20"/>
      <w:szCs w:val="20"/>
    </w:rPr>
  </w:style>
  <w:style w:type="character" w:customStyle="1" w:styleId="ab">
    <w:name w:val="Текст примечания Знак"/>
    <w:basedOn w:val="a0"/>
    <w:link w:val="aa"/>
    <w:uiPriority w:val="99"/>
    <w:semiHidden/>
    <w:rsid w:val="007C755A"/>
    <w:rPr>
      <w:sz w:val="20"/>
      <w:szCs w:val="20"/>
    </w:rPr>
  </w:style>
  <w:style w:type="table" w:styleId="21">
    <w:name w:val="Plain Table 2"/>
    <w:basedOn w:val="a1"/>
    <w:uiPriority w:val="42"/>
    <w:rsid w:val="00B95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c">
    <w:name w:val="Table Grid"/>
    <w:basedOn w:val="a1"/>
    <w:uiPriority w:val="39"/>
    <w:rsid w:val="0019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C70FD0"/>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Заголовок 5 Знак"/>
    <w:basedOn w:val="a0"/>
    <w:link w:val="5"/>
    <w:uiPriority w:val="9"/>
    <w:rsid w:val="008057DD"/>
    <w:rPr>
      <w:rFonts w:asciiTheme="majorHAnsi" w:eastAsiaTheme="majorEastAsia" w:hAnsiTheme="majorHAnsi" w:cstheme="majorBidi"/>
      <w:color w:val="2F5496" w:themeColor="accent1" w:themeShade="BF"/>
    </w:rPr>
  </w:style>
  <w:style w:type="paragraph" w:styleId="ae">
    <w:name w:val="Title"/>
    <w:basedOn w:val="a"/>
    <w:next w:val="a"/>
    <w:link w:val="af"/>
    <w:uiPriority w:val="10"/>
    <w:qFormat/>
    <w:rsid w:val="00AA1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AA17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76704">
      <w:bodyDiv w:val="1"/>
      <w:marLeft w:val="0"/>
      <w:marRight w:val="0"/>
      <w:marTop w:val="0"/>
      <w:marBottom w:val="0"/>
      <w:divBdr>
        <w:top w:val="none" w:sz="0" w:space="0" w:color="auto"/>
        <w:left w:val="none" w:sz="0" w:space="0" w:color="auto"/>
        <w:bottom w:val="none" w:sz="0" w:space="0" w:color="auto"/>
        <w:right w:val="none" w:sz="0" w:space="0" w:color="auto"/>
      </w:divBdr>
    </w:div>
    <w:div w:id="205410610">
      <w:bodyDiv w:val="1"/>
      <w:marLeft w:val="0"/>
      <w:marRight w:val="0"/>
      <w:marTop w:val="0"/>
      <w:marBottom w:val="0"/>
      <w:divBdr>
        <w:top w:val="none" w:sz="0" w:space="0" w:color="auto"/>
        <w:left w:val="none" w:sz="0" w:space="0" w:color="auto"/>
        <w:bottom w:val="none" w:sz="0" w:space="0" w:color="auto"/>
        <w:right w:val="none" w:sz="0" w:space="0" w:color="auto"/>
      </w:divBdr>
    </w:div>
    <w:div w:id="329526936">
      <w:bodyDiv w:val="1"/>
      <w:marLeft w:val="0"/>
      <w:marRight w:val="0"/>
      <w:marTop w:val="0"/>
      <w:marBottom w:val="0"/>
      <w:divBdr>
        <w:top w:val="none" w:sz="0" w:space="0" w:color="auto"/>
        <w:left w:val="none" w:sz="0" w:space="0" w:color="auto"/>
        <w:bottom w:val="none" w:sz="0" w:space="0" w:color="auto"/>
        <w:right w:val="none" w:sz="0" w:space="0" w:color="auto"/>
      </w:divBdr>
    </w:div>
    <w:div w:id="741948592">
      <w:bodyDiv w:val="1"/>
      <w:marLeft w:val="0"/>
      <w:marRight w:val="0"/>
      <w:marTop w:val="0"/>
      <w:marBottom w:val="0"/>
      <w:divBdr>
        <w:top w:val="none" w:sz="0" w:space="0" w:color="auto"/>
        <w:left w:val="none" w:sz="0" w:space="0" w:color="auto"/>
        <w:bottom w:val="none" w:sz="0" w:space="0" w:color="auto"/>
        <w:right w:val="none" w:sz="0" w:space="0" w:color="auto"/>
      </w:divBdr>
    </w:div>
    <w:div w:id="1233732995">
      <w:bodyDiv w:val="1"/>
      <w:marLeft w:val="0"/>
      <w:marRight w:val="0"/>
      <w:marTop w:val="0"/>
      <w:marBottom w:val="0"/>
      <w:divBdr>
        <w:top w:val="none" w:sz="0" w:space="0" w:color="auto"/>
        <w:left w:val="none" w:sz="0" w:space="0" w:color="auto"/>
        <w:bottom w:val="none" w:sz="0" w:space="0" w:color="auto"/>
        <w:right w:val="none" w:sz="0" w:space="0" w:color="auto"/>
      </w:divBdr>
    </w:div>
    <w:div w:id="1401057244">
      <w:bodyDiv w:val="1"/>
      <w:marLeft w:val="0"/>
      <w:marRight w:val="0"/>
      <w:marTop w:val="0"/>
      <w:marBottom w:val="0"/>
      <w:divBdr>
        <w:top w:val="none" w:sz="0" w:space="0" w:color="auto"/>
        <w:left w:val="none" w:sz="0" w:space="0" w:color="auto"/>
        <w:bottom w:val="none" w:sz="0" w:space="0" w:color="auto"/>
        <w:right w:val="none" w:sz="0" w:space="0" w:color="auto"/>
      </w:divBdr>
    </w:div>
    <w:div w:id="1591160312">
      <w:bodyDiv w:val="1"/>
      <w:marLeft w:val="0"/>
      <w:marRight w:val="0"/>
      <w:marTop w:val="0"/>
      <w:marBottom w:val="0"/>
      <w:divBdr>
        <w:top w:val="none" w:sz="0" w:space="0" w:color="auto"/>
        <w:left w:val="none" w:sz="0" w:space="0" w:color="auto"/>
        <w:bottom w:val="none" w:sz="0" w:space="0" w:color="auto"/>
        <w:right w:val="none" w:sz="0" w:space="0" w:color="auto"/>
      </w:divBdr>
    </w:div>
    <w:div w:id="1593201122">
      <w:bodyDiv w:val="1"/>
      <w:marLeft w:val="0"/>
      <w:marRight w:val="0"/>
      <w:marTop w:val="0"/>
      <w:marBottom w:val="0"/>
      <w:divBdr>
        <w:top w:val="none" w:sz="0" w:space="0" w:color="auto"/>
        <w:left w:val="none" w:sz="0" w:space="0" w:color="auto"/>
        <w:bottom w:val="none" w:sz="0" w:space="0" w:color="auto"/>
        <w:right w:val="none" w:sz="0" w:space="0" w:color="auto"/>
      </w:divBdr>
    </w:div>
    <w:div w:id="1743409141">
      <w:bodyDiv w:val="1"/>
      <w:marLeft w:val="0"/>
      <w:marRight w:val="0"/>
      <w:marTop w:val="0"/>
      <w:marBottom w:val="0"/>
      <w:divBdr>
        <w:top w:val="none" w:sz="0" w:space="0" w:color="auto"/>
        <w:left w:val="none" w:sz="0" w:space="0" w:color="auto"/>
        <w:bottom w:val="none" w:sz="0" w:space="0" w:color="auto"/>
        <w:right w:val="none" w:sz="0" w:space="0" w:color="auto"/>
      </w:divBdr>
    </w:div>
    <w:div w:id="1804032610">
      <w:bodyDiv w:val="1"/>
      <w:marLeft w:val="0"/>
      <w:marRight w:val="0"/>
      <w:marTop w:val="0"/>
      <w:marBottom w:val="0"/>
      <w:divBdr>
        <w:top w:val="none" w:sz="0" w:space="0" w:color="auto"/>
        <w:left w:val="none" w:sz="0" w:space="0" w:color="auto"/>
        <w:bottom w:val="none" w:sz="0" w:space="0" w:color="auto"/>
        <w:right w:val="none" w:sz="0" w:space="0" w:color="auto"/>
      </w:divBdr>
    </w:div>
    <w:div w:id="20376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tiff"/><Relationship Id="rId18" Type="http://schemas.openxmlformats.org/officeDocument/2006/relationships/hyperlink" Target="https://github.com/preste-olmez/Functional-and-expression-disimiliarities-between-thoracic-aorta-reg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tiff"/><Relationship Id="rId17" Type="http://schemas.openxmlformats.org/officeDocument/2006/relationships/hyperlink" Target="https://doi.org/10.1152/advan.00171.2021" TargetMode="External"/><Relationship Id="rId2" Type="http://schemas.openxmlformats.org/officeDocument/2006/relationships/customXml" Target="../customXml/item2.xml"/><Relationship Id="rId16" Type="http://schemas.openxmlformats.org/officeDocument/2006/relationships/image" Target="media/image7.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tiff"/><Relationship Id="rId5" Type="http://schemas.openxmlformats.org/officeDocument/2006/relationships/numbering" Target="numbering.xml"/><Relationship Id="rId15" Type="http://schemas.openxmlformats.org/officeDocument/2006/relationships/image" Target="media/image6.tiff"/><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olegmezh1@gmail.com" TargetMode="External"/><Relationship Id="rId14"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980579E083A147A84C4508E6138F7D" ma:contentTypeVersion="6" ma:contentTypeDescription="Create a new document." ma:contentTypeScope="" ma:versionID="7e251fd17757d201700d368459591864">
  <xsd:schema xmlns:xsd="http://www.w3.org/2001/XMLSchema" xmlns:xs="http://www.w3.org/2001/XMLSchema" xmlns:p="http://schemas.microsoft.com/office/2006/metadata/properties" xmlns:ns2="e47a5054-002d-43b5-8275-d6d1e2f89424" xmlns:ns3="b06acf14-4296-4ca0-a74e-7c6005a261a6" targetNamespace="http://schemas.microsoft.com/office/2006/metadata/properties" ma:root="true" ma:fieldsID="71a83ac39dfbc7ec85a8b8f5334a470a" ns2:_="" ns3:_="">
    <xsd:import namespace="e47a5054-002d-43b5-8275-d6d1e2f89424"/>
    <xsd:import namespace="b06acf14-4296-4ca0-a74e-7c6005a261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a5054-002d-43b5-8275-d6d1e2f89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acf14-4296-4ca0-a74e-7c6005a261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DCEF6-0168-4A05-84EA-056DE7C151D6}">
  <ds:schemaRefs>
    <ds:schemaRef ds:uri="http://schemas.microsoft.com/sharepoint/v3/contenttype/forms"/>
  </ds:schemaRefs>
</ds:datastoreItem>
</file>

<file path=customXml/itemProps2.xml><?xml version="1.0" encoding="utf-8"?>
<ds:datastoreItem xmlns:ds="http://schemas.openxmlformats.org/officeDocument/2006/customXml" ds:itemID="{C4BC447A-38DA-4126-BA03-85454E29C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a5054-002d-43b5-8275-d6d1e2f89424"/>
    <ds:schemaRef ds:uri="b06acf14-4296-4ca0-a74e-7c6005a26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15FB5-CBF5-472A-9C35-D123781DC7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003133-C79D-45D1-9AE2-F102616C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17766</Words>
  <Characters>101270</Characters>
  <Application>Microsoft Office Word</Application>
  <DocSecurity>0</DocSecurity>
  <Lines>843</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Admin</cp:lastModifiedBy>
  <cp:revision>3</cp:revision>
  <dcterms:created xsi:type="dcterms:W3CDTF">2023-12-28T12:52:00Z</dcterms:created>
  <dcterms:modified xsi:type="dcterms:W3CDTF">2023-12-28T13:08:00Z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0x01010056980579E083A147A84C4508E6138F7D</vt:lpwstr>
  </property>
</Properties>
</file>